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0B6" w:rsidRDefault="007A10B6" w:rsidP="007A10B6">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t>Cube 2.0</w:t>
      </w:r>
    </w:p>
    <w:p w:rsidR="007A10B6" w:rsidRDefault="007A10B6" w:rsidP="007A10B6">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 xml:space="preserve">Scan once, </w:t>
      </w:r>
      <w:proofErr w:type="gramStart"/>
      <w:r>
        <w:rPr>
          <w:rFonts w:ascii="Arial" w:hAnsi="Arial" w:cs="Arial"/>
          <w:color w:val="5C5C5C"/>
          <w:sz w:val="30"/>
          <w:szCs w:val="30"/>
        </w:rPr>
        <w:t>then</w:t>
      </w:r>
      <w:proofErr w:type="gramEnd"/>
      <w:r>
        <w:rPr>
          <w:rFonts w:ascii="Arial" w:hAnsi="Arial" w:cs="Arial"/>
          <w:color w:val="5C5C5C"/>
          <w:sz w:val="30"/>
          <w:szCs w:val="30"/>
        </w:rPr>
        <w:t xml:space="preserve"> reformat to any plane with high sub-millimeter resolution.</w:t>
      </w:r>
    </w:p>
    <w:p w:rsidR="007A10B6" w:rsidRPr="007A10B6" w:rsidRDefault="007A10B6" w:rsidP="007A10B6">
      <w:pPr>
        <w:spacing w:before="300" w:after="150" w:line="240" w:lineRule="auto"/>
        <w:ind w:left="225"/>
        <w:textAlignment w:val="baseline"/>
        <w:outlineLvl w:val="1"/>
        <w:rPr>
          <w:rFonts w:ascii="Arial" w:eastAsia="Times New Roman" w:hAnsi="Arial" w:cs="Arial"/>
          <w:b/>
          <w:bCs/>
          <w:color w:val="666666"/>
          <w:sz w:val="24"/>
          <w:szCs w:val="24"/>
          <w:bdr w:val="none" w:sz="0" w:space="0" w:color="auto" w:frame="1"/>
          <w:shd w:val="clear" w:color="auto" w:fill="FFFFFF"/>
        </w:rPr>
      </w:pPr>
      <w:r w:rsidRPr="007A10B6">
        <w:rPr>
          <w:rFonts w:ascii="Arial" w:eastAsia="Times New Roman" w:hAnsi="Arial" w:cs="Arial"/>
          <w:b/>
          <w:bCs/>
          <w:color w:val="666666"/>
          <w:sz w:val="24"/>
          <w:szCs w:val="24"/>
          <w:bdr w:val="none" w:sz="0" w:space="0" w:color="auto" w:frame="1"/>
          <w:shd w:val="clear" w:color="auto" w:fill="FFFFFF"/>
        </w:rPr>
        <w:t>Cube 2.0</w:t>
      </w:r>
    </w:p>
    <w:p w:rsidR="007A10B6" w:rsidRPr="007A10B6" w:rsidRDefault="007A10B6" w:rsidP="007A10B6">
      <w:pPr>
        <w:shd w:val="clear" w:color="auto" w:fill="FFFFFF"/>
        <w:spacing w:after="225" w:line="240" w:lineRule="auto"/>
        <w:ind w:left="225"/>
        <w:textAlignment w:val="baseline"/>
        <w:rPr>
          <w:rFonts w:ascii="Arial" w:eastAsia="Times New Roman" w:hAnsi="Arial" w:cs="Arial"/>
          <w:color w:val="666666"/>
          <w:sz w:val="24"/>
          <w:szCs w:val="24"/>
        </w:rPr>
      </w:pPr>
      <w:r w:rsidRPr="007A10B6">
        <w:rPr>
          <w:rFonts w:ascii="Arial" w:eastAsia="Times New Roman" w:hAnsi="Arial" w:cs="Arial"/>
          <w:color w:val="666666"/>
          <w:sz w:val="24"/>
          <w:szCs w:val="24"/>
        </w:rPr>
        <w:t>Cube* 2.0 replaces several 2D slice acquisitions with one single 3D volume scan. Sub-millimeter isotropic Cube volume data can be easily reformatted into any plane—without gaps, and with the same resolution as the native plane. The new self-calibrating, parallel-imaging engine ARC helps to speed up the sequence while minimizing artifacts. And you'll appreciate the high tissue contrast.</w:t>
      </w:r>
    </w:p>
    <w:p w:rsidR="007A10B6" w:rsidRPr="007A10B6" w:rsidRDefault="007A10B6" w:rsidP="007A10B6">
      <w:pPr>
        <w:numPr>
          <w:ilvl w:val="0"/>
          <w:numId w:val="1"/>
        </w:numPr>
        <w:spacing w:after="0" w:line="240" w:lineRule="auto"/>
        <w:ind w:left="300"/>
        <w:textAlignment w:val="baseline"/>
        <w:rPr>
          <w:rFonts w:ascii="Arial" w:eastAsia="Times New Roman" w:hAnsi="Arial" w:cs="Arial"/>
          <w:color w:val="333333"/>
          <w:sz w:val="20"/>
          <w:szCs w:val="20"/>
        </w:rPr>
      </w:pPr>
      <w:proofErr w:type="spellStart"/>
      <w:r w:rsidRPr="007A10B6">
        <w:rPr>
          <w:rFonts w:ascii="Arial" w:eastAsia="Times New Roman" w:hAnsi="Arial" w:cs="Arial"/>
          <w:b/>
          <w:bCs/>
          <w:color w:val="333333"/>
          <w:sz w:val="20"/>
        </w:rPr>
        <w:t>Neuro</w:t>
      </w:r>
      <w:proofErr w:type="spellEnd"/>
      <w:r w:rsidRPr="007A10B6">
        <w:rPr>
          <w:rFonts w:ascii="Arial" w:eastAsia="Times New Roman" w:hAnsi="Arial" w:cs="Arial"/>
          <w:b/>
          <w:bCs/>
          <w:color w:val="333333"/>
          <w:sz w:val="20"/>
        </w:rPr>
        <w:t xml:space="preserve"> MRI</w:t>
      </w:r>
      <w:r w:rsidRPr="007A10B6">
        <w:rPr>
          <w:rFonts w:ascii="Arial" w:eastAsia="Times New Roman" w:hAnsi="Arial" w:cs="Arial"/>
          <w:color w:val="333333"/>
          <w:sz w:val="20"/>
          <w:szCs w:val="20"/>
        </w:rPr>
        <w:t>. Cube 2.0 acquires contiguous, sub-millimeter isotropic 3D data that can be easily reformatted into any plane, thus replacing multiple 2D scans. SNR-rich ultra-thin slices help you visualize even small and subtle lesions without partial-volume averaging effect. Cube is enabled for T1, T2, T2 FLAIR, and PD contrasts.</w:t>
      </w:r>
    </w:p>
    <w:p w:rsidR="007A10B6" w:rsidRPr="007A10B6" w:rsidRDefault="007A10B6" w:rsidP="007A10B6">
      <w:pPr>
        <w:numPr>
          <w:ilvl w:val="0"/>
          <w:numId w:val="1"/>
        </w:numPr>
        <w:spacing w:after="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b/>
          <w:bCs/>
          <w:color w:val="333333"/>
          <w:sz w:val="20"/>
        </w:rPr>
        <w:t>MSK MRI</w:t>
      </w:r>
      <w:r w:rsidRPr="007A10B6">
        <w:rPr>
          <w:rFonts w:ascii="Arial" w:eastAsia="Times New Roman" w:hAnsi="Arial" w:cs="Arial"/>
          <w:color w:val="333333"/>
          <w:sz w:val="20"/>
          <w:szCs w:val="20"/>
        </w:rPr>
        <w:t>. Cube 2.0 generates contiguous, sub-millimeter isotropic 3D data that can be later easily reformatted into any plane. You can now easily examine some tissue structures that are best seen in oblique views. SNR-rich, ultra-thin slices help eliminate partial-volume averaging effect, and visualize even small and subtle lesions.    </w:t>
      </w:r>
    </w:p>
    <w:p w:rsidR="007A10B6" w:rsidRPr="007A10B6" w:rsidRDefault="007A10B6" w:rsidP="007A10B6">
      <w:pPr>
        <w:numPr>
          <w:ilvl w:val="0"/>
          <w:numId w:val="1"/>
        </w:numPr>
        <w:spacing w:after="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b/>
          <w:bCs/>
          <w:color w:val="333333"/>
          <w:sz w:val="20"/>
        </w:rPr>
        <w:t>Body MRI</w:t>
      </w:r>
      <w:r w:rsidRPr="007A10B6">
        <w:rPr>
          <w:rFonts w:ascii="Arial" w:eastAsia="Times New Roman" w:hAnsi="Arial" w:cs="Arial"/>
          <w:color w:val="333333"/>
          <w:sz w:val="20"/>
          <w:szCs w:val="20"/>
        </w:rPr>
        <w:t>. Cube 2.0 acquires contiguous, sub-millimeter isotropic 3D data that can be easily reformatted into any plane, thus replacing multiple 2D scans. SNR-rich, ultra-thin slices help you visualize even small and subtle lesions without partial-volume averaging effect.    </w:t>
      </w:r>
    </w:p>
    <w:p w:rsidR="00D90A4E" w:rsidRDefault="00D90A4E"/>
    <w:p w:rsidR="007A10B6" w:rsidRDefault="007A10B6">
      <w:pPr>
        <w:rPr>
          <w:rFonts w:ascii="Arial" w:eastAsiaTheme="majorEastAsia" w:hAnsi="Arial" w:cs="Arial"/>
          <w:color w:val="08A5E1"/>
          <w:sz w:val="60"/>
          <w:szCs w:val="60"/>
        </w:rPr>
      </w:pPr>
      <w:r>
        <w:rPr>
          <w:rFonts w:ascii="Arial" w:hAnsi="Arial" w:cs="Arial"/>
          <w:b/>
          <w:bCs/>
          <w:color w:val="08A5E1"/>
          <w:sz w:val="60"/>
          <w:szCs w:val="60"/>
        </w:rPr>
        <w:br w:type="page"/>
      </w:r>
    </w:p>
    <w:p w:rsidR="007A10B6" w:rsidRDefault="007A10B6" w:rsidP="007A10B6">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lastRenderedPageBreak/>
        <w:t>Cube</w:t>
      </w:r>
    </w:p>
    <w:p w:rsidR="007A10B6" w:rsidRPr="007A10B6" w:rsidRDefault="007A10B6" w:rsidP="007A10B6">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 xml:space="preserve">Scan once, </w:t>
      </w:r>
      <w:proofErr w:type="gramStart"/>
      <w:r>
        <w:rPr>
          <w:rFonts w:ascii="Arial" w:hAnsi="Arial" w:cs="Arial"/>
          <w:color w:val="5C5C5C"/>
          <w:sz w:val="30"/>
          <w:szCs w:val="30"/>
        </w:rPr>
        <w:t>then</w:t>
      </w:r>
      <w:proofErr w:type="gramEnd"/>
      <w:r>
        <w:rPr>
          <w:rFonts w:ascii="Arial" w:hAnsi="Arial" w:cs="Arial"/>
          <w:color w:val="5C5C5C"/>
          <w:sz w:val="30"/>
          <w:szCs w:val="30"/>
        </w:rPr>
        <w:t xml:space="preserve"> reformat to any plane with high sub-millimeter resolution.</w:t>
      </w:r>
    </w:p>
    <w:p w:rsidR="007A10B6" w:rsidRPr="007A10B6" w:rsidRDefault="007A10B6" w:rsidP="007A10B6">
      <w:pPr>
        <w:shd w:val="clear" w:color="auto" w:fill="FFFFFF"/>
        <w:spacing w:before="300" w:after="150" w:line="240" w:lineRule="auto"/>
        <w:ind w:left="225"/>
        <w:textAlignment w:val="baseline"/>
        <w:outlineLvl w:val="1"/>
        <w:rPr>
          <w:rFonts w:ascii="Arial" w:eastAsia="Times New Roman" w:hAnsi="Arial" w:cs="Arial"/>
          <w:b/>
          <w:bCs/>
          <w:color w:val="666666"/>
          <w:sz w:val="24"/>
          <w:szCs w:val="24"/>
        </w:rPr>
      </w:pPr>
      <w:r w:rsidRPr="007A10B6">
        <w:rPr>
          <w:rFonts w:ascii="Arial" w:eastAsia="Times New Roman" w:hAnsi="Arial" w:cs="Arial"/>
          <w:b/>
          <w:bCs/>
          <w:color w:val="666666"/>
          <w:sz w:val="24"/>
          <w:szCs w:val="24"/>
        </w:rPr>
        <w:t>Cube</w:t>
      </w:r>
    </w:p>
    <w:p w:rsidR="007A10B6" w:rsidRPr="007A10B6" w:rsidRDefault="007A10B6" w:rsidP="007A10B6">
      <w:pPr>
        <w:shd w:val="clear" w:color="auto" w:fill="FFFFFF"/>
        <w:spacing w:after="225" w:line="240" w:lineRule="auto"/>
        <w:ind w:left="225"/>
        <w:textAlignment w:val="baseline"/>
        <w:rPr>
          <w:rFonts w:ascii="Arial" w:eastAsia="Times New Roman" w:hAnsi="Arial" w:cs="Arial"/>
          <w:color w:val="666666"/>
          <w:sz w:val="24"/>
          <w:szCs w:val="24"/>
        </w:rPr>
      </w:pPr>
      <w:r w:rsidRPr="007A10B6">
        <w:rPr>
          <w:rFonts w:ascii="Arial" w:eastAsia="Times New Roman" w:hAnsi="Arial" w:cs="Arial"/>
          <w:color w:val="666666"/>
          <w:sz w:val="24"/>
          <w:szCs w:val="24"/>
        </w:rPr>
        <w:t>Cube* replaces slice-by-slice, plane-after-plane, 2D acquisitions with one single 3D volume scan. You can easily reformat sub-millimeter, isotropic 3D Cube volume data into any plane—without gaps, and with the same resolution as the native plane. The new self-calibrating, parallel-imaging engine ARC helps to speed the sequence up and minimize artifacts. And you'll appreciate the exquisite tissue contrast.</w:t>
      </w:r>
    </w:p>
    <w:p w:rsidR="007A10B6" w:rsidRPr="007A10B6" w:rsidRDefault="007A10B6" w:rsidP="007A10B6">
      <w:pPr>
        <w:numPr>
          <w:ilvl w:val="0"/>
          <w:numId w:val="2"/>
        </w:numPr>
        <w:spacing w:after="0" w:line="240" w:lineRule="auto"/>
        <w:ind w:left="300"/>
        <w:textAlignment w:val="baseline"/>
        <w:rPr>
          <w:rFonts w:ascii="Arial" w:eastAsia="Times New Roman" w:hAnsi="Arial" w:cs="Arial"/>
          <w:color w:val="333333"/>
          <w:sz w:val="20"/>
          <w:szCs w:val="20"/>
        </w:rPr>
      </w:pPr>
      <w:proofErr w:type="spellStart"/>
      <w:r w:rsidRPr="007A10B6">
        <w:rPr>
          <w:rFonts w:ascii="Arial" w:eastAsia="Times New Roman" w:hAnsi="Arial" w:cs="Arial"/>
          <w:b/>
          <w:bCs/>
          <w:color w:val="333333"/>
          <w:sz w:val="20"/>
        </w:rPr>
        <w:t>Neuro</w:t>
      </w:r>
      <w:proofErr w:type="spellEnd"/>
      <w:r w:rsidRPr="007A10B6">
        <w:rPr>
          <w:rFonts w:ascii="Arial" w:eastAsia="Times New Roman" w:hAnsi="Arial" w:cs="Arial"/>
          <w:b/>
          <w:bCs/>
          <w:color w:val="333333"/>
          <w:sz w:val="20"/>
        </w:rPr>
        <w:t xml:space="preserve"> MRI.</w:t>
      </w:r>
      <w:r w:rsidRPr="007A10B6">
        <w:rPr>
          <w:rFonts w:ascii="Arial" w:eastAsia="Times New Roman" w:hAnsi="Arial" w:cs="Arial"/>
          <w:color w:val="333333"/>
          <w:sz w:val="20"/>
        </w:rPr>
        <w:t> </w:t>
      </w:r>
      <w:r w:rsidRPr="007A10B6">
        <w:rPr>
          <w:rFonts w:ascii="Arial" w:eastAsia="Times New Roman" w:hAnsi="Arial" w:cs="Arial"/>
          <w:color w:val="333333"/>
          <w:sz w:val="20"/>
          <w:szCs w:val="20"/>
        </w:rPr>
        <w:t>Cube provides you with contiguous, sub-millimeter, isotropic 3D data sets that can be easily reformatted into any plane, thus replacing multiple 2D scans. The SNR-rich, ultra-thin slices Cube can help visualize even small and subtle lesions without partial-volume averaging effect.</w:t>
      </w:r>
    </w:p>
    <w:p w:rsidR="007A10B6" w:rsidRPr="007A10B6" w:rsidRDefault="007A10B6" w:rsidP="007A10B6">
      <w:pPr>
        <w:numPr>
          <w:ilvl w:val="0"/>
          <w:numId w:val="2"/>
        </w:numPr>
        <w:spacing w:after="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b/>
          <w:bCs/>
          <w:color w:val="333333"/>
          <w:sz w:val="20"/>
        </w:rPr>
        <w:t>MSK MRI.</w:t>
      </w:r>
      <w:r w:rsidRPr="007A10B6">
        <w:rPr>
          <w:rFonts w:ascii="Arial" w:eastAsia="Times New Roman" w:hAnsi="Arial" w:cs="Arial"/>
          <w:color w:val="333333"/>
          <w:sz w:val="20"/>
        </w:rPr>
        <w:t> </w:t>
      </w:r>
      <w:r w:rsidRPr="007A10B6">
        <w:rPr>
          <w:rFonts w:ascii="Arial" w:eastAsia="Times New Roman" w:hAnsi="Arial" w:cs="Arial"/>
          <w:color w:val="333333"/>
          <w:sz w:val="20"/>
          <w:szCs w:val="20"/>
        </w:rPr>
        <w:t xml:space="preserve">Cube generates contiguous, sub-millimeter, isotropic 3D data that you can easily reformat into any plane. Some tissue structures that can be best seen in oblique </w:t>
      </w:r>
      <w:proofErr w:type="gramStart"/>
      <w:r w:rsidRPr="007A10B6">
        <w:rPr>
          <w:rFonts w:ascii="Arial" w:eastAsia="Times New Roman" w:hAnsi="Arial" w:cs="Arial"/>
          <w:color w:val="333333"/>
          <w:sz w:val="20"/>
          <w:szCs w:val="20"/>
        </w:rPr>
        <w:t>views,</w:t>
      </w:r>
      <w:proofErr w:type="gramEnd"/>
      <w:r w:rsidRPr="007A10B6">
        <w:rPr>
          <w:rFonts w:ascii="Arial" w:eastAsia="Times New Roman" w:hAnsi="Arial" w:cs="Arial"/>
          <w:color w:val="333333"/>
          <w:sz w:val="20"/>
          <w:szCs w:val="20"/>
        </w:rPr>
        <w:t xml:space="preserve"> can now be easily examined. The SNR-rich, ultra-thin slices Cube can provide eliminate partial volume averaging effect, thus helping visualize even small and subtle lesions.</w:t>
      </w:r>
    </w:p>
    <w:p w:rsidR="007A10B6" w:rsidRPr="007A10B6" w:rsidRDefault="007A10B6" w:rsidP="007A10B6">
      <w:pPr>
        <w:numPr>
          <w:ilvl w:val="0"/>
          <w:numId w:val="2"/>
        </w:numPr>
        <w:spacing w:after="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b/>
          <w:bCs/>
          <w:color w:val="333333"/>
          <w:sz w:val="20"/>
        </w:rPr>
        <w:t>Body MRI.</w:t>
      </w:r>
      <w:r w:rsidRPr="007A10B6">
        <w:rPr>
          <w:rFonts w:ascii="Arial" w:eastAsia="Times New Roman" w:hAnsi="Arial" w:cs="Arial"/>
          <w:color w:val="333333"/>
          <w:sz w:val="20"/>
        </w:rPr>
        <w:t> </w:t>
      </w:r>
      <w:r w:rsidRPr="007A10B6">
        <w:rPr>
          <w:rFonts w:ascii="Arial" w:eastAsia="Times New Roman" w:hAnsi="Arial" w:cs="Arial"/>
          <w:color w:val="333333"/>
          <w:sz w:val="20"/>
          <w:szCs w:val="20"/>
        </w:rPr>
        <w:t>Cube acquires contiguous, sub-millimeter, isotropic 3D data sets that can be easily reformatted into any plane, thus replacing multiple 2D scans. The SNR-rich, ultra-thin slices Cube can provide help to visualize even small and subtle lesions without partial volume averaging effect.</w:t>
      </w:r>
    </w:p>
    <w:p w:rsidR="007A10B6" w:rsidRDefault="007A10B6"/>
    <w:p w:rsidR="007A10B6" w:rsidRDefault="007A10B6">
      <w:pPr>
        <w:rPr>
          <w:rFonts w:ascii="Arial" w:eastAsiaTheme="majorEastAsia" w:hAnsi="Arial" w:cs="Arial"/>
          <w:color w:val="08A5E1"/>
          <w:sz w:val="60"/>
          <w:szCs w:val="60"/>
        </w:rPr>
      </w:pPr>
      <w:r>
        <w:rPr>
          <w:rFonts w:ascii="Arial" w:hAnsi="Arial" w:cs="Arial"/>
          <w:b/>
          <w:bCs/>
          <w:color w:val="08A5E1"/>
          <w:sz w:val="60"/>
          <w:szCs w:val="60"/>
        </w:rPr>
        <w:br w:type="page"/>
      </w:r>
    </w:p>
    <w:p w:rsidR="007A10B6" w:rsidRDefault="007A10B6" w:rsidP="007A10B6">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lastRenderedPageBreak/>
        <w:t>PROPELLER 3.0</w:t>
      </w:r>
    </w:p>
    <w:p w:rsidR="007A10B6" w:rsidRDefault="007A10B6" w:rsidP="007A10B6">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Combat patient motion, flow and susceptibility artifacts anywhere.</w:t>
      </w:r>
    </w:p>
    <w:p w:rsidR="007A10B6" w:rsidRDefault="007A10B6"/>
    <w:p w:rsidR="007A10B6" w:rsidRDefault="007A10B6" w:rsidP="007A10B6">
      <w:pPr>
        <w:pStyle w:val="Heading2"/>
        <w:shd w:val="clear" w:color="auto" w:fill="FFFFFF"/>
        <w:spacing w:before="300" w:beforeAutospacing="0" w:after="150" w:afterAutospacing="0"/>
        <w:ind w:left="225"/>
        <w:textAlignment w:val="baseline"/>
        <w:rPr>
          <w:rFonts w:ascii="Arial" w:hAnsi="Arial" w:cs="Arial"/>
          <w:color w:val="666666"/>
          <w:sz w:val="24"/>
          <w:szCs w:val="24"/>
        </w:rPr>
      </w:pPr>
      <w:r>
        <w:rPr>
          <w:rFonts w:ascii="Arial" w:hAnsi="Arial" w:cs="Arial"/>
          <w:color w:val="666666"/>
          <w:sz w:val="24"/>
          <w:szCs w:val="24"/>
        </w:rPr>
        <w:t>PROPELLER 3.0</w:t>
      </w:r>
    </w:p>
    <w:p w:rsidR="007A10B6" w:rsidRDefault="007A10B6" w:rsidP="007A10B6">
      <w:pPr>
        <w:pStyle w:val="NormalWeb"/>
        <w:shd w:val="clear" w:color="auto" w:fill="FFFFFF"/>
        <w:spacing w:before="0" w:beforeAutospacing="0" w:after="225" w:afterAutospacing="0"/>
        <w:ind w:left="225"/>
        <w:textAlignment w:val="baseline"/>
        <w:rPr>
          <w:rFonts w:ascii="Arial" w:hAnsi="Arial" w:cs="Arial"/>
          <w:color w:val="666666"/>
        </w:rPr>
      </w:pPr>
      <w:r>
        <w:rPr>
          <w:rFonts w:ascii="Arial" w:hAnsi="Arial" w:cs="Arial"/>
          <w:color w:val="666666"/>
        </w:rPr>
        <w:t>PROPELLER 3.0 is designed to reduce the effect of patient voluntary and physiologic motion (breathing, flow, peristalsis), and reduce magnetic susceptibility artifacts. It helps generate consistently good, diagnostic quality images even for challenging patients and difficult-to-image anatomies.</w:t>
      </w:r>
    </w:p>
    <w:p w:rsidR="007A10B6" w:rsidRDefault="007A10B6" w:rsidP="007A10B6">
      <w:pPr>
        <w:pStyle w:val="NormalWeb"/>
        <w:shd w:val="clear" w:color="auto" w:fill="FFFFFF"/>
        <w:spacing w:before="0" w:beforeAutospacing="0" w:after="225" w:afterAutospacing="0"/>
        <w:ind w:left="225"/>
        <w:textAlignment w:val="baseline"/>
        <w:rPr>
          <w:rFonts w:ascii="Arial" w:hAnsi="Arial" w:cs="Arial"/>
          <w:color w:val="666666"/>
        </w:rPr>
      </w:pPr>
      <w:r>
        <w:rPr>
          <w:rFonts w:ascii="Arial" w:hAnsi="Arial" w:cs="Arial"/>
          <w:color w:val="666666"/>
        </w:rPr>
        <w:t>PROPELLER 3.0 uses a radial k-space filling pattern that, compared to the Cartesian method, is inherently less sensitive to motion such as CSF and blood flow, breathing, patient tremor, or voluntary movements. In addition, a sophisticated motion correction, post-processing algorithm is deployed to further reduce effects of rigid motion. The oversampling of the k-space center typical for radial k-space filling yields increased signal-to-noise ratio (SNR) and high tissue contrast. Scan time is the same as conventional techniques, and PROPELLER allows free-breathing acquisition.</w:t>
      </w:r>
    </w:p>
    <w:p w:rsidR="007A10B6" w:rsidRDefault="007A10B6" w:rsidP="007A10B6">
      <w:pPr>
        <w:pStyle w:val="NormalWeb"/>
        <w:shd w:val="clear" w:color="auto" w:fill="FFFFFF"/>
        <w:spacing w:before="0" w:beforeAutospacing="0" w:after="225" w:afterAutospacing="0"/>
        <w:ind w:left="225"/>
        <w:textAlignment w:val="baseline"/>
        <w:rPr>
          <w:rFonts w:ascii="Arial" w:hAnsi="Arial" w:cs="Arial"/>
          <w:color w:val="666666"/>
        </w:rPr>
      </w:pPr>
      <w:r>
        <w:rPr>
          <w:rFonts w:ascii="Arial" w:hAnsi="Arial" w:cs="Arial"/>
          <w:color w:val="666666"/>
        </w:rPr>
        <w:t>PROPELLER 3.0 is enabled for T1 FLAIR, T2, T2 FLAIR imaging in all planes, axial diffusion weighted imaging for brain, T2-weighted imaging for cervical spine, Body, and T2/PD-weighted imaging for MSK.</w:t>
      </w:r>
    </w:p>
    <w:p w:rsidR="007A10B6" w:rsidRDefault="007A10B6">
      <w:pPr>
        <w:rPr>
          <w:rFonts w:ascii="Arial" w:eastAsiaTheme="majorEastAsia" w:hAnsi="Arial" w:cs="Arial"/>
          <w:color w:val="08A5E1"/>
          <w:sz w:val="60"/>
          <w:szCs w:val="60"/>
        </w:rPr>
      </w:pPr>
      <w:r>
        <w:rPr>
          <w:rFonts w:ascii="Arial" w:hAnsi="Arial" w:cs="Arial"/>
          <w:b/>
          <w:bCs/>
          <w:color w:val="08A5E1"/>
          <w:sz w:val="60"/>
          <w:szCs w:val="60"/>
        </w:rPr>
        <w:br w:type="page"/>
      </w:r>
    </w:p>
    <w:p w:rsidR="007A10B6" w:rsidRDefault="007A10B6" w:rsidP="007A10B6">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lastRenderedPageBreak/>
        <w:t>IDEAL</w:t>
      </w:r>
    </w:p>
    <w:p w:rsidR="007A10B6" w:rsidRDefault="007A10B6" w:rsidP="007A10B6">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IDEAL provides robust, homogenous fat/water separation – even in difficult-to-scan anatomies.</w:t>
      </w:r>
    </w:p>
    <w:p w:rsidR="007A10B6" w:rsidRDefault="007A10B6"/>
    <w:p w:rsidR="007A10B6" w:rsidRDefault="007A10B6" w:rsidP="007A10B6">
      <w:pPr>
        <w:pStyle w:val="Heading2"/>
        <w:shd w:val="clear" w:color="auto" w:fill="FFFFFF"/>
        <w:spacing w:before="300" w:beforeAutospacing="0" w:after="150" w:afterAutospacing="0"/>
        <w:ind w:left="225"/>
        <w:textAlignment w:val="baseline"/>
        <w:rPr>
          <w:rFonts w:ascii="Arial" w:hAnsi="Arial" w:cs="Arial"/>
          <w:color w:val="666666"/>
          <w:sz w:val="24"/>
          <w:szCs w:val="24"/>
        </w:rPr>
      </w:pPr>
      <w:r>
        <w:rPr>
          <w:rFonts w:ascii="Arial" w:hAnsi="Arial" w:cs="Arial"/>
          <w:color w:val="666666"/>
          <w:sz w:val="24"/>
          <w:szCs w:val="24"/>
        </w:rPr>
        <w:t>IDEAL</w:t>
      </w:r>
    </w:p>
    <w:p w:rsidR="007A10B6" w:rsidRDefault="007A10B6" w:rsidP="007A10B6">
      <w:pPr>
        <w:pStyle w:val="NormalWeb"/>
        <w:shd w:val="clear" w:color="auto" w:fill="FFFFFF"/>
        <w:spacing w:before="0" w:beforeAutospacing="0" w:after="225" w:afterAutospacing="0"/>
        <w:ind w:left="225"/>
        <w:textAlignment w:val="baseline"/>
        <w:rPr>
          <w:rFonts w:ascii="Arial" w:hAnsi="Arial" w:cs="Arial"/>
          <w:color w:val="666666"/>
        </w:rPr>
      </w:pPr>
      <w:r>
        <w:rPr>
          <w:rFonts w:ascii="Arial" w:hAnsi="Arial" w:cs="Arial"/>
          <w:color w:val="666666"/>
        </w:rPr>
        <w:t>In MR imaging, magnetic susceptibility effect can obscure or mimic pathology – especially in challenging anatomies. IDEAL provides robust, homogenous fat/water separation even in difficult to scan anatomies. It generates four different contrasts – water-only, fat-only, in-phase, and out-of-phase – from one single acquisition. Robust, homogenous fat suppression and additional tissue insights aid in more-confident diagnoses and eliminate the need for a separate fat saturation scan.</w:t>
      </w:r>
    </w:p>
    <w:p w:rsidR="007A10B6" w:rsidRDefault="007A10B6" w:rsidP="007A10B6">
      <w:pPr>
        <w:pStyle w:val="NormalWeb"/>
        <w:shd w:val="clear" w:color="auto" w:fill="FFFFFF"/>
        <w:spacing w:before="0" w:beforeAutospacing="0" w:after="0" w:afterAutospacing="0"/>
        <w:ind w:left="225"/>
        <w:textAlignment w:val="baseline"/>
        <w:rPr>
          <w:rFonts w:ascii="Arial" w:hAnsi="Arial" w:cs="Arial"/>
          <w:color w:val="666666"/>
        </w:rPr>
      </w:pPr>
      <w:proofErr w:type="spellStart"/>
      <w:r>
        <w:rPr>
          <w:rStyle w:val="Strong"/>
          <w:rFonts w:ascii="Arial" w:hAnsi="Arial" w:cs="Arial"/>
          <w:color w:val="666666"/>
          <w:bdr w:val="none" w:sz="0" w:space="0" w:color="auto" w:frame="1"/>
        </w:rPr>
        <w:t>Neuro</w:t>
      </w:r>
      <w:proofErr w:type="spellEnd"/>
      <w:r>
        <w:rPr>
          <w:rStyle w:val="Strong"/>
          <w:rFonts w:ascii="Arial" w:hAnsi="Arial" w:cs="Arial"/>
          <w:color w:val="666666"/>
          <w:bdr w:val="none" w:sz="0" w:space="0" w:color="auto" w:frame="1"/>
        </w:rPr>
        <w:t xml:space="preserve"> MRI</w:t>
      </w:r>
      <w:r>
        <w:rPr>
          <w:rFonts w:ascii="Arial" w:hAnsi="Arial" w:cs="Arial"/>
          <w:color w:val="666666"/>
        </w:rPr>
        <w:br/>
        <w:t>IDEAL reduces chemical shift artifacts in images of difficult to scan anatomies, such as spine, orbits, skull base, and neck.</w:t>
      </w:r>
      <w:r>
        <w:rPr>
          <w:rFonts w:ascii="Arial" w:hAnsi="Arial" w:cs="Arial"/>
          <w:color w:val="666666"/>
        </w:rPr>
        <w:br/>
      </w:r>
      <w:r>
        <w:rPr>
          <w:rFonts w:ascii="Arial" w:hAnsi="Arial" w:cs="Arial"/>
          <w:color w:val="666666"/>
        </w:rPr>
        <w:br/>
      </w:r>
      <w:r>
        <w:rPr>
          <w:rStyle w:val="Strong"/>
          <w:rFonts w:ascii="Arial" w:hAnsi="Arial" w:cs="Arial"/>
          <w:color w:val="666666"/>
          <w:bdr w:val="none" w:sz="0" w:space="0" w:color="auto" w:frame="1"/>
        </w:rPr>
        <w:t>MSK MRI</w:t>
      </w:r>
      <w:r>
        <w:rPr>
          <w:rFonts w:ascii="Arial" w:hAnsi="Arial" w:cs="Arial"/>
          <w:color w:val="666666"/>
        </w:rPr>
        <w:br/>
        <w:t>IDEAL helps preserve image integrity and suppress fat also in areas of high magnetic susceptibility.</w:t>
      </w:r>
      <w:r>
        <w:rPr>
          <w:rFonts w:ascii="Arial" w:hAnsi="Arial" w:cs="Arial"/>
          <w:color w:val="666666"/>
        </w:rPr>
        <w:br/>
      </w:r>
      <w:r>
        <w:rPr>
          <w:rFonts w:ascii="Arial" w:hAnsi="Arial" w:cs="Arial"/>
          <w:color w:val="666666"/>
        </w:rPr>
        <w:br/>
      </w:r>
      <w:r>
        <w:rPr>
          <w:rStyle w:val="Strong"/>
          <w:rFonts w:ascii="Arial" w:hAnsi="Arial" w:cs="Arial"/>
          <w:color w:val="666666"/>
          <w:bdr w:val="none" w:sz="0" w:space="0" w:color="auto" w:frame="1"/>
        </w:rPr>
        <w:t>Body MRI</w:t>
      </w:r>
      <w:r>
        <w:rPr>
          <w:rFonts w:ascii="Arial" w:hAnsi="Arial" w:cs="Arial"/>
          <w:color w:val="666666"/>
        </w:rPr>
        <w:br/>
        <w:t>IDEAL delivers robust, consistent fat/water separation, and additional tissue information, such as presence and distribution of fat, to aid more confident diagnosis.</w:t>
      </w:r>
    </w:p>
    <w:p w:rsidR="007A10B6" w:rsidRDefault="007A10B6"/>
    <w:p w:rsidR="007A10B6" w:rsidRDefault="007A10B6">
      <w:pPr>
        <w:rPr>
          <w:rFonts w:ascii="Arial" w:eastAsiaTheme="majorEastAsia" w:hAnsi="Arial" w:cs="Arial"/>
          <w:color w:val="08A5E1"/>
          <w:sz w:val="60"/>
          <w:szCs w:val="60"/>
        </w:rPr>
      </w:pPr>
      <w:r>
        <w:rPr>
          <w:rFonts w:ascii="Arial" w:hAnsi="Arial" w:cs="Arial"/>
          <w:b/>
          <w:bCs/>
          <w:color w:val="08A5E1"/>
          <w:sz w:val="60"/>
          <w:szCs w:val="60"/>
        </w:rPr>
        <w:br w:type="page"/>
      </w:r>
    </w:p>
    <w:p w:rsidR="007A10B6" w:rsidRDefault="007A10B6" w:rsidP="007A10B6">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lastRenderedPageBreak/>
        <w:t>BRAVO</w:t>
      </w:r>
    </w:p>
    <w:p w:rsidR="007A10B6" w:rsidRDefault="007A10B6" w:rsidP="007A10B6">
      <w:pPr>
        <w:pStyle w:val="NormalWeb"/>
        <w:spacing w:before="0" w:beforeAutospacing="0" w:after="0" w:afterAutospacing="0" w:line="375" w:lineRule="atLeast"/>
        <w:ind w:left="120"/>
        <w:textAlignment w:val="baseline"/>
        <w:rPr>
          <w:rFonts w:ascii="Arial" w:hAnsi="Arial" w:cs="Arial"/>
          <w:color w:val="5C5C5C"/>
          <w:sz w:val="30"/>
          <w:szCs w:val="30"/>
        </w:rPr>
      </w:pPr>
      <w:proofErr w:type="gramStart"/>
      <w:r>
        <w:rPr>
          <w:rFonts w:ascii="Arial" w:hAnsi="Arial" w:cs="Arial"/>
          <w:color w:val="5C5C5C"/>
          <w:sz w:val="30"/>
          <w:szCs w:val="30"/>
        </w:rPr>
        <w:t>Excellent T1w contrast between grey and white matter.</w:t>
      </w:r>
      <w:proofErr w:type="gramEnd"/>
      <w:r>
        <w:rPr>
          <w:rFonts w:ascii="Arial" w:hAnsi="Arial" w:cs="Arial"/>
          <w:color w:val="5C5C5C"/>
          <w:sz w:val="30"/>
          <w:szCs w:val="30"/>
        </w:rPr>
        <w:t xml:space="preserve"> Fast, high resolution 3D acquisition.</w:t>
      </w:r>
    </w:p>
    <w:p w:rsidR="007A10B6" w:rsidRPr="007A10B6" w:rsidRDefault="007A10B6" w:rsidP="007A10B6">
      <w:pPr>
        <w:pStyle w:val="NormalWeb"/>
        <w:spacing w:before="0" w:beforeAutospacing="0" w:after="0" w:afterAutospacing="0" w:line="375" w:lineRule="atLeast"/>
        <w:ind w:left="120"/>
        <w:textAlignment w:val="baseline"/>
        <w:rPr>
          <w:rFonts w:ascii="Arial" w:hAnsi="Arial" w:cs="Arial"/>
          <w:color w:val="5C5C5C"/>
          <w:sz w:val="30"/>
          <w:szCs w:val="30"/>
        </w:rPr>
      </w:pPr>
    </w:p>
    <w:p w:rsidR="007A10B6" w:rsidRPr="007A10B6" w:rsidRDefault="007A10B6" w:rsidP="007A10B6">
      <w:pPr>
        <w:shd w:val="clear" w:color="auto" w:fill="FFFFFF"/>
        <w:spacing w:after="225" w:line="240" w:lineRule="auto"/>
        <w:ind w:left="225"/>
        <w:textAlignment w:val="baseline"/>
        <w:rPr>
          <w:rFonts w:ascii="Arial" w:eastAsia="Times New Roman" w:hAnsi="Arial" w:cs="Arial"/>
          <w:color w:val="666666"/>
          <w:sz w:val="24"/>
          <w:szCs w:val="24"/>
        </w:rPr>
      </w:pPr>
      <w:r w:rsidRPr="007A10B6">
        <w:rPr>
          <w:rFonts w:ascii="Arial" w:eastAsia="Times New Roman" w:hAnsi="Arial" w:cs="Arial"/>
          <w:color w:val="666666"/>
          <w:sz w:val="24"/>
          <w:szCs w:val="24"/>
        </w:rPr>
        <w:t>Brain Volume imaging is a high-resolution 3D imaging technique designed to produce heavily T1-weighted isotropic images of the brain. </w:t>
      </w:r>
    </w:p>
    <w:p w:rsidR="007A10B6" w:rsidRPr="007A10B6" w:rsidRDefault="007A10B6" w:rsidP="007A10B6">
      <w:pPr>
        <w:shd w:val="clear" w:color="auto" w:fill="FFFFFF"/>
        <w:spacing w:after="225" w:line="240" w:lineRule="auto"/>
        <w:ind w:left="225"/>
        <w:textAlignment w:val="baseline"/>
        <w:rPr>
          <w:rFonts w:ascii="Arial" w:eastAsia="Times New Roman" w:hAnsi="Arial" w:cs="Arial"/>
          <w:color w:val="666666"/>
          <w:sz w:val="24"/>
          <w:szCs w:val="24"/>
        </w:rPr>
      </w:pPr>
      <w:r w:rsidRPr="007A10B6">
        <w:rPr>
          <w:rFonts w:ascii="Arial" w:eastAsia="Times New Roman" w:hAnsi="Arial" w:cs="Arial"/>
          <w:color w:val="666666"/>
          <w:sz w:val="24"/>
          <w:szCs w:val="24"/>
        </w:rPr>
        <w:t>BRAVO deploys 3D IR-prepared FSPGR acquisition to produce isotropic T1-weighted volumes.  The center of k-space is oversampled and serves as the calibration data for the parallel-imaging reconstruction. Innovative 2D ARC parallel imaging helps reduce scan time and minimize parallel imaging artifacts.</w:t>
      </w:r>
    </w:p>
    <w:p w:rsidR="007A10B6" w:rsidRPr="007A10B6" w:rsidRDefault="007A10B6" w:rsidP="007A10B6">
      <w:pPr>
        <w:numPr>
          <w:ilvl w:val="0"/>
          <w:numId w:val="3"/>
        </w:numPr>
        <w:spacing w:after="15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color w:val="333333"/>
          <w:sz w:val="20"/>
          <w:szCs w:val="20"/>
        </w:rPr>
        <w:t>Scan once, reformat into any plane</w:t>
      </w:r>
    </w:p>
    <w:p w:rsidR="007A10B6" w:rsidRPr="007A10B6" w:rsidRDefault="007A10B6" w:rsidP="007A10B6">
      <w:pPr>
        <w:numPr>
          <w:ilvl w:val="0"/>
          <w:numId w:val="3"/>
        </w:numPr>
        <w:spacing w:after="15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color w:val="333333"/>
          <w:sz w:val="20"/>
          <w:szCs w:val="20"/>
        </w:rPr>
        <w:t>Reliably visualize even small and subtle lesions</w:t>
      </w:r>
    </w:p>
    <w:p w:rsidR="007A10B6" w:rsidRPr="007A10B6" w:rsidRDefault="007A10B6" w:rsidP="007A10B6">
      <w:pPr>
        <w:numPr>
          <w:ilvl w:val="0"/>
          <w:numId w:val="3"/>
        </w:numPr>
        <w:spacing w:after="15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color w:val="333333"/>
          <w:sz w:val="20"/>
          <w:szCs w:val="20"/>
        </w:rPr>
        <w:t>Automated, rapid, whole brain volume exam</w:t>
      </w:r>
    </w:p>
    <w:p w:rsidR="007A10B6" w:rsidRPr="007A10B6" w:rsidRDefault="007A10B6" w:rsidP="007A10B6">
      <w:pPr>
        <w:numPr>
          <w:ilvl w:val="0"/>
          <w:numId w:val="3"/>
        </w:numPr>
        <w:spacing w:after="150" w:line="240" w:lineRule="auto"/>
        <w:ind w:left="300"/>
        <w:textAlignment w:val="baseline"/>
        <w:rPr>
          <w:rFonts w:ascii="Arial" w:eastAsia="Times New Roman" w:hAnsi="Arial" w:cs="Arial"/>
          <w:color w:val="333333"/>
          <w:sz w:val="20"/>
          <w:szCs w:val="20"/>
        </w:rPr>
      </w:pPr>
      <w:r w:rsidRPr="007A10B6">
        <w:rPr>
          <w:rFonts w:ascii="Arial" w:eastAsia="Times New Roman" w:hAnsi="Arial" w:cs="Arial"/>
          <w:color w:val="333333"/>
          <w:sz w:val="20"/>
          <w:szCs w:val="20"/>
        </w:rPr>
        <w:t>Excellent T1w optimized for grey-white matter contrast also for BOLD studies</w:t>
      </w:r>
    </w:p>
    <w:p w:rsidR="007A10B6" w:rsidRDefault="007A10B6">
      <w:r>
        <w:br w:type="page"/>
      </w:r>
    </w:p>
    <w:p w:rsidR="00760155" w:rsidRDefault="00760155" w:rsidP="00760155">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lastRenderedPageBreak/>
        <w:t>2D &amp; 3D MERGE</w:t>
      </w:r>
    </w:p>
    <w:p w:rsidR="00760155" w:rsidRDefault="00760155" w:rsidP="00760155">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High-resolution spine and MSK images with excellent tissue contrast.</w:t>
      </w:r>
    </w:p>
    <w:p w:rsidR="007A10B6" w:rsidRDefault="007A10B6"/>
    <w:p w:rsidR="00760155" w:rsidRPr="00760155" w:rsidRDefault="00760155" w:rsidP="00760155">
      <w:pPr>
        <w:shd w:val="clear" w:color="auto" w:fill="FFFFFF"/>
        <w:spacing w:after="225" w:line="240" w:lineRule="auto"/>
        <w:ind w:left="225"/>
        <w:textAlignment w:val="baseline"/>
        <w:rPr>
          <w:rFonts w:ascii="Arial" w:eastAsia="Times New Roman" w:hAnsi="Arial" w:cs="Arial"/>
          <w:color w:val="666666"/>
          <w:sz w:val="24"/>
          <w:szCs w:val="24"/>
        </w:rPr>
      </w:pPr>
      <w:proofErr w:type="gramStart"/>
      <w:r w:rsidRPr="00760155">
        <w:rPr>
          <w:rFonts w:ascii="Arial" w:eastAsia="Times New Roman" w:hAnsi="Arial" w:cs="Arial"/>
          <w:color w:val="666666"/>
          <w:sz w:val="24"/>
          <w:szCs w:val="24"/>
        </w:rPr>
        <w:t>Multiple Echo Recombined Gradient Echo (MERGE)</w:t>
      </w:r>
      <w:proofErr w:type="gramEnd"/>
      <w:r w:rsidRPr="00760155">
        <w:rPr>
          <w:rFonts w:ascii="Arial" w:eastAsia="Times New Roman" w:hAnsi="Arial" w:cs="Arial"/>
          <w:color w:val="666666"/>
          <w:sz w:val="24"/>
          <w:szCs w:val="24"/>
        </w:rPr>
        <w:t xml:space="preserve"> uses multiple echoes to generate high-resolution images of the C-spine with excellent gray-white matter differentiation. By combining early echoes with high SNR and late echoes with improved contrast, the result is improved cord contrast within the spinal column.</w:t>
      </w:r>
    </w:p>
    <w:p w:rsidR="00760155" w:rsidRPr="00760155" w:rsidRDefault="00760155" w:rsidP="00760155">
      <w:pPr>
        <w:shd w:val="clear" w:color="auto" w:fill="FFFFFF"/>
        <w:spacing w:after="225" w:line="240" w:lineRule="auto"/>
        <w:ind w:left="225"/>
        <w:textAlignment w:val="baseline"/>
        <w:rPr>
          <w:rFonts w:ascii="Arial" w:eastAsia="Times New Roman" w:hAnsi="Arial" w:cs="Arial"/>
          <w:color w:val="666666"/>
          <w:sz w:val="24"/>
          <w:szCs w:val="24"/>
        </w:rPr>
      </w:pPr>
      <w:r w:rsidRPr="00760155">
        <w:rPr>
          <w:rFonts w:ascii="Arial" w:eastAsia="Times New Roman" w:hAnsi="Arial" w:cs="Arial"/>
          <w:color w:val="666666"/>
          <w:sz w:val="24"/>
          <w:szCs w:val="24"/>
        </w:rPr>
        <w:t>3D MERGE also offers excellent SNR and fat-saturation capabilities to provide high resolution, isotropic T2* weighted images of the extremities (hand, wrist, knee, ankle, and shoulder) with optimized contrast between the ligaments and soft tissue.</w:t>
      </w:r>
    </w:p>
    <w:p w:rsidR="00760155" w:rsidRPr="00760155" w:rsidRDefault="00760155" w:rsidP="00760155">
      <w:pPr>
        <w:numPr>
          <w:ilvl w:val="0"/>
          <w:numId w:val="4"/>
        </w:numPr>
        <w:spacing w:after="150" w:line="240" w:lineRule="auto"/>
        <w:ind w:left="300"/>
        <w:textAlignment w:val="baseline"/>
        <w:rPr>
          <w:rFonts w:ascii="Arial" w:eastAsia="Times New Roman" w:hAnsi="Arial" w:cs="Arial"/>
          <w:color w:val="333333"/>
          <w:sz w:val="20"/>
          <w:szCs w:val="20"/>
        </w:rPr>
      </w:pPr>
      <w:r w:rsidRPr="00760155">
        <w:rPr>
          <w:rFonts w:ascii="Arial" w:eastAsia="Times New Roman" w:hAnsi="Arial" w:cs="Arial"/>
          <w:color w:val="333333"/>
          <w:sz w:val="20"/>
          <w:szCs w:val="20"/>
        </w:rPr>
        <w:t>Fast, high resolution axial volumetric scan</w:t>
      </w:r>
    </w:p>
    <w:p w:rsidR="00760155" w:rsidRPr="00760155" w:rsidRDefault="00760155" w:rsidP="00760155">
      <w:pPr>
        <w:numPr>
          <w:ilvl w:val="0"/>
          <w:numId w:val="4"/>
        </w:numPr>
        <w:spacing w:after="0" w:line="240" w:lineRule="auto"/>
        <w:ind w:left="300"/>
        <w:textAlignment w:val="baseline"/>
        <w:rPr>
          <w:rFonts w:ascii="Arial" w:eastAsia="Times New Roman" w:hAnsi="Arial" w:cs="Arial"/>
          <w:color w:val="333333"/>
          <w:sz w:val="20"/>
          <w:szCs w:val="20"/>
        </w:rPr>
      </w:pPr>
      <w:r w:rsidRPr="00760155">
        <w:rPr>
          <w:rFonts w:ascii="Arial" w:eastAsia="Times New Roman" w:hAnsi="Arial" w:cs="Arial"/>
          <w:color w:val="333333"/>
          <w:sz w:val="20"/>
          <w:szCs w:val="20"/>
        </w:rPr>
        <w:t>Selective water excitation for fat-free imaging</w:t>
      </w:r>
      <w:r w:rsidRPr="00760155">
        <w:rPr>
          <w:rFonts w:ascii="Arial" w:eastAsia="Times New Roman" w:hAnsi="Arial" w:cs="Arial"/>
          <w:color w:val="333333"/>
          <w:sz w:val="15"/>
          <w:szCs w:val="15"/>
          <w:bdr w:val="none" w:sz="0" w:space="0" w:color="auto" w:frame="1"/>
          <w:vertAlign w:val="superscript"/>
        </w:rPr>
        <w:t>1</w:t>
      </w:r>
    </w:p>
    <w:p w:rsidR="00760155" w:rsidRPr="00760155" w:rsidRDefault="00760155" w:rsidP="00760155">
      <w:pPr>
        <w:numPr>
          <w:ilvl w:val="0"/>
          <w:numId w:val="4"/>
        </w:numPr>
        <w:spacing w:after="150" w:line="240" w:lineRule="auto"/>
        <w:ind w:left="300"/>
        <w:textAlignment w:val="baseline"/>
        <w:rPr>
          <w:rFonts w:ascii="Arial" w:eastAsia="Times New Roman" w:hAnsi="Arial" w:cs="Arial"/>
          <w:color w:val="333333"/>
          <w:sz w:val="20"/>
          <w:szCs w:val="20"/>
        </w:rPr>
      </w:pPr>
      <w:r w:rsidRPr="00760155">
        <w:rPr>
          <w:rFonts w:ascii="Arial" w:eastAsia="Times New Roman" w:hAnsi="Arial" w:cs="Arial"/>
          <w:color w:val="333333"/>
          <w:sz w:val="20"/>
          <w:szCs w:val="20"/>
        </w:rPr>
        <w:t>Intuitive reformat in virtually any plane</w:t>
      </w:r>
    </w:p>
    <w:p w:rsidR="00760155" w:rsidRDefault="00760155">
      <w:r>
        <w:br w:type="page"/>
      </w:r>
    </w:p>
    <w:p w:rsidR="00760155" w:rsidRDefault="00760155" w:rsidP="00760155">
      <w:pPr>
        <w:pStyle w:val="Heading1"/>
        <w:spacing w:before="270" w:after="300" w:line="615" w:lineRule="atLeast"/>
        <w:ind w:left="120" w:right="120"/>
        <w:textAlignment w:val="baseline"/>
        <w:rPr>
          <w:rFonts w:ascii="Arial" w:hAnsi="Arial" w:cs="Arial"/>
          <w:b w:val="0"/>
          <w:bCs w:val="0"/>
          <w:color w:val="08A5E1"/>
          <w:sz w:val="60"/>
          <w:szCs w:val="60"/>
        </w:rPr>
      </w:pPr>
      <w:r>
        <w:rPr>
          <w:rFonts w:ascii="Arial" w:hAnsi="Arial" w:cs="Arial"/>
          <w:b w:val="0"/>
          <w:bCs w:val="0"/>
          <w:color w:val="08A5E1"/>
          <w:sz w:val="60"/>
          <w:szCs w:val="60"/>
        </w:rPr>
        <w:lastRenderedPageBreak/>
        <w:t>3D COSMIC</w:t>
      </w:r>
    </w:p>
    <w:p w:rsidR="00760155" w:rsidRDefault="00760155" w:rsidP="00760155">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Fast, high resolution axial volumetric scan.</w:t>
      </w:r>
    </w:p>
    <w:p w:rsidR="00760155" w:rsidRDefault="00760155"/>
    <w:p w:rsidR="00760155" w:rsidRPr="00760155" w:rsidRDefault="00760155" w:rsidP="00760155">
      <w:pPr>
        <w:shd w:val="clear" w:color="auto" w:fill="FFFFFF"/>
        <w:spacing w:after="225" w:line="240" w:lineRule="auto"/>
        <w:ind w:left="225"/>
        <w:textAlignment w:val="baseline"/>
        <w:rPr>
          <w:rFonts w:ascii="Arial" w:eastAsia="Times New Roman" w:hAnsi="Arial" w:cs="Arial"/>
          <w:color w:val="666666"/>
          <w:sz w:val="24"/>
          <w:szCs w:val="24"/>
        </w:rPr>
      </w:pPr>
      <w:r w:rsidRPr="00760155">
        <w:rPr>
          <w:rFonts w:ascii="Arial" w:eastAsia="Times New Roman" w:hAnsi="Arial" w:cs="Arial"/>
          <w:color w:val="666666"/>
          <w:sz w:val="24"/>
          <w:szCs w:val="24"/>
        </w:rPr>
        <w:t>This is a 3D sequence used to image the axial c-spine. COSMIC (Coherent Oscillatory State Acquisition for the Manipulation of Imaging Contrast) uses a modified fast GRE pulse sequence with steady-state free precession segmented multi-shot centric k-space acquisition. This improves the CNR and SNR of c-spine structures including the spinal cord, vertebral disks, nerve root canal and contrast between CSF and nerve roots.</w:t>
      </w:r>
    </w:p>
    <w:p w:rsidR="00760155" w:rsidRPr="00760155" w:rsidRDefault="00760155" w:rsidP="00760155">
      <w:pPr>
        <w:numPr>
          <w:ilvl w:val="0"/>
          <w:numId w:val="5"/>
        </w:numPr>
        <w:spacing w:after="150" w:line="240" w:lineRule="auto"/>
        <w:ind w:left="300"/>
        <w:textAlignment w:val="baseline"/>
        <w:rPr>
          <w:rFonts w:ascii="Arial" w:eastAsia="Times New Roman" w:hAnsi="Arial" w:cs="Arial"/>
          <w:color w:val="333333"/>
          <w:sz w:val="20"/>
          <w:szCs w:val="20"/>
        </w:rPr>
      </w:pPr>
      <w:r w:rsidRPr="00760155">
        <w:rPr>
          <w:rFonts w:ascii="Arial" w:eastAsia="Times New Roman" w:hAnsi="Arial" w:cs="Arial"/>
          <w:color w:val="333333"/>
          <w:sz w:val="20"/>
          <w:szCs w:val="20"/>
        </w:rPr>
        <w:t>Fast, high resolution axial volumetric scan with ability to reformat to different planes</w:t>
      </w:r>
    </w:p>
    <w:p w:rsidR="00760155" w:rsidRPr="00760155" w:rsidRDefault="00760155" w:rsidP="00760155">
      <w:pPr>
        <w:numPr>
          <w:ilvl w:val="0"/>
          <w:numId w:val="5"/>
        </w:numPr>
        <w:spacing w:after="150" w:line="240" w:lineRule="auto"/>
        <w:ind w:left="300"/>
        <w:textAlignment w:val="baseline"/>
        <w:rPr>
          <w:rFonts w:ascii="Arial" w:eastAsia="Times New Roman" w:hAnsi="Arial" w:cs="Arial"/>
          <w:color w:val="333333"/>
          <w:sz w:val="20"/>
          <w:szCs w:val="20"/>
        </w:rPr>
      </w:pPr>
      <w:r w:rsidRPr="00760155">
        <w:rPr>
          <w:rFonts w:ascii="Arial" w:eastAsia="Times New Roman" w:hAnsi="Arial" w:cs="Arial"/>
          <w:color w:val="333333"/>
          <w:sz w:val="20"/>
          <w:szCs w:val="20"/>
        </w:rPr>
        <w:t>High SNR </w:t>
      </w:r>
    </w:p>
    <w:p w:rsidR="00760155" w:rsidRPr="00760155" w:rsidRDefault="00760155" w:rsidP="00760155">
      <w:pPr>
        <w:numPr>
          <w:ilvl w:val="0"/>
          <w:numId w:val="5"/>
        </w:numPr>
        <w:spacing w:after="150" w:line="240" w:lineRule="auto"/>
        <w:ind w:left="300"/>
        <w:textAlignment w:val="baseline"/>
        <w:rPr>
          <w:rFonts w:ascii="Arial" w:eastAsia="Times New Roman" w:hAnsi="Arial" w:cs="Arial"/>
          <w:color w:val="333333"/>
          <w:sz w:val="20"/>
          <w:szCs w:val="20"/>
        </w:rPr>
      </w:pPr>
      <w:r w:rsidRPr="00760155">
        <w:rPr>
          <w:rFonts w:ascii="Arial" w:eastAsia="Times New Roman" w:hAnsi="Arial" w:cs="Arial"/>
          <w:color w:val="333333"/>
          <w:sz w:val="20"/>
          <w:szCs w:val="20"/>
        </w:rPr>
        <w:t>Excellent contrast among disc, muscle and bony structures, CSF, nerve tissue    </w:t>
      </w:r>
    </w:p>
    <w:p w:rsidR="00760155" w:rsidRDefault="00760155">
      <w:r>
        <w:br w:type="page"/>
      </w:r>
    </w:p>
    <w:p w:rsidR="00760155" w:rsidRDefault="00760155" w:rsidP="00760155">
      <w:pPr>
        <w:pStyle w:val="Heading1"/>
        <w:spacing w:before="270" w:after="300" w:line="615" w:lineRule="atLeast"/>
        <w:ind w:left="120" w:right="120"/>
        <w:textAlignment w:val="baseline"/>
        <w:rPr>
          <w:rFonts w:ascii="Arial" w:hAnsi="Arial" w:cs="Arial"/>
          <w:b w:val="0"/>
          <w:bCs w:val="0"/>
          <w:color w:val="08A5E1"/>
          <w:sz w:val="60"/>
          <w:szCs w:val="60"/>
        </w:rPr>
      </w:pPr>
      <w:proofErr w:type="spellStart"/>
      <w:proofErr w:type="gramStart"/>
      <w:r>
        <w:rPr>
          <w:rFonts w:ascii="Arial" w:hAnsi="Arial" w:cs="Arial"/>
          <w:b w:val="0"/>
          <w:bCs w:val="0"/>
          <w:color w:val="08A5E1"/>
          <w:sz w:val="60"/>
          <w:szCs w:val="60"/>
        </w:rPr>
        <w:lastRenderedPageBreak/>
        <w:t>eDWI</w:t>
      </w:r>
      <w:proofErr w:type="spellEnd"/>
      <w:proofErr w:type="gramEnd"/>
    </w:p>
    <w:p w:rsidR="00760155" w:rsidRDefault="00760155" w:rsidP="00760155">
      <w:pPr>
        <w:pStyle w:val="NormalWeb"/>
        <w:spacing w:before="0" w:beforeAutospacing="0" w:after="0" w:afterAutospacing="0" w:line="375" w:lineRule="atLeast"/>
        <w:ind w:left="120"/>
        <w:textAlignment w:val="baseline"/>
        <w:rPr>
          <w:rFonts w:ascii="Arial" w:hAnsi="Arial" w:cs="Arial"/>
          <w:color w:val="5C5C5C"/>
          <w:sz w:val="30"/>
          <w:szCs w:val="30"/>
        </w:rPr>
      </w:pPr>
      <w:r>
        <w:rPr>
          <w:rFonts w:ascii="Arial" w:hAnsi="Arial" w:cs="Arial"/>
          <w:color w:val="5C5C5C"/>
          <w:sz w:val="30"/>
          <w:szCs w:val="30"/>
        </w:rPr>
        <w:t>Get more signal-to-noise ratio, less scan time, more accurate ADC.</w:t>
      </w:r>
    </w:p>
    <w:p w:rsidR="00760155" w:rsidRDefault="00760155"/>
    <w:p w:rsidR="00760155" w:rsidRDefault="00760155" w:rsidP="00760155">
      <w:pPr>
        <w:pStyle w:val="Heading2"/>
        <w:shd w:val="clear" w:color="auto" w:fill="FFFFFF"/>
        <w:spacing w:before="300" w:beforeAutospacing="0" w:after="150" w:afterAutospacing="0"/>
        <w:ind w:left="225"/>
        <w:textAlignment w:val="baseline"/>
        <w:rPr>
          <w:rFonts w:ascii="Arial" w:hAnsi="Arial" w:cs="Arial"/>
          <w:color w:val="666666"/>
          <w:sz w:val="24"/>
          <w:szCs w:val="24"/>
        </w:rPr>
      </w:pPr>
      <w:proofErr w:type="spellStart"/>
      <w:proofErr w:type="gramStart"/>
      <w:r>
        <w:rPr>
          <w:rFonts w:ascii="Arial" w:hAnsi="Arial" w:cs="Arial"/>
          <w:color w:val="666666"/>
          <w:sz w:val="24"/>
          <w:szCs w:val="24"/>
        </w:rPr>
        <w:t>eDWI</w:t>
      </w:r>
      <w:proofErr w:type="spellEnd"/>
      <w:proofErr w:type="gramEnd"/>
    </w:p>
    <w:p w:rsidR="00760155" w:rsidRDefault="00760155" w:rsidP="00760155">
      <w:pPr>
        <w:pStyle w:val="NormalWeb"/>
        <w:shd w:val="clear" w:color="auto" w:fill="FFFFFF"/>
        <w:spacing w:before="0" w:beforeAutospacing="0" w:after="225" w:afterAutospacing="0"/>
        <w:ind w:left="225"/>
        <w:textAlignment w:val="baseline"/>
        <w:rPr>
          <w:rFonts w:ascii="Arial" w:hAnsi="Arial" w:cs="Arial"/>
          <w:color w:val="666666"/>
        </w:rPr>
      </w:pPr>
      <w:r>
        <w:rPr>
          <w:rFonts w:ascii="Arial" w:hAnsi="Arial" w:cs="Arial"/>
          <w:color w:val="666666"/>
        </w:rPr>
        <w:t>Our enhanced Diffusion Weighted Imaging (</w:t>
      </w:r>
      <w:proofErr w:type="spellStart"/>
      <w:r>
        <w:rPr>
          <w:rFonts w:ascii="Arial" w:hAnsi="Arial" w:cs="Arial"/>
          <w:color w:val="666666"/>
        </w:rPr>
        <w:t>eDWI</w:t>
      </w:r>
      <w:proofErr w:type="spellEnd"/>
      <w:r>
        <w:rPr>
          <w:rFonts w:ascii="Arial" w:hAnsi="Arial" w:cs="Arial"/>
          <w:color w:val="666666"/>
        </w:rPr>
        <w:t>) technique is designed to provide you with high signal-to-noise-ratio (SNR) diffusion images of the liver and brain with short-acquisition time. Its multi-b feature is designed to provide measurement of apparent diffusion coefficient (ADC) map with reduced effect of perfusion. In addition, "3in1" technique applies diffusion weighting to all three gradients simultaneously, helping improve sensitivity. Built in tetrahedral feature applies four different diffusion-weighting combinations of x, y, and z gradients simultaneously to acquire isotropic, diffusion-weighted images with high SNR and shorter TE. Its smart NEX feature significantly reduces your acquisition time. Inversion recovery has been deployed (for 1.5T only) to provide robust fat suppression. Enhanced DWI package includes the acquisition sequence and post-processing tools.  </w:t>
      </w:r>
    </w:p>
    <w:p w:rsidR="00760155" w:rsidRDefault="00760155">
      <w:r>
        <w:br w:type="page"/>
      </w:r>
    </w:p>
    <w:p w:rsidR="00760155" w:rsidRDefault="00760155"/>
    <w:sectPr w:rsidR="00760155" w:rsidSect="00D90A4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07D4" w:rsidRDefault="005407D4" w:rsidP="007A10B6">
      <w:pPr>
        <w:spacing w:after="0" w:line="240" w:lineRule="auto"/>
      </w:pPr>
      <w:r>
        <w:separator/>
      </w:r>
    </w:p>
  </w:endnote>
  <w:endnote w:type="continuationSeparator" w:id="0">
    <w:p w:rsidR="005407D4" w:rsidRDefault="005407D4" w:rsidP="007A10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07D4" w:rsidRDefault="005407D4" w:rsidP="007A10B6">
      <w:pPr>
        <w:spacing w:after="0" w:line="240" w:lineRule="auto"/>
      </w:pPr>
      <w:r>
        <w:separator/>
      </w:r>
    </w:p>
  </w:footnote>
  <w:footnote w:type="continuationSeparator" w:id="0">
    <w:p w:rsidR="005407D4" w:rsidRDefault="005407D4" w:rsidP="007A10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B63E7"/>
    <w:multiLevelType w:val="multilevel"/>
    <w:tmpl w:val="D19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F96F07"/>
    <w:multiLevelType w:val="multilevel"/>
    <w:tmpl w:val="72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D4DDD"/>
    <w:multiLevelType w:val="multilevel"/>
    <w:tmpl w:val="CFD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AB2CD0"/>
    <w:multiLevelType w:val="multilevel"/>
    <w:tmpl w:val="B72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E033D9"/>
    <w:multiLevelType w:val="multilevel"/>
    <w:tmpl w:val="1CB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A10B6"/>
    <w:rsid w:val="005407D4"/>
    <w:rsid w:val="00760155"/>
    <w:rsid w:val="007A10B6"/>
    <w:rsid w:val="00D90A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A4E"/>
  </w:style>
  <w:style w:type="paragraph" w:styleId="Heading1">
    <w:name w:val="heading 1"/>
    <w:basedOn w:val="Normal"/>
    <w:next w:val="Normal"/>
    <w:link w:val="Heading1Char"/>
    <w:uiPriority w:val="9"/>
    <w:qFormat/>
    <w:rsid w:val="007A10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A10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10B6"/>
    <w:rPr>
      <w:rFonts w:ascii="Times New Roman" w:eastAsia="Times New Roman" w:hAnsi="Times New Roman" w:cs="Times New Roman"/>
      <w:b/>
      <w:bCs/>
      <w:sz w:val="36"/>
      <w:szCs w:val="36"/>
    </w:rPr>
  </w:style>
  <w:style w:type="character" w:styleId="Strong">
    <w:name w:val="Strong"/>
    <w:basedOn w:val="DefaultParagraphFont"/>
    <w:uiPriority w:val="22"/>
    <w:qFormat/>
    <w:rsid w:val="007A10B6"/>
    <w:rPr>
      <w:b/>
      <w:bCs/>
    </w:rPr>
  </w:style>
  <w:style w:type="paragraph" w:styleId="NormalWeb">
    <w:name w:val="Normal (Web)"/>
    <w:basedOn w:val="Normal"/>
    <w:uiPriority w:val="99"/>
    <w:unhideWhenUsed/>
    <w:rsid w:val="007A10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A10B6"/>
  </w:style>
  <w:style w:type="character" w:customStyle="1" w:styleId="Heading1Char">
    <w:name w:val="Heading 1 Char"/>
    <w:basedOn w:val="DefaultParagraphFont"/>
    <w:link w:val="Heading1"/>
    <w:uiPriority w:val="9"/>
    <w:rsid w:val="007A10B6"/>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7A10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10B6"/>
  </w:style>
  <w:style w:type="paragraph" w:styleId="Footer">
    <w:name w:val="footer"/>
    <w:basedOn w:val="Normal"/>
    <w:link w:val="FooterChar"/>
    <w:uiPriority w:val="99"/>
    <w:semiHidden/>
    <w:unhideWhenUsed/>
    <w:rsid w:val="007A10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10B6"/>
  </w:style>
</w:styles>
</file>

<file path=word/webSettings.xml><?xml version="1.0" encoding="utf-8"?>
<w:webSettings xmlns:r="http://schemas.openxmlformats.org/officeDocument/2006/relationships" xmlns:w="http://schemas.openxmlformats.org/wordprocessingml/2006/main">
  <w:divs>
    <w:div w:id="75903392">
      <w:bodyDiv w:val="1"/>
      <w:marLeft w:val="0"/>
      <w:marRight w:val="0"/>
      <w:marTop w:val="0"/>
      <w:marBottom w:val="0"/>
      <w:divBdr>
        <w:top w:val="none" w:sz="0" w:space="0" w:color="auto"/>
        <w:left w:val="none" w:sz="0" w:space="0" w:color="auto"/>
        <w:bottom w:val="none" w:sz="0" w:space="0" w:color="auto"/>
        <w:right w:val="none" w:sz="0" w:space="0" w:color="auto"/>
      </w:divBdr>
    </w:div>
    <w:div w:id="122118144">
      <w:bodyDiv w:val="1"/>
      <w:marLeft w:val="0"/>
      <w:marRight w:val="0"/>
      <w:marTop w:val="0"/>
      <w:marBottom w:val="0"/>
      <w:divBdr>
        <w:top w:val="none" w:sz="0" w:space="0" w:color="auto"/>
        <w:left w:val="none" w:sz="0" w:space="0" w:color="auto"/>
        <w:bottom w:val="none" w:sz="0" w:space="0" w:color="auto"/>
        <w:right w:val="none" w:sz="0" w:space="0" w:color="auto"/>
      </w:divBdr>
    </w:div>
    <w:div w:id="233315919">
      <w:bodyDiv w:val="1"/>
      <w:marLeft w:val="0"/>
      <w:marRight w:val="0"/>
      <w:marTop w:val="0"/>
      <w:marBottom w:val="0"/>
      <w:divBdr>
        <w:top w:val="none" w:sz="0" w:space="0" w:color="auto"/>
        <w:left w:val="none" w:sz="0" w:space="0" w:color="auto"/>
        <w:bottom w:val="none" w:sz="0" w:space="0" w:color="auto"/>
        <w:right w:val="none" w:sz="0" w:space="0" w:color="auto"/>
      </w:divBdr>
    </w:div>
    <w:div w:id="761685515">
      <w:bodyDiv w:val="1"/>
      <w:marLeft w:val="0"/>
      <w:marRight w:val="0"/>
      <w:marTop w:val="0"/>
      <w:marBottom w:val="0"/>
      <w:divBdr>
        <w:top w:val="none" w:sz="0" w:space="0" w:color="auto"/>
        <w:left w:val="none" w:sz="0" w:space="0" w:color="auto"/>
        <w:bottom w:val="none" w:sz="0" w:space="0" w:color="auto"/>
        <w:right w:val="none" w:sz="0" w:space="0" w:color="auto"/>
      </w:divBdr>
    </w:div>
    <w:div w:id="844631117">
      <w:bodyDiv w:val="1"/>
      <w:marLeft w:val="0"/>
      <w:marRight w:val="0"/>
      <w:marTop w:val="0"/>
      <w:marBottom w:val="0"/>
      <w:divBdr>
        <w:top w:val="none" w:sz="0" w:space="0" w:color="auto"/>
        <w:left w:val="none" w:sz="0" w:space="0" w:color="auto"/>
        <w:bottom w:val="none" w:sz="0" w:space="0" w:color="auto"/>
        <w:right w:val="none" w:sz="0" w:space="0" w:color="auto"/>
      </w:divBdr>
    </w:div>
    <w:div w:id="937560561">
      <w:bodyDiv w:val="1"/>
      <w:marLeft w:val="0"/>
      <w:marRight w:val="0"/>
      <w:marTop w:val="0"/>
      <w:marBottom w:val="0"/>
      <w:divBdr>
        <w:top w:val="none" w:sz="0" w:space="0" w:color="auto"/>
        <w:left w:val="none" w:sz="0" w:space="0" w:color="auto"/>
        <w:bottom w:val="none" w:sz="0" w:space="0" w:color="auto"/>
        <w:right w:val="none" w:sz="0" w:space="0" w:color="auto"/>
      </w:divBdr>
    </w:div>
    <w:div w:id="1104375732">
      <w:bodyDiv w:val="1"/>
      <w:marLeft w:val="0"/>
      <w:marRight w:val="0"/>
      <w:marTop w:val="0"/>
      <w:marBottom w:val="0"/>
      <w:divBdr>
        <w:top w:val="none" w:sz="0" w:space="0" w:color="auto"/>
        <w:left w:val="none" w:sz="0" w:space="0" w:color="auto"/>
        <w:bottom w:val="none" w:sz="0" w:space="0" w:color="auto"/>
        <w:right w:val="none" w:sz="0" w:space="0" w:color="auto"/>
      </w:divBdr>
    </w:div>
    <w:div w:id="1135639403">
      <w:bodyDiv w:val="1"/>
      <w:marLeft w:val="0"/>
      <w:marRight w:val="0"/>
      <w:marTop w:val="0"/>
      <w:marBottom w:val="0"/>
      <w:divBdr>
        <w:top w:val="none" w:sz="0" w:space="0" w:color="auto"/>
        <w:left w:val="none" w:sz="0" w:space="0" w:color="auto"/>
        <w:bottom w:val="none" w:sz="0" w:space="0" w:color="auto"/>
        <w:right w:val="none" w:sz="0" w:space="0" w:color="auto"/>
      </w:divBdr>
    </w:div>
    <w:div w:id="1470901625">
      <w:bodyDiv w:val="1"/>
      <w:marLeft w:val="0"/>
      <w:marRight w:val="0"/>
      <w:marTop w:val="0"/>
      <w:marBottom w:val="0"/>
      <w:divBdr>
        <w:top w:val="none" w:sz="0" w:space="0" w:color="auto"/>
        <w:left w:val="none" w:sz="0" w:space="0" w:color="auto"/>
        <w:bottom w:val="none" w:sz="0" w:space="0" w:color="auto"/>
        <w:right w:val="none" w:sz="0" w:space="0" w:color="auto"/>
      </w:divBdr>
    </w:div>
    <w:div w:id="1606039982">
      <w:bodyDiv w:val="1"/>
      <w:marLeft w:val="0"/>
      <w:marRight w:val="0"/>
      <w:marTop w:val="0"/>
      <w:marBottom w:val="0"/>
      <w:divBdr>
        <w:top w:val="none" w:sz="0" w:space="0" w:color="auto"/>
        <w:left w:val="none" w:sz="0" w:space="0" w:color="auto"/>
        <w:bottom w:val="none" w:sz="0" w:space="0" w:color="auto"/>
        <w:right w:val="none" w:sz="0" w:space="0" w:color="auto"/>
      </w:divBdr>
    </w:div>
    <w:div w:id="1873837085">
      <w:bodyDiv w:val="1"/>
      <w:marLeft w:val="0"/>
      <w:marRight w:val="0"/>
      <w:marTop w:val="0"/>
      <w:marBottom w:val="0"/>
      <w:divBdr>
        <w:top w:val="none" w:sz="0" w:space="0" w:color="auto"/>
        <w:left w:val="none" w:sz="0" w:space="0" w:color="auto"/>
        <w:bottom w:val="none" w:sz="0" w:space="0" w:color="auto"/>
        <w:right w:val="none" w:sz="0" w:space="0" w:color="auto"/>
      </w:divBdr>
    </w:div>
    <w:div w:id="1900629199">
      <w:bodyDiv w:val="1"/>
      <w:marLeft w:val="0"/>
      <w:marRight w:val="0"/>
      <w:marTop w:val="0"/>
      <w:marBottom w:val="0"/>
      <w:divBdr>
        <w:top w:val="none" w:sz="0" w:space="0" w:color="auto"/>
        <w:left w:val="none" w:sz="0" w:space="0" w:color="auto"/>
        <w:bottom w:val="none" w:sz="0" w:space="0" w:color="auto"/>
        <w:right w:val="none" w:sz="0" w:space="0" w:color="auto"/>
      </w:divBdr>
    </w:div>
    <w:div w:id="1906063698">
      <w:bodyDiv w:val="1"/>
      <w:marLeft w:val="0"/>
      <w:marRight w:val="0"/>
      <w:marTop w:val="0"/>
      <w:marBottom w:val="0"/>
      <w:divBdr>
        <w:top w:val="none" w:sz="0" w:space="0" w:color="auto"/>
        <w:left w:val="none" w:sz="0" w:space="0" w:color="auto"/>
        <w:bottom w:val="none" w:sz="0" w:space="0" w:color="auto"/>
        <w:right w:val="none" w:sz="0" w:space="0" w:color="auto"/>
      </w:divBdr>
    </w:div>
    <w:div w:id="1976451454">
      <w:bodyDiv w:val="1"/>
      <w:marLeft w:val="0"/>
      <w:marRight w:val="0"/>
      <w:marTop w:val="0"/>
      <w:marBottom w:val="0"/>
      <w:divBdr>
        <w:top w:val="none" w:sz="0" w:space="0" w:color="auto"/>
        <w:left w:val="none" w:sz="0" w:space="0" w:color="auto"/>
        <w:bottom w:val="none" w:sz="0" w:space="0" w:color="auto"/>
        <w:right w:val="none" w:sz="0" w:space="0" w:color="auto"/>
      </w:divBdr>
    </w:div>
    <w:div w:id="2045788640">
      <w:bodyDiv w:val="1"/>
      <w:marLeft w:val="0"/>
      <w:marRight w:val="0"/>
      <w:marTop w:val="0"/>
      <w:marBottom w:val="0"/>
      <w:divBdr>
        <w:top w:val="none" w:sz="0" w:space="0" w:color="auto"/>
        <w:left w:val="none" w:sz="0" w:space="0" w:color="auto"/>
        <w:bottom w:val="none" w:sz="0" w:space="0" w:color="auto"/>
        <w:right w:val="none" w:sz="0" w:space="0" w:color="auto"/>
      </w:divBdr>
    </w:div>
    <w:div w:id="211697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9</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Randy</dc:creator>
  <cp:lastModifiedBy>Randy</cp:lastModifiedBy>
  <cp:revision>1</cp:revision>
  <dcterms:created xsi:type="dcterms:W3CDTF">2013-02-15T19:20:00Z</dcterms:created>
  <dcterms:modified xsi:type="dcterms:W3CDTF">2013-02-15T21:32:00Z</dcterms:modified>
</cp:coreProperties>
</file>