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bottom w:val="single" w:sz="8" w:space="0" w:color="auto"/>
        </w:tblBorders>
        <w:tblCellMar>
          <w:left w:w="0" w:type="dxa"/>
          <w:right w:w="0" w:type="dxa"/>
        </w:tblCellMar>
        <w:tblLook w:val="0000" w:firstRow="0" w:lastRow="0" w:firstColumn="0" w:lastColumn="0" w:noHBand="0" w:noVBand="0"/>
      </w:tblPr>
      <w:tblGrid>
        <w:gridCol w:w="10053"/>
      </w:tblGrid>
      <w:tr w:rsidR="00D83B8A" w:rsidRPr="00BD15D5" w14:paraId="6EE586FD" w14:textId="77777777">
        <w:tc>
          <w:tcPr>
            <w:tcW w:w="10053" w:type="dxa"/>
          </w:tcPr>
          <w:p w14:paraId="1F07DDD9" w14:textId="414127E6" w:rsidR="009A5AE0" w:rsidRPr="00BD15D5" w:rsidRDefault="009A5AE0" w:rsidP="009A5AE0">
            <w:pPr>
              <w:pStyle w:val="Articletitle"/>
              <w:rPr>
                <w:rFonts w:ascii="Arial" w:hAnsi="Arial" w:cs="Arial"/>
              </w:rPr>
            </w:pPr>
            <w:r>
              <w:rPr>
                <w:rFonts w:ascii="Arial" w:hAnsi="Arial" w:cs="Arial"/>
              </w:rPr>
              <w:t>Bifurcation A</w:t>
            </w:r>
            <w:r w:rsidR="000F3CB4">
              <w:rPr>
                <w:rFonts w:ascii="Arial" w:hAnsi="Arial" w:cs="Arial"/>
              </w:rPr>
              <w:t>nalysis on</w:t>
            </w:r>
            <w:r>
              <w:rPr>
                <w:rFonts w:ascii="Arial" w:hAnsi="Arial" w:cs="Arial"/>
              </w:rPr>
              <w:t xml:space="preserve"> the Biochemical Switches in the G1-S Transition of the </w:t>
            </w:r>
            <w:r w:rsidR="00061B35">
              <w:rPr>
                <w:rFonts w:ascii="Arial" w:hAnsi="Arial" w:cs="Arial"/>
              </w:rPr>
              <w:t>Mamm</w:t>
            </w:r>
            <w:r w:rsidR="00061B35">
              <w:rPr>
                <w:rFonts w:ascii="Arial" w:hAnsi="Arial" w:cs="Arial"/>
              </w:rPr>
              <w:t>a</w:t>
            </w:r>
            <w:r w:rsidR="00061B35">
              <w:rPr>
                <w:rFonts w:ascii="Arial" w:hAnsi="Arial" w:cs="Arial"/>
              </w:rPr>
              <w:t>lian</w:t>
            </w:r>
            <w:r>
              <w:rPr>
                <w:rFonts w:ascii="Arial" w:hAnsi="Arial" w:cs="Arial"/>
              </w:rPr>
              <w:t xml:space="preserve"> Cell Cycle</w:t>
            </w:r>
          </w:p>
          <w:p w14:paraId="0BD694A5" w14:textId="05FC5A8A" w:rsidR="009A5AE0" w:rsidRPr="00BD15D5" w:rsidRDefault="009A5AE0" w:rsidP="009A5AE0">
            <w:pPr>
              <w:pStyle w:val="Authorname"/>
              <w:rPr>
                <w:rFonts w:ascii="Arial" w:hAnsi="Arial" w:cs="Arial"/>
              </w:rPr>
            </w:pPr>
            <w:r>
              <w:rPr>
                <w:rFonts w:ascii="Arial" w:hAnsi="Arial" w:cs="Arial"/>
              </w:rPr>
              <w:t>M. Huang</w:t>
            </w:r>
            <w:r w:rsidR="008F45F8">
              <w:rPr>
                <w:rFonts w:ascii="Arial" w:hAnsi="Arial" w:cs="Arial"/>
              </w:rPr>
              <w:t>, C. Liu</w:t>
            </w:r>
          </w:p>
          <w:p w14:paraId="66A1F94A" w14:textId="103272F5" w:rsidR="00D83B8A" w:rsidRPr="00BD15D5" w:rsidRDefault="009A5AE0" w:rsidP="00A11F4A">
            <w:pPr>
              <w:pStyle w:val="Affilation"/>
              <w:rPr>
                <w:rFonts w:ascii="Arial" w:hAnsi="Arial" w:cs="Arial"/>
              </w:rPr>
            </w:pPr>
            <w:r w:rsidRPr="00BD15D5">
              <w:rPr>
                <w:rFonts w:ascii="Arial" w:hAnsi="Arial" w:cs="Arial"/>
              </w:rPr>
              <w:t>Department of</w:t>
            </w:r>
            <w:r>
              <w:rPr>
                <w:rFonts w:ascii="Arial" w:hAnsi="Arial" w:cs="Arial"/>
              </w:rPr>
              <w:t xml:space="preserve"> Biomedical Engineering, University of Southern Cal</w:t>
            </w:r>
            <w:r>
              <w:rPr>
                <w:rFonts w:ascii="Arial" w:hAnsi="Arial" w:cs="Arial"/>
              </w:rPr>
              <w:t>i</w:t>
            </w:r>
            <w:r>
              <w:rPr>
                <w:rFonts w:ascii="Arial" w:hAnsi="Arial" w:cs="Arial"/>
              </w:rPr>
              <w:t>fornia</w:t>
            </w:r>
          </w:p>
        </w:tc>
      </w:tr>
    </w:tbl>
    <w:p w14:paraId="76788275" w14:textId="77777777" w:rsidR="00D83B8A" w:rsidRPr="00BD15D5" w:rsidRDefault="00D83B8A">
      <w:pPr>
        <w:pStyle w:val="AbstractHead"/>
        <w:spacing w:line="14" w:lineRule="exact"/>
        <w:rPr>
          <w:rFonts w:ascii="Arial" w:hAnsi="Arial" w:cs="Arial"/>
        </w:rPr>
      </w:pPr>
    </w:p>
    <w:p w14:paraId="0831A7BC" w14:textId="77777777" w:rsidR="00D83B8A" w:rsidRPr="00BD15D5" w:rsidRDefault="00D83B8A">
      <w:pPr>
        <w:pStyle w:val="AbstractHead"/>
        <w:spacing w:before="0" w:after="0" w:line="14" w:lineRule="exact"/>
        <w:rPr>
          <w:rFonts w:ascii="Arial" w:hAnsi="Arial" w:cs="Arial"/>
        </w:rPr>
        <w:sectPr w:rsidR="00D83B8A" w:rsidRPr="00BD15D5" w:rsidSect="004044C5">
          <w:headerReference w:type="even" r:id="rId9"/>
          <w:headerReference w:type="default" r:id="rId10"/>
          <w:footerReference w:type="even" r:id="rId11"/>
          <w:footerReference w:type="default" r:id="rId12"/>
          <w:footerReference w:type="first" r:id="rId13"/>
          <w:type w:val="continuous"/>
          <w:pgSz w:w="12240" w:h="15840" w:code="1"/>
          <w:pgMar w:top="1400" w:right="1080" w:bottom="1458" w:left="1080" w:header="704" w:footer="790" w:gutter="0"/>
          <w:cols w:space="360"/>
          <w:titlePg/>
          <w:docGrid w:linePitch="360"/>
        </w:sectPr>
      </w:pPr>
    </w:p>
    <w:p w14:paraId="73FC9A0E" w14:textId="77777777" w:rsidR="00D83B8A" w:rsidRPr="00BD15D5" w:rsidRDefault="00D83B8A">
      <w:pPr>
        <w:pStyle w:val="AbstractHead"/>
        <w:spacing w:before="0" w:line="200" w:lineRule="exact"/>
        <w:rPr>
          <w:rFonts w:ascii="Arial" w:hAnsi="Arial" w:cs="Arial"/>
        </w:rPr>
      </w:pPr>
      <w:r w:rsidRPr="00BD15D5">
        <w:rPr>
          <w:rStyle w:val="FootnoteReference"/>
          <w:rFonts w:ascii="Arial" w:hAnsi="Arial" w:cs="Arial"/>
          <w:vanish/>
          <w:color w:val="FFFFFF"/>
        </w:rPr>
        <w:lastRenderedPageBreak/>
        <w:footnoteReference w:customMarkFollows="1" w:id="2"/>
        <w:t>*</w:t>
      </w:r>
      <w:r w:rsidRPr="00BD15D5">
        <w:rPr>
          <w:rFonts w:ascii="Arial" w:hAnsi="Arial" w:cs="Arial"/>
        </w:rPr>
        <w:t>abstract</w:t>
      </w:r>
    </w:p>
    <w:p w14:paraId="0C1AE384" w14:textId="77777777" w:rsidR="00FB3EE1" w:rsidRDefault="00FB3EE1" w:rsidP="00FB3EE1">
      <w:pPr>
        <w:pStyle w:val="AbstractText"/>
        <w:rPr>
          <w:rFonts w:ascii="Arial" w:hAnsi="Arial" w:cs="Arial"/>
        </w:rPr>
      </w:pPr>
      <w:r>
        <w:rPr>
          <w:rFonts w:ascii="Arial" w:hAnsi="Arial" w:cs="Arial"/>
          <w:b/>
          <w:bCs/>
        </w:rPr>
        <w:t xml:space="preserve">Motivation: </w:t>
      </w:r>
      <w:r>
        <w:rPr>
          <w:rFonts w:ascii="Arial" w:hAnsi="Arial" w:cs="Arial"/>
          <w:bCs/>
        </w:rPr>
        <w:t>The G1-S transition of the mammalian cell cycle has been the center of many studies in cancer growth as its proper fun</w:t>
      </w:r>
      <w:r>
        <w:rPr>
          <w:rFonts w:ascii="Arial" w:hAnsi="Arial" w:cs="Arial"/>
          <w:bCs/>
        </w:rPr>
        <w:t>c</w:t>
      </w:r>
      <w:r>
        <w:rPr>
          <w:rFonts w:ascii="Arial" w:hAnsi="Arial" w:cs="Arial"/>
          <w:bCs/>
        </w:rPr>
        <w:t>tion is critical to ensure the cell divides without errors. Mathematical modeling of the body of knowledge regarding the regulatory mol</w:t>
      </w:r>
      <w:r>
        <w:rPr>
          <w:rFonts w:ascii="Arial" w:hAnsi="Arial" w:cs="Arial"/>
          <w:bCs/>
        </w:rPr>
        <w:t>e</w:t>
      </w:r>
      <w:r>
        <w:rPr>
          <w:rFonts w:ascii="Arial" w:hAnsi="Arial" w:cs="Arial"/>
          <w:bCs/>
        </w:rPr>
        <w:t xml:space="preserve">cules contained in this system can formulate testable hypothesis that can lead to targeted treatments for cancer. </w:t>
      </w:r>
    </w:p>
    <w:p w14:paraId="7E96EB3B" w14:textId="77777777" w:rsidR="00FB3EE1" w:rsidRDefault="00FB3EE1" w:rsidP="00FB3EE1">
      <w:pPr>
        <w:pStyle w:val="AbstractText"/>
        <w:rPr>
          <w:rFonts w:ascii="Arial" w:hAnsi="Arial" w:cs="Arial"/>
        </w:rPr>
      </w:pPr>
      <w:r>
        <w:rPr>
          <w:rFonts w:ascii="Arial" w:hAnsi="Arial" w:cs="Arial"/>
          <w:b/>
          <w:bCs/>
        </w:rPr>
        <w:t>Results:</w:t>
      </w:r>
      <w:r>
        <w:rPr>
          <w:rFonts w:ascii="Arial" w:hAnsi="Arial" w:cs="Arial"/>
        </w:rPr>
        <w:t xml:space="preserve"> Our bifurcation analysis showed that the overexpression of constitutive synthesis rate of </w:t>
      </w:r>
      <w:proofErr w:type="spellStart"/>
      <w:r>
        <w:rPr>
          <w:rFonts w:ascii="Arial" w:hAnsi="Arial" w:cs="Arial"/>
        </w:rPr>
        <w:t>cyclin</w:t>
      </w:r>
      <w:proofErr w:type="spellEnd"/>
      <w:r>
        <w:rPr>
          <w:rFonts w:ascii="Arial" w:hAnsi="Arial" w:cs="Arial"/>
        </w:rPr>
        <w:t xml:space="preserve"> D and/or </w:t>
      </w:r>
      <w:proofErr w:type="spellStart"/>
      <w:r>
        <w:rPr>
          <w:rFonts w:ascii="Arial" w:hAnsi="Arial" w:cs="Arial"/>
        </w:rPr>
        <w:t>cyclin</w:t>
      </w:r>
      <w:proofErr w:type="spellEnd"/>
      <w:r>
        <w:rPr>
          <w:rFonts w:ascii="Arial" w:hAnsi="Arial" w:cs="Arial"/>
        </w:rPr>
        <w:t xml:space="preserve"> E yields in a negative shift in the threshold level of </w:t>
      </w:r>
      <w:proofErr w:type="spellStart"/>
      <w:r>
        <w:rPr>
          <w:rFonts w:ascii="Arial" w:hAnsi="Arial" w:cs="Arial"/>
        </w:rPr>
        <w:t>mitogenic</w:t>
      </w:r>
      <w:proofErr w:type="spellEnd"/>
      <w:r>
        <w:rPr>
          <w:rFonts w:ascii="Arial" w:hAnsi="Arial" w:cs="Arial"/>
        </w:rPr>
        <w:t xml:space="preserve"> stimulation to form a saddle node bifurcation that indicates cell proliferation and the i</w:t>
      </w:r>
      <w:r>
        <w:rPr>
          <w:rFonts w:ascii="Arial" w:hAnsi="Arial" w:cs="Arial"/>
        </w:rPr>
        <w:t>n</w:t>
      </w:r>
      <w:r>
        <w:rPr>
          <w:rFonts w:ascii="Arial" w:hAnsi="Arial" w:cs="Arial"/>
        </w:rPr>
        <w:t xml:space="preserve">ducing a degradation on </w:t>
      </w:r>
      <w:proofErr w:type="spellStart"/>
      <w:r>
        <w:rPr>
          <w:rFonts w:ascii="Arial" w:hAnsi="Arial" w:cs="Arial"/>
        </w:rPr>
        <w:t>cyclin</w:t>
      </w:r>
      <w:proofErr w:type="spellEnd"/>
      <w:r>
        <w:rPr>
          <w:rFonts w:ascii="Arial" w:hAnsi="Arial" w:cs="Arial"/>
        </w:rPr>
        <w:t xml:space="preserve"> D yielded a positive shift in the threshold level of </w:t>
      </w:r>
      <w:proofErr w:type="spellStart"/>
      <w:r>
        <w:rPr>
          <w:rFonts w:ascii="Arial" w:hAnsi="Arial" w:cs="Arial"/>
        </w:rPr>
        <w:t>mitogenic</w:t>
      </w:r>
      <w:proofErr w:type="spellEnd"/>
      <w:r>
        <w:rPr>
          <w:rFonts w:ascii="Arial" w:hAnsi="Arial" w:cs="Arial"/>
        </w:rPr>
        <w:t xml:space="preserve"> stimulation to form a saddle node bifu</w:t>
      </w:r>
      <w:r>
        <w:rPr>
          <w:rFonts w:ascii="Arial" w:hAnsi="Arial" w:cs="Arial"/>
        </w:rPr>
        <w:t>r</w:t>
      </w:r>
      <w:r>
        <w:rPr>
          <w:rFonts w:ascii="Arial" w:hAnsi="Arial" w:cs="Arial"/>
        </w:rPr>
        <w:t>cation that indicates cell arrest (quiescence).</w:t>
      </w:r>
    </w:p>
    <w:p w14:paraId="7ECB440B" w14:textId="77777777" w:rsidR="00FB3EE1" w:rsidRDefault="00FB3EE1" w:rsidP="00FB3EE1">
      <w:pPr>
        <w:pStyle w:val="AbstractText"/>
        <w:rPr>
          <w:rFonts w:ascii="Arial" w:hAnsi="Arial" w:cs="Arial"/>
        </w:rPr>
      </w:pPr>
      <w:r>
        <w:rPr>
          <w:rFonts w:ascii="Arial" w:hAnsi="Arial" w:cs="Arial"/>
          <w:b/>
          <w:bCs/>
        </w:rPr>
        <w:t>Conclusion:</w:t>
      </w:r>
      <w:r>
        <w:rPr>
          <w:rFonts w:ascii="Arial" w:hAnsi="Arial" w:cs="Arial"/>
        </w:rPr>
        <w:t xml:space="preserve"> This suggests the use of therapeutic use of drugs that targets the inhibition of expression of </w:t>
      </w:r>
      <w:proofErr w:type="spellStart"/>
      <w:r>
        <w:rPr>
          <w:rFonts w:ascii="Arial" w:hAnsi="Arial" w:cs="Arial"/>
        </w:rPr>
        <w:t>cyclin</w:t>
      </w:r>
      <w:proofErr w:type="spellEnd"/>
      <w:r>
        <w:rPr>
          <w:rFonts w:ascii="Arial" w:hAnsi="Arial" w:cs="Arial"/>
        </w:rPr>
        <w:t xml:space="preserve"> D and </w:t>
      </w:r>
      <w:proofErr w:type="spellStart"/>
      <w:r>
        <w:rPr>
          <w:rFonts w:ascii="Arial" w:hAnsi="Arial" w:cs="Arial"/>
        </w:rPr>
        <w:t>cyclin</w:t>
      </w:r>
      <w:proofErr w:type="spellEnd"/>
      <w:r>
        <w:rPr>
          <w:rFonts w:ascii="Arial" w:hAnsi="Arial" w:cs="Arial"/>
        </w:rPr>
        <w:t xml:space="preserve"> E and/or by inducing the degradation of </w:t>
      </w:r>
      <w:proofErr w:type="spellStart"/>
      <w:r>
        <w:rPr>
          <w:rFonts w:ascii="Arial" w:hAnsi="Arial" w:cs="Arial"/>
        </w:rPr>
        <w:t>cyclin</w:t>
      </w:r>
      <w:proofErr w:type="spellEnd"/>
      <w:r>
        <w:rPr>
          <w:rFonts w:ascii="Arial" w:hAnsi="Arial" w:cs="Arial"/>
        </w:rPr>
        <w:t xml:space="preserve"> D to induce cell cycle arrest on cancer cells.  </w:t>
      </w:r>
    </w:p>
    <w:p w14:paraId="04BBC7A2" w14:textId="77777777" w:rsidR="00D83B8A" w:rsidRPr="00BD15D5" w:rsidRDefault="00D83B8A">
      <w:pPr>
        <w:pStyle w:val="Heading1"/>
        <w:rPr>
          <w:rFonts w:ascii="Arial" w:hAnsi="Arial" w:cs="Arial"/>
        </w:rPr>
      </w:pPr>
      <w:r w:rsidRPr="00BD15D5">
        <w:rPr>
          <w:rFonts w:ascii="Arial" w:hAnsi="Arial" w:cs="Arial"/>
        </w:rPr>
        <w:t xml:space="preserve">introduction </w:t>
      </w:r>
    </w:p>
    <w:p w14:paraId="3BC9704A" w14:textId="77777777" w:rsidR="00FB3EE1" w:rsidRDefault="00FB3EE1" w:rsidP="00FB3EE1">
      <w:r>
        <w:t>The G1-S transition of cell cycling provides the go signal for DNA synthesis after the cell has grown to a sufficient stage and the requisite processes to continue into cell division have completed. Errors in this go signal have been shown to lead to uncontrolled growth of the cell - a hallmark of cancer. Thus there is a major focus to understand the molecular i</w:t>
      </w:r>
      <w:r>
        <w:t>n</w:t>
      </w:r>
      <w:r>
        <w:t>teractions of this regulatory system. Decades of exper</w:t>
      </w:r>
      <w:r>
        <w:t>i</w:t>
      </w:r>
      <w:r>
        <w:t>mental research has uncovered a range of molecules and interactions involved. Mathematical modeling is used to int</w:t>
      </w:r>
      <w:r>
        <w:t>e</w:t>
      </w:r>
      <w:r>
        <w:t>grate the existing body of knowledge into a larger framework to describe experimental observations of the overall system. If successful, the model can then be reasonably used to make predictions about effects of manipulating cell regulat</w:t>
      </w:r>
      <w:r>
        <w:t>o</w:t>
      </w:r>
      <w:r>
        <w:t xml:space="preserve">ry molecules on cell cycling, which suggest treatments to correct cell cycling errors that lead to cancer, as well as to further scientific knowledge. </w:t>
      </w:r>
    </w:p>
    <w:p w14:paraId="39E58E97" w14:textId="77777777" w:rsidR="00FB3EE1" w:rsidRDefault="00FB3EE1" w:rsidP="00FB3EE1">
      <w:r>
        <w:t xml:space="preserve">The present model of the G1-S transition by </w:t>
      </w:r>
      <w:proofErr w:type="spellStart"/>
      <w:r>
        <w:t>Hatzimanikatis</w:t>
      </w:r>
      <w:proofErr w:type="spellEnd"/>
      <w:r>
        <w:t>, et al., 1999 can be characterized by a phosphorylation ca</w:t>
      </w:r>
      <w:r>
        <w:t>s</w:t>
      </w:r>
      <w:r>
        <w:t xml:space="preserve">cade that amplifies a transcription promoter to activate a transcription factor to bring the cell cycle into DNA synthesis - the S phase [1]. This phosphorylation cascade can be characterized as a positive feedback loop that behaves as a biochemical switch to toggle the transcription factor to a higher steady state. </w:t>
      </w:r>
    </w:p>
    <w:p w14:paraId="369C0A2D" w14:textId="77777777" w:rsidR="00FB3EE1" w:rsidRDefault="00FB3EE1" w:rsidP="00FB3EE1">
      <w:pPr>
        <w:ind w:firstLine="357"/>
      </w:pPr>
      <w:r>
        <w:lastRenderedPageBreak/>
        <w:t>While this model has been shown to replicate exper</w:t>
      </w:r>
      <w:r>
        <w:t>i</w:t>
      </w:r>
      <w:r>
        <w:t xml:space="preserve">mentally observed phenomena, this model only contains one transcription factor promoter, </w:t>
      </w:r>
      <w:proofErr w:type="spellStart"/>
      <w:r>
        <w:t>cyclin</w:t>
      </w:r>
      <w:proofErr w:type="spellEnd"/>
      <w:r>
        <w:t xml:space="preserve"> E. Much evidence demonstrates the overexpression of an additional transcri</w:t>
      </w:r>
      <w:r>
        <w:t>p</w:t>
      </w:r>
      <w:r>
        <w:t xml:space="preserve">tion factor promoter, </w:t>
      </w:r>
      <w:proofErr w:type="spellStart"/>
      <w:r>
        <w:t>cyclin</w:t>
      </w:r>
      <w:proofErr w:type="spellEnd"/>
      <w:r>
        <w:t xml:space="preserve"> D, in several types of tumor fo</w:t>
      </w:r>
      <w:r>
        <w:t>r</w:t>
      </w:r>
      <w:r>
        <w:t xml:space="preserve">mation. </w:t>
      </w:r>
      <w:proofErr w:type="spellStart"/>
      <w:r>
        <w:t>Cyclin</w:t>
      </w:r>
      <w:proofErr w:type="spellEnd"/>
      <w:r>
        <w:t xml:space="preserve"> D is established as an oncogene with an i</w:t>
      </w:r>
      <w:r>
        <w:t>m</w:t>
      </w:r>
      <w:r>
        <w:t xml:space="preserve">portant </w:t>
      </w:r>
      <w:proofErr w:type="spellStart"/>
      <w:r>
        <w:t>pathogenetic</w:t>
      </w:r>
      <w:proofErr w:type="spellEnd"/>
      <w:r>
        <w:t xml:space="preserve"> role in many human tumors [2]. Thus, the mathematical model by </w:t>
      </w:r>
      <w:proofErr w:type="spellStart"/>
      <w:r>
        <w:t>Hatzimanikatis</w:t>
      </w:r>
      <w:proofErr w:type="spellEnd"/>
      <w:r>
        <w:t xml:space="preserve"> is oversimplified and demonstrates an omission of important components in the overall picture. </w:t>
      </w:r>
    </w:p>
    <w:p w14:paraId="1B3F3997" w14:textId="77777777" w:rsidR="00FB3EE1" w:rsidRDefault="00FB3EE1" w:rsidP="00FB3EE1">
      <w:pPr>
        <w:ind w:firstLine="357"/>
      </w:pPr>
      <w:r>
        <w:t>To overcome this limitation, we extend the model by i</w:t>
      </w:r>
      <w:r>
        <w:t>n</w:t>
      </w:r>
      <w:r>
        <w:t xml:space="preserve">corporating the phosphorylation cascade involving </w:t>
      </w:r>
      <w:proofErr w:type="spellStart"/>
      <w:r>
        <w:t>cyclin</w:t>
      </w:r>
      <w:proofErr w:type="spellEnd"/>
      <w:r>
        <w:t xml:space="preserve"> D and its corresponding </w:t>
      </w:r>
      <w:proofErr w:type="spellStart"/>
      <w:r>
        <w:t>cyclin</w:t>
      </w:r>
      <w:proofErr w:type="spellEnd"/>
      <w:r>
        <w:t xml:space="preserve">-dependent kinases, cdk4/6, as described by Swat et al., 2004.  Next we determine if this model can be used to describe experimental observations of the effects of overexpressing the constitutive synthesis rates of </w:t>
      </w:r>
      <w:proofErr w:type="spellStart"/>
      <w:r>
        <w:t>cyclin</w:t>
      </w:r>
      <w:proofErr w:type="spellEnd"/>
      <w:r>
        <w:t xml:space="preserve"> D and </w:t>
      </w:r>
      <w:proofErr w:type="spellStart"/>
      <w:r>
        <w:t>cyclin</w:t>
      </w:r>
      <w:proofErr w:type="spellEnd"/>
      <w:r>
        <w:t xml:space="preserve"> E on cell proliferation and inducing degradation of </w:t>
      </w:r>
      <w:proofErr w:type="spellStart"/>
      <w:r>
        <w:t>cyclin</w:t>
      </w:r>
      <w:proofErr w:type="spellEnd"/>
      <w:r>
        <w:t xml:space="preserve"> D on cell arrest. If successful, it i</w:t>
      </w:r>
      <w:r>
        <w:t>n</w:t>
      </w:r>
      <w:r>
        <w:t xml:space="preserve">creases confidence in the model’s ability to suggest drug targets to inhibit cell proliferation, and thus stop </w:t>
      </w:r>
      <w:proofErr w:type="spellStart"/>
      <w:r>
        <w:t>tumorigen</w:t>
      </w:r>
      <w:r>
        <w:t>e</w:t>
      </w:r>
      <w:r>
        <w:t>sis</w:t>
      </w:r>
      <w:proofErr w:type="spellEnd"/>
      <w:r>
        <w:t>.</w:t>
      </w:r>
    </w:p>
    <w:p w14:paraId="2561CD1C" w14:textId="77777777" w:rsidR="00110443" w:rsidRDefault="00110443">
      <w:pPr>
        <w:pStyle w:val="Heading1"/>
        <w:spacing w:before="260"/>
        <w:rPr>
          <w:rFonts w:ascii="Arial" w:hAnsi="Arial" w:cs="Arial"/>
        </w:rPr>
      </w:pPr>
      <w:r>
        <w:rPr>
          <w:rFonts w:ascii="Arial" w:hAnsi="Arial" w:cs="Arial"/>
        </w:rPr>
        <w:t>Methods</w:t>
      </w:r>
    </w:p>
    <w:p w14:paraId="0DFBBA04" w14:textId="58247AFB" w:rsidR="00D83B8A" w:rsidRPr="00BD15D5" w:rsidRDefault="00FA5964" w:rsidP="00110443">
      <w:pPr>
        <w:pStyle w:val="Heading2"/>
      </w:pPr>
      <w:r>
        <w:t>The G1/S Model</w:t>
      </w:r>
      <w:r w:rsidR="00C6757D">
        <w:t xml:space="preserve"> </w:t>
      </w:r>
      <w:r w:rsidR="00F71C6B">
        <w:t>Exhibits</w:t>
      </w:r>
      <w:r w:rsidR="00C6757D">
        <w:t xml:space="preserve"> Bistability </w:t>
      </w:r>
      <w:r w:rsidR="00F71C6B">
        <w:t>that Ind</w:t>
      </w:r>
      <w:r w:rsidR="00F71C6B">
        <w:t>i</w:t>
      </w:r>
      <w:r w:rsidR="00F71C6B">
        <w:t>cates</w:t>
      </w:r>
      <w:r w:rsidR="00C6757D">
        <w:t xml:space="preserve"> Cell Proliferation</w:t>
      </w:r>
    </w:p>
    <w:p w14:paraId="31B28E1A" w14:textId="77777777" w:rsidR="00FB3EE1" w:rsidRDefault="00FB3EE1" w:rsidP="00FB3EE1">
      <w:r>
        <w:t>The mathematical model of the G1/S transition in mammal</w:t>
      </w:r>
      <w:r>
        <w:t>i</w:t>
      </w:r>
      <w:r>
        <w:t>an cells is based on a previous model proposed by Swat et al. (2004) which includes a set of proteins and their regulat</w:t>
      </w:r>
      <w:r>
        <w:t>o</w:t>
      </w:r>
      <w:r>
        <w:t>ry gene factors. The schematic diagram of the G1/S trans</w:t>
      </w:r>
      <w:r>
        <w:t>i</w:t>
      </w:r>
      <w:r>
        <w:t>tion network is provided in Fig. 1 and their relationships are presented as differential equations provided in the suppl</w:t>
      </w:r>
      <w:r>
        <w:t>e</w:t>
      </w:r>
      <w:r>
        <w:t xml:space="preserve">mentary material section. </w:t>
      </w:r>
    </w:p>
    <w:p w14:paraId="3092D127" w14:textId="2A024434" w:rsidR="00A11F4A" w:rsidRDefault="00FB3EE1" w:rsidP="00FB3EE1">
      <w:pPr>
        <w:ind w:firstLine="360"/>
      </w:pPr>
      <w:r>
        <w:t>The model can be summarized by its two phosphoryl</w:t>
      </w:r>
      <w:r>
        <w:t>a</w:t>
      </w:r>
      <w:r>
        <w:t xml:space="preserve">tion cascades involving the </w:t>
      </w:r>
      <w:proofErr w:type="spellStart"/>
      <w:r>
        <w:t>cyclin</w:t>
      </w:r>
      <w:proofErr w:type="spellEnd"/>
      <w:r>
        <w:t xml:space="preserve"> D, cdk4/6 complex and the </w:t>
      </w:r>
      <w:proofErr w:type="spellStart"/>
      <w:r>
        <w:t>cyclin</w:t>
      </w:r>
      <w:proofErr w:type="spellEnd"/>
      <w:r>
        <w:t xml:space="preserve"> E, cdk2 complex that act as biochemical switches to regulate the level of the transcription factor, E2F-1. At begi</w:t>
      </w:r>
      <w:r>
        <w:t>n</w:t>
      </w:r>
      <w:r>
        <w:t>ning of the cell cycle, E2F-1 is bound to the tumor suppre</w:t>
      </w:r>
      <w:r>
        <w:t>s</w:t>
      </w:r>
      <w:r>
        <w:t>sor (</w:t>
      </w:r>
      <w:proofErr w:type="spellStart"/>
      <w:r>
        <w:t>pRB</w:t>
      </w:r>
      <w:proofErr w:type="spellEnd"/>
      <w:r>
        <w:t>). Two phosphorylation cascades represented by the two transcription factor promoters, cycD-cdk4</w:t>
      </w:r>
      <w:proofErr w:type="gramStart"/>
      <w:r>
        <w:t>,6</w:t>
      </w:r>
      <w:proofErr w:type="gramEnd"/>
      <w:r>
        <w:t xml:space="preserve">, and cycE-cdk2 behaves as a positive feedback mechanism. These two positive feedback </w:t>
      </w:r>
      <w:r w:rsidR="00F71C6B">
        <w:t xml:space="preserve">loops trigger the two stage phosphorylation of </w:t>
      </w:r>
      <w:proofErr w:type="spellStart"/>
      <w:r w:rsidR="00F71C6B">
        <w:t>pRB</w:t>
      </w:r>
      <w:proofErr w:type="spellEnd"/>
      <w:r w:rsidR="00F71C6B">
        <w:t xml:space="preserve"> to free its </w:t>
      </w:r>
      <w:r w:rsidR="00F7576B">
        <w:t>suppression of</w:t>
      </w:r>
      <w:r w:rsidR="00F71C6B">
        <w:t xml:space="preserve"> E2F-1. This rapidly increases E2F-1 in a switch like manner to bring it to a higher steady state, and thus committing the cell cycle into cell proliferation, the S phase. </w:t>
      </w:r>
      <w:r w:rsidR="00C6757D" w:rsidRPr="00FC4D19">
        <w:t xml:space="preserve">Moreover, E2F-1 will amplify </w:t>
      </w:r>
    </w:p>
    <w:p w14:paraId="69BECBF2" w14:textId="4B1A225E" w:rsidR="00A11F4A" w:rsidRDefault="00A11F4A" w:rsidP="00A11F4A">
      <w:pPr>
        <w:sectPr w:rsidR="00A11F4A" w:rsidSect="00501535">
          <w:headerReference w:type="even" r:id="rId14"/>
          <w:type w:val="continuous"/>
          <w:pgSz w:w="12240" w:h="15840" w:code="1"/>
          <w:pgMar w:top="1378" w:right="1077" w:bottom="1080" w:left="1077" w:header="703" w:footer="834" w:gutter="0"/>
          <w:cols w:num="2" w:space="360"/>
          <w:titlePg/>
          <w:docGrid w:linePitch="360"/>
        </w:sectPr>
      </w:pPr>
      <w:r>
        <w:rPr>
          <w:noProof/>
          <w:lang w:eastAsia="zh-TW"/>
        </w:rPr>
        <w:lastRenderedPageBreak/>
        <mc:AlternateContent>
          <mc:Choice Requires="wps">
            <w:drawing>
              <wp:anchor distT="0" distB="0" distL="114300" distR="114300" simplePos="0" relativeHeight="251669504" behindDoc="0" locked="0" layoutInCell="1" allowOverlap="1" wp14:anchorId="62DB44E8" wp14:editId="375BFE54">
                <wp:simplePos x="0" y="0"/>
                <wp:positionH relativeFrom="column">
                  <wp:posOffset>866775</wp:posOffset>
                </wp:positionH>
                <wp:positionV relativeFrom="paragraph">
                  <wp:posOffset>3710305</wp:posOffset>
                </wp:positionV>
                <wp:extent cx="4545965" cy="635"/>
                <wp:effectExtent l="0" t="0" r="6985" b="3810"/>
                <wp:wrapTopAndBottom/>
                <wp:docPr id="20" name="Text Box 20"/>
                <wp:cNvGraphicFramePr/>
                <a:graphic xmlns:a="http://schemas.openxmlformats.org/drawingml/2006/main">
                  <a:graphicData uri="http://schemas.microsoft.com/office/word/2010/wordprocessingShape">
                    <wps:wsp>
                      <wps:cNvSpPr txBox="1"/>
                      <wps:spPr>
                        <a:xfrm>
                          <a:off x="0" y="0"/>
                          <a:ext cx="4545965" cy="635"/>
                        </a:xfrm>
                        <a:prstGeom prst="rect">
                          <a:avLst/>
                        </a:prstGeom>
                        <a:solidFill>
                          <a:prstClr val="white"/>
                        </a:solidFill>
                        <a:ln>
                          <a:noFill/>
                        </a:ln>
                        <a:effectLst/>
                      </wps:spPr>
                      <wps:txbx>
                        <w:txbxContent>
                          <w:p w14:paraId="4ADC738F" w14:textId="04A64CA3" w:rsidR="00A11F4A" w:rsidRPr="00671170" w:rsidRDefault="00A11F4A" w:rsidP="00A11F4A">
                            <w:pPr>
                              <w:pStyle w:val="Caption"/>
                              <w:rPr>
                                <w:b/>
                                <w:i w:val="0"/>
                                <w:sz w:val="16"/>
                                <w:szCs w:val="16"/>
                              </w:rPr>
                            </w:pPr>
                            <w:r w:rsidRPr="00671170">
                              <w:rPr>
                                <w:b/>
                                <w:i w:val="0"/>
                                <w:color w:val="000000" w:themeColor="text1"/>
                                <w:sz w:val="16"/>
                                <w:szCs w:val="16"/>
                              </w:rPr>
                              <w:t xml:space="preserve">Fig. 1 </w:t>
                            </w:r>
                            <w:r w:rsidRPr="00671170">
                              <w:rPr>
                                <w:i w:val="0"/>
                                <w:color w:val="auto"/>
                                <w:sz w:val="16"/>
                                <w:szCs w:val="16"/>
                              </w:rPr>
                              <w:t>The schematic diagram of cell cycle transition from the G</w:t>
                            </w:r>
                            <w:r w:rsidRPr="00671170">
                              <w:rPr>
                                <w:i w:val="0"/>
                                <w:color w:val="auto"/>
                                <w:sz w:val="16"/>
                                <w:szCs w:val="16"/>
                                <w:vertAlign w:val="subscript"/>
                              </w:rPr>
                              <w:t>0</w:t>
                            </w:r>
                            <w:r w:rsidRPr="00671170">
                              <w:rPr>
                                <w:i w:val="0"/>
                                <w:color w:val="auto"/>
                                <w:sz w:val="16"/>
                                <w:szCs w:val="16"/>
                              </w:rPr>
                              <w:t xml:space="preserve">-phase to S-phase </w:t>
                            </w:r>
                            <w:r>
                              <w:rPr>
                                <w:i w:val="0"/>
                                <w:color w:val="auto"/>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68.25pt;margin-top:292.15pt;width:357.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" stroked="f">
                <v:textbox style="mso-fit-shape-to-text:t" inset="0,0,0,0">
                  <w:txbxContent>
                    <w:p w14:paraId="4ADC738F" w14:textId="04A64CA3" w:rsidR="00A11F4A" w:rsidRPr="00671170" w:rsidRDefault="00A11F4A" w:rsidP="00A11F4A">
                      <w:pPr>
                        <w:pStyle w:val="Caption"/>
                        <w:rPr>
                          <w:b/>
                          <w:i w:val="0"/>
                          <w:sz w:val="16"/>
                          <w:szCs w:val="16"/>
                        </w:rPr>
                      </w:pPr>
                      <w:r w:rsidRPr="00671170">
                        <w:rPr>
                          <w:b/>
                          <w:i w:val="0"/>
                          <w:color w:val="000000" w:themeColor="text1"/>
                          <w:sz w:val="16"/>
                          <w:szCs w:val="16"/>
                        </w:rPr>
                        <w:t xml:space="preserve">Fig. 1 </w:t>
                      </w:r>
                      <w:r w:rsidRPr="00671170">
                        <w:rPr>
                          <w:i w:val="0"/>
                          <w:color w:val="auto"/>
                          <w:sz w:val="16"/>
                          <w:szCs w:val="16"/>
                        </w:rPr>
                        <w:t>The schematic diagram of cell cycle transition from the G</w:t>
                      </w:r>
                      <w:r w:rsidRPr="00671170">
                        <w:rPr>
                          <w:i w:val="0"/>
                          <w:color w:val="auto"/>
                          <w:sz w:val="16"/>
                          <w:szCs w:val="16"/>
                          <w:vertAlign w:val="subscript"/>
                        </w:rPr>
                        <w:t>0</w:t>
                      </w:r>
                      <w:r w:rsidRPr="00671170">
                        <w:rPr>
                          <w:i w:val="0"/>
                          <w:color w:val="auto"/>
                          <w:sz w:val="16"/>
                          <w:szCs w:val="16"/>
                        </w:rPr>
                        <w:t xml:space="preserve">-phase to S-phase </w:t>
                      </w:r>
                      <w:r>
                        <w:rPr>
                          <w:i w:val="0"/>
                          <w:color w:val="auto"/>
                          <w:sz w:val="16"/>
                          <w:szCs w:val="16"/>
                        </w:rPr>
                        <w:t>[3]</w:t>
                      </w:r>
                    </w:p>
                  </w:txbxContent>
                </v:textbox>
                <w10:wrap type="topAndBottom"/>
              </v:shape>
            </w:pict>
          </mc:Fallback>
        </mc:AlternateContent>
      </w:r>
      <w:r>
        <w:rPr>
          <w:noProof/>
          <w:lang w:eastAsia="zh-TW"/>
        </w:rPr>
        <w:drawing>
          <wp:anchor distT="0" distB="0" distL="114300" distR="114300" simplePos="0" relativeHeight="251667456" behindDoc="1" locked="0" layoutInCell="1" allowOverlap="1" wp14:anchorId="0CDA004B" wp14:editId="550C6941">
            <wp:simplePos x="0" y="0"/>
            <wp:positionH relativeFrom="column">
              <wp:posOffset>1118870</wp:posOffset>
            </wp:positionH>
            <wp:positionV relativeFrom="paragraph">
              <wp:posOffset>-133985</wp:posOffset>
            </wp:positionV>
            <wp:extent cx="4545965" cy="3841750"/>
            <wp:effectExtent l="0" t="0" r="698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45965" cy="3841750"/>
                    </a:xfrm>
                    <a:prstGeom prst="rect">
                      <a:avLst/>
                    </a:prstGeom>
                  </pic:spPr>
                </pic:pic>
              </a:graphicData>
            </a:graphic>
            <wp14:sizeRelH relativeFrom="page">
              <wp14:pctWidth>0</wp14:pctWidth>
            </wp14:sizeRelH>
            <wp14:sizeRelV relativeFrom="page">
              <wp14:pctHeight>0</wp14:pctHeight>
            </wp14:sizeRelV>
          </wp:anchor>
        </w:drawing>
      </w:r>
    </w:p>
    <w:p w14:paraId="45E96822" w14:textId="3EDD9D2C" w:rsidR="00116BF4" w:rsidRDefault="00C6757D" w:rsidP="00A11F4A">
      <w:proofErr w:type="gramStart"/>
      <w:r w:rsidRPr="00FC4D19">
        <w:t>the</w:t>
      </w:r>
      <w:proofErr w:type="gramEnd"/>
      <w:r w:rsidRPr="00FC4D19">
        <w:t xml:space="preserve"> signal of the generation of </w:t>
      </w:r>
      <w:proofErr w:type="spellStart"/>
      <w:r w:rsidRPr="00FC4D19">
        <w:t>cyclin</w:t>
      </w:r>
      <w:proofErr w:type="spellEnd"/>
      <w:r w:rsidRPr="00FC4D19">
        <w:t xml:space="preserve"> D, </w:t>
      </w:r>
      <w:proofErr w:type="spellStart"/>
      <w:r w:rsidRPr="00FC4D19">
        <w:t>cyclin</w:t>
      </w:r>
      <w:proofErr w:type="spellEnd"/>
      <w:r w:rsidRPr="00FC4D19">
        <w:t xml:space="preserve"> E, and </w:t>
      </w:r>
      <w:proofErr w:type="spellStart"/>
      <w:r w:rsidRPr="00FC4D19">
        <w:t>pRB</w:t>
      </w:r>
      <w:proofErr w:type="spellEnd"/>
      <w:r w:rsidRPr="00FC4D19">
        <w:t xml:space="preserve"> and cause them to reach a higher stable steady state. Th</w:t>
      </w:r>
      <w:r w:rsidR="00F71C6B">
        <w:t>e</w:t>
      </w:r>
      <w:r w:rsidRPr="00FC4D19">
        <w:t xml:space="preserve"> presence of two steady states in the system that toggle from a low steady state (off) to a high steady state (on) </w:t>
      </w:r>
      <w:r w:rsidR="00D60A4A">
        <w:t>ind</w:t>
      </w:r>
      <w:r w:rsidR="00D60A4A">
        <w:t>i</w:t>
      </w:r>
      <w:r w:rsidR="00D60A4A">
        <w:t>cates</w:t>
      </w:r>
      <w:r w:rsidRPr="00FC4D19">
        <w:t xml:space="preserve"> </w:t>
      </w:r>
      <w:proofErr w:type="spellStart"/>
      <w:r w:rsidRPr="00FC4D19">
        <w:t>bistability</w:t>
      </w:r>
      <w:proofErr w:type="spellEnd"/>
      <w:r w:rsidR="00861048">
        <w:t xml:space="preserve"> shown in Fig. 2</w:t>
      </w:r>
      <w:r w:rsidRPr="00FC4D19">
        <w:t>.</w:t>
      </w:r>
    </w:p>
    <w:p w14:paraId="752915C1" w14:textId="6EE3C6EC" w:rsidR="00FB3EE1" w:rsidRDefault="00FB3EE1" w:rsidP="00A11F4A">
      <w:r w:rsidRPr="00116BF4">
        <w:rPr>
          <w:b/>
          <w:noProof/>
          <w:lang w:eastAsia="zh-TW"/>
        </w:rPr>
        <w:drawing>
          <wp:anchor distT="0" distB="0" distL="114300" distR="114300" simplePos="0" relativeHeight="251671552" behindDoc="0" locked="0" layoutInCell="1" allowOverlap="1" wp14:anchorId="2EF761DE" wp14:editId="033B27F5">
            <wp:simplePos x="0" y="0"/>
            <wp:positionH relativeFrom="column">
              <wp:posOffset>-3175</wp:posOffset>
            </wp:positionH>
            <wp:positionV relativeFrom="paragraph">
              <wp:posOffset>88900</wp:posOffset>
            </wp:positionV>
            <wp:extent cx="2967355" cy="2129790"/>
            <wp:effectExtent l="0" t="0" r="4445"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67355"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5600" w14:textId="2146919E" w:rsidR="002B0DD6" w:rsidRDefault="00FB3EE1" w:rsidP="001D0623">
      <w:pPr>
        <w:ind w:firstLine="720"/>
      </w:pPr>
      <w:r>
        <w:rPr>
          <w:noProof/>
          <w:lang w:eastAsia="zh-TW"/>
        </w:rPr>
        <mc:AlternateContent>
          <mc:Choice Requires="wps">
            <w:drawing>
              <wp:anchor distT="0" distB="0" distL="114300" distR="114300" simplePos="0" relativeHeight="251673600" behindDoc="0" locked="0" layoutInCell="1" allowOverlap="1" wp14:anchorId="2B4D234E" wp14:editId="711CC0FA">
                <wp:simplePos x="0" y="0"/>
                <wp:positionH relativeFrom="column">
                  <wp:posOffset>-5715</wp:posOffset>
                </wp:positionH>
                <wp:positionV relativeFrom="paragraph">
                  <wp:posOffset>2128520</wp:posOffset>
                </wp:positionV>
                <wp:extent cx="3093720" cy="635"/>
                <wp:effectExtent l="0" t="0" r="0" b="1270"/>
                <wp:wrapTopAndBottom/>
                <wp:docPr id="28" name="Text Box 28"/>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a:effectLst/>
                      </wps:spPr>
                      <wps:txbx>
                        <w:txbxContent>
                          <w:p w14:paraId="419F8F3B" w14:textId="6FE6CF29" w:rsidR="00FB3EE1" w:rsidRPr="001D0623" w:rsidRDefault="00FB3EE1" w:rsidP="00FB3EE1">
                            <w:pPr>
                              <w:pStyle w:val="Caption"/>
                              <w:rPr>
                                <w:i w:val="0"/>
                                <w:color w:val="000000" w:themeColor="text1"/>
                                <w:sz w:val="16"/>
                                <w:szCs w:val="16"/>
                              </w:rPr>
                            </w:pPr>
                            <w:r w:rsidRPr="001D0623">
                              <w:rPr>
                                <w:b/>
                                <w:i w:val="0"/>
                                <w:color w:val="000000" w:themeColor="text1"/>
                                <w:sz w:val="16"/>
                                <w:szCs w:val="16"/>
                              </w:rPr>
                              <w:t>Fig. 2</w:t>
                            </w:r>
                            <w:r w:rsidRPr="001D0623">
                              <w:rPr>
                                <w:i w:val="0"/>
                                <w:noProof/>
                                <w:color w:val="000000" w:themeColor="text1"/>
                                <w:sz w:val="16"/>
                                <w:szCs w:val="16"/>
                              </w:rPr>
                              <w:t xml:space="preserve"> The bistable response of the transcription factor indicates switching between two steady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7" type="#_x0000_t202" style="position:absolute;left:0;text-align:left;margin-left:-.45pt;margin-top:167.6pt;width:24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" stroked="f">
                <v:textbox style="mso-fit-shape-to-text:t" inset="0,0,0,0">
                  <w:txbxContent>
                    <w:p w14:paraId="419F8F3B" w14:textId="6FE6CF29" w:rsidR="00FB3EE1" w:rsidRPr="001D0623" w:rsidRDefault="00FB3EE1" w:rsidP="00FB3EE1">
                      <w:pPr>
                        <w:pStyle w:val="Caption"/>
                        <w:rPr>
                          <w:i w:val="0"/>
                          <w:color w:val="000000" w:themeColor="text1"/>
                          <w:sz w:val="16"/>
                          <w:szCs w:val="16"/>
                        </w:rPr>
                      </w:pPr>
                      <w:r w:rsidRPr="001D0623">
                        <w:rPr>
                          <w:b/>
                          <w:i w:val="0"/>
                          <w:color w:val="000000" w:themeColor="text1"/>
                          <w:sz w:val="16"/>
                          <w:szCs w:val="16"/>
                        </w:rPr>
                        <w:t>Fig. 2</w:t>
                      </w:r>
                      <w:r w:rsidRPr="001D0623">
                        <w:rPr>
                          <w:i w:val="0"/>
                          <w:noProof/>
                          <w:color w:val="000000" w:themeColor="text1"/>
                          <w:sz w:val="16"/>
                          <w:szCs w:val="16"/>
                        </w:rPr>
                        <w:t xml:space="preserve"> The bistable response of the transcription factor indicates switching between two steady states.</w:t>
                      </w:r>
                    </w:p>
                  </w:txbxContent>
                </v:textbox>
                <w10:wrap type="topAndBottom"/>
              </v:shape>
            </w:pict>
          </mc:Fallback>
        </mc:AlternateContent>
      </w:r>
    </w:p>
    <w:p w14:paraId="1DADD795" w14:textId="276AA722" w:rsidR="00110443" w:rsidRDefault="00110443" w:rsidP="00110443">
      <w:pPr>
        <w:pStyle w:val="Heading2"/>
      </w:pPr>
      <w:r>
        <w:t>Bifurcation Ana</w:t>
      </w:r>
      <w:r>
        <w:t>l</w:t>
      </w:r>
      <w:r>
        <w:t>ysis of the G1/S Transition</w:t>
      </w:r>
    </w:p>
    <w:p w14:paraId="2AE26C51" w14:textId="591E065C" w:rsidR="004B73DF" w:rsidRDefault="00110443" w:rsidP="00110443">
      <w:r>
        <w:t xml:space="preserve">The </w:t>
      </w:r>
      <w:r w:rsidR="007A0C60">
        <w:t xml:space="preserve">bifurcation analysis with the </w:t>
      </w:r>
      <w:r>
        <w:t xml:space="preserve">strength of the </w:t>
      </w:r>
      <w:proofErr w:type="spellStart"/>
      <w:r>
        <w:t>m</w:t>
      </w:r>
      <w:r>
        <w:t>i</w:t>
      </w:r>
      <w:r>
        <w:t>togenic</w:t>
      </w:r>
      <w:proofErr w:type="spellEnd"/>
      <w:r>
        <w:t xml:space="preserve"> growth signal, </w:t>
      </w:r>
      <w:proofErr w:type="spellStart"/>
      <w:r>
        <w:t>F</w:t>
      </w:r>
      <w:r w:rsidRPr="00110443">
        <w:rPr>
          <w:vertAlign w:val="subscript"/>
        </w:rPr>
        <w:t>m</w:t>
      </w:r>
      <w:proofErr w:type="spellEnd"/>
      <w:r>
        <w:t>, as a bifurcation parameter</w:t>
      </w:r>
      <w:r w:rsidR="000109FE">
        <w:t xml:space="preserve"> is used to d</w:t>
      </w:r>
      <w:r w:rsidR="000109FE">
        <w:t>e</w:t>
      </w:r>
      <w:r w:rsidR="000109FE">
        <w:t xml:space="preserve">termine cell proliferation. </w:t>
      </w:r>
      <w:r w:rsidR="00861048">
        <w:t xml:space="preserve">Low levels of </w:t>
      </w:r>
      <w:proofErr w:type="spellStart"/>
      <w:r w:rsidR="00861048">
        <w:t>F</w:t>
      </w:r>
      <w:r w:rsidR="00861048" w:rsidRPr="00110443">
        <w:rPr>
          <w:vertAlign w:val="subscript"/>
        </w:rPr>
        <w:t>m</w:t>
      </w:r>
      <w:proofErr w:type="spellEnd"/>
      <w:r w:rsidR="00861048">
        <w:t xml:space="preserve"> are</w:t>
      </w:r>
      <w:r w:rsidR="002769F8">
        <w:t xml:space="preserve"> ina</w:t>
      </w:r>
      <w:r w:rsidR="002769F8">
        <w:t>d</w:t>
      </w:r>
      <w:r w:rsidR="002769F8">
        <w:t xml:space="preserve">equate to produce </w:t>
      </w:r>
      <w:proofErr w:type="spellStart"/>
      <w:r w:rsidR="00F17819">
        <w:t>cyclin</w:t>
      </w:r>
      <w:proofErr w:type="spellEnd"/>
      <w:r w:rsidR="00F17819">
        <w:t xml:space="preserve"> D</w:t>
      </w:r>
      <w:r w:rsidR="002769F8">
        <w:t xml:space="preserve"> to trigger </w:t>
      </w:r>
      <w:r w:rsidR="00F17819">
        <w:t>the</w:t>
      </w:r>
      <w:r w:rsidR="002769F8">
        <w:t xml:space="preserve"> phosphorylation cascade</w:t>
      </w:r>
      <w:r w:rsidR="00861048">
        <w:t xml:space="preserve"> shown in Fig. 3</w:t>
      </w:r>
      <w:r w:rsidR="002769F8">
        <w:t xml:space="preserve">. In this case, the switching to a second steady state does not occur. As </w:t>
      </w:r>
      <w:proofErr w:type="spellStart"/>
      <w:r w:rsidR="002769F8">
        <w:t>F</w:t>
      </w:r>
      <w:r w:rsidR="002769F8" w:rsidRPr="00110443">
        <w:rPr>
          <w:vertAlign w:val="subscript"/>
        </w:rPr>
        <w:t>m</w:t>
      </w:r>
      <w:proofErr w:type="spellEnd"/>
      <w:r w:rsidR="002769F8">
        <w:t xml:space="preserve"> increases past a thres</w:t>
      </w:r>
      <w:r w:rsidR="002769F8">
        <w:t>h</w:t>
      </w:r>
      <w:r w:rsidR="002769F8">
        <w:t>old as indicated through a saddle node bifurcation, the sy</w:t>
      </w:r>
      <w:r w:rsidR="002769F8">
        <w:t>s</w:t>
      </w:r>
      <w:r w:rsidR="002769F8">
        <w:t xml:space="preserve">tem switches to generate </w:t>
      </w:r>
      <w:proofErr w:type="spellStart"/>
      <w:r w:rsidR="002769F8">
        <w:t>bistability</w:t>
      </w:r>
      <w:proofErr w:type="spellEnd"/>
      <w:r w:rsidR="002769F8">
        <w:t xml:space="preserve">. </w:t>
      </w:r>
      <w:r w:rsidR="004B73DF">
        <w:t>The bifurcation di</w:t>
      </w:r>
      <w:r w:rsidR="004B73DF">
        <w:t>a</w:t>
      </w:r>
      <w:r w:rsidR="004B73DF">
        <w:t>gram</w:t>
      </w:r>
      <w:r w:rsidR="00861048">
        <w:t xml:space="preserve"> shown in Fig. 4</w:t>
      </w:r>
      <w:r w:rsidR="004B73DF">
        <w:t xml:space="preserve"> can be generated by extracting the steady state(s) out of each </w:t>
      </w:r>
      <w:proofErr w:type="spellStart"/>
      <w:r w:rsidR="004B73DF">
        <w:t>F</w:t>
      </w:r>
      <w:r w:rsidR="004B73DF" w:rsidRPr="004B73DF">
        <w:rPr>
          <w:vertAlign w:val="subscript"/>
        </w:rPr>
        <w:t>m</w:t>
      </w:r>
      <w:proofErr w:type="spellEnd"/>
      <w:r w:rsidR="004B73DF">
        <w:rPr>
          <w:vertAlign w:val="subscript"/>
        </w:rPr>
        <w:t xml:space="preserve"> </w:t>
      </w:r>
      <w:r w:rsidR="004B73DF" w:rsidRPr="004B73DF">
        <w:rPr>
          <w:szCs w:val="18"/>
        </w:rPr>
        <w:t>condition by plotting d[E2F1]/</w:t>
      </w:r>
      <w:proofErr w:type="spellStart"/>
      <w:r w:rsidR="004B73DF" w:rsidRPr="004B73DF">
        <w:rPr>
          <w:szCs w:val="18"/>
        </w:rPr>
        <w:t>dt</w:t>
      </w:r>
      <w:proofErr w:type="spellEnd"/>
      <w:r w:rsidR="004B73DF" w:rsidRPr="004B73DF">
        <w:rPr>
          <w:szCs w:val="18"/>
        </w:rPr>
        <w:t xml:space="preserve"> in respect to E2F1 and choosing the points where d[E2F1]/</w:t>
      </w:r>
      <w:proofErr w:type="spellStart"/>
      <w:r w:rsidR="004B73DF" w:rsidRPr="004B73DF">
        <w:rPr>
          <w:szCs w:val="18"/>
        </w:rPr>
        <w:t>dt</w:t>
      </w:r>
      <w:proofErr w:type="spellEnd"/>
      <w:r w:rsidR="004B73DF" w:rsidRPr="004B73DF">
        <w:rPr>
          <w:szCs w:val="18"/>
        </w:rPr>
        <w:t>=0 to obtain the steady state values.</w:t>
      </w:r>
      <w:r w:rsidR="004B73DF" w:rsidRPr="001D0623">
        <w:rPr>
          <w:sz w:val="16"/>
        </w:rPr>
        <w:t xml:space="preserve"> </w:t>
      </w:r>
    </w:p>
    <w:p w14:paraId="0A3C840A" w14:textId="3C1BB5E2" w:rsidR="00A11F4A" w:rsidRDefault="00FB3EE1" w:rsidP="00110443">
      <w:pPr>
        <w:rPr>
          <w:b/>
          <w:sz w:val="16"/>
        </w:rPr>
      </w:pPr>
      <w:r w:rsidRPr="001D0623">
        <w:rPr>
          <w:rFonts w:cs="Arial"/>
          <w:b/>
          <w:noProof/>
          <w:sz w:val="16"/>
          <w:szCs w:val="18"/>
          <w:lang w:eastAsia="zh-TW"/>
        </w:rPr>
        <w:drawing>
          <wp:anchor distT="0" distB="0" distL="114300" distR="114300" simplePos="0" relativeHeight="251665408" behindDoc="0" locked="0" layoutInCell="1" allowOverlap="1" wp14:anchorId="06090269" wp14:editId="0E5A606D">
            <wp:simplePos x="0" y="0"/>
            <wp:positionH relativeFrom="column">
              <wp:posOffset>101600</wp:posOffset>
            </wp:positionH>
            <wp:positionV relativeFrom="paragraph">
              <wp:posOffset>142875</wp:posOffset>
            </wp:positionV>
            <wp:extent cx="2857500" cy="149669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l="7294" r="5859" b="50701"/>
                    <a:stretch/>
                  </pic:blipFill>
                  <pic:spPr bwMode="auto">
                    <a:xfrm>
                      <a:off x="0" y="0"/>
                      <a:ext cx="2857500" cy="1496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A21713" w14:textId="77777777" w:rsidR="00A11F4A" w:rsidRDefault="00A11F4A" w:rsidP="00110443">
      <w:pPr>
        <w:rPr>
          <w:b/>
          <w:sz w:val="16"/>
        </w:rPr>
      </w:pPr>
    </w:p>
    <w:p w14:paraId="3D8278E3" w14:textId="420104A3" w:rsidR="00671170" w:rsidRPr="001D0623" w:rsidRDefault="00671170" w:rsidP="00110443">
      <w:pPr>
        <w:rPr>
          <w:sz w:val="16"/>
        </w:rPr>
      </w:pPr>
      <w:r w:rsidRPr="001D0623">
        <w:rPr>
          <w:b/>
          <w:sz w:val="16"/>
        </w:rPr>
        <w:t>Fig.3.</w:t>
      </w:r>
      <w:r w:rsidRPr="001D0623">
        <w:rPr>
          <w:sz w:val="16"/>
        </w:rPr>
        <w:t xml:space="preserve"> System switches to a </w:t>
      </w:r>
      <w:proofErr w:type="spellStart"/>
      <w:r w:rsidRPr="001D0623">
        <w:rPr>
          <w:sz w:val="16"/>
        </w:rPr>
        <w:t>bistable</w:t>
      </w:r>
      <w:proofErr w:type="spellEnd"/>
      <w:r w:rsidRPr="001D0623">
        <w:rPr>
          <w:sz w:val="16"/>
        </w:rPr>
        <w:t xml:space="preserve"> system when a thres</w:t>
      </w:r>
      <w:r w:rsidRPr="001D0623">
        <w:rPr>
          <w:sz w:val="16"/>
        </w:rPr>
        <w:t>h</w:t>
      </w:r>
      <w:r w:rsidRPr="001D0623">
        <w:rPr>
          <w:sz w:val="16"/>
        </w:rPr>
        <w:t xml:space="preserve">old value of </w:t>
      </w:r>
      <w:proofErr w:type="spellStart"/>
      <w:r w:rsidRPr="001D0623">
        <w:rPr>
          <w:sz w:val="16"/>
        </w:rPr>
        <w:t>F</w:t>
      </w:r>
      <w:r w:rsidRPr="001D0623">
        <w:rPr>
          <w:sz w:val="16"/>
          <w:vertAlign w:val="subscript"/>
        </w:rPr>
        <w:t>m</w:t>
      </w:r>
      <w:proofErr w:type="spellEnd"/>
      <w:r w:rsidRPr="001D0623">
        <w:rPr>
          <w:sz w:val="16"/>
          <w:vertAlign w:val="subscript"/>
        </w:rPr>
        <w:t xml:space="preserve"> </w:t>
      </w:r>
      <w:r w:rsidRPr="001D0623">
        <w:rPr>
          <w:sz w:val="16"/>
        </w:rPr>
        <w:t xml:space="preserve">is reached. Here </w:t>
      </w:r>
      <w:proofErr w:type="spellStart"/>
      <w:r w:rsidRPr="001D0623">
        <w:rPr>
          <w:sz w:val="16"/>
        </w:rPr>
        <w:t>F</w:t>
      </w:r>
      <w:r w:rsidRPr="001D0623">
        <w:rPr>
          <w:sz w:val="16"/>
          <w:vertAlign w:val="subscript"/>
        </w:rPr>
        <w:t>mcrit</w:t>
      </w:r>
      <w:proofErr w:type="spellEnd"/>
      <w:r w:rsidRPr="001D0623">
        <w:rPr>
          <w:sz w:val="16"/>
        </w:rPr>
        <w:t>=0.0035, thus indicating a saddle node bifurcation.</w:t>
      </w:r>
    </w:p>
    <w:p w14:paraId="63E478D2" w14:textId="77777777" w:rsidR="00CD4CF3" w:rsidRDefault="00CD4CF3" w:rsidP="00110443"/>
    <w:p w14:paraId="0CC575E9" w14:textId="39E9A1BB" w:rsidR="00730334" w:rsidRDefault="00730334" w:rsidP="00F7493F">
      <w:pPr>
        <w:spacing w:line="240" w:lineRule="auto"/>
      </w:pPr>
      <w:r w:rsidRPr="00730334">
        <w:rPr>
          <w:noProof/>
          <w:lang w:eastAsia="zh-TW"/>
        </w:rPr>
        <w:lastRenderedPageBreak/>
        <w:drawing>
          <wp:inline distT="0" distB="0" distL="0" distR="0" wp14:anchorId="57379F64" wp14:editId="79B2FC46">
            <wp:extent cx="3088005" cy="192074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8005" cy="1920749"/>
                    </a:xfrm>
                    <a:prstGeom prst="rect">
                      <a:avLst/>
                    </a:prstGeom>
                    <a:noFill/>
                    <a:ln>
                      <a:noFill/>
                    </a:ln>
                  </pic:spPr>
                </pic:pic>
              </a:graphicData>
            </a:graphic>
          </wp:inline>
        </w:drawing>
      </w:r>
    </w:p>
    <w:p w14:paraId="27AFE5D4" w14:textId="42ABCA03" w:rsidR="001D0623" w:rsidRPr="001D0623" w:rsidRDefault="001D0623" w:rsidP="00F7493F">
      <w:pPr>
        <w:spacing w:line="240" w:lineRule="auto"/>
        <w:rPr>
          <w:sz w:val="16"/>
        </w:rPr>
      </w:pPr>
      <w:proofErr w:type="gramStart"/>
      <w:r w:rsidRPr="001D0623">
        <w:rPr>
          <w:b/>
          <w:sz w:val="16"/>
        </w:rPr>
        <w:t xml:space="preserve">Fig. </w:t>
      </w:r>
      <w:r w:rsidR="00861048">
        <w:rPr>
          <w:b/>
          <w:sz w:val="16"/>
        </w:rPr>
        <w:t>3</w:t>
      </w:r>
      <w:r w:rsidRPr="001D0623">
        <w:rPr>
          <w:b/>
          <w:sz w:val="16"/>
        </w:rPr>
        <w:t>.</w:t>
      </w:r>
      <w:proofErr w:type="gramEnd"/>
      <w:r w:rsidRPr="001D0623">
        <w:rPr>
          <w:sz w:val="16"/>
        </w:rPr>
        <w:t xml:space="preserve"> Bifurcation diagram of G1-S transition with </w:t>
      </w:r>
      <w:proofErr w:type="spellStart"/>
      <w:r w:rsidRPr="001D0623">
        <w:rPr>
          <w:sz w:val="16"/>
        </w:rPr>
        <w:t>F</w:t>
      </w:r>
      <w:r w:rsidRPr="001D0623">
        <w:rPr>
          <w:sz w:val="16"/>
          <w:vertAlign w:val="subscript"/>
        </w:rPr>
        <w:t>m</w:t>
      </w:r>
      <w:proofErr w:type="spellEnd"/>
      <w:r w:rsidRPr="001D0623">
        <w:rPr>
          <w:sz w:val="16"/>
        </w:rPr>
        <w:t xml:space="preserve"> as the bifurc</w:t>
      </w:r>
      <w:r w:rsidRPr="001D0623">
        <w:rPr>
          <w:sz w:val="16"/>
        </w:rPr>
        <w:t>a</w:t>
      </w:r>
      <w:r w:rsidRPr="001D0623">
        <w:rPr>
          <w:sz w:val="16"/>
        </w:rPr>
        <w:t>tion p</w:t>
      </w:r>
      <w:r w:rsidRPr="001D0623">
        <w:rPr>
          <w:sz w:val="16"/>
        </w:rPr>
        <w:t>a</w:t>
      </w:r>
      <w:r w:rsidRPr="001D0623">
        <w:rPr>
          <w:sz w:val="16"/>
        </w:rPr>
        <w:t xml:space="preserve">rameter. </w:t>
      </w:r>
    </w:p>
    <w:p w14:paraId="3099E8C1" w14:textId="00BD3EB7" w:rsidR="002769F8" w:rsidRPr="00E47425" w:rsidRDefault="002769F8" w:rsidP="002769F8">
      <w:pPr>
        <w:pStyle w:val="Heading2"/>
        <w:rPr>
          <w:rFonts w:cs="Arial"/>
        </w:rPr>
      </w:pPr>
      <w:r w:rsidRPr="00E47425">
        <w:rPr>
          <w:rFonts w:cs="Arial"/>
        </w:rPr>
        <w:t xml:space="preserve">Constitutive </w:t>
      </w:r>
      <w:r>
        <w:rPr>
          <w:rFonts w:cs="Arial"/>
        </w:rPr>
        <w:t>S</w:t>
      </w:r>
      <w:r w:rsidRPr="00E47425">
        <w:rPr>
          <w:rFonts w:cs="Arial"/>
        </w:rPr>
        <w:t xml:space="preserve">ynthesis </w:t>
      </w:r>
      <w:r>
        <w:rPr>
          <w:rFonts w:cs="Arial"/>
        </w:rPr>
        <w:t>R</w:t>
      </w:r>
      <w:r w:rsidRPr="00E47425">
        <w:rPr>
          <w:rFonts w:cs="Arial"/>
        </w:rPr>
        <w:t>ate</w:t>
      </w:r>
      <w:r>
        <w:rPr>
          <w:rFonts w:cs="Arial"/>
        </w:rPr>
        <w:t>s</w:t>
      </w:r>
      <w:r w:rsidRPr="00E47425">
        <w:rPr>
          <w:rFonts w:cs="Arial"/>
        </w:rPr>
        <w:t xml:space="preserve"> for </w:t>
      </w:r>
      <w:proofErr w:type="spellStart"/>
      <w:r>
        <w:rPr>
          <w:rFonts w:cs="Arial"/>
        </w:rPr>
        <w:t>C</w:t>
      </w:r>
      <w:r w:rsidRPr="00E47425">
        <w:rPr>
          <w:rFonts w:cs="Arial"/>
        </w:rPr>
        <w:t>yc</w:t>
      </w:r>
      <w:r>
        <w:rPr>
          <w:rFonts w:cs="Arial"/>
        </w:rPr>
        <w:t>lin</w:t>
      </w:r>
      <w:proofErr w:type="spellEnd"/>
      <w:r>
        <w:rPr>
          <w:rFonts w:cs="Arial"/>
        </w:rPr>
        <w:t xml:space="preserve"> D and </w:t>
      </w:r>
      <w:proofErr w:type="spellStart"/>
      <w:r>
        <w:rPr>
          <w:rFonts w:cs="Arial"/>
        </w:rPr>
        <w:t>C</w:t>
      </w:r>
      <w:r w:rsidRPr="00E47425">
        <w:rPr>
          <w:rFonts w:cs="Arial"/>
        </w:rPr>
        <w:t>yc</w:t>
      </w:r>
      <w:r>
        <w:rPr>
          <w:rFonts w:cs="Arial"/>
        </w:rPr>
        <w:t>lin</w:t>
      </w:r>
      <w:proofErr w:type="spellEnd"/>
      <w:r>
        <w:rPr>
          <w:rFonts w:cs="Arial"/>
        </w:rPr>
        <w:t xml:space="preserve"> </w:t>
      </w:r>
      <w:r w:rsidRPr="00E47425">
        <w:rPr>
          <w:rFonts w:cs="Arial"/>
        </w:rPr>
        <w:t>E</w:t>
      </w:r>
    </w:p>
    <w:p w14:paraId="4A9F8A4F" w14:textId="629D70F2" w:rsidR="002769F8" w:rsidRDefault="002769F8" w:rsidP="00C04926">
      <w:pPr>
        <w:spacing w:line="240" w:lineRule="auto"/>
        <w:rPr>
          <w:rFonts w:cs="Arial"/>
          <w:szCs w:val="18"/>
        </w:rPr>
      </w:pPr>
      <w:r>
        <w:rPr>
          <w:rFonts w:cs="Arial"/>
          <w:szCs w:val="18"/>
        </w:rPr>
        <w:t>For the model to describe experiments involving the constit</w:t>
      </w:r>
      <w:r>
        <w:rPr>
          <w:rFonts w:cs="Arial"/>
          <w:szCs w:val="18"/>
        </w:rPr>
        <w:t>u</w:t>
      </w:r>
      <w:r>
        <w:rPr>
          <w:rFonts w:cs="Arial"/>
          <w:szCs w:val="18"/>
        </w:rPr>
        <w:t xml:space="preserve">tive overexpression of the synthesis rates of </w:t>
      </w:r>
      <w:proofErr w:type="spellStart"/>
      <w:r>
        <w:rPr>
          <w:rFonts w:cs="Arial"/>
          <w:szCs w:val="18"/>
        </w:rPr>
        <w:t>cyclin</w:t>
      </w:r>
      <w:proofErr w:type="spellEnd"/>
      <w:r>
        <w:rPr>
          <w:rFonts w:cs="Arial"/>
          <w:szCs w:val="18"/>
        </w:rPr>
        <w:t xml:space="preserve"> D and </w:t>
      </w:r>
      <w:proofErr w:type="spellStart"/>
      <w:r>
        <w:rPr>
          <w:rFonts w:cs="Arial"/>
          <w:szCs w:val="18"/>
        </w:rPr>
        <w:t>cyclin</w:t>
      </w:r>
      <w:proofErr w:type="spellEnd"/>
      <w:r>
        <w:rPr>
          <w:rFonts w:cs="Arial"/>
          <w:szCs w:val="18"/>
        </w:rPr>
        <w:t xml:space="preserve"> E</w:t>
      </w:r>
      <w:r w:rsidR="00123898">
        <w:rPr>
          <w:rFonts w:cs="Arial"/>
          <w:szCs w:val="18"/>
        </w:rPr>
        <w:t xml:space="preserve">, </w:t>
      </w:r>
      <w:r>
        <w:rPr>
          <w:rFonts w:cs="Arial"/>
          <w:szCs w:val="18"/>
        </w:rPr>
        <w:t>we added a constitutive value, C</w:t>
      </w:r>
      <w:r w:rsidRPr="009C63FB">
        <w:rPr>
          <w:rFonts w:cs="Arial"/>
          <w:szCs w:val="18"/>
          <w:vertAlign w:val="subscript"/>
        </w:rPr>
        <w:t>D</w:t>
      </w:r>
      <w:r>
        <w:rPr>
          <w:rFonts w:cs="Arial"/>
          <w:szCs w:val="18"/>
        </w:rPr>
        <w:t xml:space="preserve"> and C</w:t>
      </w:r>
      <w:r w:rsidRPr="009C63FB">
        <w:rPr>
          <w:rFonts w:cs="Arial"/>
          <w:szCs w:val="18"/>
          <w:vertAlign w:val="subscript"/>
        </w:rPr>
        <w:t>E</w:t>
      </w:r>
      <w:r>
        <w:rPr>
          <w:rFonts w:cs="Arial"/>
          <w:szCs w:val="18"/>
        </w:rPr>
        <w:t>, to pr</w:t>
      </w:r>
      <w:r>
        <w:rPr>
          <w:rFonts w:cs="Arial"/>
          <w:szCs w:val="18"/>
        </w:rPr>
        <w:t>o</w:t>
      </w:r>
      <w:r>
        <w:rPr>
          <w:rFonts w:cs="Arial"/>
          <w:szCs w:val="18"/>
        </w:rPr>
        <w:t xml:space="preserve">vide a basal rate of growth for </w:t>
      </w:r>
      <w:proofErr w:type="spellStart"/>
      <w:r>
        <w:rPr>
          <w:rFonts w:cs="Arial"/>
          <w:szCs w:val="18"/>
        </w:rPr>
        <w:t>Cyclin</w:t>
      </w:r>
      <w:proofErr w:type="spellEnd"/>
      <w:r>
        <w:rPr>
          <w:rFonts w:cs="Arial"/>
          <w:szCs w:val="18"/>
        </w:rPr>
        <w:t xml:space="preserve"> D and </w:t>
      </w:r>
      <w:proofErr w:type="spellStart"/>
      <w:r>
        <w:rPr>
          <w:rFonts w:cs="Arial"/>
          <w:szCs w:val="18"/>
        </w:rPr>
        <w:t>Cyclin</w:t>
      </w:r>
      <w:proofErr w:type="spellEnd"/>
      <w:r>
        <w:rPr>
          <w:rFonts w:cs="Arial"/>
          <w:szCs w:val="18"/>
        </w:rPr>
        <w:t xml:space="preserve"> E, respe</w:t>
      </w:r>
      <w:r>
        <w:rPr>
          <w:rFonts w:cs="Arial"/>
          <w:szCs w:val="18"/>
        </w:rPr>
        <w:t>c</w:t>
      </w:r>
      <w:r>
        <w:rPr>
          <w:rFonts w:cs="Arial"/>
          <w:szCs w:val="18"/>
        </w:rPr>
        <w:t xml:space="preserve">tively. </w:t>
      </w:r>
    </w:p>
    <w:tbl>
      <w:tblPr>
        <w:tblStyle w:val="Borderless"/>
        <w:tblW w:w="0" w:type="auto"/>
        <w:tblLook w:val="04A0" w:firstRow="1" w:lastRow="0" w:firstColumn="1" w:lastColumn="0" w:noHBand="0" w:noVBand="1"/>
      </w:tblPr>
      <w:tblGrid>
        <w:gridCol w:w="4398"/>
        <w:gridCol w:w="465"/>
      </w:tblGrid>
      <w:tr w:rsidR="00C6757D" w:rsidRPr="004044C5" w14:paraId="74895144" w14:textId="77777777" w:rsidTr="009A2A0A">
        <w:tc>
          <w:tcPr>
            <w:tcW w:w="4398" w:type="dxa"/>
          </w:tcPr>
          <w:p w14:paraId="505BB05A" w14:textId="6B1A4923" w:rsidR="009A2A0A" w:rsidRDefault="00C6757D" w:rsidP="009A2A0A">
            <w:pPr>
              <w:spacing w:line="240" w:lineRule="auto"/>
            </w:pPr>
            <w:r>
              <w:object w:dxaOrig="8130" w:dyaOrig="4260" w14:anchorId="5D4D5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65pt;height:93.95pt" o:ole="">
                  <v:imagedata r:id="rId19" o:title=""/>
                </v:shape>
                <o:OLEObject Type="Embed" ProgID="PBrush" ShapeID="_x0000_i1025" DrawAspect="Content" ObjectID="_1461502042" r:id="rId20"/>
              </w:object>
            </w:r>
          </w:p>
        </w:tc>
        <w:tc>
          <w:tcPr>
            <w:tcW w:w="465" w:type="dxa"/>
            <w:vAlign w:val="center"/>
          </w:tcPr>
          <w:p w14:paraId="688940D6" w14:textId="77777777" w:rsidR="00C6757D" w:rsidRPr="009A2A0A" w:rsidRDefault="00C6757D" w:rsidP="003B1ADB">
            <w:pPr>
              <w:spacing w:line="240" w:lineRule="auto"/>
              <w:rPr>
                <w:rFonts w:cs="Arial"/>
              </w:rPr>
            </w:pPr>
            <w:r w:rsidRPr="009A2A0A">
              <w:rPr>
                <w:rFonts w:cs="Arial"/>
              </w:rPr>
              <w:t>(1)</w:t>
            </w:r>
          </w:p>
        </w:tc>
      </w:tr>
      <w:tr w:rsidR="009A2A0A" w:rsidRPr="004044C5" w14:paraId="6CA1C490" w14:textId="77777777" w:rsidTr="009A2A0A">
        <w:tc>
          <w:tcPr>
            <w:tcW w:w="4398" w:type="dxa"/>
          </w:tcPr>
          <w:p w14:paraId="3F431CF4" w14:textId="36F798AF" w:rsidR="009A2A0A" w:rsidRDefault="009A2A0A" w:rsidP="009A2A0A">
            <w:pPr>
              <w:spacing w:line="240" w:lineRule="auto"/>
            </w:pPr>
            <w:r>
              <w:rPr>
                <w:rFonts w:cs="Arial"/>
                <w:noProof/>
                <w:szCs w:val="18"/>
                <w:lang w:eastAsia="zh-TW"/>
              </w:rPr>
              <w:drawing>
                <wp:inline distT="0" distB="0" distL="0" distR="0" wp14:anchorId="53A93622" wp14:editId="1D8E97E9">
                  <wp:extent cx="2652745" cy="8269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6298" cy="840513"/>
                          </a:xfrm>
                          <a:prstGeom prst="rect">
                            <a:avLst/>
                          </a:prstGeom>
                          <a:noFill/>
                          <a:ln>
                            <a:noFill/>
                          </a:ln>
                        </pic:spPr>
                      </pic:pic>
                    </a:graphicData>
                  </a:graphic>
                </wp:inline>
              </w:drawing>
            </w:r>
          </w:p>
        </w:tc>
        <w:tc>
          <w:tcPr>
            <w:tcW w:w="465" w:type="dxa"/>
            <w:vAlign w:val="center"/>
          </w:tcPr>
          <w:p w14:paraId="0CBA92E3" w14:textId="77E48BC3" w:rsidR="009A2A0A" w:rsidRPr="004044C5" w:rsidRDefault="009A2A0A" w:rsidP="009A2A0A">
            <w:pPr>
              <w:spacing w:line="240" w:lineRule="auto"/>
              <w:rPr>
                <w:rFonts w:cs="Arial"/>
                <w:b/>
              </w:rPr>
            </w:pPr>
            <w:r>
              <w:t>(2)</w:t>
            </w:r>
          </w:p>
        </w:tc>
      </w:tr>
    </w:tbl>
    <w:p w14:paraId="1D94B88B" w14:textId="77777777" w:rsidR="00F7576B" w:rsidRDefault="00F7576B">
      <w:pPr>
        <w:pStyle w:val="ParaNoInd"/>
        <w:rPr>
          <w:rFonts w:ascii="Arial" w:hAnsi="Arial" w:cs="Arial"/>
        </w:rPr>
      </w:pPr>
    </w:p>
    <w:p w14:paraId="1A4D4A4C" w14:textId="77F6CCD6" w:rsidR="00D83B8A" w:rsidRDefault="00EF0147" w:rsidP="00C04926">
      <w:pPr>
        <w:pStyle w:val="ParaNoInd"/>
        <w:spacing w:line="240" w:lineRule="exact"/>
        <w:rPr>
          <w:rFonts w:ascii="Arial" w:hAnsi="Arial" w:cs="Arial"/>
        </w:rPr>
      </w:pPr>
      <w:r>
        <w:rPr>
          <w:rFonts w:ascii="Arial" w:hAnsi="Arial" w:cs="Arial"/>
        </w:rPr>
        <w:t>After the constitutive synthesis rate was added, the E2F-1 dependent rate constants were adjusted to bring t</w:t>
      </w:r>
      <w:r w:rsidR="002B49BE">
        <w:rPr>
          <w:rFonts w:ascii="Arial" w:hAnsi="Arial" w:cs="Arial"/>
        </w:rPr>
        <w:t xml:space="preserve">he saddle node bifurcation threshold </w:t>
      </w:r>
      <w:r w:rsidR="002B49BE">
        <w:rPr>
          <w:rFonts w:ascii="Arial" w:hAnsi="Arial" w:cs="Arial"/>
          <w:vertAlign w:val="subscript"/>
        </w:rPr>
        <w:softHyphen/>
      </w:r>
      <w:r w:rsidR="006156F3">
        <w:rPr>
          <w:rFonts w:ascii="Arial" w:hAnsi="Arial" w:cs="Arial"/>
        </w:rPr>
        <w:t xml:space="preserve">back to </w:t>
      </w:r>
      <w:r w:rsidR="002B0DD6">
        <w:rPr>
          <w:rFonts w:ascii="Arial" w:hAnsi="Arial" w:cs="Arial"/>
        </w:rPr>
        <w:t xml:space="preserve">the </w:t>
      </w:r>
      <w:r w:rsidR="006156F3">
        <w:rPr>
          <w:rFonts w:ascii="Arial" w:hAnsi="Arial" w:cs="Arial"/>
        </w:rPr>
        <w:t>baseline</w:t>
      </w:r>
      <w:r w:rsidR="002B0DD6">
        <w:rPr>
          <w:rFonts w:ascii="Arial" w:hAnsi="Arial" w:cs="Arial"/>
        </w:rPr>
        <w:t xml:space="preserve"> as dete</w:t>
      </w:r>
      <w:r w:rsidR="002B0DD6">
        <w:rPr>
          <w:rFonts w:ascii="Arial" w:hAnsi="Arial" w:cs="Arial"/>
        </w:rPr>
        <w:t>r</w:t>
      </w:r>
      <w:r w:rsidR="002B0DD6">
        <w:rPr>
          <w:rFonts w:ascii="Arial" w:hAnsi="Arial" w:cs="Arial"/>
        </w:rPr>
        <w:t xml:space="preserve">mined by the original model from </w:t>
      </w:r>
      <w:r w:rsidR="009A4E0A">
        <w:rPr>
          <w:rFonts w:ascii="Arial" w:hAnsi="Arial" w:cs="Arial"/>
        </w:rPr>
        <w:t>[3]</w:t>
      </w:r>
      <w:r>
        <w:rPr>
          <w:rFonts w:ascii="Arial" w:hAnsi="Arial" w:cs="Arial"/>
        </w:rPr>
        <w:t>.</w:t>
      </w:r>
      <w:r w:rsidR="006156F3">
        <w:rPr>
          <w:rFonts w:ascii="Arial" w:hAnsi="Arial" w:cs="Arial"/>
        </w:rPr>
        <w:t xml:space="preserve"> </w:t>
      </w:r>
    </w:p>
    <w:p w14:paraId="5BBC6DAB" w14:textId="53A580C7" w:rsidR="002B0DD6" w:rsidRPr="00BD15D5" w:rsidRDefault="002B0DD6" w:rsidP="002B0DD6">
      <w:pPr>
        <w:pStyle w:val="Tablecaption"/>
        <w:rPr>
          <w:rFonts w:ascii="Arial" w:hAnsi="Arial" w:cs="Arial"/>
        </w:rPr>
      </w:pPr>
      <w:r w:rsidRPr="00BD15D5">
        <w:rPr>
          <w:rFonts w:ascii="Arial" w:hAnsi="Arial" w:cs="Arial"/>
          <w:b/>
          <w:bCs/>
        </w:rPr>
        <w:t xml:space="preserve">Table </w:t>
      </w:r>
      <w:r>
        <w:rPr>
          <w:rFonts w:ascii="Arial" w:hAnsi="Arial" w:cs="Arial"/>
          <w:b/>
          <w:bCs/>
        </w:rPr>
        <w:t>1</w:t>
      </w:r>
      <w:r w:rsidRPr="00BD15D5">
        <w:rPr>
          <w:rFonts w:ascii="Arial" w:hAnsi="Arial" w:cs="Arial"/>
          <w:b/>
          <w:bCs/>
        </w:rPr>
        <w:t>.</w:t>
      </w:r>
      <w:r w:rsidRPr="00BD15D5">
        <w:rPr>
          <w:rFonts w:ascii="Arial" w:hAnsi="Arial" w:cs="Arial"/>
          <w:b/>
          <w:bCs/>
        </w:rPr>
        <w:t> </w:t>
      </w:r>
      <w:r w:rsidR="00EF0147">
        <w:rPr>
          <w:rFonts w:ascii="Arial" w:hAnsi="Arial" w:cs="Arial"/>
        </w:rPr>
        <w:t xml:space="preserve">Chosen parameter values for </w:t>
      </w:r>
      <w:proofErr w:type="spellStart"/>
      <w:r w:rsidR="00EF0147">
        <w:rPr>
          <w:rFonts w:ascii="Arial" w:hAnsi="Arial" w:cs="Arial"/>
        </w:rPr>
        <w:t>cyclin</w:t>
      </w:r>
      <w:proofErr w:type="spellEnd"/>
      <w:r w:rsidR="00EF0147">
        <w:rPr>
          <w:rFonts w:ascii="Arial" w:hAnsi="Arial" w:cs="Arial"/>
        </w:rPr>
        <w:t xml:space="preserve"> D and </w:t>
      </w:r>
      <w:proofErr w:type="spellStart"/>
      <w:r w:rsidR="00EF0147">
        <w:rPr>
          <w:rFonts w:ascii="Arial" w:hAnsi="Arial" w:cs="Arial"/>
        </w:rPr>
        <w:t>cyclin</w:t>
      </w:r>
      <w:proofErr w:type="spellEnd"/>
      <w:r w:rsidR="00EF0147">
        <w:rPr>
          <w:rFonts w:ascii="Arial" w:hAnsi="Arial" w:cs="Arial"/>
        </w:rPr>
        <w:t xml:space="preserve"> E synth</w:t>
      </w:r>
      <w:r w:rsidR="00EF0147">
        <w:rPr>
          <w:rFonts w:ascii="Arial" w:hAnsi="Arial" w:cs="Arial"/>
        </w:rPr>
        <w:t>e</w:t>
      </w:r>
      <w:r w:rsidR="00EF0147">
        <w:rPr>
          <w:rFonts w:ascii="Arial" w:hAnsi="Arial" w:cs="Arial"/>
        </w:rPr>
        <w:t>sis rates</w:t>
      </w:r>
    </w:p>
    <w:tbl>
      <w:tblPr>
        <w:tblW w:w="0" w:type="auto"/>
        <w:tblCellMar>
          <w:left w:w="0" w:type="dxa"/>
          <w:right w:w="0" w:type="dxa"/>
        </w:tblCellMar>
        <w:tblLook w:val="0000" w:firstRow="0" w:lastRow="0" w:firstColumn="0" w:lastColumn="0" w:noHBand="0" w:noVBand="0"/>
      </w:tblPr>
      <w:tblGrid>
        <w:gridCol w:w="2237"/>
        <w:gridCol w:w="1346"/>
        <w:gridCol w:w="1280"/>
      </w:tblGrid>
      <w:tr w:rsidR="006C2A3E" w:rsidRPr="00BD15D5" w14:paraId="7323CC10" w14:textId="141483F1" w:rsidTr="006C2A3E">
        <w:tc>
          <w:tcPr>
            <w:tcW w:w="2237" w:type="dxa"/>
            <w:tcBorders>
              <w:top w:val="single" w:sz="4" w:space="0" w:color="auto"/>
              <w:bottom w:val="single" w:sz="4" w:space="0" w:color="auto"/>
            </w:tcBorders>
          </w:tcPr>
          <w:p w14:paraId="26696393" w14:textId="5E5F0892" w:rsidR="006C2A3E" w:rsidRPr="00BD15D5" w:rsidRDefault="006C2A3E" w:rsidP="003B1ADB">
            <w:pPr>
              <w:pStyle w:val="TableColumnhead"/>
              <w:spacing w:before="0" w:after="0" w:line="240" w:lineRule="auto"/>
              <w:ind w:left="0" w:firstLine="0"/>
              <w:rPr>
                <w:rFonts w:ascii="Arial" w:hAnsi="Arial" w:cs="Arial"/>
              </w:rPr>
            </w:pPr>
            <w:r>
              <w:rPr>
                <w:rFonts w:ascii="Arial" w:hAnsi="Arial" w:cs="Arial"/>
              </w:rPr>
              <w:t xml:space="preserve">Parameter </w:t>
            </w:r>
          </w:p>
        </w:tc>
        <w:tc>
          <w:tcPr>
            <w:tcW w:w="1346" w:type="dxa"/>
            <w:tcBorders>
              <w:top w:val="single" w:sz="4" w:space="0" w:color="auto"/>
              <w:bottom w:val="single" w:sz="4" w:space="0" w:color="auto"/>
            </w:tcBorders>
          </w:tcPr>
          <w:p w14:paraId="341DB7E0" w14:textId="3770ED46" w:rsidR="006C2A3E" w:rsidRPr="00BD15D5" w:rsidRDefault="006C2A3E" w:rsidP="003B1ADB">
            <w:pPr>
              <w:pStyle w:val="TableColumnhead"/>
              <w:spacing w:before="0" w:after="0" w:line="240" w:lineRule="auto"/>
              <w:ind w:left="0" w:firstLine="0"/>
              <w:rPr>
                <w:rFonts w:ascii="Arial" w:hAnsi="Arial" w:cs="Arial"/>
              </w:rPr>
            </w:pPr>
            <w:r>
              <w:rPr>
                <w:rFonts w:ascii="Arial" w:hAnsi="Arial" w:cs="Arial"/>
              </w:rPr>
              <w:t>Original Value</w:t>
            </w:r>
          </w:p>
        </w:tc>
        <w:tc>
          <w:tcPr>
            <w:tcW w:w="1280" w:type="dxa"/>
            <w:tcBorders>
              <w:top w:val="single" w:sz="4" w:space="0" w:color="auto"/>
              <w:bottom w:val="single" w:sz="4" w:space="0" w:color="auto"/>
            </w:tcBorders>
          </w:tcPr>
          <w:p w14:paraId="72166E05" w14:textId="77FCC726" w:rsidR="006C2A3E" w:rsidRDefault="006C2A3E" w:rsidP="003B1ADB">
            <w:pPr>
              <w:pStyle w:val="TableColumnhead"/>
              <w:spacing w:before="0" w:after="0" w:line="240" w:lineRule="auto"/>
              <w:ind w:left="0" w:firstLine="0"/>
              <w:rPr>
                <w:rFonts w:ascii="Arial" w:hAnsi="Arial" w:cs="Arial"/>
              </w:rPr>
            </w:pPr>
            <w:r>
              <w:rPr>
                <w:rFonts w:ascii="Arial" w:hAnsi="Arial" w:cs="Arial"/>
              </w:rPr>
              <w:t>New Value</w:t>
            </w:r>
          </w:p>
        </w:tc>
      </w:tr>
      <w:tr w:rsidR="006C2A3E" w:rsidRPr="00BD15D5" w14:paraId="01A430B7" w14:textId="6187B2DF" w:rsidTr="006C2A3E">
        <w:tc>
          <w:tcPr>
            <w:tcW w:w="2237" w:type="dxa"/>
            <w:tcBorders>
              <w:top w:val="single" w:sz="4" w:space="0" w:color="auto"/>
            </w:tcBorders>
          </w:tcPr>
          <w:p w14:paraId="3E058D4B" w14:textId="3EB12BFE" w:rsidR="006C2A3E" w:rsidRPr="002B0DD6" w:rsidRDefault="006C2A3E" w:rsidP="003B1ADB">
            <w:pPr>
              <w:pStyle w:val="Tablebodyfirst"/>
              <w:rPr>
                <w:rFonts w:ascii="Arial" w:hAnsi="Arial" w:cs="Arial"/>
                <w:vertAlign w:val="subscript"/>
              </w:rPr>
            </w:pPr>
            <w:r>
              <w:rPr>
                <w:rFonts w:ascii="Arial" w:hAnsi="Arial" w:cs="Arial"/>
              </w:rPr>
              <w:t>K</w:t>
            </w:r>
            <w:r>
              <w:rPr>
                <w:rFonts w:ascii="Arial" w:hAnsi="Arial" w:cs="Arial"/>
                <w:vertAlign w:val="subscript"/>
              </w:rPr>
              <w:t>28</w:t>
            </w:r>
          </w:p>
        </w:tc>
        <w:tc>
          <w:tcPr>
            <w:tcW w:w="1346" w:type="dxa"/>
            <w:tcBorders>
              <w:top w:val="single" w:sz="4" w:space="0" w:color="auto"/>
            </w:tcBorders>
          </w:tcPr>
          <w:p w14:paraId="760A3BC7" w14:textId="344CB5A2" w:rsidR="006C2A3E" w:rsidRPr="00BD15D5" w:rsidRDefault="006C2A3E" w:rsidP="004B73DF">
            <w:pPr>
              <w:pStyle w:val="Tablebodyfirst"/>
              <w:rPr>
                <w:rFonts w:ascii="Arial" w:hAnsi="Arial" w:cs="Arial"/>
              </w:rPr>
            </w:pPr>
            <w:r>
              <w:rPr>
                <w:rFonts w:ascii="Arial" w:hAnsi="Arial" w:cs="Arial"/>
              </w:rPr>
              <w:t>0.06</w:t>
            </w:r>
          </w:p>
        </w:tc>
        <w:tc>
          <w:tcPr>
            <w:tcW w:w="1280" w:type="dxa"/>
            <w:tcBorders>
              <w:top w:val="single" w:sz="4" w:space="0" w:color="auto"/>
            </w:tcBorders>
          </w:tcPr>
          <w:p w14:paraId="2DE5F4FF" w14:textId="0B5E5BF4" w:rsidR="006C2A3E" w:rsidRDefault="006C2A3E" w:rsidP="004B73DF">
            <w:pPr>
              <w:pStyle w:val="Tablebodyfirst"/>
              <w:rPr>
                <w:rFonts w:ascii="Arial" w:hAnsi="Arial" w:cs="Arial"/>
              </w:rPr>
            </w:pPr>
            <w:r>
              <w:rPr>
                <w:rFonts w:ascii="Arial" w:hAnsi="Arial" w:cs="Arial"/>
              </w:rPr>
              <w:t>0.04</w:t>
            </w:r>
          </w:p>
        </w:tc>
      </w:tr>
      <w:tr w:rsidR="006C2A3E" w:rsidRPr="00BD15D5" w14:paraId="1D70FA1E" w14:textId="69F4A843" w:rsidTr="006C2A3E">
        <w:tc>
          <w:tcPr>
            <w:tcW w:w="2237" w:type="dxa"/>
          </w:tcPr>
          <w:p w14:paraId="3F4DF4F4" w14:textId="36B8FAD4" w:rsidR="006C2A3E" w:rsidRPr="002B0DD6" w:rsidRDefault="006C2A3E" w:rsidP="003B1ADB">
            <w:pPr>
              <w:pStyle w:val="Tablebody"/>
              <w:rPr>
                <w:rFonts w:ascii="Arial" w:hAnsi="Arial" w:cs="Arial"/>
                <w:vertAlign w:val="subscript"/>
              </w:rPr>
            </w:pPr>
            <w:r>
              <w:rPr>
                <w:rFonts w:ascii="Arial" w:hAnsi="Arial" w:cs="Arial"/>
              </w:rPr>
              <w:t>C</w:t>
            </w:r>
            <w:r>
              <w:rPr>
                <w:rFonts w:ascii="Arial" w:hAnsi="Arial" w:cs="Arial"/>
                <w:vertAlign w:val="subscript"/>
              </w:rPr>
              <w:t>E</w:t>
            </w:r>
          </w:p>
        </w:tc>
        <w:tc>
          <w:tcPr>
            <w:tcW w:w="1346" w:type="dxa"/>
          </w:tcPr>
          <w:p w14:paraId="2CBB030E" w14:textId="7DE0CAFC" w:rsidR="006C2A3E" w:rsidRPr="00BD15D5" w:rsidRDefault="006C2A3E" w:rsidP="003B1ADB">
            <w:pPr>
              <w:pStyle w:val="Tablebody"/>
              <w:rPr>
                <w:rFonts w:ascii="Arial" w:hAnsi="Arial" w:cs="Arial"/>
              </w:rPr>
            </w:pPr>
            <w:r>
              <w:rPr>
                <w:rFonts w:ascii="Arial" w:hAnsi="Arial" w:cs="Arial"/>
              </w:rPr>
              <w:t>0</w:t>
            </w:r>
          </w:p>
        </w:tc>
        <w:tc>
          <w:tcPr>
            <w:tcW w:w="1280" w:type="dxa"/>
          </w:tcPr>
          <w:p w14:paraId="69E7F312" w14:textId="7405A11E" w:rsidR="006C2A3E" w:rsidRDefault="006C2A3E" w:rsidP="003B1ADB">
            <w:pPr>
              <w:pStyle w:val="Tablebody"/>
              <w:rPr>
                <w:rFonts w:ascii="Arial" w:hAnsi="Arial" w:cs="Arial"/>
              </w:rPr>
            </w:pPr>
            <w:r>
              <w:rPr>
                <w:rFonts w:ascii="Arial" w:hAnsi="Arial" w:cs="Arial"/>
              </w:rPr>
              <w:t>0.005</w:t>
            </w:r>
          </w:p>
        </w:tc>
      </w:tr>
      <w:tr w:rsidR="006C2A3E" w:rsidRPr="00BD15D5" w14:paraId="1A2A4155" w14:textId="0264E67D" w:rsidTr="006C2A3E">
        <w:tc>
          <w:tcPr>
            <w:tcW w:w="2237" w:type="dxa"/>
          </w:tcPr>
          <w:p w14:paraId="0CB30A08" w14:textId="0703FAC5" w:rsidR="006C2A3E" w:rsidRPr="002B0DD6" w:rsidRDefault="006C2A3E" w:rsidP="003B1ADB">
            <w:pPr>
              <w:pStyle w:val="Tablebody"/>
              <w:rPr>
                <w:rFonts w:ascii="Arial" w:hAnsi="Arial" w:cs="Arial"/>
                <w:vertAlign w:val="subscript"/>
              </w:rPr>
            </w:pPr>
            <w:r>
              <w:rPr>
                <w:rFonts w:ascii="Arial" w:hAnsi="Arial" w:cs="Arial"/>
              </w:rPr>
              <w:t>K</w:t>
            </w:r>
            <w:r>
              <w:rPr>
                <w:rFonts w:ascii="Arial" w:hAnsi="Arial" w:cs="Arial"/>
                <w:vertAlign w:val="subscript"/>
              </w:rPr>
              <w:t>23</w:t>
            </w:r>
          </w:p>
        </w:tc>
        <w:tc>
          <w:tcPr>
            <w:tcW w:w="1346" w:type="dxa"/>
          </w:tcPr>
          <w:p w14:paraId="4B947A72" w14:textId="1C42484A" w:rsidR="006C2A3E" w:rsidRPr="00BD15D5" w:rsidRDefault="006C2A3E" w:rsidP="003B1ADB">
            <w:pPr>
              <w:pStyle w:val="Tablebody"/>
              <w:rPr>
                <w:rFonts w:ascii="Arial" w:hAnsi="Arial" w:cs="Arial"/>
              </w:rPr>
            </w:pPr>
            <w:r>
              <w:rPr>
                <w:rFonts w:ascii="Arial" w:hAnsi="Arial" w:cs="Arial"/>
              </w:rPr>
              <w:t>0.3</w:t>
            </w:r>
          </w:p>
        </w:tc>
        <w:tc>
          <w:tcPr>
            <w:tcW w:w="1280" w:type="dxa"/>
          </w:tcPr>
          <w:p w14:paraId="73EB00EE" w14:textId="7F47F8B4" w:rsidR="006C2A3E" w:rsidRDefault="006C2A3E" w:rsidP="003B1ADB">
            <w:pPr>
              <w:pStyle w:val="Tablebody"/>
              <w:rPr>
                <w:rFonts w:ascii="Arial" w:hAnsi="Arial" w:cs="Arial"/>
              </w:rPr>
            </w:pPr>
            <w:r>
              <w:rPr>
                <w:rFonts w:ascii="Arial" w:hAnsi="Arial" w:cs="Arial"/>
              </w:rPr>
              <w:t>0.1</w:t>
            </w:r>
          </w:p>
        </w:tc>
      </w:tr>
      <w:tr w:rsidR="006C2A3E" w:rsidRPr="00BD15D5" w14:paraId="37436379" w14:textId="198F9B28" w:rsidTr="006C2A3E">
        <w:tc>
          <w:tcPr>
            <w:tcW w:w="2237" w:type="dxa"/>
            <w:tcBorders>
              <w:bottom w:val="single" w:sz="4" w:space="0" w:color="auto"/>
            </w:tcBorders>
          </w:tcPr>
          <w:p w14:paraId="2B1861A4" w14:textId="10349DA6" w:rsidR="006C2A3E" w:rsidRPr="00BD15D5" w:rsidRDefault="006C2A3E" w:rsidP="00EF0147">
            <w:pPr>
              <w:pStyle w:val="Tablebodylast"/>
              <w:ind w:left="0" w:firstLine="0"/>
              <w:rPr>
                <w:rFonts w:ascii="Arial" w:hAnsi="Arial" w:cs="Arial"/>
              </w:rPr>
            </w:pPr>
            <w:r>
              <w:rPr>
                <w:rFonts w:ascii="Arial" w:hAnsi="Arial" w:cs="Arial"/>
              </w:rPr>
              <w:t>C</w:t>
            </w:r>
            <w:r>
              <w:rPr>
                <w:rFonts w:ascii="Arial" w:hAnsi="Arial" w:cs="Arial"/>
                <w:vertAlign w:val="subscript"/>
              </w:rPr>
              <w:t>D</w:t>
            </w:r>
          </w:p>
        </w:tc>
        <w:tc>
          <w:tcPr>
            <w:tcW w:w="1346" w:type="dxa"/>
            <w:tcBorders>
              <w:bottom w:val="single" w:sz="4" w:space="0" w:color="auto"/>
            </w:tcBorders>
          </w:tcPr>
          <w:p w14:paraId="616693DD" w14:textId="35DC016C" w:rsidR="006C2A3E" w:rsidRPr="00BD15D5" w:rsidRDefault="006C2A3E" w:rsidP="00EF0147">
            <w:pPr>
              <w:pStyle w:val="Tablebodylast"/>
              <w:rPr>
                <w:rFonts w:ascii="Arial" w:hAnsi="Arial" w:cs="Arial"/>
              </w:rPr>
            </w:pPr>
            <w:r>
              <w:rPr>
                <w:rFonts w:ascii="Arial" w:hAnsi="Arial" w:cs="Arial"/>
              </w:rPr>
              <w:t>0</w:t>
            </w:r>
          </w:p>
        </w:tc>
        <w:tc>
          <w:tcPr>
            <w:tcW w:w="1280" w:type="dxa"/>
            <w:tcBorders>
              <w:bottom w:val="single" w:sz="4" w:space="0" w:color="auto"/>
            </w:tcBorders>
          </w:tcPr>
          <w:p w14:paraId="35401F47" w14:textId="237E032E" w:rsidR="006C2A3E" w:rsidRDefault="006C2A3E" w:rsidP="00EF0147">
            <w:pPr>
              <w:pStyle w:val="Tablebodylast"/>
              <w:rPr>
                <w:rFonts w:ascii="Arial" w:hAnsi="Arial" w:cs="Arial"/>
              </w:rPr>
            </w:pPr>
            <w:r>
              <w:rPr>
                <w:rFonts w:ascii="Arial" w:hAnsi="Arial" w:cs="Arial"/>
              </w:rPr>
              <w:t>0.002</w:t>
            </w:r>
          </w:p>
        </w:tc>
      </w:tr>
    </w:tbl>
    <w:p w14:paraId="6FEE2FAA" w14:textId="1ADF5C7E" w:rsidR="00C7764C" w:rsidRDefault="00C7764C" w:rsidP="00347CF1">
      <w:pPr>
        <w:pStyle w:val="ParaNoInd"/>
        <w:spacing w:line="240" w:lineRule="auto"/>
        <w:rPr>
          <w:rFonts w:ascii="Arial" w:hAnsi="Arial" w:cs="Arial"/>
          <w:sz w:val="16"/>
        </w:rPr>
      </w:pPr>
    </w:p>
    <w:p w14:paraId="12EBE1DA" w14:textId="77777777" w:rsidR="004B73DF" w:rsidRDefault="004B73DF" w:rsidP="004B73DF">
      <w:pPr>
        <w:pStyle w:val="ParaNoInd"/>
        <w:spacing w:line="240" w:lineRule="auto"/>
        <w:rPr>
          <w:b/>
          <w:sz w:val="16"/>
        </w:rPr>
      </w:pPr>
    </w:p>
    <w:p w14:paraId="15F4C683" w14:textId="77777777" w:rsidR="004B73DF" w:rsidRDefault="004B73DF" w:rsidP="004B73DF">
      <w:pPr>
        <w:pStyle w:val="ParaNoInd"/>
        <w:spacing w:line="240" w:lineRule="auto"/>
        <w:rPr>
          <w:b/>
          <w:sz w:val="16"/>
        </w:rPr>
      </w:pPr>
    </w:p>
    <w:p w14:paraId="618FD027" w14:textId="77777777" w:rsidR="006C2A3E" w:rsidRDefault="006C2A3E" w:rsidP="004B73DF">
      <w:pPr>
        <w:pStyle w:val="ParaNoInd"/>
        <w:spacing w:line="240" w:lineRule="auto"/>
        <w:rPr>
          <w:rFonts w:ascii="Arial" w:hAnsi="Arial" w:cs="Arial"/>
          <w:noProof/>
          <w:sz w:val="16"/>
        </w:rPr>
      </w:pPr>
    </w:p>
    <w:p w14:paraId="7E441C0B" w14:textId="25258169" w:rsidR="004B73DF" w:rsidRDefault="004B73DF" w:rsidP="004B73DF">
      <w:pPr>
        <w:pStyle w:val="ParaNoInd"/>
        <w:spacing w:line="240" w:lineRule="auto"/>
        <w:rPr>
          <w:b/>
          <w:sz w:val="16"/>
        </w:rPr>
      </w:pPr>
      <w:r>
        <w:rPr>
          <w:rFonts w:ascii="Arial" w:hAnsi="Arial" w:cs="Arial"/>
          <w:noProof/>
          <w:sz w:val="16"/>
          <w:lang w:eastAsia="zh-TW"/>
        </w:rPr>
        <w:lastRenderedPageBreak/>
        <w:drawing>
          <wp:inline distT="0" distB="0" distL="0" distR="0" wp14:anchorId="355CF40E" wp14:editId="3560E722">
            <wp:extent cx="3088005"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ignsaddle.png"/>
                    <pic:cNvPicPr/>
                  </pic:nvPicPr>
                  <pic:blipFill rotWithShape="1">
                    <a:blip r:embed="rId22">
                      <a:extLst>
                        <a:ext uri="{28A0092B-C50C-407E-A947-70E740481C1C}">
                          <a14:useLocalDpi xmlns:a14="http://schemas.microsoft.com/office/drawing/2010/main" val="0"/>
                        </a:ext>
                      </a:extLst>
                    </a:blip>
                    <a:srcRect b="4159"/>
                    <a:stretch/>
                  </pic:blipFill>
                  <pic:spPr bwMode="auto">
                    <a:xfrm>
                      <a:off x="0" y="0"/>
                      <a:ext cx="3088005" cy="3657600"/>
                    </a:xfrm>
                    <a:prstGeom prst="rect">
                      <a:avLst/>
                    </a:prstGeom>
                    <a:ln>
                      <a:noFill/>
                    </a:ln>
                    <a:extLst>
                      <a:ext uri="{53640926-AAD7-44D8-BBD7-CCE9431645EC}">
                        <a14:shadowObscured xmlns:a14="http://schemas.microsoft.com/office/drawing/2010/main"/>
                      </a:ext>
                    </a:extLst>
                  </pic:spPr>
                </pic:pic>
              </a:graphicData>
            </a:graphic>
          </wp:inline>
        </w:drawing>
      </w:r>
    </w:p>
    <w:p w14:paraId="3D46593D" w14:textId="2855D7FB" w:rsidR="004B73DF" w:rsidRDefault="004B73DF" w:rsidP="00347CF1">
      <w:pPr>
        <w:pStyle w:val="ParaNoInd"/>
        <w:spacing w:line="240" w:lineRule="auto"/>
        <w:rPr>
          <w:sz w:val="16"/>
        </w:rPr>
      </w:pPr>
      <w:r w:rsidRPr="004B73DF">
        <w:rPr>
          <w:b/>
          <w:sz w:val="16"/>
        </w:rPr>
        <w:t>Fig. 5. A</w:t>
      </w:r>
      <w:r w:rsidRPr="004B73DF">
        <w:rPr>
          <w:sz w:val="16"/>
        </w:rPr>
        <w:t>fter the addition of a constitutive rate, c</w:t>
      </w:r>
      <w:r w:rsidR="006C2A3E">
        <w:rPr>
          <w:sz w:val="16"/>
        </w:rPr>
        <w:t xml:space="preserve">ombinations of </w:t>
      </w:r>
      <w:proofErr w:type="spellStart"/>
      <w:r w:rsidR="006C2A3E">
        <w:rPr>
          <w:sz w:val="16"/>
        </w:rPr>
        <w:t>cyclin</w:t>
      </w:r>
      <w:proofErr w:type="spellEnd"/>
      <w:r w:rsidR="006C2A3E">
        <w:rPr>
          <w:sz w:val="16"/>
        </w:rPr>
        <w:t xml:space="preserve"> E (top)</w:t>
      </w:r>
      <w:r w:rsidRPr="004B73DF">
        <w:rPr>
          <w:sz w:val="16"/>
        </w:rPr>
        <w:t xml:space="preserve"> and </w:t>
      </w:r>
      <w:proofErr w:type="spellStart"/>
      <w:r w:rsidRPr="004B73DF">
        <w:rPr>
          <w:sz w:val="16"/>
        </w:rPr>
        <w:t>cyclin</w:t>
      </w:r>
      <w:proofErr w:type="spellEnd"/>
      <w:r w:rsidRPr="004B73DF">
        <w:rPr>
          <w:sz w:val="16"/>
        </w:rPr>
        <w:t xml:space="preserve"> E</w:t>
      </w:r>
      <w:r w:rsidR="006C2A3E">
        <w:rPr>
          <w:sz w:val="16"/>
        </w:rPr>
        <w:t xml:space="preserve"> (middle)</w:t>
      </w:r>
      <w:r w:rsidRPr="004B73DF">
        <w:rPr>
          <w:sz w:val="16"/>
        </w:rPr>
        <w:t xml:space="preserve"> synthesis rate parameters adjusted so that the saddle node threshold matches original model baseline conditions. </w:t>
      </w:r>
      <w:r w:rsidR="006C2A3E">
        <w:rPr>
          <w:sz w:val="16"/>
        </w:rPr>
        <w:t>Combi</w:t>
      </w:r>
      <w:r w:rsidR="006C2A3E">
        <w:rPr>
          <w:sz w:val="16"/>
        </w:rPr>
        <w:t>n</w:t>
      </w:r>
      <w:r w:rsidR="006C2A3E">
        <w:rPr>
          <w:sz w:val="16"/>
        </w:rPr>
        <w:t xml:space="preserve">ing the parameters for both </w:t>
      </w:r>
      <w:proofErr w:type="spellStart"/>
      <w:r w:rsidR="006C2A3E">
        <w:rPr>
          <w:sz w:val="16"/>
        </w:rPr>
        <w:t>cyclin</w:t>
      </w:r>
      <w:proofErr w:type="spellEnd"/>
      <w:r w:rsidR="006C2A3E">
        <w:rPr>
          <w:sz w:val="16"/>
        </w:rPr>
        <w:t xml:space="preserve"> D and </w:t>
      </w:r>
      <w:proofErr w:type="spellStart"/>
      <w:r w:rsidR="006C2A3E">
        <w:rPr>
          <w:sz w:val="16"/>
        </w:rPr>
        <w:t>cyclin</w:t>
      </w:r>
      <w:proofErr w:type="spellEnd"/>
      <w:r w:rsidR="006C2A3E">
        <w:rPr>
          <w:sz w:val="16"/>
        </w:rPr>
        <w:t xml:space="preserve"> E showed the retention of the same saddle node point (bottom).</w:t>
      </w:r>
    </w:p>
    <w:p w14:paraId="6F5308A4" w14:textId="1CF2F1FF" w:rsidR="00F17819" w:rsidRPr="00F7576B" w:rsidRDefault="00F7576B" w:rsidP="00F7576B">
      <w:pPr>
        <w:pStyle w:val="Heading1"/>
        <w:rPr>
          <w:rFonts w:ascii="Arial" w:hAnsi="Arial" w:cs="Arial"/>
        </w:rPr>
      </w:pPr>
      <w:r w:rsidRPr="00BD15D5">
        <w:rPr>
          <w:rFonts w:ascii="Arial" w:hAnsi="Arial" w:cs="Arial"/>
        </w:rPr>
        <w:t>results</w:t>
      </w:r>
      <w:r>
        <w:rPr>
          <w:rFonts w:ascii="Arial" w:hAnsi="Arial" w:cs="Arial"/>
        </w:rPr>
        <w:t xml:space="preserve"> and discussion</w:t>
      </w:r>
    </w:p>
    <w:p w14:paraId="51C09826" w14:textId="04D15C58" w:rsidR="00F17819" w:rsidRPr="00FC4D19" w:rsidRDefault="00F17819" w:rsidP="00F17819">
      <w:pPr>
        <w:pStyle w:val="Heading2"/>
      </w:pPr>
      <w:r>
        <w:t>Constitutive O</w:t>
      </w:r>
      <w:r w:rsidRPr="00FC4D19">
        <w:t>verexpression in</w:t>
      </w:r>
      <w:r>
        <w:t xml:space="preserve"> the Synthesis Rates of </w:t>
      </w:r>
      <w:proofErr w:type="spellStart"/>
      <w:r>
        <w:t>Cyclin</w:t>
      </w:r>
      <w:proofErr w:type="spellEnd"/>
      <w:r>
        <w:t xml:space="preserve"> D and </w:t>
      </w:r>
      <w:proofErr w:type="spellStart"/>
      <w:r>
        <w:t>Cyclin</w:t>
      </w:r>
      <w:proofErr w:type="spellEnd"/>
      <w:r>
        <w:t xml:space="preserve"> E</w:t>
      </w:r>
    </w:p>
    <w:p w14:paraId="60AF751F" w14:textId="553032B2" w:rsidR="000E2CF7" w:rsidRDefault="00861048" w:rsidP="00C04926">
      <w:pPr>
        <w:spacing w:line="240" w:lineRule="atLeast"/>
      </w:pPr>
      <w:r>
        <w:t xml:space="preserve">By performing the bifurcation analysis on the constitutive overexpression of the synthesis rates of </w:t>
      </w:r>
      <w:proofErr w:type="spellStart"/>
      <w:r>
        <w:t>cyclin</w:t>
      </w:r>
      <w:proofErr w:type="spellEnd"/>
      <w:r>
        <w:t xml:space="preserve"> E, </w:t>
      </w:r>
      <w:proofErr w:type="spellStart"/>
      <w:r>
        <w:t>cyclin</w:t>
      </w:r>
      <w:proofErr w:type="spellEnd"/>
      <w:r>
        <w:t xml:space="preserve"> D, and both </w:t>
      </w:r>
      <w:proofErr w:type="spellStart"/>
      <w:r>
        <w:t>cyclin</w:t>
      </w:r>
      <w:proofErr w:type="spellEnd"/>
      <w:r>
        <w:t xml:space="preserve"> D&amp;E, it is found that the saddle point is shif</w:t>
      </w:r>
      <w:r>
        <w:t>t</w:t>
      </w:r>
      <w:r>
        <w:t xml:space="preserve">ed to a smaller value of </w:t>
      </w:r>
      <w:proofErr w:type="spellStart"/>
      <w:r>
        <w:t>Fm</w:t>
      </w:r>
      <w:proofErr w:type="spellEnd"/>
      <w:r>
        <w:t xml:space="preserve"> shown in Fig. 6. This indicates that the higher synthesis rates of </w:t>
      </w:r>
      <w:proofErr w:type="spellStart"/>
      <w:r>
        <w:rPr>
          <w:color w:val="000000" w:themeColor="text1"/>
        </w:rPr>
        <w:t>cyclin</w:t>
      </w:r>
      <w:proofErr w:type="spellEnd"/>
      <w:r>
        <w:rPr>
          <w:color w:val="000000" w:themeColor="text1"/>
        </w:rPr>
        <w:t xml:space="preserve"> E and </w:t>
      </w:r>
      <w:proofErr w:type="spellStart"/>
      <w:r>
        <w:rPr>
          <w:color w:val="000000" w:themeColor="text1"/>
        </w:rPr>
        <w:t>cyclin</w:t>
      </w:r>
      <w:proofErr w:type="spellEnd"/>
      <w:r>
        <w:rPr>
          <w:color w:val="000000" w:themeColor="text1"/>
        </w:rPr>
        <w:t xml:space="preserve"> D brought the cell from </w:t>
      </w:r>
      <w:r>
        <w:t>quiescence to proliferation. This is e</w:t>
      </w:r>
      <w:r>
        <w:t>x</w:t>
      </w:r>
      <w:r>
        <w:t xml:space="preserve">perimentally observed where a constitutive overexpression of cloned </w:t>
      </w:r>
      <w:proofErr w:type="spellStart"/>
      <w:r>
        <w:t>cyclin</w:t>
      </w:r>
      <w:proofErr w:type="spellEnd"/>
      <w:r>
        <w:t xml:space="preserve"> E resulted in a transition to proliferation in serum-free medium for Chinese hamster ovary cells </w:t>
      </w:r>
      <w:r w:rsidR="000B7F66">
        <w:t>[5]</w:t>
      </w:r>
      <w:r w:rsidR="00F17819">
        <w:t xml:space="preserve">. </w:t>
      </w:r>
      <w:r w:rsidR="000E2CF7">
        <w:t>A</w:t>
      </w:r>
      <w:r w:rsidR="000E2CF7">
        <w:t>d</w:t>
      </w:r>
      <w:r w:rsidR="000E2CF7">
        <w:t xml:space="preserve">ditionally, overexpression of </w:t>
      </w:r>
      <w:proofErr w:type="spellStart"/>
      <w:r w:rsidR="000E2CF7">
        <w:t>cyclin</w:t>
      </w:r>
      <w:proofErr w:type="spellEnd"/>
      <w:r w:rsidR="000E2CF7">
        <w:t xml:space="preserve"> D1 in rat embryo fibr</w:t>
      </w:r>
      <w:r w:rsidR="000E2CF7">
        <w:t>o</w:t>
      </w:r>
      <w:r w:rsidR="000E2CF7">
        <w:t>blasts is shown to shorten the G1 phase by inducing a pr</w:t>
      </w:r>
      <w:r w:rsidR="000E2CF7">
        <w:t>o</w:t>
      </w:r>
      <w:r w:rsidR="000E2CF7">
        <w:t>gression into the S phase</w:t>
      </w:r>
      <w:r w:rsidR="000E2CF7">
        <w:t xml:space="preserve"> </w:t>
      </w:r>
      <w:r w:rsidR="000B7F66">
        <w:t>[6]</w:t>
      </w:r>
      <w:r w:rsidR="00F17819">
        <w:t xml:space="preserve">. </w:t>
      </w:r>
      <w:r w:rsidR="000E2CF7">
        <w:t xml:space="preserve">For the overexpression of both </w:t>
      </w:r>
      <w:proofErr w:type="spellStart"/>
      <w:r w:rsidR="000E2CF7">
        <w:t>cyclin</w:t>
      </w:r>
      <w:proofErr w:type="spellEnd"/>
      <w:r w:rsidR="000E2CF7">
        <w:t xml:space="preserve"> D&amp;E, the cell proliferated even more rapidly as ind</w:t>
      </w:r>
      <w:r w:rsidR="000E2CF7">
        <w:t>i</w:t>
      </w:r>
      <w:r w:rsidR="000E2CF7">
        <w:t xml:space="preserve">cated by the saddle nodes shifting even further to a smaller threshold of Fm. This has been observed in a study involving RT-PCR and </w:t>
      </w:r>
      <w:proofErr w:type="spellStart"/>
      <w:r w:rsidR="000E2CF7">
        <w:t>immunohistochemical</w:t>
      </w:r>
      <w:proofErr w:type="spellEnd"/>
      <w:r w:rsidR="000E2CF7">
        <w:t xml:space="preserve"> analysis of rat esoph</w:t>
      </w:r>
      <w:r w:rsidR="000E2CF7">
        <w:t>a</w:t>
      </w:r>
      <w:r w:rsidR="000E2CF7">
        <w:t xml:space="preserve">geal tumors where both </w:t>
      </w:r>
      <w:proofErr w:type="spellStart"/>
      <w:r w:rsidR="000E2CF7">
        <w:t>cyclin</w:t>
      </w:r>
      <w:proofErr w:type="spellEnd"/>
      <w:r w:rsidR="000E2CF7">
        <w:t xml:space="preserve"> D and </w:t>
      </w:r>
      <w:proofErr w:type="spellStart"/>
      <w:r w:rsidR="000E2CF7">
        <w:t>cyclin</w:t>
      </w:r>
      <w:proofErr w:type="spellEnd"/>
      <w:r w:rsidR="000E2CF7">
        <w:t xml:space="preserve"> E mRNA levels were increased several fold greater than in normal tissue </w:t>
      </w:r>
      <w:r w:rsidR="000E2CF7">
        <w:t>[7]</w:t>
      </w:r>
      <w:r w:rsidR="000E2CF7">
        <w:t>. Thus it is shown that this model is in excellent agreement with experimentally observed pheno</w:t>
      </w:r>
      <w:r w:rsidR="000E2CF7">
        <w:t>m</w:t>
      </w:r>
      <w:r w:rsidR="000E2CF7">
        <w:t xml:space="preserve">ena. </w:t>
      </w:r>
    </w:p>
    <w:p w14:paraId="0EB142A4" w14:textId="14B0E0DF" w:rsidR="00F14F70" w:rsidRDefault="00F14F70" w:rsidP="00F17819">
      <w:pPr>
        <w:spacing w:line="20" w:lineRule="atLeast"/>
      </w:pPr>
    </w:p>
    <w:p w14:paraId="41564FF7" w14:textId="77777777" w:rsidR="00F14F70" w:rsidRDefault="00F14F70" w:rsidP="00F17819">
      <w:pPr>
        <w:spacing w:line="20" w:lineRule="atLeast"/>
      </w:pPr>
    </w:p>
    <w:p w14:paraId="27468E06" w14:textId="77777777" w:rsidR="00F14F70" w:rsidRDefault="00F14F70" w:rsidP="00F17819">
      <w:pPr>
        <w:spacing w:line="20" w:lineRule="atLeast"/>
      </w:pPr>
    </w:p>
    <w:p w14:paraId="58C3471B" w14:textId="77777777" w:rsidR="00F14F70" w:rsidRDefault="00F14F70" w:rsidP="00F17819">
      <w:pPr>
        <w:spacing w:line="20" w:lineRule="atLeast"/>
      </w:pPr>
    </w:p>
    <w:p w14:paraId="4BB3778F" w14:textId="77777777" w:rsidR="00F14F70" w:rsidRDefault="00F14F70" w:rsidP="00F17819">
      <w:pPr>
        <w:spacing w:line="20" w:lineRule="atLeast"/>
      </w:pPr>
    </w:p>
    <w:p w14:paraId="06921025" w14:textId="77777777" w:rsidR="00237B72" w:rsidRDefault="00237B72" w:rsidP="00F17819">
      <w:pPr>
        <w:spacing w:line="20" w:lineRule="atLeast"/>
        <w:rPr>
          <w:noProof/>
        </w:rPr>
      </w:pPr>
    </w:p>
    <w:p w14:paraId="4382215A" w14:textId="0123451C" w:rsidR="00F14F70" w:rsidRDefault="00F14F70" w:rsidP="00F17819">
      <w:pPr>
        <w:spacing w:line="20" w:lineRule="atLeast"/>
      </w:pPr>
      <w:r>
        <w:rPr>
          <w:noProof/>
          <w:lang w:eastAsia="zh-TW"/>
        </w:rPr>
        <w:drawing>
          <wp:inline distT="0" distB="0" distL="0" distR="0" wp14:anchorId="5FD25B44" wp14:editId="5C3C6C3A">
            <wp:extent cx="3087603" cy="3501845"/>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verexpressionbifurcation2.png"/>
                    <pic:cNvPicPr/>
                  </pic:nvPicPr>
                  <pic:blipFill rotWithShape="1">
                    <a:blip r:embed="rId23">
                      <a:extLst>
                        <a:ext uri="{28A0092B-C50C-407E-A947-70E740481C1C}">
                          <a14:useLocalDpi xmlns:a14="http://schemas.microsoft.com/office/drawing/2010/main" val="0"/>
                        </a:ext>
                      </a:extLst>
                    </a:blip>
                    <a:srcRect t="4716" b="4119"/>
                    <a:stretch/>
                  </pic:blipFill>
                  <pic:spPr bwMode="auto">
                    <a:xfrm>
                      <a:off x="0" y="0"/>
                      <a:ext cx="3088005" cy="3502300"/>
                    </a:xfrm>
                    <a:prstGeom prst="rect">
                      <a:avLst/>
                    </a:prstGeom>
                    <a:ln>
                      <a:noFill/>
                    </a:ln>
                    <a:extLst>
                      <a:ext uri="{53640926-AAD7-44D8-BBD7-CCE9431645EC}">
                        <a14:shadowObscured xmlns:a14="http://schemas.microsoft.com/office/drawing/2010/main"/>
                      </a:ext>
                    </a:extLst>
                  </pic:spPr>
                </pic:pic>
              </a:graphicData>
            </a:graphic>
          </wp:inline>
        </w:drawing>
      </w:r>
    </w:p>
    <w:p w14:paraId="08D3A65F" w14:textId="6727472B" w:rsidR="00F17819" w:rsidRDefault="00A4048E" w:rsidP="00F17819">
      <w:pPr>
        <w:spacing w:line="20" w:lineRule="atLeast"/>
      </w:pPr>
      <w:proofErr w:type="gramStart"/>
      <w:r w:rsidRPr="004B73DF">
        <w:rPr>
          <w:b/>
          <w:sz w:val="16"/>
        </w:rPr>
        <w:t xml:space="preserve">Fig. </w:t>
      </w:r>
      <w:r>
        <w:rPr>
          <w:b/>
          <w:sz w:val="16"/>
        </w:rPr>
        <w:t>6</w:t>
      </w:r>
      <w:r w:rsidRPr="004B73DF">
        <w:rPr>
          <w:b/>
          <w:sz w:val="16"/>
        </w:rPr>
        <w:t>.</w:t>
      </w:r>
      <w:proofErr w:type="gramEnd"/>
      <w:r w:rsidRPr="004B73DF">
        <w:rPr>
          <w:b/>
          <w:sz w:val="16"/>
        </w:rPr>
        <w:t xml:space="preserve"> A</w:t>
      </w:r>
      <w:r w:rsidRPr="004B73DF">
        <w:rPr>
          <w:sz w:val="16"/>
        </w:rPr>
        <w:t>fter</w:t>
      </w:r>
      <w:r w:rsidR="00595904">
        <w:rPr>
          <w:sz w:val="16"/>
        </w:rPr>
        <w:t xml:space="preserve"> overexpressing the constitutive synthesis rates of </w:t>
      </w:r>
      <w:proofErr w:type="spellStart"/>
      <w:r w:rsidR="00595904">
        <w:rPr>
          <w:sz w:val="16"/>
        </w:rPr>
        <w:t>cyclin</w:t>
      </w:r>
      <w:proofErr w:type="spellEnd"/>
      <w:r w:rsidR="00595904">
        <w:rPr>
          <w:sz w:val="16"/>
        </w:rPr>
        <w:t xml:space="preserve"> </w:t>
      </w:r>
      <w:proofErr w:type="gramStart"/>
      <w:r w:rsidR="00595904">
        <w:rPr>
          <w:sz w:val="16"/>
        </w:rPr>
        <w:t>D(</w:t>
      </w:r>
      <w:proofErr w:type="gramEnd"/>
      <w:r w:rsidR="00595904">
        <w:rPr>
          <w:sz w:val="16"/>
        </w:rPr>
        <w:t xml:space="preserve">top), </w:t>
      </w:r>
      <w:proofErr w:type="spellStart"/>
      <w:r w:rsidR="00595904">
        <w:rPr>
          <w:sz w:val="16"/>
        </w:rPr>
        <w:t>cyclin</w:t>
      </w:r>
      <w:proofErr w:type="spellEnd"/>
      <w:r w:rsidR="00595904">
        <w:rPr>
          <w:sz w:val="16"/>
        </w:rPr>
        <w:t xml:space="preserve"> E(middle), both (bottom). Results indicate the overe</w:t>
      </w:r>
      <w:r w:rsidR="00595904">
        <w:rPr>
          <w:sz w:val="16"/>
        </w:rPr>
        <w:t>x</w:t>
      </w:r>
      <w:r w:rsidR="00595904">
        <w:rPr>
          <w:sz w:val="16"/>
        </w:rPr>
        <w:t xml:space="preserve">pression shifts the bifurcation to lower </w:t>
      </w:r>
      <w:proofErr w:type="spellStart"/>
      <w:r w:rsidR="00595904">
        <w:rPr>
          <w:sz w:val="16"/>
        </w:rPr>
        <w:t>Fm</w:t>
      </w:r>
      <w:proofErr w:type="spellEnd"/>
      <w:r w:rsidR="00595904">
        <w:rPr>
          <w:sz w:val="16"/>
        </w:rPr>
        <w:t xml:space="preserve"> values, indicating cell proliferation. </w:t>
      </w:r>
    </w:p>
    <w:p w14:paraId="7CCC491B" w14:textId="13D971A4" w:rsidR="00F17819" w:rsidRDefault="00501535" w:rsidP="00501535">
      <w:pPr>
        <w:pStyle w:val="Heading2"/>
      </w:pPr>
      <w:r>
        <w:t xml:space="preserve">Inducing degradation in </w:t>
      </w:r>
      <w:proofErr w:type="spellStart"/>
      <w:r>
        <w:t>Cyclin</w:t>
      </w:r>
      <w:proofErr w:type="spellEnd"/>
      <w:r>
        <w:t xml:space="preserve"> D</w:t>
      </w:r>
      <w:r w:rsidRPr="006F0F57">
        <w:rPr>
          <w:vertAlign w:val="subscript"/>
        </w:rPr>
        <w:t>i</w:t>
      </w:r>
      <w:r>
        <w:t xml:space="preserve"> and </w:t>
      </w:r>
      <w:proofErr w:type="spellStart"/>
      <w:r>
        <w:t>Cyclin</w:t>
      </w:r>
      <w:proofErr w:type="spellEnd"/>
      <w:r>
        <w:t xml:space="preserve"> D</w:t>
      </w:r>
      <w:r w:rsidRPr="006F0F57">
        <w:rPr>
          <w:vertAlign w:val="subscript"/>
        </w:rPr>
        <w:t>a</w:t>
      </w:r>
      <w:r>
        <w:t xml:space="preserve"> </w:t>
      </w:r>
    </w:p>
    <w:p w14:paraId="743EDE60" w14:textId="6E7C367A" w:rsidR="00237B72" w:rsidRDefault="00501535" w:rsidP="00C04926">
      <w:pPr>
        <w:spacing w:line="240" w:lineRule="atLeast"/>
        <w:rPr>
          <w:noProof/>
        </w:rPr>
      </w:pPr>
      <w:r>
        <w:t xml:space="preserve">Many </w:t>
      </w:r>
      <w:proofErr w:type="spellStart"/>
      <w:r>
        <w:t>biomolecular</w:t>
      </w:r>
      <w:proofErr w:type="spellEnd"/>
      <w:r>
        <w:t xml:space="preserve"> regulators play the role of degrading the </w:t>
      </w:r>
      <w:proofErr w:type="spellStart"/>
      <w:r>
        <w:t>cyclin</w:t>
      </w:r>
      <w:proofErr w:type="spellEnd"/>
      <w:r>
        <w:t xml:space="preserve"> D signal and can be a target of pharmacological the</w:t>
      </w:r>
      <w:r>
        <w:t>r</w:t>
      </w:r>
      <w:r>
        <w:t xml:space="preserve">apy. A bifurcation analysis of an increase in the degradation rate of both </w:t>
      </w:r>
      <w:proofErr w:type="spellStart"/>
      <w:r>
        <w:t>cyclin</w:t>
      </w:r>
      <w:proofErr w:type="spellEnd"/>
      <w:r>
        <w:t xml:space="preserve"> D</w:t>
      </w:r>
      <w:r>
        <w:softHyphen/>
      </w:r>
      <w:r>
        <w:rPr>
          <w:vertAlign w:val="subscript"/>
        </w:rPr>
        <w:t xml:space="preserve">I </w:t>
      </w:r>
      <w:r>
        <w:t>(</w:t>
      </w:r>
      <w:proofErr w:type="spellStart"/>
      <w:r w:rsidR="00C57500">
        <w:t>parameter</w:t>
      </w:r>
      <w:proofErr w:type="gramStart"/>
      <w:r w:rsidR="00C57500">
        <w:t>:</w:t>
      </w:r>
      <w:r w:rsidRPr="00501535">
        <w:rPr>
          <w:rFonts w:cs="Arial"/>
          <w:i/>
          <w:szCs w:val="18"/>
        </w:rPr>
        <w:t>ϕ</w:t>
      </w:r>
      <w:r>
        <w:rPr>
          <w:vertAlign w:val="subscript"/>
        </w:rPr>
        <w:t>CycEi</w:t>
      </w:r>
      <w:proofErr w:type="spellEnd"/>
      <w:proofErr w:type="gramEnd"/>
      <w:r>
        <w:t xml:space="preserve">) and </w:t>
      </w:r>
      <w:proofErr w:type="spellStart"/>
      <w:r>
        <w:t>cyclin</w:t>
      </w:r>
      <w:proofErr w:type="spellEnd"/>
      <w:r>
        <w:t xml:space="preserve"> D</w:t>
      </w:r>
      <w:r>
        <w:rPr>
          <w:vertAlign w:val="subscript"/>
        </w:rPr>
        <w:t>a</w:t>
      </w:r>
      <w:r>
        <w:t xml:space="preserve"> (</w:t>
      </w:r>
      <w:proofErr w:type="spellStart"/>
      <w:r w:rsidR="00C57500">
        <w:t>p</w:t>
      </w:r>
      <w:r w:rsidR="00C57500">
        <w:t>a</w:t>
      </w:r>
      <w:r w:rsidR="00C57500">
        <w:t>rameter:</w:t>
      </w:r>
      <w:r w:rsidRPr="00501535">
        <w:rPr>
          <w:rFonts w:cs="Arial"/>
          <w:i/>
          <w:szCs w:val="18"/>
        </w:rPr>
        <w:t>ϕ</w:t>
      </w:r>
      <w:r>
        <w:rPr>
          <w:vertAlign w:val="subscript"/>
        </w:rPr>
        <w:t>CycEa</w:t>
      </w:r>
      <w:proofErr w:type="spellEnd"/>
      <w:r>
        <w:t xml:space="preserve">) led to strong cellular arrest in cells showing strong proliferation due to the overexpression of </w:t>
      </w:r>
      <w:proofErr w:type="spellStart"/>
      <w:r>
        <w:t>cyclin</w:t>
      </w:r>
      <w:proofErr w:type="spellEnd"/>
      <w:r>
        <w:t xml:space="preserve"> D. Indeed, the deregulated </w:t>
      </w:r>
      <w:proofErr w:type="spellStart"/>
      <w:r>
        <w:t>cyclin</w:t>
      </w:r>
      <w:proofErr w:type="spellEnd"/>
      <w:r>
        <w:t xml:space="preserve"> D1 degradation is shown to be present in several cancers and agents used to induce degradation of </w:t>
      </w:r>
      <w:proofErr w:type="spellStart"/>
      <w:r>
        <w:t>cyclin</w:t>
      </w:r>
      <w:proofErr w:type="spellEnd"/>
      <w:r>
        <w:t xml:space="preserve"> D1 have been shown to be therapeutic for the treatment of cancer </w:t>
      </w:r>
      <w:r w:rsidR="000B7F66">
        <w:t>[</w:t>
      </w:r>
      <w:r w:rsidR="000E2CF7">
        <w:t>8</w:t>
      </w:r>
      <w:r w:rsidR="000B7F66">
        <w:t>]</w:t>
      </w:r>
      <w:r>
        <w:t xml:space="preserve">.     </w:t>
      </w:r>
    </w:p>
    <w:p w14:paraId="1C37CD92" w14:textId="4EDAA100" w:rsidR="00501535" w:rsidRDefault="009F003D" w:rsidP="00501535">
      <w:pPr>
        <w:keepNext/>
        <w:spacing w:line="20" w:lineRule="atLeast"/>
      </w:pPr>
      <w:r>
        <w:rPr>
          <w:noProof/>
          <w:lang w:eastAsia="zh-TW"/>
        </w:rPr>
        <mc:AlternateContent>
          <mc:Choice Requires="wps">
            <w:drawing>
              <wp:anchor distT="0" distB="0" distL="114300" distR="114300" simplePos="0" relativeHeight="251676672" behindDoc="0" locked="0" layoutInCell="1" allowOverlap="1" wp14:anchorId="223E63F5" wp14:editId="31D16CD4">
                <wp:simplePos x="0" y="0"/>
                <wp:positionH relativeFrom="column">
                  <wp:posOffset>3496945</wp:posOffset>
                </wp:positionH>
                <wp:positionV relativeFrom="paragraph">
                  <wp:posOffset>60325</wp:posOffset>
                </wp:positionV>
                <wp:extent cx="317055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a:effectLst/>
                      </wps:spPr>
                      <wps:txbx>
                        <w:txbxContent>
                          <w:p w14:paraId="0553DDAB" w14:textId="77777777" w:rsidR="009F003D" w:rsidRPr="00E90676" w:rsidRDefault="009F003D" w:rsidP="009F003D">
                            <w:r w:rsidRPr="00B72E1E">
                              <w:rPr>
                                <w:rFonts w:cs="Arial"/>
                                <w:b/>
                                <w:sz w:val="16"/>
                              </w:rPr>
                              <w:t>Fig. 8</w:t>
                            </w:r>
                            <w:r w:rsidRPr="00B72E1E">
                              <w:rPr>
                                <w:rFonts w:cs="Arial"/>
                                <w:sz w:val="16"/>
                              </w:rPr>
                              <w:t xml:space="preserve"> Oscillatory behavior that’s indicative of cell cycling is present after adding a negative feedback from E2F-1 to </w:t>
                            </w:r>
                            <w:proofErr w:type="spellStart"/>
                            <w:r w:rsidRPr="00B72E1E">
                              <w:rPr>
                                <w:rFonts w:cs="Arial"/>
                                <w:sz w:val="16"/>
                              </w:rPr>
                              <w:t>cyclin</w:t>
                            </w:r>
                            <w:proofErr w:type="spellEnd"/>
                            <w:r w:rsidRPr="00B72E1E">
                              <w:rPr>
                                <w:rFonts w:cs="Arial"/>
                                <w:sz w:val="16"/>
                              </w:rPr>
                              <w:t xml:space="preserve"> D and </w:t>
                            </w:r>
                            <w:proofErr w:type="spellStart"/>
                            <w:r w:rsidRPr="00B72E1E">
                              <w:rPr>
                                <w:rFonts w:cs="Arial"/>
                                <w:sz w:val="16"/>
                              </w:rPr>
                              <w:t>cyclin</w:t>
                            </w:r>
                            <w:proofErr w:type="spellEnd"/>
                            <w:r w:rsidRPr="00B72E1E">
                              <w:rPr>
                                <w:rFonts w:cs="Arial"/>
                                <w:sz w:val="16"/>
                              </w:rPr>
                              <w:t xml:space="preserve">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left:0;text-align:left;margin-left:275.35pt;margin-top:4.75pt;width:249.6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E3NAIAAHIEAAAOAAAAZHJzL2Uyb0RvYy54bWysVFFv2jAQfp+0/2D5fQSo6Na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" stroked="f">
                <v:textbox style="mso-fit-shape-to-text:t" inset="0,0,0,0">
                  <w:txbxContent>
                    <w:p w14:paraId="0553DDAB" w14:textId="77777777" w:rsidR="009F003D" w:rsidRPr="00E90676" w:rsidRDefault="009F003D" w:rsidP="009F003D">
                      <w:r w:rsidRPr="00B72E1E">
                        <w:rPr>
                          <w:rFonts w:cs="Arial"/>
                          <w:b/>
                          <w:sz w:val="16"/>
                        </w:rPr>
                        <w:t>Fig. 8</w:t>
                      </w:r>
                      <w:r w:rsidRPr="00B72E1E">
                        <w:rPr>
                          <w:rFonts w:cs="Arial"/>
                          <w:sz w:val="16"/>
                        </w:rPr>
                        <w:t xml:space="preserve"> Oscillatory behavior that’s indicative of cell cycling is present after adding a negative feedback from E2F-1 to </w:t>
                      </w:r>
                      <w:proofErr w:type="spellStart"/>
                      <w:r w:rsidRPr="00B72E1E">
                        <w:rPr>
                          <w:rFonts w:cs="Arial"/>
                          <w:sz w:val="16"/>
                        </w:rPr>
                        <w:t>cyclin</w:t>
                      </w:r>
                      <w:proofErr w:type="spellEnd"/>
                      <w:r w:rsidRPr="00B72E1E">
                        <w:rPr>
                          <w:rFonts w:cs="Arial"/>
                          <w:sz w:val="16"/>
                        </w:rPr>
                        <w:t xml:space="preserve"> D and </w:t>
                      </w:r>
                      <w:proofErr w:type="spellStart"/>
                      <w:r w:rsidRPr="00B72E1E">
                        <w:rPr>
                          <w:rFonts w:cs="Arial"/>
                          <w:sz w:val="16"/>
                        </w:rPr>
                        <w:t>cyclin</w:t>
                      </w:r>
                      <w:proofErr w:type="spellEnd"/>
                      <w:r w:rsidRPr="00B72E1E">
                        <w:rPr>
                          <w:rFonts w:cs="Arial"/>
                          <w:sz w:val="16"/>
                        </w:rPr>
                        <w:t xml:space="preserve"> E.</w:t>
                      </w:r>
                    </w:p>
                  </w:txbxContent>
                </v:textbox>
                <w10:wrap type="topAndBottom"/>
              </v:shape>
            </w:pict>
          </mc:Fallback>
        </mc:AlternateContent>
      </w:r>
      <w:r w:rsidR="00237B72">
        <w:rPr>
          <w:noProof/>
          <w:lang w:eastAsia="zh-TW"/>
        </w:rPr>
        <w:drawing>
          <wp:inline distT="0" distB="0" distL="0" distR="0" wp14:anchorId="3D18C29D" wp14:editId="00F995AA">
            <wp:extent cx="3183147" cy="23117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gradation.png"/>
                    <pic:cNvPicPr/>
                  </pic:nvPicPr>
                  <pic:blipFill rotWithShape="1">
                    <a:blip r:embed="rId24">
                      <a:extLst>
                        <a:ext uri="{28A0092B-C50C-407E-A947-70E740481C1C}">
                          <a14:useLocalDpi xmlns:a14="http://schemas.microsoft.com/office/drawing/2010/main" val="0"/>
                        </a:ext>
                      </a:extLst>
                    </a:blip>
                    <a:srcRect t="3189"/>
                    <a:stretch/>
                  </pic:blipFill>
                  <pic:spPr bwMode="auto">
                    <a:xfrm>
                      <a:off x="0" y="0"/>
                      <a:ext cx="3230818" cy="2346346"/>
                    </a:xfrm>
                    <a:prstGeom prst="rect">
                      <a:avLst/>
                    </a:prstGeom>
                    <a:ln>
                      <a:noFill/>
                    </a:ln>
                    <a:extLst>
                      <a:ext uri="{53640926-AAD7-44D8-BBD7-CCE9431645EC}">
                        <a14:shadowObscured xmlns:a14="http://schemas.microsoft.com/office/drawing/2010/main"/>
                      </a:ext>
                    </a:extLst>
                  </pic:spPr>
                </pic:pic>
              </a:graphicData>
            </a:graphic>
          </wp:inline>
        </w:drawing>
      </w:r>
    </w:p>
    <w:p w14:paraId="7B0A7C4B" w14:textId="3A2C7FCD" w:rsidR="00237B72" w:rsidRPr="00237B72" w:rsidRDefault="00237B72" w:rsidP="00237B72">
      <w:pPr>
        <w:pStyle w:val="Caption"/>
        <w:rPr>
          <w:i w:val="0"/>
          <w:color w:val="000000" w:themeColor="text1"/>
          <w:sz w:val="16"/>
        </w:rPr>
      </w:pPr>
      <w:r w:rsidRPr="00237B72">
        <w:rPr>
          <w:b/>
          <w:i w:val="0"/>
          <w:color w:val="000000" w:themeColor="text1"/>
          <w:sz w:val="16"/>
        </w:rPr>
        <w:t>Fig. 7.</w:t>
      </w:r>
      <w:r w:rsidRPr="00237B72">
        <w:rPr>
          <w:i w:val="0"/>
          <w:color w:val="000000" w:themeColor="text1"/>
          <w:sz w:val="16"/>
        </w:rPr>
        <w:t xml:space="preserve"> Inducing degradation of </w:t>
      </w:r>
      <w:proofErr w:type="spellStart"/>
      <w:r w:rsidRPr="00237B72">
        <w:rPr>
          <w:i w:val="0"/>
          <w:color w:val="000000" w:themeColor="text1"/>
          <w:sz w:val="16"/>
        </w:rPr>
        <w:t>cyclin</w:t>
      </w:r>
      <w:proofErr w:type="spellEnd"/>
      <w:r w:rsidRPr="00237B72">
        <w:rPr>
          <w:i w:val="0"/>
          <w:color w:val="000000" w:themeColor="text1"/>
          <w:sz w:val="16"/>
        </w:rPr>
        <w:t xml:space="preserve"> D arrests proliferation caused by the overexpression of </w:t>
      </w:r>
      <w:proofErr w:type="spellStart"/>
      <w:r w:rsidRPr="00237B72">
        <w:rPr>
          <w:i w:val="0"/>
          <w:color w:val="000000" w:themeColor="text1"/>
          <w:sz w:val="16"/>
        </w:rPr>
        <w:t>cyclin</w:t>
      </w:r>
      <w:proofErr w:type="spellEnd"/>
      <w:r w:rsidRPr="00237B72">
        <w:rPr>
          <w:i w:val="0"/>
          <w:color w:val="000000" w:themeColor="text1"/>
          <w:sz w:val="16"/>
        </w:rPr>
        <w:t xml:space="preserve"> D. Top: Normal synthesis and de</w:t>
      </w:r>
      <w:r w:rsidRPr="00237B72">
        <w:rPr>
          <w:i w:val="0"/>
          <w:color w:val="000000" w:themeColor="text1"/>
          <w:sz w:val="16"/>
        </w:rPr>
        <w:t>g</w:t>
      </w:r>
      <w:r w:rsidRPr="00237B72">
        <w:rPr>
          <w:i w:val="0"/>
          <w:color w:val="000000" w:themeColor="text1"/>
          <w:sz w:val="16"/>
        </w:rPr>
        <w:t xml:space="preserve">radation of </w:t>
      </w:r>
      <w:proofErr w:type="spellStart"/>
      <w:r w:rsidRPr="00237B72">
        <w:rPr>
          <w:i w:val="0"/>
          <w:color w:val="000000" w:themeColor="text1"/>
          <w:sz w:val="16"/>
        </w:rPr>
        <w:t>cyclin</w:t>
      </w:r>
      <w:proofErr w:type="spellEnd"/>
      <w:r w:rsidRPr="00237B72">
        <w:rPr>
          <w:i w:val="0"/>
          <w:color w:val="000000" w:themeColor="text1"/>
          <w:sz w:val="16"/>
        </w:rPr>
        <w:t xml:space="preserve"> D. Bottom: Overexpressed </w:t>
      </w:r>
      <w:proofErr w:type="spellStart"/>
      <w:r w:rsidRPr="00237B72">
        <w:rPr>
          <w:i w:val="0"/>
          <w:color w:val="000000" w:themeColor="text1"/>
          <w:sz w:val="16"/>
        </w:rPr>
        <w:t>cyclin</w:t>
      </w:r>
      <w:proofErr w:type="spellEnd"/>
      <w:r w:rsidRPr="00237B72">
        <w:rPr>
          <w:i w:val="0"/>
          <w:color w:val="000000" w:themeColor="text1"/>
          <w:sz w:val="16"/>
        </w:rPr>
        <w:t xml:space="preserve"> D with normal degradation and induced degradation. </w:t>
      </w:r>
      <w:proofErr w:type="spellStart"/>
      <w:r w:rsidRPr="00237B72">
        <w:rPr>
          <w:i w:val="0"/>
          <w:color w:val="000000" w:themeColor="text1"/>
          <w:sz w:val="16"/>
        </w:rPr>
        <w:t>ϕCycEi</w:t>
      </w:r>
      <w:proofErr w:type="spellEnd"/>
      <w:r>
        <w:rPr>
          <w:i w:val="0"/>
          <w:color w:val="000000" w:themeColor="text1"/>
          <w:sz w:val="16"/>
        </w:rPr>
        <w:t>=0.04,</w:t>
      </w:r>
      <w:r w:rsidRPr="00237B72">
        <w:rPr>
          <w:i w:val="0"/>
          <w:color w:val="000000" w:themeColor="text1"/>
          <w:sz w:val="16"/>
        </w:rPr>
        <w:t xml:space="preserve"> </w:t>
      </w:r>
      <w:proofErr w:type="spellStart"/>
      <w:r w:rsidRPr="00237B72">
        <w:rPr>
          <w:i w:val="0"/>
          <w:color w:val="000000" w:themeColor="text1"/>
          <w:sz w:val="16"/>
        </w:rPr>
        <w:t>ϕCycEa</w:t>
      </w:r>
      <w:proofErr w:type="spellEnd"/>
      <w:r>
        <w:rPr>
          <w:i w:val="0"/>
          <w:color w:val="000000" w:themeColor="text1"/>
          <w:sz w:val="16"/>
        </w:rPr>
        <w:t>=0.05</w:t>
      </w:r>
    </w:p>
    <w:p w14:paraId="25FD100D" w14:textId="026203A2" w:rsidR="008E1038" w:rsidRDefault="002D65FE" w:rsidP="002D65FE">
      <w:pPr>
        <w:pStyle w:val="Heading2"/>
      </w:pPr>
      <w:r>
        <w:t>Drug targets to induce cellular arrest</w:t>
      </w:r>
    </w:p>
    <w:p w14:paraId="797115E6" w14:textId="3655DD9F" w:rsidR="002D65FE" w:rsidRDefault="000E2CF7" w:rsidP="002D65FE">
      <w:r>
        <w:t xml:space="preserve">Our model shows that by decreasing the synthesis rates for </w:t>
      </w:r>
      <w:proofErr w:type="spellStart"/>
      <w:r>
        <w:t>cyclin</w:t>
      </w:r>
      <w:proofErr w:type="spellEnd"/>
      <w:r>
        <w:t xml:space="preserve"> D and </w:t>
      </w:r>
      <w:proofErr w:type="spellStart"/>
      <w:r>
        <w:t>cyclin</w:t>
      </w:r>
      <w:proofErr w:type="spellEnd"/>
      <w:r>
        <w:t xml:space="preserve"> E, the cell arrest is induced. This impl</w:t>
      </w:r>
      <w:r>
        <w:t>i</w:t>
      </w:r>
      <w:r>
        <w:t xml:space="preserve">cates the use of drugs that block the expression of </w:t>
      </w:r>
      <w:proofErr w:type="spellStart"/>
      <w:r>
        <w:t>cyclin</w:t>
      </w:r>
      <w:proofErr w:type="spellEnd"/>
      <w:r>
        <w:t xml:space="preserve"> D and/or </w:t>
      </w:r>
      <w:proofErr w:type="spellStart"/>
      <w:r>
        <w:t>cyclin</w:t>
      </w:r>
      <w:proofErr w:type="spellEnd"/>
      <w:r>
        <w:t xml:space="preserve"> E to stop tumor growth. There are many drugs found to inhibit the expression of </w:t>
      </w:r>
      <w:proofErr w:type="spellStart"/>
      <w:r>
        <w:t>cyclin</w:t>
      </w:r>
      <w:proofErr w:type="spellEnd"/>
      <w:r>
        <w:t xml:space="preserve"> D including </w:t>
      </w:r>
      <w:proofErr w:type="spellStart"/>
      <w:r>
        <w:t>Troglit</w:t>
      </w:r>
      <w:r>
        <w:t>a</w:t>
      </w:r>
      <w:r>
        <w:t>zone</w:t>
      </w:r>
      <w:proofErr w:type="spellEnd"/>
      <w:r>
        <w:t xml:space="preserve">, </w:t>
      </w:r>
      <w:proofErr w:type="spellStart"/>
      <w:r>
        <w:t>Anasamycin</w:t>
      </w:r>
      <w:proofErr w:type="spellEnd"/>
      <w:r>
        <w:t xml:space="preserve">, and </w:t>
      </w:r>
      <w:proofErr w:type="spellStart"/>
      <w:r>
        <w:t>Monoterpenes</w:t>
      </w:r>
      <w:proofErr w:type="spellEnd"/>
      <w:r>
        <w:t xml:space="preserve"> </w:t>
      </w:r>
      <w:r w:rsidR="00A11F4A">
        <w:t>[</w:t>
      </w:r>
      <w:r w:rsidR="009F003D">
        <w:t>9</w:t>
      </w:r>
      <w:proofErr w:type="gramStart"/>
      <w:r w:rsidR="00A11F4A">
        <w:t>][</w:t>
      </w:r>
      <w:proofErr w:type="gramEnd"/>
      <w:r w:rsidR="009F003D">
        <w:t>10</w:t>
      </w:r>
      <w:r w:rsidR="00A11F4A">
        <w:t>][</w:t>
      </w:r>
      <w:r w:rsidR="009F003D">
        <w:t>11</w:t>
      </w:r>
      <w:r w:rsidR="00A11F4A">
        <w:t>]</w:t>
      </w:r>
      <w:r w:rsidR="006C36A4">
        <w:t xml:space="preserve"> </w:t>
      </w:r>
      <w:r>
        <w:t>or inhibit the expre</w:t>
      </w:r>
      <w:r>
        <w:t>s</w:t>
      </w:r>
      <w:r>
        <w:t xml:space="preserve">sion of </w:t>
      </w:r>
      <w:proofErr w:type="spellStart"/>
      <w:r>
        <w:t>cyclin</w:t>
      </w:r>
      <w:proofErr w:type="spellEnd"/>
      <w:r>
        <w:t xml:space="preserve"> E </w:t>
      </w:r>
      <w:r w:rsidR="00A11F4A">
        <w:t>[1</w:t>
      </w:r>
      <w:r w:rsidR="009F003D">
        <w:t>2</w:t>
      </w:r>
      <w:r w:rsidR="00A11F4A">
        <w:t>]</w:t>
      </w:r>
      <w:r w:rsidR="002D65FE">
        <w:t xml:space="preserve">. </w:t>
      </w:r>
    </w:p>
    <w:p w14:paraId="50803AA1" w14:textId="77777777" w:rsidR="000E2CF7" w:rsidRDefault="000E2CF7" w:rsidP="000E2CF7">
      <w:pPr>
        <w:pStyle w:val="Heading2"/>
        <w:numPr>
          <w:ilvl w:val="1"/>
          <w:numId w:val="5"/>
        </w:numPr>
      </w:pPr>
      <w:r>
        <w:rPr>
          <w:rFonts w:hint="eastAsia"/>
        </w:rPr>
        <w:t xml:space="preserve">Addition of negative feedback to show </w:t>
      </w:r>
      <w:r>
        <w:t xml:space="preserve">cell cycle </w:t>
      </w:r>
      <w:r w:rsidRPr="00FC4D19">
        <w:rPr>
          <w:rFonts w:hint="eastAsia"/>
        </w:rPr>
        <w:t>oscillation</w:t>
      </w:r>
      <w:r>
        <w:t>s</w:t>
      </w:r>
    </w:p>
    <w:p w14:paraId="6256067B" w14:textId="4D73DF22" w:rsidR="000E2CF7" w:rsidRDefault="000E2CF7" w:rsidP="000E2CF7">
      <w:r>
        <w:t xml:space="preserve">Another indication of cell cycling is through the observation of oscillatory behavior </w:t>
      </w:r>
      <w:r w:rsidR="00C04926">
        <w:t>[3] [4]</w:t>
      </w:r>
      <w:r>
        <w:t>. This oscillatory behavior is due to transcriptional repressors present to bring the transcri</w:t>
      </w:r>
      <w:r>
        <w:t>p</w:t>
      </w:r>
      <w:r>
        <w:t>tional factor, E2F-1, back down to baseline after the cell has committed into the S-phase. This model can also be mod</w:t>
      </w:r>
      <w:r>
        <w:t>i</w:t>
      </w:r>
      <w:r>
        <w:t>fied to show the osci</w:t>
      </w:r>
      <w:r>
        <w:t>l</w:t>
      </w:r>
      <w:r>
        <w:t>latory behavior of cell proliferation that is found in the p</w:t>
      </w:r>
      <w:r w:rsidRPr="00951E9C">
        <w:t>ast model by</w:t>
      </w:r>
      <w:r>
        <w:t xml:space="preserve"> </w:t>
      </w:r>
      <w:proofErr w:type="spellStart"/>
      <w:r>
        <w:t>Hatzimanikatis</w:t>
      </w:r>
      <w:proofErr w:type="spellEnd"/>
      <w:r>
        <w:t xml:space="preserve"> et al. 1999.</w:t>
      </w:r>
      <w:r w:rsidRPr="00951E9C">
        <w:t xml:space="preserve"> </w:t>
      </w:r>
      <w:r>
        <w:t xml:space="preserve">This can be done by adding an E2F-1 dependent degradation rate to free </w:t>
      </w:r>
      <w:proofErr w:type="spellStart"/>
      <w:r>
        <w:t>cyclin</w:t>
      </w:r>
      <w:proofErr w:type="spellEnd"/>
      <w:r>
        <w:t xml:space="preserve"> E and free </w:t>
      </w:r>
      <w:proofErr w:type="spellStart"/>
      <w:r>
        <w:t>cyclin</w:t>
      </w:r>
      <w:proofErr w:type="spellEnd"/>
      <w:r>
        <w:t xml:space="preserve"> D. </w:t>
      </w:r>
    </w:p>
    <w:p w14:paraId="69756105" w14:textId="00E43BE6" w:rsidR="000E2CF7" w:rsidRDefault="009F003D" w:rsidP="000E2CF7">
      <w:r>
        <w:rPr>
          <w:noProof/>
          <w:lang w:eastAsia="zh-TW"/>
        </w:rPr>
        <w:lastRenderedPageBreak/>
        <w:drawing>
          <wp:anchor distT="0" distB="0" distL="114300" distR="114300" simplePos="0" relativeHeight="251674624" behindDoc="0" locked="0" layoutInCell="1" allowOverlap="1" wp14:anchorId="1E11D3E8" wp14:editId="46368B03">
            <wp:simplePos x="0" y="0"/>
            <wp:positionH relativeFrom="column">
              <wp:posOffset>102870</wp:posOffset>
            </wp:positionH>
            <wp:positionV relativeFrom="paragraph">
              <wp:posOffset>114300</wp:posOffset>
            </wp:positionV>
            <wp:extent cx="3088005" cy="2316480"/>
            <wp:effectExtent l="0" t="0" r="0" b="762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scillations.png"/>
                    <pic:cNvPicPr/>
                  </pic:nvPicPr>
                  <pic:blipFill>
                    <a:blip r:embed="rId25">
                      <a:extLst>
                        <a:ext uri="{28A0092B-C50C-407E-A947-70E740481C1C}">
                          <a14:useLocalDpi xmlns:a14="http://schemas.microsoft.com/office/drawing/2010/main" val="0"/>
                        </a:ext>
                      </a:extLst>
                    </a:blip>
                    <a:stretch>
                      <a:fillRect/>
                    </a:stretch>
                  </pic:blipFill>
                  <pic:spPr>
                    <a:xfrm>
                      <a:off x="0" y="0"/>
                      <a:ext cx="3088005" cy="2316480"/>
                    </a:xfrm>
                    <a:prstGeom prst="rect">
                      <a:avLst/>
                    </a:prstGeom>
                  </pic:spPr>
                </pic:pic>
              </a:graphicData>
            </a:graphic>
            <wp14:sizeRelH relativeFrom="page">
              <wp14:pctWidth>0</wp14:pctWidth>
            </wp14:sizeRelH>
            <wp14:sizeRelV relativeFrom="page">
              <wp14:pctHeight>0</wp14:pctHeight>
            </wp14:sizeRelV>
          </wp:anchor>
        </w:drawing>
      </w:r>
    </w:p>
    <w:p w14:paraId="1E64E9F0" w14:textId="48FAAFB9" w:rsidR="00E02FF2" w:rsidRDefault="00E02FF2" w:rsidP="00E02FF2">
      <w:pPr>
        <w:pStyle w:val="AckHead"/>
        <w:rPr>
          <w:rFonts w:ascii="Arial" w:hAnsi="Arial" w:cs="Arial"/>
        </w:rPr>
      </w:pPr>
      <w:r>
        <w:rPr>
          <w:rFonts w:ascii="Arial" w:hAnsi="Arial" w:cs="Arial"/>
        </w:rPr>
        <w:t>Conclusions</w:t>
      </w:r>
    </w:p>
    <w:p w14:paraId="656AB649" w14:textId="77777777" w:rsidR="009F003D" w:rsidRPr="00BD15D5" w:rsidRDefault="009F003D" w:rsidP="009F003D">
      <w:r w:rsidRPr="00C57500">
        <w:t xml:space="preserve">Based on the model proposed by Swat et al. (2004), we </w:t>
      </w:r>
      <w:r>
        <w:t>were able to control cell proliferation and cell arrest through both the manipulation of the synthesis and degradation rates of the biochemical switches that’s in excellent agreement with observed experimental phenomena. We also elucidate a list of pharmacological interventions to cancer therapy given our model results. Furthermore, this model provides a mat</w:t>
      </w:r>
      <w:r>
        <w:t>h</w:t>
      </w:r>
      <w:r>
        <w:t>ematical foundation to further study the additional param</w:t>
      </w:r>
      <w:r>
        <w:t>e</w:t>
      </w:r>
      <w:r>
        <w:t xml:space="preserve">ters that control the activation and inactivation of </w:t>
      </w:r>
      <w:proofErr w:type="spellStart"/>
      <w:r>
        <w:t>cyclin</w:t>
      </w:r>
      <w:proofErr w:type="spellEnd"/>
      <w:r>
        <w:t xml:space="preserve"> E and </w:t>
      </w:r>
      <w:proofErr w:type="spellStart"/>
      <w:r>
        <w:t>cyclin</w:t>
      </w:r>
      <w:proofErr w:type="spellEnd"/>
      <w:r>
        <w:t xml:space="preserve"> D contained in this model.</w:t>
      </w:r>
    </w:p>
    <w:p w14:paraId="6C868729" w14:textId="77777777" w:rsidR="00C04926" w:rsidRDefault="00C04926" w:rsidP="00C04926">
      <w:pPr>
        <w:pStyle w:val="AckHead"/>
        <w:rPr>
          <w:rFonts w:ascii="Arial" w:hAnsi="Arial" w:cs="Arial"/>
        </w:rPr>
      </w:pPr>
      <w:r w:rsidRPr="00BD15D5">
        <w:rPr>
          <w:rFonts w:ascii="Arial" w:hAnsi="Arial" w:cs="Arial"/>
        </w:rPr>
        <w:t>acknowledgements</w:t>
      </w:r>
    </w:p>
    <w:p w14:paraId="7FFC2CDF" w14:textId="77777777" w:rsidR="00C04926" w:rsidRPr="00BD15D5" w:rsidRDefault="00C04926" w:rsidP="00C04926">
      <w:r>
        <w:t>We thank Stacey Finley for the useful discussions into clar</w:t>
      </w:r>
      <w:r>
        <w:t>i</w:t>
      </w:r>
      <w:r>
        <w:t>fying our direction with this study.</w:t>
      </w:r>
    </w:p>
    <w:p w14:paraId="08526652" w14:textId="77777777" w:rsidR="00C04926" w:rsidRDefault="00C04926" w:rsidP="00C04926">
      <w:pPr>
        <w:pStyle w:val="AckHead"/>
        <w:rPr>
          <w:rFonts w:ascii="Arial" w:hAnsi="Arial" w:cs="Arial"/>
        </w:rPr>
      </w:pPr>
      <w:r>
        <w:rPr>
          <w:rFonts w:ascii="Arial" w:hAnsi="Arial" w:cs="Arial"/>
        </w:rPr>
        <w:t>Supplementary materials</w:t>
      </w:r>
    </w:p>
    <w:p w14:paraId="55090114" w14:textId="77777777" w:rsidR="009F003D" w:rsidRPr="000D3633" w:rsidRDefault="009F003D" w:rsidP="009F003D">
      <w:pPr>
        <w:pStyle w:val="NoSpacing"/>
        <w:spacing w:line="20" w:lineRule="atLeast"/>
        <w:rPr>
          <w:rFonts w:ascii="Arial" w:hAnsi="Arial" w:cs="Arial"/>
          <w:b/>
          <w:sz w:val="18"/>
          <w:szCs w:val="18"/>
        </w:rPr>
      </w:pPr>
      <w:r w:rsidRPr="000D3633">
        <w:rPr>
          <w:rFonts w:ascii="Arial" w:hAnsi="Arial" w:cs="Arial"/>
          <w:b/>
          <w:sz w:val="18"/>
          <w:szCs w:val="18"/>
        </w:rPr>
        <w:t>G1S_Func</w:t>
      </w:r>
    </w:p>
    <w:p w14:paraId="557B3A13"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function</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dydt</w:t>
      </w:r>
      <w:proofErr w:type="spellEnd"/>
      <w:r w:rsidRPr="000D3633">
        <w:rPr>
          <w:rFonts w:ascii="Arial" w:hAnsi="Arial" w:cs="Arial"/>
          <w:color w:val="000000"/>
          <w:sz w:val="18"/>
          <w:szCs w:val="18"/>
        </w:rPr>
        <w:t>=G1S_Func(</w:t>
      </w:r>
      <w:proofErr w:type="spellStart"/>
      <w:r w:rsidRPr="000D3633">
        <w:rPr>
          <w:rFonts w:ascii="Arial" w:hAnsi="Arial" w:cs="Arial"/>
          <w:color w:val="000000"/>
          <w:sz w:val="18"/>
          <w:szCs w:val="18"/>
        </w:rPr>
        <w:t>t,y,pars</w:t>
      </w:r>
      <w:proofErr w:type="spellEnd"/>
      <w:r w:rsidRPr="000D3633">
        <w:rPr>
          <w:rFonts w:ascii="Arial" w:hAnsi="Arial" w:cs="Arial"/>
          <w:color w:val="000000"/>
          <w:sz w:val="18"/>
          <w:szCs w:val="18"/>
        </w:rPr>
        <w:t>)</w:t>
      </w:r>
    </w:p>
    <w:p w14:paraId="736FD4A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243CE34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RB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1);</w:t>
      </w:r>
    </w:p>
    <w:p w14:paraId="4EE7FCE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E2F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2);</w:t>
      </w:r>
    </w:p>
    <w:p w14:paraId="34DCEE4C"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CycD</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3);</w:t>
      </w:r>
    </w:p>
    <w:p w14:paraId="1AAEBA0B"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CycD_a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4);</w:t>
      </w:r>
    </w:p>
    <w:p w14:paraId="3C24091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AP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5);</w:t>
      </w:r>
    </w:p>
    <w:p w14:paraId="4D7CBF8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RB1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6);</w:t>
      </w:r>
    </w:p>
    <w:p w14:paraId="45CD26B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RB2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7);</w:t>
      </w:r>
    </w:p>
    <w:p w14:paraId="6A521D0E"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CycE</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8);</w:t>
      </w:r>
    </w:p>
    <w:p w14:paraId="6B318A3C"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CycE_a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y(</w:t>
      </w:r>
      <w:proofErr w:type="gramEnd"/>
      <w:r w:rsidRPr="000D3633">
        <w:rPr>
          <w:rFonts w:ascii="Arial" w:hAnsi="Arial" w:cs="Arial"/>
          <w:color w:val="000000"/>
          <w:sz w:val="18"/>
          <w:szCs w:val="18"/>
        </w:rPr>
        <w:t>9);</w:t>
      </w:r>
    </w:p>
    <w:p w14:paraId="66910C1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6588D42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w:t>
      </w:r>
    </w:p>
    <w:p w14:paraId="4D3F85D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w:t>
      </w:r>
    </w:p>
    <w:p w14:paraId="18FDEF8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w:t>
      </w:r>
    </w:p>
    <w:p w14:paraId="60DBF6B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k16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w:t>
      </w:r>
    </w:p>
    <w:p w14:paraId="7195E74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k34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5);</w:t>
      </w:r>
    </w:p>
    <w:p w14:paraId="1ED5C21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k43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6);</w:t>
      </w:r>
    </w:p>
    <w:p w14:paraId="0982E00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k61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7);</w:t>
      </w:r>
    </w:p>
    <w:p w14:paraId="7CD8CB1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k67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8);</w:t>
      </w:r>
    </w:p>
    <w:p w14:paraId="23F5640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k76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9);</w:t>
      </w:r>
    </w:p>
    <w:p w14:paraId="180ABBC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k23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10);</w:t>
      </w:r>
    </w:p>
    <w:p w14:paraId="6ED1ADD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 xml:space="preserve">k25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11);</w:t>
      </w:r>
    </w:p>
    <w:p w14:paraId="7D06B29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k28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12);</w:t>
      </w:r>
    </w:p>
    <w:p w14:paraId="04FE78E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k89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13);</w:t>
      </w:r>
    </w:p>
    <w:p w14:paraId="3171810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k98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14);</w:t>
      </w:r>
    </w:p>
    <w:p w14:paraId="6A70939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a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15);</w:t>
      </w:r>
    </w:p>
    <w:p w14:paraId="7BDB90E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16);</w:t>
      </w:r>
    </w:p>
    <w:p w14:paraId="3151CCF9"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17);</w:t>
      </w:r>
    </w:p>
    <w:p w14:paraId="2A31400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J15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18);</w:t>
      </w:r>
    </w:p>
    <w:p w14:paraId="3E712E2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19);</w:t>
      </w:r>
    </w:p>
    <w:p w14:paraId="17041BB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20);</w:t>
      </w:r>
    </w:p>
    <w:p w14:paraId="13A8AA0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21);</w:t>
      </w:r>
    </w:p>
    <w:p w14:paraId="48909BC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J65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22);</w:t>
      </w:r>
    </w:p>
    <w:p w14:paraId="6EB3E53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J68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23);</w:t>
      </w:r>
    </w:p>
    <w:p w14:paraId="066D98B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J13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24);</w:t>
      </w:r>
    </w:p>
    <w:p w14:paraId="3587A82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J63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25);</w:t>
      </w:r>
    </w:p>
    <w:p w14:paraId="304B931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26);</w:t>
      </w:r>
    </w:p>
    <w:p w14:paraId="5E5619B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27);</w:t>
      </w:r>
    </w:p>
    <w:p w14:paraId="28265FB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Km4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28);</w:t>
      </w:r>
    </w:p>
    <w:p w14:paraId="6332090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Km9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29);</w:t>
      </w:r>
    </w:p>
    <w:p w14:paraId="11922C5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kp</w:t>
      </w:r>
      <w:proofErr w:type="spellEnd"/>
      <w:proofErr w:type="gramEnd"/>
      <w:r w:rsidRPr="000D3633">
        <w:rPr>
          <w:rFonts w:ascii="Arial" w:hAnsi="Arial" w:cs="Arial"/>
          <w:color w:val="000000"/>
          <w:sz w:val="18"/>
          <w:szCs w:val="18"/>
        </w:rPr>
        <w:t xml:space="preserve"> = pars(30);</w:t>
      </w:r>
    </w:p>
    <w:p w14:paraId="2FBAC4D1"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phi_RB</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31);</w:t>
      </w:r>
    </w:p>
    <w:p w14:paraId="2B1D51E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phi_E2F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32);</w:t>
      </w:r>
    </w:p>
    <w:p w14:paraId="1EDBEBCD"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phi_CycD</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33);</w:t>
      </w:r>
    </w:p>
    <w:p w14:paraId="75F1EBFD"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phi_CycD_a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34);</w:t>
      </w:r>
    </w:p>
    <w:p w14:paraId="5CF744EA"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phi_AP</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35);</w:t>
      </w:r>
    </w:p>
    <w:p w14:paraId="151BB68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phi_RB1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36);</w:t>
      </w:r>
    </w:p>
    <w:p w14:paraId="633613A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phi_RB2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37);</w:t>
      </w:r>
    </w:p>
    <w:p w14:paraId="2C9C2FB4"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phi_CycE</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38);</w:t>
      </w:r>
    </w:p>
    <w:p w14:paraId="7EDEDDE9"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phi_CycE_a</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39);</w:t>
      </w:r>
    </w:p>
    <w:p w14:paraId="46F42576"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Fm</w:t>
      </w:r>
      <w:proofErr w:type="spellEnd"/>
      <w:r w:rsidRPr="000D3633">
        <w:rPr>
          <w:rFonts w:ascii="Arial" w:hAnsi="Arial" w:cs="Arial"/>
          <w:color w:val="000000"/>
          <w:sz w:val="18"/>
          <w:szCs w:val="18"/>
        </w:rPr>
        <w:t xml:space="preserve"> =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40);</w:t>
      </w:r>
    </w:p>
    <w:p w14:paraId="1F4DF669"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C=</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 xml:space="preserve">41); </w:t>
      </w:r>
      <w:r w:rsidRPr="000D3633">
        <w:rPr>
          <w:rFonts w:ascii="Arial" w:hAnsi="Arial" w:cs="Arial"/>
          <w:color w:val="228B22"/>
          <w:sz w:val="18"/>
          <w:szCs w:val="18"/>
        </w:rPr>
        <w:t>%Constitutive Term</w:t>
      </w:r>
    </w:p>
    <w:p w14:paraId="0CF2EC1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5E5909CC"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1,1) = k1*E2F*J11*J61/((Km1+E2F)*(J11+RB)*(J61+RB1))-k16*RB*CycD_a+k61*RB1-phi_RB*RB;</w:t>
      </w:r>
    </w:p>
    <w:p w14:paraId="18D9BB37"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2,1) = kp+k2*(a^2+E2F^2)*J12*J62/((Km2^2+E2F^2)*(J12+RB)*(J62+RB1))-phi_E2F*E2F;</w:t>
      </w:r>
    </w:p>
    <w:p w14:paraId="73EFFA3B"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3,1) = k3*AP+k23*E2F*J13*J63/((J13+RB)*(J63+RB1))+k43*CycD_a-k34*CycD*CycD_a/(Km4+CycD_a)-phi_CycD*CycD;</w:t>
      </w:r>
    </w:p>
    <w:p w14:paraId="585F8DB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4,1) = k34*</w:t>
      </w:r>
      <w:proofErr w:type="spellStart"/>
      <w:r w:rsidRPr="000D3633">
        <w:rPr>
          <w:rFonts w:ascii="Arial" w:hAnsi="Arial" w:cs="Arial"/>
          <w:color w:val="000000"/>
          <w:sz w:val="18"/>
          <w:szCs w:val="18"/>
        </w:rPr>
        <w:t>CycD</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CycD_a</w:t>
      </w:r>
      <w:proofErr w:type="spellEnd"/>
      <w:r w:rsidRPr="000D3633">
        <w:rPr>
          <w:rFonts w:ascii="Arial" w:hAnsi="Arial" w:cs="Arial"/>
          <w:color w:val="000000"/>
          <w:sz w:val="18"/>
          <w:szCs w:val="18"/>
        </w:rPr>
        <w:t>/(Km4+CycD_a)-k43*</w:t>
      </w:r>
      <w:proofErr w:type="spellStart"/>
      <w:r w:rsidRPr="000D3633">
        <w:rPr>
          <w:rFonts w:ascii="Arial" w:hAnsi="Arial" w:cs="Arial"/>
          <w:color w:val="000000"/>
          <w:sz w:val="18"/>
          <w:szCs w:val="18"/>
        </w:rPr>
        <w:t>CycD_a-phi_CycD_a</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CycD_a</w:t>
      </w:r>
      <w:proofErr w:type="spellEnd"/>
      <w:r w:rsidRPr="000D3633">
        <w:rPr>
          <w:rFonts w:ascii="Arial" w:hAnsi="Arial" w:cs="Arial"/>
          <w:color w:val="000000"/>
          <w:sz w:val="18"/>
          <w:szCs w:val="18"/>
        </w:rPr>
        <w:t>;</w:t>
      </w:r>
    </w:p>
    <w:p w14:paraId="64CB742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 xml:space="preserve">5,1) = </w:t>
      </w:r>
      <w:proofErr w:type="spellStart"/>
      <w:r w:rsidRPr="000D3633">
        <w:rPr>
          <w:rFonts w:ascii="Arial" w:hAnsi="Arial" w:cs="Arial"/>
          <w:color w:val="000000"/>
          <w:sz w:val="18"/>
          <w:szCs w:val="18"/>
        </w:rPr>
        <w:t>Fm</w:t>
      </w:r>
      <w:proofErr w:type="spellEnd"/>
      <w:r w:rsidRPr="000D3633">
        <w:rPr>
          <w:rFonts w:ascii="Arial" w:hAnsi="Arial" w:cs="Arial"/>
          <w:color w:val="000000"/>
          <w:sz w:val="18"/>
          <w:szCs w:val="18"/>
        </w:rPr>
        <w:t xml:space="preserve"> + k25*E2F*J15*J65/((J15+RB)*(J65+RB1))-</w:t>
      </w:r>
      <w:proofErr w:type="spellStart"/>
      <w:r w:rsidRPr="000D3633">
        <w:rPr>
          <w:rFonts w:ascii="Arial" w:hAnsi="Arial" w:cs="Arial"/>
          <w:color w:val="000000"/>
          <w:sz w:val="18"/>
          <w:szCs w:val="18"/>
        </w:rPr>
        <w:t>phi_AP</w:t>
      </w:r>
      <w:proofErr w:type="spellEnd"/>
      <w:r w:rsidRPr="000D3633">
        <w:rPr>
          <w:rFonts w:ascii="Arial" w:hAnsi="Arial" w:cs="Arial"/>
          <w:color w:val="000000"/>
          <w:sz w:val="18"/>
          <w:szCs w:val="18"/>
        </w:rPr>
        <w:t>*AP;</w:t>
      </w:r>
    </w:p>
    <w:p w14:paraId="6C32CBA2"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6,1) = k16*RB*CycD_a-k61*RB1-k67*RB1*CycE_a+k76*RB2-phi_RB1*RB1;</w:t>
      </w:r>
    </w:p>
    <w:p w14:paraId="73BB0826"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7,1) = k67*RB1*CycE_a-k76*RB2-phi_RB2*RB2;</w:t>
      </w:r>
    </w:p>
    <w:p w14:paraId="69349536"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8,1) = C+k28*E2F*J18*J68/((J18+RB)*(J68+RB1))+k98*CycE_a-k89*CycE*CycE_a/(Km9+CycE_a)-phi_CycE*CycE;</w:t>
      </w:r>
    </w:p>
    <w:p w14:paraId="214D18C1"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dydt</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9,1) = k89*</w:t>
      </w:r>
      <w:proofErr w:type="spellStart"/>
      <w:r w:rsidRPr="000D3633">
        <w:rPr>
          <w:rFonts w:ascii="Arial" w:hAnsi="Arial" w:cs="Arial"/>
          <w:color w:val="000000"/>
          <w:sz w:val="18"/>
          <w:szCs w:val="18"/>
        </w:rPr>
        <w:t>CycE</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CycE_a</w:t>
      </w:r>
      <w:proofErr w:type="spellEnd"/>
      <w:r w:rsidRPr="000D3633">
        <w:rPr>
          <w:rFonts w:ascii="Arial" w:hAnsi="Arial" w:cs="Arial"/>
          <w:color w:val="000000"/>
          <w:sz w:val="18"/>
          <w:szCs w:val="18"/>
        </w:rPr>
        <w:t>/(Km9+CycE_a)-k98*</w:t>
      </w:r>
      <w:proofErr w:type="spellStart"/>
      <w:r w:rsidRPr="000D3633">
        <w:rPr>
          <w:rFonts w:ascii="Arial" w:hAnsi="Arial" w:cs="Arial"/>
          <w:color w:val="000000"/>
          <w:sz w:val="18"/>
          <w:szCs w:val="18"/>
        </w:rPr>
        <w:t>CycE_a-phi_CycE_a</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CycE_a</w:t>
      </w:r>
      <w:proofErr w:type="spellEnd"/>
      <w:r w:rsidRPr="000D3633">
        <w:rPr>
          <w:rFonts w:ascii="Arial" w:hAnsi="Arial" w:cs="Arial"/>
          <w:color w:val="000000"/>
          <w:sz w:val="18"/>
          <w:szCs w:val="18"/>
        </w:rPr>
        <w:t>;</w:t>
      </w:r>
    </w:p>
    <w:p w14:paraId="25BB5950"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1F5E2A8E"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7A9350EA" w14:textId="77777777" w:rsidR="009F003D" w:rsidRPr="000D3633" w:rsidRDefault="009F003D" w:rsidP="009F003D">
      <w:pPr>
        <w:pStyle w:val="NoSpacing"/>
        <w:spacing w:line="20" w:lineRule="atLeast"/>
        <w:rPr>
          <w:rFonts w:ascii="Arial" w:hAnsi="Arial" w:cs="Arial"/>
          <w:sz w:val="18"/>
          <w:szCs w:val="18"/>
        </w:rPr>
      </w:pPr>
    </w:p>
    <w:p w14:paraId="00941E38" w14:textId="77777777" w:rsidR="009F003D" w:rsidRPr="000D3633" w:rsidRDefault="009F003D" w:rsidP="009F003D">
      <w:pPr>
        <w:pStyle w:val="NoSpacing"/>
        <w:spacing w:line="20" w:lineRule="atLeast"/>
        <w:rPr>
          <w:rFonts w:ascii="Arial" w:hAnsi="Arial" w:cs="Arial"/>
          <w:b/>
          <w:color w:val="000000"/>
          <w:sz w:val="18"/>
          <w:szCs w:val="18"/>
        </w:rPr>
      </w:pPr>
      <w:r w:rsidRPr="000D3633">
        <w:rPr>
          <w:rFonts w:ascii="Arial" w:hAnsi="Arial" w:cs="Arial"/>
          <w:b/>
          <w:color w:val="000000"/>
          <w:sz w:val="18"/>
          <w:szCs w:val="18"/>
        </w:rPr>
        <w:t>G1S_Drive_Bifurcation</w:t>
      </w:r>
    </w:p>
    <w:p w14:paraId="4D57EB89"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clc</w:t>
      </w:r>
      <w:proofErr w:type="spellEnd"/>
      <w:proofErr w:type="gramEnd"/>
    </w:p>
    <w:p w14:paraId="40F3D285"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clear</w:t>
      </w:r>
      <w:proofErr w:type="gramEnd"/>
      <w:r w:rsidRPr="000D3633">
        <w:rPr>
          <w:rFonts w:ascii="Arial" w:hAnsi="Arial" w:cs="Arial"/>
          <w:color w:val="000000"/>
          <w:sz w:val="18"/>
          <w:szCs w:val="18"/>
        </w:rPr>
        <w:t xml:space="preserve"> </w:t>
      </w:r>
      <w:r w:rsidRPr="000D3633">
        <w:rPr>
          <w:rFonts w:ascii="Arial" w:hAnsi="Arial" w:cs="Arial"/>
          <w:color w:val="A020F0"/>
          <w:sz w:val="18"/>
          <w:szCs w:val="18"/>
        </w:rPr>
        <w:t>all</w:t>
      </w:r>
      <w:r w:rsidRPr="000D3633">
        <w:rPr>
          <w:rFonts w:ascii="Arial" w:hAnsi="Arial" w:cs="Arial"/>
          <w:color w:val="000000"/>
          <w:sz w:val="18"/>
          <w:szCs w:val="18"/>
        </w:rPr>
        <w:t>;</w:t>
      </w:r>
    </w:p>
    <w:p w14:paraId="64DFFEE6"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close</w:t>
      </w:r>
      <w:proofErr w:type="gramEnd"/>
      <w:r w:rsidRPr="000D3633">
        <w:rPr>
          <w:rFonts w:ascii="Arial" w:hAnsi="Arial" w:cs="Arial"/>
          <w:color w:val="000000"/>
          <w:sz w:val="18"/>
          <w:szCs w:val="18"/>
        </w:rPr>
        <w:t xml:space="preserve"> </w:t>
      </w:r>
      <w:r w:rsidRPr="000D3633">
        <w:rPr>
          <w:rFonts w:ascii="Arial" w:hAnsi="Arial" w:cs="Arial"/>
          <w:color w:val="A020F0"/>
          <w:sz w:val="18"/>
          <w:szCs w:val="18"/>
        </w:rPr>
        <w:t>all</w:t>
      </w:r>
      <w:r w:rsidRPr="000D3633">
        <w:rPr>
          <w:rFonts w:ascii="Arial" w:hAnsi="Arial" w:cs="Arial"/>
          <w:color w:val="000000"/>
          <w:sz w:val="18"/>
          <w:szCs w:val="18"/>
        </w:rPr>
        <w:t>;</w:t>
      </w:r>
    </w:p>
    <w:p w14:paraId="00429B7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16520862"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tspan</w:t>
      </w:r>
      <w:proofErr w:type="spellEnd"/>
      <w:proofErr w:type="gramEnd"/>
      <w:r w:rsidRPr="000D3633">
        <w:rPr>
          <w:rFonts w:ascii="Arial" w:hAnsi="Arial" w:cs="Arial"/>
          <w:color w:val="000000"/>
          <w:sz w:val="18"/>
          <w:szCs w:val="18"/>
        </w:rPr>
        <w:t xml:space="preserve"> = 0:1:1000;</w:t>
      </w:r>
    </w:p>
    <w:p w14:paraId="6418524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141911E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 xml:space="preserve"> </w:t>
      </w:r>
      <w:r w:rsidRPr="000D3633">
        <w:rPr>
          <w:rFonts w:ascii="Arial" w:hAnsi="Arial" w:cs="Arial"/>
          <w:color w:val="228B22"/>
          <w:sz w:val="18"/>
          <w:szCs w:val="18"/>
        </w:rPr>
        <w:t>%</w:t>
      </w:r>
      <w:proofErr w:type="gramStart"/>
      <w:r w:rsidRPr="000D3633">
        <w:rPr>
          <w:rFonts w:ascii="Arial" w:hAnsi="Arial" w:cs="Arial"/>
          <w:color w:val="228B22"/>
          <w:sz w:val="18"/>
          <w:szCs w:val="18"/>
        </w:rPr>
        <w:t>k1  k2</w:t>
      </w:r>
      <w:proofErr w:type="gramEnd"/>
      <w:r w:rsidRPr="000D3633">
        <w:rPr>
          <w:rFonts w:ascii="Arial" w:hAnsi="Arial" w:cs="Arial"/>
          <w:color w:val="228B22"/>
          <w:sz w:val="18"/>
          <w:szCs w:val="18"/>
        </w:rPr>
        <w:t xml:space="preserve">  k3  k16 k34  k43  k61  k67 k76 k23 k25 k28  k89  k98 a    </w:t>
      </w:r>
    </w:p>
    <w:p w14:paraId="20D0284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k</w:t>
      </w:r>
      <w:proofErr w:type="gramStart"/>
      <w:r w:rsidRPr="000D3633">
        <w:rPr>
          <w:rFonts w:ascii="Arial" w:hAnsi="Arial" w:cs="Arial"/>
          <w:color w:val="000000"/>
          <w:sz w:val="18"/>
          <w:szCs w:val="18"/>
        </w:rPr>
        <w:t>=[</w:t>
      </w:r>
      <w:proofErr w:type="gramEnd"/>
      <w:r w:rsidRPr="000D3633">
        <w:rPr>
          <w:rFonts w:ascii="Arial" w:hAnsi="Arial" w:cs="Arial"/>
          <w:color w:val="000000"/>
          <w:sz w:val="18"/>
          <w:szCs w:val="18"/>
        </w:rPr>
        <w:t>1 1.6 0.05 0.4 0.04 0.01 0.30 0.7 0.1 0.3 0.9 0.06 0.07 0.01 0.04];</w:t>
      </w:r>
    </w:p>
    <w:p w14:paraId="6CA6EEF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5B2A16C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 xml:space="preserve">%J11 </w:t>
      </w:r>
      <w:proofErr w:type="gramStart"/>
      <w:r w:rsidRPr="000D3633">
        <w:rPr>
          <w:rFonts w:ascii="Arial" w:hAnsi="Arial" w:cs="Arial"/>
          <w:color w:val="228B22"/>
          <w:sz w:val="18"/>
          <w:szCs w:val="18"/>
        </w:rPr>
        <w:t>J12  J15</w:t>
      </w:r>
      <w:proofErr w:type="gramEnd"/>
      <w:r w:rsidRPr="000D3633">
        <w:rPr>
          <w:rFonts w:ascii="Arial" w:hAnsi="Arial" w:cs="Arial"/>
          <w:color w:val="228B22"/>
          <w:sz w:val="18"/>
          <w:szCs w:val="18"/>
        </w:rPr>
        <w:t xml:space="preserve">   J18 J61 J62 J65 J68 J13 J63</w:t>
      </w:r>
    </w:p>
    <w:p w14:paraId="78B9A29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J</w:t>
      </w:r>
      <w:proofErr w:type="gramStart"/>
      <w:r w:rsidRPr="000D3633">
        <w:rPr>
          <w:rFonts w:ascii="Arial" w:hAnsi="Arial" w:cs="Arial"/>
          <w:color w:val="000000"/>
          <w:sz w:val="18"/>
          <w:szCs w:val="18"/>
        </w:rPr>
        <w:t>=[</w:t>
      </w:r>
      <w:proofErr w:type="gramEnd"/>
      <w:r w:rsidRPr="000D3633">
        <w:rPr>
          <w:rFonts w:ascii="Arial" w:hAnsi="Arial" w:cs="Arial"/>
          <w:color w:val="000000"/>
          <w:sz w:val="18"/>
          <w:szCs w:val="18"/>
        </w:rPr>
        <w:t>0.5 5.00 0.001 0.6 5.0 8.0 6.0 7 0.002 2.0];</w:t>
      </w:r>
    </w:p>
    <w:p w14:paraId="049F7F2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75DED90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 xml:space="preserve">%Km1 Km2 Km4 Km9    </w:t>
      </w:r>
      <w:proofErr w:type="spellStart"/>
      <w:proofErr w:type="gramStart"/>
      <w:r w:rsidRPr="000D3633">
        <w:rPr>
          <w:rFonts w:ascii="Arial" w:hAnsi="Arial" w:cs="Arial"/>
          <w:color w:val="228B22"/>
          <w:sz w:val="18"/>
          <w:szCs w:val="18"/>
        </w:rPr>
        <w:t>kp</w:t>
      </w:r>
      <w:proofErr w:type="spellEnd"/>
      <w:proofErr w:type="gramEnd"/>
    </w:p>
    <w:p w14:paraId="0137FEA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Km</w:t>
      </w:r>
      <w:proofErr w:type="gramStart"/>
      <w:r w:rsidRPr="000D3633">
        <w:rPr>
          <w:rFonts w:ascii="Arial" w:hAnsi="Arial" w:cs="Arial"/>
          <w:color w:val="000000"/>
          <w:sz w:val="18"/>
          <w:szCs w:val="18"/>
        </w:rPr>
        <w:t>=[</w:t>
      </w:r>
      <w:proofErr w:type="gramEnd"/>
      <w:r w:rsidRPr="000D3633">
        <w:rPr>
          <w:rFonts w:ascii="Arial" w:hAnsi="Arial" w:cs="Arial"/>
          <w:color w:val="000000"/>
          <w:sz w:val="18"/>
          <w:szCs w:val="18"/>
        </w:rPr>
        <w:t>0.5 4.0 0.3 0.005 0.05];</w:t>
      </w:r>
    </w:p>
    <w:p w14:paraId="5C30960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4EF9143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w:t>
      </w:r>
      <w:proofErr w:type="spellStart"/>
      <w:r w:rsidRPr="000D3633">
        <w:rPr>
          <w:rFonts w:ascii="Arial" w:hAnsi="Arial" w:cs="Arial"/>
          <w:color w:val="228B22"/>
          <w:sz w:val="18"/>
          <w:szCs w:val="18"/>
        </w:rPr>
        <w:t>phiRB</w:t>
      </w:r>
      <w:proofErr w:type="spellEnd"/>
      <w:r w:rsidRPr="000D3633">
        <w:rPr>
          <w:rFonts w:ascii="Arial" w:hAnsi="Arial" w:cs="Arial"/>
          <w:color w:val="228B22"/>
          <w:sz w:val="18"/>
          <w:szCs w:val="18"/>
        </w:rPr>
        <w:t xml:space="preserve"> phiE2F </w:t>
      </w:r>
      <w:proofErr w:type="spellStart"/>
      <w:r w:rsidRPr="000D3633">
        <w:rPr>
          <w:rFonts w:ascii="Arial" w:hAnsi="Arial" w:cs="Arial"/>
          <w:color w:val="228B22"/>
          <w:sz w:val="18"/>
          <w:szCs w:val="18"/>
        </w:rPr>
        <w:t>phicycD</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phicycDa</w:t>
      </w:r>
      <w:proofErr w:type="spellEnd"/>
      <w:r w:rsidRPr="000D3633">
        <w:rPr>
          <w:rFonts w:ascii="Arial" w:hAnsi="Arial" w:cs="Arial"/>
          <w:color w:val="228B22"/>
          <w:sz w:val="18"/>
          <w:szCs w:val="18"/>
        </w:rPr>
        <w:t xml:space="preserve"> </w:t>
      </w:r>
      <w:proofErr w:type="spellStart"/>
      <w:proofErr w:type="gramStart"/>
      <w:r w:rsidRPr="000D3633">
        <w:rPr>
          <w:rFonts w:ascii="Arial" w:hAnsi="Arial" w:cs="Arial"/>
          <w:color w:val="228B22"/>
          <w:sz w:val="18"/>
          <w:szCs w:val="18"/>
        </w:rPr>
        <w:t>phiAP</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phiPRBp</w:t>
      </w:r>
      <w:proofErr w:type="spellEnd"/>
      <w:proofErr w:type="gram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phiPRBpp</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phiCycE</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phiCyca</w:t>
      </w:r>
      <w:proofErr w:type="spellEnd"/>
      <w:r w:rsidRPr="000D3633">
        <w:rPr>
          <w:rFonts w:ascii="Arial" w:hAnsi="Arial" w:cs="Arial"/>
          <w:color w:val="228B22"/>
          <w:sz w:val="18"/>
          <w:szCs w:val="18"/>
        </w:rPr>
        <w:t xml:space="preserve"> </w:t>
      </w:r>
      <w:proofErr w:type="spellStart"/>
      <w:r w:rsidRPr="000D3633">
        <w:rPr>
          <w:rFonts w:ascii="Arial" w:hAnsi="Arial" w:cs="Arial"/>
          <w:color w:val="228B22"/>
          <w:sz w:val="18"/>
          <w:szCs w:val="18"/>
        </w:rPr>
        <w:t>Fm</w:t>
      </w:r>
      <w:proofErr w:type="spellEnd"/>
    </w:p>
    <w:p w14:paraId="448A5136"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phi</w:t>
      </w:r>
      <w:proofErr w:type="gramEnd"/>
      <w:r w:rsidRPr="000D3633">
        <w:rPr>
          <w:rFonts w:ascii="Arial" w:hAnsi="Arial" w:cs="Arial"/>
          <w:color w:val="000000"/>
          <w:sz w:val="18"/>
          <w:szCs w:val="18"/>
        </w:rPr>
        <w:t>=[0.005 0.1 0.02300 0.030000 0.0100 0.06000 0.040000 0.06000 0.05000 0.044];</w:t>
      </w:r>
    </w:p>
    <w:p w14:paraId="095A516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68F256AD"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C=0;</w:t>
      </w:r>
    </w:p>
    <w:p w14:paraId="33F41EC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374CF89B"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 xml:space="preserve"> = [k J Km phi C];</w:t>
      </w:r>
    </w:p>
    <w:p w14:paraId="1EEA1D04"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initial</w:t>
      </w:r>
      <w:proofErr w:type="gramEnd"/>
      <w:r w:rsidRPr="000D3633">
        <w:rPr>
          <w:rFonts w:ascii="Arial" w:hAnsi="Arial" w:cs="Arial"/>
          <w:color w:val="000000"/>
          <w:sz w:val="18"/>
          <w:szCs w:val="18"/>
        </w:rPr>
        <w:t xml:space="preserve"> = [5 0 0 0.01 0 0 0 0 0.01];</w:t>
      </w:r>
    </w:p>
    <w:p w14:paraId="1667D99A"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figure</w:t>
      </w:r>
      <w:proofErr w:type="gramEnd"/>
      <w:r w:rsidRPr="000D3633">
        <w:rPr>
          <w:rFonts w:ascii="Arial" w:hAnsi="Arial" w:cs="Arial"/>
          <w:color w:val="000000"/>
          <w:sz w:val="18"/>
          <w:szCs w:val="18"/>
        </w:rPr>
        <w:t>;</w:t>
      </w:r>
    </w:p>
    <w:p w14:paraId="2913B6C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74587F6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%Solve for ODE at different </w:t>
      </w:r>
      <w:proofErr w:type="spellStart"/>
      <w:r w:rsidRPr="000D3633">
        <w:rPr>
          <w:rFonts w:ascii="Arial" w:hAnsi="Arial" w:cs="Arial"/>
          <w:color w:val="228B22"/>
          <w:sz w:val="18"/>
          <w:szCs w:val="18"/>
        </w:rPr>
        <w:t>Fm</w:t>
      </w:r>
      <w:proofErr w:type="spellEnd"/>
    </w:p>
    <w:p w14:paraId="021BB330"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for</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=1:16</w:t>
      </w:r>
    </w:p>
    <w:p w14:paraId="7BB5F12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40)=</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*0.0005;</w:t>
      </w:r>
    </w:p>
    <w:p w14:paraId="0DF178A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options</w:t>
      </w:r>
      <w:proofErr w:type="gramEnd"/>
      <w:r w:rsidRPr="000D3633">
        <w:rPr>
          <w:rFonts w:ascii="Arial" w:hAnsi="Arial" w:cs="Arial"/>
          <w:color w:val="000000"/>
          <w:sz w:val="18"/>
          <w:szCs w:val="18"/>
        </w:rPr>
        <w:t xml:space="preserve"> = </w:t>
      </w:r>
      <w:proofErr w:type="spellStart"/>
      <w:r w:rsidRPr="000D3633">
        <w:rPr>
          <w:rFonts w:ascii="Arial" w:hAnsi="Arial" w:cs="Arial"/>
          <w:color w:val="000000"/>
          <w:sz w:val="18"/>
          <w:szCs w:val="18"/>
        </w:rPr>
        <w:t>odeset</w:t>
      </w:r>
      <w:proofErr w:type="spellEnd"/>
      <w:r w:rsidRPr="000D3633">
        <w:rPr>
          <w:rFonts w:ascii="Arial" w:hAnsi="Arial" w:cs="Arial"/>
          <w:color w:val="000000"/>
          <w:sz w:val="18"/>
          <w:szCs w:val="18"/>
        </w:rPr>
        <w:t>(</w:t>
      </w:r>
      <w:r w:rsidRPr="000D3633">
        <w:rPr>
          <w:rFonts w:ascii="Arial" w:hAnsi="Arial" w:cs="Arial"/>
          <w:color w:val="A020F0"/>
          <w:sz w:val="18"/>
          <w:szCs w:val="18"/>
        </w:rPr>
        <w:t>'reltol'</w:t>
      </w:r>
      <w:r w:rsidRPr="000D3633">
        <w:rPr>
          <w:rFonts w:ascii="Arial" w:hAnsi="Arial" w:cs="Arial"/>
          <w:color w:val="000000"/>
          <w:sz w:val="18"/>
          <w:szCs w:val="18"/>
        </w:rPr>
        <w:t>,1e-6);</w:t>
      </w:r>
    </w:p>
    <w:p w14:paraId="03AD94E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spellStart"/>
      <w:proofErr w:type="gramStart"/>
      <w:r w:rsidRPr="000D3633">
        <w:rPr>
          <w:rFonts w:ascii="Arial" w:hAnsi="Arial" w:cs="Arial"/>
          <w:color w:val="000000"/>
          <w:sz w:val="18"/>
          <w:szCs w:val="18"/>
        </w:rPr>
        <w:t>t,</w:t>
      </w:r>
      <w:proofErr w:type="gramEnd"/>
      <w:r w:rsidRPr="000D3633">
        <w:rPr>
          <w:rFonts w:ascii="Arial" w:hAnsi="Arial" w:cs="Arial"/>
          <w:color w:val="000000"/>
          <w:sz w:val="18"/>
          <w:szCs w:val="18"/>
        </w:rPr>
        <w: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w:t>
      </w:r>
      <w:proofErr w:type="gramStart"/>
      <w:r w:rsidRPr="000D3633">
        <w:rPr>
          <w:rFonts w:ascii="Arial" w:hAnsi="Arial" w:cs="Arial"/>
          <w:color w:val="000000"/>
          <w:sz w:val="18"/>
          <w:szCs w:val="18"/>
        </w:rPr>
        <w:t>ode45(</w:t>
      </w:r>
      <w:proofErr w:type="gramEnd"/>
      <w:r w:rsidRPr="000D3633">
        <w:rPr>
          <w:rFonts w:ascii="Arial" w:hAnsi="Arial" w:cs="Arial"/>
          <w:color w:val="000000"/>
          <w:sz w:val="18"/>
          <w:szCs w:val="18"/>
        </w:rPr>
        <w:t>@G1S_Func,tspan,initial,options,pars);</w:t>
      </w:r>
    </w:p>
    <w:p w14:paraId="35352DC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subplot(</w:t>
      </w:r>
      <w:proofErr w:type="gramEnd"/>
      <w:r w:rsidRPr="000D3633">
        <w:rPr>
          <w:rFonts w:ascii="Arial" w:hAnsi="Arial" w:cs="Arial"/>
          <w:color w:val="000000"/>
          <w:sz w:val="18"/>
          <w:szCs w:val="18"/>
        </w:rPr>
        <w:t>4,4,i);plot(</w:t>
      </w:r>
      <w:proofErr w:type="spellStart"/>
      <w:r w:rsidRPr="000D3633">
        <w:rPr>
          <w:rFonts w:ascii="Arial" w:hAnsi="Arial" w:cs="Arial"/>
          <w:color w:val="000000"/>
          <w:sz w:val="18"/>
          <w:szCs w:val="18"/>
        </w:rPr>
        <w:t>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 axis([0 1000 0 15]);</w:t>
      </w:r>
    </w:p>
    <w:p w14:paraId="542A851C"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7E415E2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14:paraId="2CC52BD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1};r2=result{2};r3=result{3};r4=result{4};r5=result{5};</w:t>
      </w:r>
    </w:p>
    <w:p w14:paraId="232EFFA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r6=</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6};r7=result{7};r8=result{8};r9=result{9};r10=result{10};</w:t>
      </w:r>
    </w:p>
    <w:p w14:paraId="5D12F79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14:paraId="3BB07B9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7C81809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w:t>
      </w:r>
      <w:r w:rsidRPr="000D3633">
        <w:rPr>
          <w:rFonts w:ascii="Arial" w:hAnsi="Arial" w:cs="Arial"/>
          <w:color w:val="000000"/>
          <w:sz w:val="18"/>
          <w:szCs w:val="18"/>
        </w:rPr>
        <w:t>l</w:t>
      </w:r>
      <w:r w:rsidRPr="000D3633">
        <w:rPr>
          <w:rFonts w:ascii="Arial" w:hAnsi="Arial" w:cs="Arial"/>
          <w:color w:val="000000"/>
          <w:sz w:val="18"/>
          <w:szCs w:val="18"/>
        </w:rPr>
        <w:t>ity_Low=[r1(200,2),r2(200,2),r3(200,2),r4(200,2),r5(200,2),r6(200,2),r7(200,2),r8(200,2),r9(200,2),r10(200,2),r11(200,2),r12(200,2),r13(200,2),r14(200,2),r15(200,2),r16(200,2)];</w:t>
      </w:r>
    </w:p>
    <w:p w14:paraId="0F2EA73A" w14:textId="77777777" w:rsidR="009F003D" w:rsidRPr="000D3633" w:rsidRDefault="009F003D" w:rsidP="009F003D">
      <w:pPr>
        <w:pStyle w:val="NoSpacing"/>
        <w:spacing w:line="20" w:lineRule="atLeast"/>
        <w:rPr>
          <w:rFonts w:ascii="Arial" w:hAnsi="Arial" w:cs="Arial"/>
          <w:color w:val="228B22"/>
          <w:sz w:val="18"/>
          <w:szCs w:val="18"/>
        </w:rPr>
      </w:pPr>
    </w:p>
    <w:p w14:paraId="0BD2207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w:t>
      </w:r>
      <w:r w:rsidRPr="000D3633">
        <w:rPr>
          <w:rFonts w:ascii="Arial" w:hAnsi="Arial" w:cs="Arial"/>
          <w:color w:val="000000"/>
          <w:sz w:val="18"/>
          <w:szCs w:val="18"/>
        </w:rPr>
        <w:t>l</w:t>
      </w:r>
      <w:r w:rsidRPr="000D3633">
        <w:rPr>
          <w:rFonts w:ascii="Arial" w:hAnsi="Arial" w:cs="Arial"/>
          <w:color w:val="000000"/>
          <w:sz w:val="18"/>
          <w:szCs w:val="18"/>
        </w:rPr>
        <w:t>ity_High=[r1(800,2),r2(800,2),r3(800,2),r4(800,2),r5(800,2),r6(800,2),r7(800,2),r8(800,2),r9(800,2),r10(800,2),r11(800,2),r12(800,2),r13(800,2),r14(800,2),r15(800,2),r16(800,2)];</w:t>
      </w:r>
    </w:p>
    <w:p w14:paraId="1734E24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62DA991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14:paraId="772FB728" w14:textId="77777777" w:rsidR="009F003D" w:rsidRPr="000D3633" w:rsidRDefault="009F003D" w:rsidP="009F003D">
      <w:pPr>
        <w:pStyle w:val="NoSpacing"/>
        <w:spacing w:line="20" w:lineRule="atLeast"/>
        <w:rPr>
          <w:rFonts w:ascii="Arial" w:hAnsi="Arial" w:cs="Arial"/>
          <w:sz w:val="18"/>
          <w:szCs w:val="18"/>
        </w:rPr>
      </w:pPr>
      <w:proofErr w:type="spellStart"/>
      <w:r w:rsidRPr="000D3633">
        <w:rPr>
          <w:rFonts w:ascii="Arial" w:hAnsi="Arial" w:cs="Arial"/>
          <w:color w:val="000000"/>
          <w:sz w:val="18"/>
          <w:szCs w:val="18"/>
        </w:rPr>
        <w:t>Fm</w:t>
      </w:r>
      <w:proofErr w:type="spellEnd"/>
      <w:r w:rsidRPr="000D3633">
        <w:rPr>
          <w:rFonts w:ascii="Arial" w:hAnsi="Arial" w:cs="Arial"/>
          <w:color w:val="000000"/>
          <w:sz w:val="18"/>
          <w:szCs w:val="18"/>
        </w:rPr>
        <w:t>=</w:t>
      </w:r>
      <w:proofErr w:type="spellStart"/>
      <w:proofErr w:type="gramStart"/>
      <w:r w:rsidRPr="000D3633">
        <w:rPr>
          <w:rFonts w:ascii="Arial" w:hAnsi="Arial" w:cs="Arial"/>
          <w:color w:val="000000"/>
          <w:sz w:val="18"/>
          <w:szCs w:val="18"/>
        </w:rPr>
        <w:t>zeros</w:t>
      </w:r>
      <w:proofErr w:type="spellEnd"/>
      <w:r w:rsidRPr="000D3633">
        <w:rPr>
          <w:rFonts w:ascii="Arial" w:hAnsi="Arial" w:cs="Arial"/>
          <w:color w:val="000000"/>
          <w:sz w:val="18"/>
          <w:szCs w:val="18"/>
        </w:rPr>
        <w:t>(</w:t>
      </w:r>
      <w:proofErr w:type="gramEnd"/>
      <w:r w:rsidRPr="000D3633">
        <w:rPr>
          <w:rFonts w:ascii="Arial" w:hAnsi="Arial" w:cs="Arial"/>
          <w:color w:val="000000"/>
          <w:sz w:val="18"/>
          <w:szCs w:val="18"/>
        </w:rPr>
        <w:t>1,16);</w:t>
      </w:r>
    </w:p>
    <w:p w14:paraId="7C927562"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for</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=1:16</w:t>
      </w:r>
    </w:p>
    <w:p w14:paraId="19AE3A8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spellStart"/>
      <w:proofErr w:type="gramStart"/>
      <w:r w:rsidRPr="000D3633">
        <w:rPr>
          <w:rFonts w:ascii="Arial" w:hAnsi="Arial" w:cs="Arial"/>
          <w:color w:val="000000"/>
          <w:sz w:val="18"/>
          <w:szCs w:val="18"/>
        </w:rPr>
        <w:t>Fm</w:t>
      </w:r>
      <w:proofErr w:type="spellEnd"/>
      <w:r w:rsidRPr="000D3633">
        <w:rPr>
          <w:rFonts w:ascii="Arial" w:hAnsi="Arial" w:cs="Arial"/>
          <w:color w:val="000000"/>
          <w:sz w:val="18"/>
          <w:szCs w:val="18"/>
        </w:rPr>
        <w:t>(</w:t>
      </w:r>
      <w:proofErr w:type="spellStart"/>
      <w:proofErr w:type="gramEnd"/>
      <w:r w:rsidRPr="000D3633">
        <w:rPr>
          <w:rFonts w:ascii="Arial" w:hAnsi="Arial" w:cs="Arial"/>
          <w:color w:val="000000"/>
          <w:sz w:val="18"/>
          <w:szCs w:val="18"/>
        </w:rPr>
        <w:t>i</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*0.0005;</w:t>
      </w:r>
    </w:p>
    <w:p w14:paraId="4C08CFC5"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09179A4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14:paraId="698643D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 xml:space="preserve">%Constitutive </w:t>
      </w:r>
      <w:proofErr w:type="spellStart"/>
      <w:r w:rsidRPr="000D3633">
        <w:rPr>
          <w:rFonts w:ascii="Arial" w:hAnsi="Arial" w:cs="Arial"/>
          <w:color w:val="228B22"/>
          <w:sz w:val="18"/>
          <w:szCs w:val="18"/>
        </w:rPr>
        <w:t>Overspression</w:t>
      </w:r>
      <w:proofErr w:type="spellEnd"/>
      <w:r w:rsidRPr="000D3633">
        <w:rPr>
          <w:rFonts w:ascii="Arial" w:hAnsi="Arial" w:cs="Arial"/>
          <w:color w:val="228B22"/>
          <w:sz w:val="18"/>
          <w:szCs w:val="18"/>
        </w:rPr>
        <w:t xml:space="preserve"> of </w:t>
      </w:r>
      <w:proofErr w:type="spellStart"/>
      <w:r w:rsidRPr="000D3633">
        <w:rPr>
          <w:rFonts w:ascii="Arial" w:hAnsi="Arial" w:cs="Arial"/>
          <w:color w:val="228B22"/>
          <w:sz w:val="18"/>
          <w:szCs w:val="18"/>
        </w:rPr>
        <w:t>Cyclin</w:t>
      </w:r>
      <w:proofErr w:type="spellEnd"/>
      <w:r w:rsidRPr="000D3633">
        <w:rPr>
          <w:rFonts w:ascii="Arial" w:hAnsi="Arial" w:cs="Arial"/>
          <w:color w:val="228B22"/>
          <w:sz w:val="18"/>
          <w:szCs w:val="18"/>
        </w:rPr>
        <w:t xml:space="preserve"> E</w:t>
      </w:r>
    </w:p>
    <w:p w14:paraId="5EE6B70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C=0.2;</w:t>
      </w:r>
    </w:p>
    <w:p w14:paraId="54093CEC"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k(</w:t>
      </w:r>
      <w:proofErr w:type="gramEnd"/>
      <w:r w:rsidRPr="000D3633">
        <w:rPr>
          <w:rFonts w:ascii="Arial" w:hAnsi="Arial" w:cs="Arial"/>
          <w:color w:val="000000"/>
          <w:sz w:val="18"/>
          <w:szCs w:val="18"/>
        </w:rPr>
        <w:t>12)=0.04;</w:t>
      </w:r>
    </w:p>
    <w:p w14:paraId="0173035A"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 xml:space="preserve"> = [k J Km phi C];</w:t>
      </w:r>
    </w:p>
    <w:p w14:paraId="34545077"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219FA4A0"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figure</w:t>
      </w:r>
      <w:proofErr w:type="gramEnd"/>
      <w:r w:rsidRPr="000D3633">
        <w:rPr>
          <w:rFonts w:ascii="Arial" w:hAnsi="Arial" w:cs="Arial"/>
          <w:color w:val="000000"/>
          <w:sz w:val="18"/>
          <w:szCs w:val="18"/>
        </w:rPr>
        <w:t>;</w:t>
      </w:r>
    </w:p>
    <w:p w14:paraId="047B405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076114C1"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for</w:t>
      </w:r>
      <w:proofErr w:type="gramEnd"/>
      <w:r w:rsidRPr="000D3633">
        <w:rPr>
          <w:rFonts w:ascii="Arial" w:hAnsi="Arial" w:cs="Arial"/>
          <w:color w:val="000000"/>
          <w:sz w:val="18"/>
          <w:szCs w:val="18"/>
        </w:rPr>
        <w:t xml:space="preserve"> </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=1:16</w:t>
      </w:r>
    </w:p>
    <w:p w14:paraId="3265ED98"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pars(</w:t>
      </w:r>
      <w:proofErr w:type="gramEnd"/>
      <w:r w:rsidRPr="000D3633">
        <w:rPr>
          <w:rFonts w:ascii="Arial" w:hAnsi="Arial" w:cs="Arial"/>
          <w:color w:val="000000"/>
          <w:sz w:val="18"/>
          <w:szCs w:val="18"/>
        </w:rPr>
        <w:t>40)=</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*0.0005;</w:t>
      </w:r>
    </w:p>
    <w:p w14:paraId="0B58A844"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gramStart"/>
      <w:r w:rsidRPr="000D3633">
        <w:rPr>
          <w:rFonts w:ascii="Arial" w:hAnsi="Arial" w:cs="Arial"/>
          <w:color w:val="000000"/>
          <w:sz w:val="18"/>
          <w:szCs w:val="18"/>
        </w:rPr>
        <w:t>options</w:t>
      </w:r>
      <w:proofErr w:type="gramEnd"/>
      <w:r w:rsidRPr="000D3633">
        <w:rPr>
          <w:rFonts w:ascii="Arial" w:hAnsi="Arial" w:cs="Arial"/>
          <w:color w:val="000000"/>
          <w:sz w:val="18"/>
          <w:szCs w:val="18"/>
        </w:rPr>
        <w:t xml:space="preserve"> = </w:t>
      </w:r>
      <w:proofErr w:type="spellStart"/>
      <w:r w:rsidRPr="000D3633">
        <w:rPr>
          <w:rFonts w:ascii="Arial" w:hAnsi="Arial" w:cs="Arial"/>
          <w:color w:val="000000"/>
          <w:sz w:val="18"/>
          <w:szCs w:val="18"/>
        </w:rPr>
        <w:t>odeset</w:t>
      </w:r>
      <w:proofErr w:type="spellEnd"/>
      <w:r w:rsidRPr="000D3633">
        <w:rPr>
          <w:rFonts w:ascii="Arial" w:hAnsi="Arial" w:cs="Arial"/>
          <w:color w:val="000000"/>
          <w:sz w:val="18"/>
          <w:szCs w:val="18"/>
        </w:rPr>
        <w:t>(</w:t>
      </w:r>
      <w:r w:rsidRPr="000D3633">
        <w:rPr>
          <w:rFonts w:ascii="Arial" w:hAnsi="Arial" w:cs="Arial"/>
          <w:color w:val="A020F0"/>
          <w:sz w:val="18"/>
          <w:szCs w:val="18"/>
        </w:rPr>
        <w:t>'reltol'</w:t>
      </w:r>
      <w:r w:rsidRPr="000D3633">
        <w:rPr>
          <w:rFonts w:ascii="Arial" w:hAnsi="Arial" w:cs="Arial"/>
          <w:color w:val="000000"/>
          <w:sz w:val="18"/>
          <w:szCs w:val="18"/>
        </w:rPr>
        <w:t>,1e-6);</w:t>
      </w:r>
    </w:p>
    <w:p w14:paraId="633BF1D6"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roofErr w:type="spellStart"/>
      <w:proofErr w:type="gramStart"/>
      <w:r w:rsidRPr="000D3633">
        <w:rPr>
          <w:rFonts w:ascii="Arial" w:hAnsi="Arial" w:cs="Arial"/>
          <w:color w:val="000000"/>
          <w:sz w:val="18"/>
          <w:szCs w:val="18"/>
        </w:rPr>
        <w:t>t,</w:t>
      </w:r>
      <w:proofErr w:type="gramEnd"/>
      <w:r w:rsidRPr="000D3633">
        <w:rPr>
          <w:rFonts w:ascii="Arial" w:hAnsi="Arial" w:cs="Arial"/>
          <w:color w:val="000000"/>
          <w:sz w:val="18"/>
          <w:szCs w:val="18"/>
        </w:rPr>
        <w: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w:t>
      </w:r>
      <w:proofErr w:type="gramStart"/>
      <w:r w:rsidRPr="000D3633">
        <w:rPr>
          <w:rFonts w:ascii="Arial" w:hAnsi="Arial" w:cs="Arial"/>
          <w:color w:val="000000"/>
          <w:sz w:val="18"/>
          <w:szCs w:val="18"/>
        </w:rPr>
        <w:t>ode45(</w:t>
      </w:r>
      <w:proofErr w:type="gramEnd"/>
      <w:r w:rsidRPr="000D3633">
        <w:rPr>
          <w:rFonts w:ascii="Arial" w:hAnsi="Arial" w:cs="Arial"/>
          <w:color w:val="000000"/>
          <w:sz w:val="18"/>
          <w:szCs w:val="18"/>
        </w:rPr>
        <w:t>@G1S_Func,tspan,initial,options,pars);</w:t>
      </w:r>
    </w:p>
    <w:p w14:paraId="0DB9789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 xml:space="preserve">    </w:t>
      </w:r>
      <w:proofErr w:type="gramStart"/>
      <w:r w:rsidRPr="000D3633">
        <w:rPr>
          <w:rFonts w:ascii="Arial" w:hAnsi="Arial" w:cs="Arial"/>
          <w:color w:val="000000"/>
          <w:sz w:val="18"/>
          <w:szCs w:val="18"/>
        </w:rPr>
        <w:t>subplot(</w:t>
      </w:r>
      <w:proofErr w:type="gramEnd"/>
      <w:r w:rsidRPr="000D3633">
        <w:rPr>
          <w:rFonts w:ascii="Arial" w:hAnsi="Arial" w:cs="Arial"/>
          <w:color w:val="000000"/>
          <w:sz w:val="18"/>
          <w:szCs w:val="18"/>
        </w:rPr>
        <w:t>4,4,i);plot(</w:t>
      </w:r>
      <w:proofErr w:type="spellStart"/>
      <w:r w:rsidRPr="000D3633">
        <w:rPr>
          <w:rFonts w:ascii="Arial" w:hAnsi="Arial" w:cs="Arial"/>
          <w:color w:val="000000"/>
          <w:sz w:val="18"/>
          <w:szCs w:val="18"/>
        </w:rPr>
        <w:t>t,result</w:t>
      </w:r>
      <w:proofErr w:type="spellEnd"/>
      <w:r w:rsidRPr="000D3633">
        <w:rPr>
          <w:rFonts w:ascii="Arial" w:hAnsi="Arial" w:cs="Arial"/>
          <w:color w:val="000000"/>
          <w:sz w:val="18"/>
          <w:szCs w:val="18"/>
        </w:rPr>
        <w:t>{</w:t>
      </w:r>
      <w:proofErr w:type="spellStart"/>
      <w:r w:rsidRPr="000D3633">
        <w:rPr>
          <w:rFonts w:ascii="Arial" w:hAnsi="Arial" w:cs="Arial"/>
          <w:color w:val="000000"/>
          <w:sz w:val="18"/>
          <w:szCs w:val="18"/>
        </w:rPr>
        <w:t>i</w:t>
      </w:r>
      <w:proofErr w:type="spellEnd"/>
      <w:r w:rsidRPr="000D3633">
        <w:rPr>
          <w:rFonts w:ascii="Arial" w:hAnsi="Arial" w:cs="Arial"/>
          <w:color w:val="000000"/>
          <w:sz w:val="18"/>
          <w:szCs w:val="18"/>
        </w:rPr>
        <w:t>}); axis([0 1000 0 15]);</w:t>
      </w:r>
    </w:p>
    <w:p w14:paraId="1F552DC7"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FF"/>
          <w:sz w:val="18"/>
          <w:szCs w:val="18"/>
        </w:rPr>
        <w:t>end</w:t>
      </w:r>
      <w:proofErr w:type="gramEnd"/>
    </w:p>
    <w:p w14:paraId="21C9DFB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14:paraId="58995B8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1};r2=result{2};r3=result{3};r4=result{4};r5=result{5};</w:t>
      </w:r>
    </w:p>
    <w:p w14:paraId="0E5A472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r6=</w:t>
      </w:r>
      <w:proofErr w:type="gramStart"/>
      <w:r w:rsidRPr="000D3633">
        <w:rPr>
          <w:rFonts w:ascii="Arial" w:hAnsi="Arial" w:cs="Arial"/>
          <w:color w:val="000000"/>
          <w:sz w:val="18"/>
          <w:szCs w:val="18"/>
        </w:rPr>
        <w:t>result{</w:t>
      </w:r>
      <w:proofErr w:type="gramEnd"/>
      <w:r w:rsidRPr="000D3633">
        <w:rPr>
          <w:rFonts w:ascii="Arial" w:hAnsi="Arial" w:cs="Arial"/>
          <w:color w:val="000000"/>
          <w:sz w:val="18"/>
          <w:szCs w:val="18"/>
        </w:rPr>
        <w:t>6};r7=result{7};r8=result{8};r9=result{9};r10=result{10};</w:t>
      </w:r>
    </w:p>
    <w:p w14:paraId="38679016"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14:paraId="780F6053"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00EF432C"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w:t>
      </w:r>
      <w:r w:rsidRPr="000D3633">
        <w:rPr>
          <w:rFonts w:ascii="Arial" w:hAnsi="Arial" w:cs="Arial"/>
          <w:color w:val="000000"/>
          <w:sz w:val="18"/>
          <w:szCs w:val="18"/>
        </w:rPr>
        <w:t>l</w:t>
      </w:r>
      <w:r w:rsidRPr="000D3633">
        <w:rPr>
          <w:rFonts w:ascii="Arial" w:hAnsi="Arial" w:cs="Arial"/>
          <w:color w:val="000000"/>
          <w:sz w:val="18"/>
          <w:szCs w:val="18"/>
        </w:rPr>
        <w:t>ity_Low1=[r1(200,2),r2(200,2),r3(200,2),r4(200,2),r5(200,2),r6(200,2),r7(200,2),r8(200,2),r9(200,2),r10(200,2),r11(200,2),r12(200,2),r13(200,2),r14(200,2),r15(200,2),r16(200,2)];</w:t>
      </w:r>
    </w:p>
    <w:p w14:paraId="75F09B90" w14:textId="77777777" w:rsidR="009F003D" w:rsidRPr="000D3633" w:rsidRDefault="009F003D" w:rsidP="009F003D">
      <w:pPr>
        <w:pStyle w:val="NoSpacing"/>
        <w:spacing w:line="20" w:lineRule="atLeast"/>
        <w:rPr>
          <w:rFonts w:ascii="Arial" w:hAnsi="Arial" w:cs="Arial"/>
          <w:color w:val="000000"/>
          <w:sz w:val="18"/>
          <w:szCs w:val="18"/>
        </w:rPr>
      </w:pPr>
    </w:p>
    <w:p w14:paraId="2A8CE671"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Stabi</w:t>
      </w:r>
      <w:r w:rsidRPr="000D3633">
        <w:rPr>
          <w:rFonts w:ascii="Arial" w:hAnsi="Arial" w:cs="Arial"/>
          <w:color w:val="000000"/>
          <w:sz w:val="18"/>
          <w:szCs w:val="18"/>
        </w:rPr>
        <w:t>l</w:t>
      </w:r>
      <w:r w:rsidRPr="000D3633">
        <w:rPr>
          <w:rFonts w:ascii="Arial" w:hAnsi="Arial" w:cs="Arial"/>
          <w:color w:val="000000"/>
          <w:sz w:val="18"/>
          <w:szCs w:val="18"/>
        </w:rPr>
        <w:t>ity_High1=[r1(800,2),r2(800,2),r3(800,2),r4(800,2),r5(800,2),r6(800,2),r7(800,2),r8(800,2),r9(800,2),r10(800,2),r11(800,2),r12(800,2),r13(800,2),r14(800,2),r15(800,2),r16(800,2)];</w:t>
      </w:r>
    </w:p>
    <w:p w14:paraId="7A71371E"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645C7155"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4974B83F"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228B22"/>
          <w:sz w:val="18"/>
          <w:szCs w:val="18"/>
        </w:rPr>
        <w:t>%</w:t>
      </w:r>
      <w:proofErr w:type="gramStart"/>
      <w:r w:rsidRPr="000D3633">
        <w:rPr>
          <w:rFonts w:ascii="Arial" w:hAnsi="Arial" w:cs="Arial"/>
          <w:color w:val="228B22"/>
          <w:sz w:val="18"/>
          <w:szCs w:val="18"/>
        </w:rPr>
        <w:t>Generate</w:t>
      </w:r>
      <w:proofErr w:type="gramEnd"/>
      <w:r w:rsidRPr="000D3633">
        <w:rPr>
          <w:rFonts w:ascii="Arial" w:hAnsi="Arial" w:cs="Arial"/>
          <w:color w:val="228B22"/>
          <w:sz w:val="18"/>
          <w:szCs w:val="18"/>
        </w:rPr>
        <w:t xml:space="preserve"> Bifurcation plot</w:t>
      </w:r>
    </w:p>
    <w:p w14:paraId="1DCD3815" w14:textId="77777777" w:rsidR="009F003D" w:rsidRPr="000D3633" w:rsidRDefault="009F003D" w:rsidP="009F003D">
      <w:pPr>
        <w:pStyle w:val="NoSpacing"/>
        <w:spacing w:line="20" w:lineRule="atLeast"/>
        <w:rPr>
          <w:rFonts w:ascii="Arial" w:hAnsi="Arial" w:cs="Arial"/>
          <w:sz w:val="18"/>
          <w:szCs w:val="18"/>
        </w:rPr>
      </w:pPr>
      <w:proofErr w:type="gramStart"/>
      <w:r w:rsidRPr="000D3633">
        <w:rPr>
          <w:rFonts w:ascii="Arial" w:hAnsi="Arial" w:cs="Arial"/>
          <w:color w:val="000000"/>
          <w:sz w:val="18"/>
          <w:szCs w:val="18"/>
        </w:rPr>
        <w:t>figure</w:t>
      </w:r>
      <w:proofErr w:type="gramEnd"/>
      <w:r w:rsidRPr="000D3633">
        <w:rPr>
          <w:rFonts w:ascii="Arial" w:hAnsi="Arial" w:cs="Arial"/>
          <w:color w:val="000000"/>
          <w:sz w:val="18"/>
          <w:szCs w:val="18"/>
        </w:rPr>
        <w:t>; axis([0 0.0005*16 0 15]);</w:t>
      </w:r>
    </w:p>
    <w:p w14:paraId="64ED4662"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su</w:t>
      </w:r>
      <w:r w:rsidRPr="000D3633">
        <w:rPr>
          <w:rFonts w:ascii="Arial" w:hAnsi="Arial" w:cs="Arial"/>
          <w:color w:val="000000"/>
          <w:sz w:val="18"/>
          <w:szCs w:val="18"/>
        </w:rPr>
        <w:t>b</w:t>
      </w:r>
      <w:r w:rsidRPr="000D3633">
        <w:rPr>
          <w:rFonts w:ascii="Arial" w:hAnsi="Arial" w:cs="Arial"/>
          <w:color w:val="000000"/>
          <w:sz w:val="18"/>
          <w:szCs w:val="18"/>
        </w:rPr>
        <w:t>plot(2,1,1);plot(Fm,Stability_Low,Fm(7:16),Stability_High(7:16));</w:t>
      </w:r>
    </w:p>
    <w:p w14:paraId="7DB205C0"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xlabel</w:t>
      </w:r>
      <w:proofErr w:type="spellEnd"/>
      <w:r w:rsidRPr="000D3633">
        <w:rPr>
          <w:rFonts w:ascii="Arial" w:hAnsi="Arial" w:cs="Arial"/>
          <w:color w:val="000000"/>
          <w:sz w:val="18"/>
          <w:szCs w:val="18"/>
        </w:rPr>
        <w:t>(</w:t>
      </w:r>
      <w:proofErr w:type="gramEnd"/>
      <w:r w:rsidRPr="000D3633">
        <w:rPr>
          <w:rFonts w:ascii="Arial" w:hAnsi="Arial" w:cs="Arial"/>
          <w:color w:val="A020F0"/>
          <w:sz w:val="18"/>
          <w:szCs w:val="18"/>
        </w:rPr>
        <w:t>'</w:t>
      </w:r>
      <w:proofErr w:type="spellStart"/>
      <w:r w:rsidRPr="000D3633">
        <w:rPr>
          <w:rFonts w:ascii="Arial" w:hAnsi="Arial" w:cs="Arial"/>
          <w:color w:val="A020F0"/>
          <w:sz w:val="18"/>
          <w:szCs w:val="18"/>
        </w:rPr>
        <w:t>Fm</w:t>
      </w:r>
      <w:proofErr w:type="spellEnd"/>
      <w:r w:rsidRPr="000D3633">
        <w:rPr>
          <w:rFonts w:ascii="Arial" w:hAnsi="Arial" w:cs="Arial"/>
          <w:color w:val="A020F0"/>
          <w:sz w:val="18"/>
          <w:szCs w:val="18"/>
        </w:rPr>
        <w:t>'</w:t>
      </w:r>
      <w:r w:rsidRPr="000D3633">
        <w:rPr>
          <w:rFonts w:ascii="Arial" w:hAnsi="Arial" w:cs="Arial"/>
          <w:color w:val="000000"/>
          <w:sz w:val="18"/>
          <w:szCs w:val="18"/>
        </w:rPr>
        <w:t>);</w:t>
      </w:r>
      <w:proofErr w:type="spellStart"/>
      <w:r w:rsidRPr="000D3633">
        <w:rPr>
          <w:rFonts w:ascii="Arial" w:hAnsi="Arial" w:cs="Arial"/>
          <w:color w:val="000000"/>
          <w:sz w:val="18"/>
          <w:szCs w:val="18"/>
        </w:rPr>
        <w:t>ylabel</w:t>
      </w:r>
      <w:proofErr w:type="spellEnd"/>
      <w:r w:rsidRPr="000D3633">
        <w:rPr>
          <w:rFonts w:ascii="Arial" w:hAnsi="Arial" w:cs="Arial"/>
          <w:color w:val="000000"/>
          <w:sz w:val="18"/>
          <w:szCs w:val="18"/>
        </w:rPr>
        <w:t>(</w:t>
      </w:r>
      <w:r w:rsidRPr="000D3633">
        <w:rPr>
          <w:rFonts w:ascii="Arial" w:hAnsi="Arial" w:cs="Arial"/>
          <w:color w:val="A020F0"/>
          <w:sz w:val="18"/>
          <w:szCs w:val="18"/>
        </w:rPr>
        <w:t>'E2F1'</w:t>
      </w:r>
      <w:r w:rsidRPr="000D3633">
        <w:rPr>
          <w:rFonts w:ascii="Arial" w:hAnsi="Arial" w:cs="Arial"/>
          <w:color w:val="000000"/>
          <w:sz w:val="18"/>
          <w:szCs w:val="18"/>
        </w:rPr>
        <w:t xml:space="preserve">);grid </w:t>
      </w:r>
      <w:proofErr w:type="spellStart"/>
      <w:r w:rsidRPr="000D3633">
        <w:rPr>
          <w:rFonts w:ascii="Arial" w:hAnsi="Arial" w:cs="Arial"/>
          <w:color w:val="A020F0"/>
          <w:sz w:val="18"/>
          <w:szCs w:val="18"/>
        </w:rPr>
        <w:t>on</w:t>
      </w:r>
      <w:r w:rsidRPr="000D3633">
        <w:rPr>
          <w:rFonts w:ascii="Arial" w:hAnsi="Arial" w:cs="Arial"/>
          <w:color w:val="000000"/>
          <w:sz w:val="18"/>
          <w:szCs w:val="18"/>
        </w:rPr>
        <w:t>;title</w:t>
      </w:r>
      <w:proofErr w:type="spellEnd"/>
      <w:r w:rsidRPr="000D3633">
        <w:rPr>
          <w:rFonts w:ascii="Arial" w:hAnsi="Arial" w:cs="Arial"/>
          <w:color w:val="000000"/>
          <w:sz w:val="18"/>
          <w:szCs w:val="18"/>
        </w:rPr>
        <w:t>(</w:t>
      </w:r>
      <w:r w:rsidRPr="000D3633">
        <w:rPr>
          <w:rFonts w:ascii="Arial" w:hAnsi="Arial" w:cs="Arial"/>
          <w:color w:val="A020F0"/>
          <w:sz w:val="18"/>
          <w:szCs w:val="18"/>
        </w:rPr>
        <w:t xml:space="preserve">'Bifurcation without Overexpression of </w:t>
      </w:r>
      <w:proofErr w:type="spellStart"/>
      <w:r w:rsidRPr="000D3633">
        <w:rPr>
          <w:rFonts w:ascii="Arial" w:hAnsi="Arial" w:cs="Arial"/>
          <w:color w:val="A020F0"/>
          <w:sz w:val="18"/>
          <w:szCs w:val="18"/>
        </w:rPr>
        <w:t>Cyclin</w:t>
      </w:r>
      <w:proofErr w:type="spellEnd"/>
      <w:r w:rsidRPr="000D3633">
        <w:rPr>
          <w:rFonts w:ascii="Arial" w:hAnsi="Arial" w:cs="Arial"/>
          <w:color w:val="A020F0"/>
          <w:sz w:val="18"/>
          <w:szCs w:val="18"/>
        </w:rPr>
        <w:t xml:space="preserve"> E'</w:t>
      </w:r>
      <w:r w:rsidRPr="000D3633">
        <w:rPr>
          <w:rFonts w:ascii="Arial" w:hAnsi="Arial" w:cs="Arial"/>
          <w:color w:val="000000"/>
          <w:sz w:val="18"/>
          <w:szCs w:val="18"/>
        </w:rPr>
        <w:t>)</w:t>
      </w:r>
    </w:p>
    <w:p w14:paraId="31938306"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14:paraId="031642CB" w14:textId="77777777" w:rsidR="009F003D" w:rsidRPr="000D3633" w:rsidRDefault="009F003D" w:rsidP="009F003D">
      <w:pPr>
        <w:pStyle w:val="NoSpacing"/>
        <w:spacing w:line="20" w:lineRule="atLeast"/>
        <w:rPr>
          <w:rFonts w:ascii="Arial" w:hAnsi="Arial" w:cs="Arial"/>
          <w:sz w:val="18"/>
          <w:szCs w:val="18"/>
        </w:rPr>
      </w:pPr>
      <w:r w:rsidRPr="000D3633">
        <w:rPr>
          <w:rFonts w:ascii="Arial" w:hAnsi="Arial" w:cs="Arial"/>
          <w:color w:val="000000"/>
          <w:sz w:val="18"/>
          <w:szCs w:val="18"/>
        </w:rPr>
        <w:t>su</w:t>
      </w:r>
      <w:r w:rsidRPr="000D3633">
        <w:rPr>
          <w:rFonts w:ascii="Arial" w:hAnsi="Arial" w:cs="Arial"/>
          <w:color w:val="000000"/>
          <w:sz w:val="18"/>
          <w:szCs w:val="18"/>
        </w:rPr>
        <w:t>b</w:t>
      </w:r>
      <w:r w:rsidRPr="000D3633">
        <w:rPr>
          <w:rFonts w:ascii="Arial" w:hAnsi="Arial" w:cs="Arial"/>
          <w:color w:val="000000"/>
          <w:sz w:val="18"/>
          <w:szCs w:val="18"/>
        </w:rPr>
        <w:t>plot(2,1,2);plot(Fm,Stability_Low1,Fm(4:16),Stability_High1(4:16));</w:t>
      </w:r>
    </w:p>
    <w:p w14:paraId="080D0F69" w14:textId="77777777" w:rsidR="009F003D" w:rsidRPr="000D3633" w:rsidRDefault="009F003D" w:rsidP="009F003D">
      <w:pPr>
        <w:pStyle w:val="NoSpacing"/>
        <w:spacing w:line="20" w:lineRule="atLeast"/>
        <w:rPr>
          <w:rFonts w:ascii="Arial" w:hAnsi="Arial" w:cs="Arial"/>
          <w:sz w:val="18"/>
          <w:szCs w:val="18"/>
        </w:rPr>
      </w:pPr>
      <w:proofErr w:type="spellStart"/>
      <w:proofErr w:type="gramStart"/>
      <w:r w:rsidRPr="000D3633">
        <w:rPr>
          <w:rFonts w:ascii="Arial" w:hAnsi="Arial" w:cs="Arial"/>
          <w:color w:val="000000"/>
          <w:sz w:val="18"/>
          <w:szCs w:val="18"/>
        </w:rPr>
        <w:t>xlabel</w:t>
      </w:r>
      <w:proofErr w:type="spellEnd"/>
      <w:r w:rsidRPr="000D3633">
        <w:rPr>
          <w:rFonts w:ascii="Arial" w:hAnsi="Arial" w:cs="Arial"/>
          <w:color w:val="000000"/>
          <w:sz w:val="18"/>
          <w:szCs w:val="18"/>
        </w:rPr>
        <w:t>(</w:t>
      </w:r>
      <w:proofErr w:type="gramEnd"/>
      <w:r w:rsidRPr="000D3633">
        <w:rPr>
          <w:rFonts w:ascii="Arial" w:hAnsi="Arial" w:cs="Arial"/>
          <w:color w:val="A020F0"/>
          <w:sz w:val="18"/>
          <w:szCs w:val="18"/>
        </w:rPr>
        <w:t>'</w:t>
      </w:r>
      <w:proofErr w:type="spellStart"/>
      <w:r w:rsidRPr="000D3633">
        <w:rPr>
          <w:rFonts w:ascii="Arial" w:hAnsi="Arial" w:cs="Arial"/>
          <w:color w:val="A020F0"/>
          <w:sz w:val="18"/>
          <w:szCs w:val="18"/>
        </w:rPr>
        <w:t>Fm</w:t>
      </w:r>
      <w:proofErr w:type="spellEnd"/>
      <w:r w:rsidRPr="000D3633">
        <w:rPr>
          <w:rFonts w:ascii="Arial" w:hAnsi="Arial" w:cs="Arial"/>
          <w:color w:val="A020F0"/>
          <w:sz w:val="18"/>
          <w:szCs w:val="18"/>
        </w:rPr>
        <w:t>'</w:t>
      </w:r>
      <w:r w:rsidRPr="000D3633">
        <w:rPr>
          <w:rFonts w:ascii="Arial" w:hAnsi="Arial" w:cs="Arial"/>
          <w:color w:val="000000"/>
          <w:sz w:val="18"/>
          <w:szCs w:val="18"/>
        </w:rPr>
        <w:t>);</w:t>
      </w:r>
      <w:proofErr w:type="spellStart"/>
      <w:r w:rsidRPr="000D3633">
        <w:rPr>
          <w:rFonts w:ascii="Arial" w:hAnsi="Arial" w:cs="Arial"/>
          <w:color w:val="000000"/>
          <w:sz w:val="18"/>
          <w:szCs w:val="18"/>
        </w:rPr>
        <w:t>ylabel</w:t>
      </w:r>
      <w:proofErr w:type="spellEnd"/>
      <w:r w:rsidRPr="000D3633">
        <w:rPr>
          <w:rFonts w:ascii="Arial" w:hAnsi="Arial" w:cs="Arial"/>
          <w:color w:val="000000"/>
          <w:sz w:val="18"/>
          <w:szCs w:val="18"/>
        </w:rPr>
        <w:t>(</w:t>
      </w:r>
      <w:r w:rsidRPr="000D3633">
        <w:rPr>
          <w:rFonts w:ascii="Arial" w:hAnsi="Arial" w:cs="Arial"/>
          <w:color w:val="A020F0"/>
          <w:sz w:val="18"/>
          <w:szCs w:val="18"/>
        </w:rPr>
        <w:t>'E2F1'</w:t>
      </w:r>
      <w:r w:rsidRPr="000D3633">
        <w:rPr>
          <w:rFonts w:ascii="Arial" w:hAnsi="Arial" w:cs="Arial"/>
          <w:color w:val="000000"/>
          <w:sz w:val="18"/>
          <w:szCs w:val="18"/>
        </w:rPr>
        <w:t xml:space="preserve">);grid </w:t>
      </w:r>
      <w:proofErr w:type="spellStart"/>
      <w:r w:rsidRPr="000D3633">
        <w:rPr>
          <w:rFonts w:ascii="Arial" w:hAnsi="Arial" w:cs="Arial"/>
          <w:color w:val="A020F0"/>
          <w:sz w:val="18"/>
          <w:szCs w:val="18"/>
        </w:rPr>
        <w:t>on</w:t>
      </w:r>
      <w:r w:rsidRPr="000D3633">
        <w:rPr>
          <w:rFonts w:ascii="Arial" w:hAnsi="Arial" w:cs="Arial"/>
          <w:color w:val="000000"/>
          <w:sz w:val="18"/>
          <w:szCs w:val="18"/>
        </w:rPr>
        <w:t>;title</w:t>
      </w:r>
      <w:proofErr w:type="spellEnd"/>
      <w:r w:rsidRPr="000D3633">
        <w:rPr>
          <w:rFonts w:ascii="Arial" w:hAnsi="Arial" w:cs="Arial"/>
          <w:color w:val="000000"/>
          <w:sz w:val="18"/>
          <w:szCs w:val="18"/>
        </w:rPr>
        <w:t>(</w:t>
      </w:r>
      <w:r w:rsidRPr="000D3633">
        <w:rPr>
          <w:rFonts w:ascii="Arial" w:hAnsi="Arial" w:cs="Arial"/>
          <w:color w:val="A020F0"/>
          <w:sz w:val="18"/>
          <w:szCs w:val="18"/>
        </w:rPr>
        <w:t>'Bifurcation with Ove</w:t>
      </w:r>
      <w:r w:rsidRPr="000D3633">
        <w:rPr>
          <w:rFonts w:ascii="Arial" w:hAnsi="Arial" w:cs="Arial"/>
          <w:color w:val="A020F0"/>
          <w:sz w:val="18"/>
          <w:szCs w:val="18"/>
        </w:rPr>
        <w:t>r</w:t>
      </w:r>
      <w:r w:rsidRPr="000D3633">
        <w:rPr>
          <w:rFonts w:ascii="Arial" w:hAnsi="Arial" w:cs="Arial"/>
          <w:color w:val="A020F0"/>
          <w:sz w:val="18"/>
          <w:szCs w:val="18"/>
        </w:rPr>
        <w:t xml:space="preserve">expression of </w:t>
      </w:r>
      <w:proofErr w:type="spellStart"/>
      <w:r w:rsidRPr="000D3633">
        <w:rPr>
          <w:rFonts w:ascii="Arial" w:hAnsi="Arial" w:cs="Arial"/>
          <w:color w:val="A020F0"/>
          <w:sz w:val="18"/>
          <w:szCs w:val="18"/>
        </w:rPr>
        <w:t>Cyclin</w:t>
      </w:r>
      <w:proofErr w:type="spellEnd"/>
      <w:r w:rsidRPr="000D3633">
        <w:rPr>
          <w:rFonts w:ascii="Arial" w:hAnsi="Arial" w:cs="Arial"/>
          <w:color w:val="A020F0"/>
          <w:sz w:val="18"/>
          <w:szCs w:val="18"/>
        </w:rPr>
        <w:t xml:space="preserve"> </w:t>
      </w:r>
      <w:proofErr w:type="spellStart"/>
      <w:r w:rsidRPr="000D3633">
        <w:rPr>
          <w:rFonts w:ascii="Arial" w:hAnsi="Arial" w:cs="Arial"/>
          <w:color w:val="A020F0"/>
          <w:sz w:val="18"/>
          <w:szCs w:val="18"/>
        </w:rPr>
        <w:t>E at</w:t>
      </w:r>
      <w:proofErr w:type="spellEnd"/>
      <w:r w:rsidRPr="000D3633">
        <w:rPr>
          <w:rFonts w:ascii="Arial" w:hAnsi="Arial" w:cs="Arial"/>
          <w:color w:val="A020F0"/>
          <w:sz w:val="18"/>
          <w:szCs w:val="18"/>
        </w:rPr>
        <w:t xml:space="preserve"> C=0.2'</w:t>
      </w:r>
      <w:r w:rsidRPr="000D3633">
        <w:rPr>
          <w:rFonts w:ascii="Arial" w:hAnsi="Arial" w:cs="Arial"/>
          <w:color w:val="000000"/>
          <w:sz w:val="18"/>
          <w:szCs w:val="18"/>
        </w:rPr>
        <w:t>)</w:t>
      </w:r>
    </w:p>
    <w:p w14:paraId="2EDE9D6F" w14:textId="14521EAF" w:rsidR="00D83B8A" w:rsidRDefault="00D83B8A">
      <w:pPr>
        <w:pStyle w:val="RefHead"/>
        <w:rPr>
          <w:rFonts w:ascii="Arial" w:hAnsi="Arial" w:cs="Arial"/>
        </w:rPr>
      </w:pPr>
      <w:bookmarkStart w:id="0" w:name="_GoBack"/>
      <w:bookmarkEnd w:id="0"/>
      <w:r w:rsidRPr="00BD15D5">
        <w:rPr>
          <w:rFonts w:ascii="Arial" w:hAnsi="Arial" w:cs="Arial"/>
        </w:rPr>
        <w:t>References</w:t>
      </w:r>
    </w:p>
    <w:p w14:paraId="7A0F0798" w14:textId="77777777" w:rsidR="009439AA" w:rsidRPr="009439AA" w:rsidRDefault="009439AA" w:rsidP="009439AA">
      <w:pPr>
        <w:rPr>
          <w:rFonts w:cs="Arial"/>
          <w:shd w:val="clear" w:color="auto" w:fill="FFFFFF"/>
        </w:rPr>
      </w:pPr>
      <w:r w:rsidRPr="009439AA">
        <w:rPr>
          <w:rFonts w:cs="Arial"/>
          <w:shd w:val="clear" w:color="auto" w:fill="FFFFFF"/>
        </w:rPr>
        <w:t xml:space="preserve">[1] </w:t>
      </w:r>
      <w:proofErr w:type="spellStart"/>
      <w:r w:rsidRPr="009439AA">
        <w:rPr>
          <w:rFonts w:cs="Arial"/>
          <w:shd w:val="clear" w:color="auto" w:fill="FFFFFF"/>
        </w:rPr>
        <w:t>Hatzimanikatis</w:t>
      </w:r>
      <w:proofErr w:type="spellEnd"/>
      <w:r w:rsidRPr="009439AA">
        <w:rPr>
          <w:rFonts w:cs="Arial"/>
          <w:shd w:val="clear" w:color="auto" w:fill="FFFFFF"/>
        </w:rPr>
        <w:t xml:space="preserve">, V., Lee, K. H., &amp; Bailey, J. E. (1999). </w:t>
      </w:r>
      <w:proofErr w:type="gramStart"/>
      <w:r w:rsidRPr="009439AA">
        <w:rPr>
          <w:rFonts w:cs="Arial"/>
          <w:shd w:val="clear" w:color="auto" w:fill="FFFFFF"/>
        </w:rPr>
        <w:t>A mathematical description of regulation of the G1</w:t>
      </w:r>
      <w:r w:rsidRPr="009439AA">
        <w:rPr>
          <w:rFonts w:ascii="Cambria Math" w:hAnsi="Cambria Math" w:cs="Cambria Math"/>
          <w:shd w:val="clear" w:color="auto" w:fill="FFFFFF"/>
        </w:rPr>
        <w:t>‐</w:t>
      </w:r>
      <w:r w:rsidRPr="009439AA">
        <w:rPr>
          <w:rFonts w:cs="Arial"/>
          <w:shd w:val="clear" w:color="auto" w:fill="FFFFFF"/>
        </w:rPr>
        <w:t>S tra</w:t>
      </w:r>
      <w:r w:rsidRPr="009439AA">
        <w:rPr>
          <w:rFonts w:cs="Arial"/>
          <w:shd w:val="clear" w:color="auto" w:fill="FFFFFF"/>
        </w:rPr>
        <w:t>n</w:t>
      </w:r>
      <w:r w:rsidRPr="009439AA">
        <w:rPr>
          <w:rFonts w:cs="Arial"/>
          <w:shd w:val="clear" w:color="auto" w:fill="FFFFFF"/>
        </w:rPr>
        <w:t>sition of the mammalian cell cycle.</w:t>
      </w:r>
      <w:proofErr w:type="gramEnd"/>
      <w:r w:rsidRPr="009439AA">
        <w:rPr>
          <w:rFonts w:cs="Arial"/>
          <w:shd w:val="clear" w:color="auto" w:fill="FFFFFF"/>
        </w:rPr>
        <w:t xml:space="preserve"> </w:t>
      </w:r>
      <w:r w:rsidRPr="009439AA">
        <w:rPr>
          <w:rFonts w:cs="Arial"/>
          <w:i/>
          <w:iCs/>
          <w:shd w:val="clear" w:color="auto" w:fill="FFFFFF"/>
        </w:rPr>
        <w:t>Biotechnology and Bioenginee</w:t>
      </w:r>
      <w:r w:rsidRPr="009439AA">
        <w:rPr>
          <w:rFonts w:cs="Arial"/>
          <w:i/>
          <w:iCs/>
          <w:shd w:val="clear" w:color="auto" w:fill="FFFFFF"/>
        </w:rPr>
        <w:t>r</w:t>
      </w:r>
      <w:r w:rsidRPr="009439AA">
        <w:rPr>
          <w:rFonts w:cs="Arial"/>
          <w:i/>
          <w:iCs/>
          <w:shd w:val="clear" w:color="auto" w:fill="FFFFFF"/>
        </w:rPr>
        <w:t>ing</w:t>
      </w:r>
      <w:r w:rsidRPr="009439AA">
        <w:rPr>
          <w:rFonts w:cs="Arial"/>
          <w:shd w:val="clear" w:color="auto" w:fill="FFFFFF"/>
        </w:rPr>
        <w:t xml:space="preserve">, </w:t>
      </w:r>
      <w:r w:rsidRPr="009439AA">
        <w:rPr>
          <w:rFonts w:cs="Arial"/>
          <w:i/>
          <w:iCs/>
          <w:shd w:val="clear" w:color="auto" w:fill="FFFFFF"/>
        </w:rPr>
        <w:t>65</w:t>
      </w:r>
      <w:r w:rsidRPr="009439AA">
        <w:rPr>
          <w:rFonts w:cs="Arial"/>
          <w:shd w:val="clear" w:color="auto" w:fill="FFFFFF"/>
        </w:rPr>
        <w:t>, 631-637.</w:t>
      </w:r>
    </w:p>
    <w:p w14:paraId="2DA34FBA" w14:textId="77777777" w:rsidR="009439AA" w:rsidRPr="009439AA" w:rsidRDefault="009439AA" w:rsidP="009439AA">
      <w:pPr>
        <w:rPr>
          <w:rFonts w:cs="Arial"/>
        </w:rPr>
      </w:pPr>
      <w:r w:rsidRPr="009439AA">
        <w:rPr>
          <w:rFonts w:cs="Arial"/>
          <w:shd w:val="clear" w:color="auto" w:fill="FFFFFF"/>
        </w:rPr>
        <w:t xml:space="preserve">[2] </w:t>
      </w:r>
      <w:proofErr w:type="spellStart"/>
      <w:r w:rsidRPr="009439AA">
        <w:rPr>
          <w:rFonts w:cs="Arial"/>
          <w:shd w:val="clear" w:color="auto" w:fill="FFFFFF"/>
        </w:rPr>
        <w:t>Stamatakos</w:t>
      </w:r>
      <w:proofErr w:type="spellEnd"/>
      <w:r w:rsidRPr="009439AA">
        <w:rPr>
          <w:rFonts w:cs="Arial"/>
          <w:shd w:val="clear" w:color="auto" w:fill="FFFFFF"/>
        </w:rPr>
        <w:t xml:space="preserve">, M., </w:t>
      </w:r>
      <w:proofErr w:type="spellStart"/>
      <w:r w:rsidRPr="009439AA">
        <w:rPr>
          <w:rFonts w:cs="Arial"/>
          <w:shd w:val="clear" w:color="auto" w:fill="FFFFFF"/>
        </w:rPr>
        <w:t>Palla</w:t>
      </w:r>
      <w:proofErr w:type="spellEnd"/>
      <w:r w:rsidRPr="009439AA">
        <w:rPr>
          <w:rFonts w:cs="Arial"/>
          <w:shd w:val="clear" w:color="auto" w:fill="FFFFFF"/>
        </w:rPr>
        <w:t xml:space="preserve">, V., </w:t>
      </w:r>
      <w:proofErr w:type="spellStart"/>
      <w:r w:rsidRPr="009439AA">
        <w:rPr>
          <w:rFonts w:cs="Arial"/>
          <w:shd w:val="clear" w:color="auto" w:fill="FFFFFF"/>
        </w:rPr>
        <w:t>Karaiskos</w:t>
      </w:r>
      <w:proofErr w:type="spellEnd"/>
      <w:r w:rsidRPr="009439AA">
        <w:rPr>
          <w:rFonts w:cs="Arial"/>
          <w:shd w:val="clear" w:color="auto" w:fill="FFFFFF"/>
        </w:rPr>
        <w:t xml:space="preserve">, I., </w:t>
      </w:r>
      <w:proofErr w:type="spellStart"/>
      <w:r w:rsidRPr="009439AA">
        <w:rPr>
          <w:rFonts w:cs="Arial"/>
          <w:shd w:val="clear" w:color="auto" w:fill="FFFFFF"/>
        </w:rPr>
        <w:t>Xiromeritis</w:t>
      </w:r>
      <w:proofErr w:type="spellEnd"/>
      <w:r w:rsidRPr="009439AA">
        <w:rPr>
          <w:rFonts w:cs="Arial"/>
          <w:shd w:val="clear" w:color="auto" w:fill="FFFFFF"/>
        </w:rPr>
        <w:t xml:space="preserve">, K., </w:t>
      </w:r>
      <w:proofErr w:type="spellStart"/>
      <w:r w:rsidRPr="009439AA">
        <w:rPr>
          <w:rFonts w:cs="Arial"/>
          <w:shd w:val="clear" w:color="auto" w:fill="FFFFFF"/>
        </w:rPr>
        <w:t>Alexiou</w:t>
      </w:r>
      <w:proofErr w:type="spellEnd"/>
      <w:r w:rsidRPr="009439AA">
        <w:rPr>
          <w:rFonts w:cs="Arial"/>
          <w:shd w:val="clear" w:color="auto" w:fill="FFFFFF"/>
        </w:rPr>
        <w:t xml:space="preserve">, I., </w:t>
      </w:r>
      <w:proofErr w:type="spellStart"/>
      <w:r w:rsidRPr="009439AA">
        <w:rPr>
          <w:rFonts w:cs="Arial"/>
          <w:shd w:val="clear" w:color="auto" w:fill="FFFFFF"/>
        </w:rPr>
        <w:t>Pateras</w:t>
      </w:r>
      <w:proofErr w:type="spellEnd"/>
      <w:r w:rsidRPr="009439AA">
        <w:rPr>
          <w:rFonts w:cs="Arial"/>
          <w:shd w:val="clear" w:color="auto" w:fill="FFFFFF"/>
        </w:rPr>
        <w:t xml:space="preserve">, I., et al. (2010). Cell </w:t>
      </w:r>
      <w:proofErr w:type="spellStart"/>
      <w:r w:rsidRPr="009439AA">
        <w:rPr>
          <w:rFonts w:cs="Arial"/>
          <w:shd w:val="clear" w:color="auto" w:fill="FFFFFF"/>
        </w:rPr>
        <w:t>cyclins</w:t>
      </w:r>
      <w:proofErr w:type="spellEnd"/>
      <w:r w:rsidRPr="009439AA">
        <w:rPr>
          <w:rFonts w:cs="Arial"/>
          <w:shd w:val="clear" w:color="auto" w:fill="FFFFFF"/>
        </w:rPr>
        <w:t>: trigge</w:t>
      </w:r>
      <w:r w:rsidRPr="009439AA">
        <w:rPr>
          <w:rFonts w:cs="Arial"/>
          <w:shd w:val="clear" w:color="auto" w:fill="FFFFFF"/>
        </w:rPr>
        <w:t>r</w:t>
      </w:r>
      <w:r w:rsidRPr="009439AA">
        <w:rPr>
          <w:rFonts w:cs="Arial"/>
          <w:shd w:val="clear" w:color="auto" w:fill="FFFFFF"/>
        </w:rPr>
        <w:t>ing elements of cancer or not</w:t>
      </w:r>
      <w:proofErr w:type="gramStart"/>
      <w:r w:rsidRPr="009439AA">
        <w:rPr>
          <w:rFonts w:cs="Arial"/>
          <w:shd w:val="clear" w:color="auto" w:fill="FFFFFF"/>
        </w:rPr>
        <w:t>?.</w:t>
      </w:r>
      <w:proofErr w:type="gramEnd"/>
      <w:r w:rsidRPr="009439AA">
        <w:rPr>
          <w:rFonts w:cs="Arial"/>
          <w:shd w:val="clear" w:color="auto" w:fill="FFFFFF"/>
        </w:rPr>
        <w:t xml:space="preserve"> </w:t>
      </w:r>
      <w:proofErr w:type="gramStart"/>
      <w:r w:rsidRPr="009439AA">
        <w:rPr>
          <w:rFonts w:cs="Arial"/>
          <w:i/>
          <w:iCs/>
          <w:shd w:val="clear" w:color="auto" w:fill="FFFFFF"/>
        </w:rPr>
        <w:t>World Journal of Surgical Onco</w:t>
      </w:r>
      <w:r w:rsidRPr="009439AA">
        <w:rPr>
          <w:rFonts w:cs="Arial"/>
          <w:i/>
          <w:iCs/>
          <w:shd w:val="clear" w:color="auto" w:fill="FFFFFF"/>
        </w:rPr>
        <w:t>l</w:t>
      </w:r>
      <w:r w:rsidRPr="009439AA">
        <w:rPr>
          <w:rFonts w:cs="Arial"/>
          <w:i/>
          <w:iCs/>
          <w:shd w:val="clear" w:color="auto" w:fill="FFFFFF"/>
        </w:rPr>
        <w:t>ogy</w:t>
      </w:r>
      <w:r w:rsidRPr="009439AA">
        <w:rPr>
          <w:rFonts w:cs="Arial"/>
          <w:shd w:val="clear" w:color="auto" w:fill="FFFFFF"/>
        </w:rPr>
        <w:t xml:space="preserve">, </w:t>
      </w:r>
      <w:r w:rsidRPr="009439AA">
        <w:rPr>
          <w:rFonts w:cs="Arial"/>
          <w:i/>
          <w:iCs/>
          <w:shd w:val="clear" w:color="auto" w:fill="FFFFFF"/>
        </w:rPr>
        <w:t>8</w:t>
      </w:r>
      <w:r w:rsidRPr="009439AA">
        <w:rPr>
          <w:rFonts w:cs="Arial"/>
          <w:shd w:val="clear" w:color="auto" w:fill="FFFFFF"/>
        </w:rPr>
        <w:t>, 111.</w:t>
      </w:r>
      <w:proofErr w:type="gramEnd"/>
    </w:p>
    <w:p w14:paraId="6D364FA2" w14:textId="77777777" w:rsidR="009439AA" w:rsidRPr="009439AA" w:rsidRDefault="009439AA" w:rsidP="009439AA">
      <w:pPr>
        <w:rPr>
          <w:rFonts w:cs="Arial"/>
          <w:shd w:val="clear" w:color="auto" w:fill="FFFFFF"/>
        </w:rPr>
      </w:pPr>
      <w:r w:rsidRPr="009439AA">
        <w:rPr>
          <w:rFonts w:cs="Arial"/>
          <w:shd w:val="clear" w:color="auto" w:fill="FFFFFF"/>
        </w:rPr>
        <w:t xml:space="preserve">[3] Swat, M., </w:t>
      </w:r>
      <w:proofErr w:type="spellStart"/>
      <w:r w:rsidRPr="009439AA">
        <w:rPr>
          <w:rFonts w:cs="Arial"/>
          <w:shd w:val="clear" w:color="auto" w:fill="FFFFFF"/>
        </w:rPr>
        <w:t>Kel</w:t>
      </w:r>
      <w:proofErr w:type="spellEnd"/>
      <w:r w:rsidRPr="009439AA">
        <w:rPr>
          <w:rFonts w:cs="Arial"/>
          <w:shd w:val="clear" w:color="auto" w:fill="FFFFFF"/>
        </w:rPr>
        <w:t xml:space="preserve">, A., &amp; </w:t>
      </w:r>
      <w:proofErr w:type="spellStart"/>
      <w:r w:rsidRPr="009439AA">
        <w:rPr>
          <w:rFonts w:cs="Arial"/>
          <w:shd w:val="clear" w:color="auto" w:fill="FFFFFF"/>
        </w:rPr>
        <w:t>Herzel</w:t>
      </w:r>
      <w:proofErr w:type="spellEnd"/>
      <w:r w:rsidRPr="009439AA">
        <w:rPr>
          <w:rFonts w:cs="Arial"/>
          <w:shd w:val="clear" w:color="auto" w:fill="FFFFFF"/>
        </w:rPr>
        <w:t xml:space="preserve">, H. (2004). </w:t>
      </w:r>
      <w:proofErr w:type="gramStart"/>
      <w:r w:rsidRPr="009439AA">
        <w:rPr>
          <w:rFonts w:cs="Arial"/>
          <w:shd w:val="clear" w:color="auto" w:fill="FFFFFF"/>
        </w:rPr>
        <w:t>Bifurcation anal</w:t>
      </w:r>
      <w:r w:rsidRPr="009439AA">
        <w:rPr>
          <w:rFonts w:cs="Arial"/>
          <w:shd w:val="clear" w:color="auto" w:fill="FFFFFF"/>
        </w:rPr>
        <w:t>y</w:t>
      </w:r>
      <w:r w:rsidRPr="009439AA">
        <w:rPr>
          <w:rFonts w:cs="Arial"/>
          <w:shd w:val="clear" w:color="auto" w:fill="FFFFFF"/>
        </w:rPr>
        <w:t>sis of the regulatory modules of the mammalian G1/S trans</w:t>
      </w:r>
      <w:r w:rsidRPr="009439AA">
        <w:rPr>
          <w:rFonts w:cs="Arial"/>
          <w:shd w:val="clear" w:color="auto" w:fill="FFFFFF"/>
        </w:rPr>
        <w:t>i</w:t>
      </w:r>
      <w:r w:rsidRPr="009439AA">
        <w:rPr>
          <w:rFonts w:cs="Arial"/>
          <w:shd w:val="clear" w:color="auto" w:fill="FFFFFF"/>
        </w:rPr>
        <w:t>tion.</w:t>
      </w:r>
      <w:proofErr w:type="gramEnd"/>
      <w:r w:rsidRPr="009439AA">
        <w:rPr>
          <w:rFonts w:cs="Arial"/>
          <w:shd w:val="clear" w:color="auto" w:fill="FFFFFF"/>
        </w:rPr>
        <w:t xml:space="preserve"> </w:t>
      </w:r>
      <w:r w:rsidRPr="009439AA">
        <w:rPr>
          <w:rFonts w:cs="Arial"/>
          <w:i/>
          <w:iCs/>
          <w:shd w:val="clear" w:color="auto" w:fill="FFFFFF"/>
        </w:rPr>
        <w:t>Bioinformatics</w:t>
      </w:r>
      <w:r w:rsidRPr="009439AA">
        <w:rPr>
          <w:rFonts w:cs="Arial"/>
          <w:shd w:val="clear" w:color="auto" w:fill="FFFFFF"/>
        </w:rPr>
        <w:t xml:space="preserve">, </w:t>
      </w:r>
      <w:r w:rsidRPr="009439AA">
        <w:rPr>
          <w:rFonts w:cs="Arial"/>
          <w:i/>
          <w:iCs/>
          <w:shd w:val="clear" w:color="auto" w:fill="FFFFFF"/>
        </w:rPr>
        <w:t>20</w:t>
      </w:r>
      <w:r w:rsidRPr="009439AA">
        <w:rPr>
          <w:rFonts w:cs="Arial"/>
          <w:shd w:val="clear" w:color="auto" w:fill="FFFFFF"/>
        </w:rPr>
        <w:t>, 1506-1511.</w:t>
      </w:r>
    </w:p>
    <w:p w14:paraId="5799FB7A" w14:textId="59EA37AD" w:rsidR="009439AA" w:rsidRPr="009439AA" w:rsidRDefault="009439AA" w:rsidP="009439AA">
      <w:pPr>
        <w:rPr>
          <w:rFonts w:cs="Arial"/>
          <w:shd w:val="clear" w:color="auto" w:fill="FFFFFF"/>
        </w:rPr>
      </w:pPr>
      <w:r w:rsidRPr="009439AA">
        <w:rPr>
          <w:rFonts w:cs="Arial"/>
          <w:shd w:val="clear" w:color="auto" w:fill="FFFFFF"/>
        </w:rPr>
        <w:t>[</w:t>
      </w:r>
      <w:r w:rsidR="000B7F66">
        <w:rPr>
          <w:rFonts w:cs="Arial"/>
          <w:shd w:val="clear" w:color="auto" w:fill="FFFFFF"/>
        </w:rPr>
        <w:t>4</w:t>
      </w:r>
      <w:r w:rsidRPr="009439AA">
        <w:rPr>
          <w:rFonts w:cs="Arial"/>
          <w:shd w:val="clear" w:color="auto" w:fill="FFFFFF"/>
        </w:rPr>
        <w:t xml:space="preserve">] </w:t>
      </w:r>
      <w:proofErr w:type="spellStart"/>
      <w:r w:rsidRPr="009439AA">
        <w:rPr>
          <w:rFonts w:cs="Arial"/>
        </w:rPr>
        <w:t>Bertoli</w:t>
      </w:r>
      <w:proofErr w:type="spellEnd"/>
      <w:r w:rsidRPr="009439AA">
        <w:rPr>
          <w:rFonts w:cs="Arial"/>
        </w:rPr>
        <w:t xml:space="preserve">, C., </w:t>
      </w:r>
      <w:proofErr w:type="spellStart"/>
      <w:r w:rsidRPr="009439AA">
        <w:rPr>
          <w:rFonts w:cs="Arial"/>
        </w:rPr>
        <w:t>Skotheim</w:t>
      </w:r>
      <w:proofErr w:type="spellEnd"/>
      <w:r w:rsidRPr="009439AA">
        <w:rPr>
          <w:rFonts w:cs="Arial"/>
        </w:rPr>
        <w:t>, J. M., &amp; Br</w:t>
      </w:r>
      <w:r w:rsidRPr="009439AA">
        <w:rPr>
          <w:rFonts w:cs="Arial"/>
        </w:rPr>
        <w:t>u</w:t>
      </w:r>
      <w:r w:rsidRPr="009439AA">
        <w:rPr>
          <w:rFonts w:cs="Arial"/>
        </w:rPr>
        <w:t xml:space="preserve">in, R. A. (2013). </w:t>
      </w:r>
      <w:proofErr w:type="gramStart"/>
      <w:r w:rsidRPr="009439AA">
        <w:rPr>
          <w:rFonts w:cs="Arial"/>
        </w:rPr>
        <w:t>Control of cell cycle transcription during G1 and S phases.</w:t>
      </w:r>
      <w:proofErr w:type="gramEnd"/>
      <w:r w:rsidRPr="009439AA">
        <w:rPr>
          <w:rFonts w:cs="Arial"/>
        </w:rPr>
        <w:t xml:space="preserve"> </w:t>
      </w:r>
      <w:r w:rsidRPr="009439AA">
        <w:rPr>
          <w:rFonts w:cs="Arial"/>
          <w:i/>
          <w:iCs/>
        </w:rPr>
        <w:t>N</w:t>
      </w:r>
      <w:r w:rsidRPr="009439AA">
        <w:rPr>
          <w:rFonts w:cs="Arial"/>
          <w:i/>
          <w:iCs/>
        </w:rPr>
        <w:t>a</w:t>
      </w:r>
      <w:r w:rsidRPr="009439AA">
        <w:rPr>
          <w:rFonts w:cs="Arial"/>
          <w:i/>
          <w:iCs/>
        </w:rPr>
        <w:t>ture Reviews Molecular Cell Biology</w:t>
      </w:r>
      <w:r w:rsidRPr="009439AA">
        <w:rPr>
          <w:rFonts w:cs="Arial"/>
        </w:rPr>
        <w:t xml:space="preserve">, </w:t>
      </w:r>
      <w:r w:rsidRPr="009439AA">
        <w:rPr>
          <w:rFonts w:cs="Arial"/>
          <w:i/>
          <w:iCs/>
        </w:rPr>
        <w:t>14</w:t>
      </w:r>
      <w:r w:rsidRPr="009439AA">
        <w:rPr>
          <w:rFonts w:cs="Arial"/>
        </w:rPr>
        <w:t>(8), 518-528.</w:t>
      </w:r>
    </w:p>
    <w:p w14:paraId="4E79E490" w14:textId="35424885" w:rsidR="000B7F66" w:rsidRPr="009439AA" w:rsidRDefault="000B7F66" w:rsidP="000B7F66">
      <w:pPr>
        <w:rPr>
          <w:rFonts w:cs="Arial"/>
        </w:rPr>
      </w:pPr>
      <w:r>
        <w:rPr>
          <w:rFonts w:cs="Arial"/>
        </w:rPr>
        <w:t xml:space="preserve">[5] </w:t>
      </w:r>
      <w:r w:rsidRPr="009439AA">
        <w:rPr>
          <w:rFonts w:cs="Arial"/>
        </w:rPr>
        <w:t xml:space="preserve">Renner W, Lee KH, </w:t>
      </w:r>
      <w:proofErr w:type="spellStart"/>
      <w:r w:rsidRPr="009439AA">
        <w:rPr>
          <w:rFonts w:cs="Arial"/>
        </w:rPr>
        <w:t>Hatzimanikatis</w:t>
      </w:r>
      <w:proofErr w:type="spellEnd"/>
      <w:r w:rsidRPr="009439AA">
        <w:rPr>
          <w:rFonts w:cs="Arial"/>
        </w:rPr>
        <w:t xml:space="preserve"> V, Bailey JE, </w:t>
      </w:r>
      <w:proofErr w:type="spellStart"/>
      <w:r w:rsidRPr="009439AA">
        <w:rPr>
          <w:rFonts w:cs="Arial"/>
        </w:rPr>
        <w:t>Eppe</w:t>
      </w:r>
      <w:r w:rsidRPr="009439AA">
        <w:rPr>
          <w:rFonts w:cs="Arial"/>
        </w:rPr>
        <w:t>n</w:t>
      </w:r>
      <w:r w:rsidRPr="009439AA">
        <w:rPr>
          <w:rFonts w:cs="Arial"/>
        </w:rPr>
        <w:t>berger</w:t>
      </w:r>
      <w:proofErr w:type="spellEnd"/>
      <w:r w:rsidRPr="009439AA">
        <w:rPr>
          <w:rFonts w:cs="Arial"/>
        </w:rPr>
        <w:t xml:space="preserve"> H. 1995. Recombinant </w:t>
      </w:r>
      <w:proofErr w:type="spellStart"/>
      <w:r w:rsidRPr="009439AA">
        <w:rPr>
          <w:rFonts w:cs="Arial"/>
        </w:rPr>
        <w:t>cyclin</w:t>
      </w:r>
      <w:proofErr w:type="spellEnd"/>
      <w:r w:rsidRPr="009439AA">
        <w:rPr>
          <w:rFonts w:cs="Arial"/>
        </w:rPr>
        <w:t xml:space="preserve"> E expression act</w:t>
      </w:r>
      <w:r w:rsidRPr="009439AA">
        <w:rPr>
          <w:rFonts w:cs="Arial"/>
        </w:rPr>
        <w:t>i</w:t>
      </w:r>
      <w:r w:rsidRPr="009439AA">
        <w:rPr>
          <w:rFonts w:cs="Arial"/>
        </w:rPr>
        <w:t>vates proliferation and obviates surface a</w:t>
      </w:r>
      <w:r w:rsidRPr="009439AA">
        <w:rPr>
          <w:rFonts w:cs="Arial"/>
        </w:rPr>
        <w:t>t</w:t>
      </w:r>
      <w:r w:rsidRPr="009439AA">
        <w:rPr>
          <w:rFonts w:cs="Arial"/>
        </w:rPr>
        <w:t xml:space="preserve">tachment of Chinese hamster ovary (CHO) cells in </w:t>
      </w:r>
      <w:proofErr w:type="spellStart"/>
      <w:r w:rsidRPr="009439AA">
        <w:rPr>
          <w:rFonts w:cs="Arial"/>
        </w:rPr>
        <w:t>proteinfree</w:t>
      </w:r>
      <w:proofErr w:type="spellEnd"/>
      <w:r w:rsidRPr="009439AA">
        <w:rPr>
          <w:rFonts w:cs="Arial"/>
        </w:rPr>
        <w:t xml:space="preserve"> medium. </w:t>
      </w:r>
      <w:proofErr w:type="spellStart"/>
      <w:r w:rsidRPr="009439AA">
        <w:rPr>
          <w:rFonts w:cs="Arial"/>
        </w:rPr>
        <w:t>Bi</w:t>
      </w:r>
      <w:r w:rsidRPr="009439AA">
        <w:rPr>
          <w:rFonts w:cs="Arial"/>
        </w:rPr>
        <w:t>o</w:t>
      </w:r>
      <w:r w:rsidRPr="009439AA">
        <w:rPr>
          <w:rFonts w:cs="Arial"/>
        </w:rPr>
        <w:t>technol</w:t>
      </w:r>
      <w:proofErr w:type="spellEnd"/>
      <w:r w:rsidRPr="009439AA">
        <w:rPr>
          <w:rFonts w:cs="Arial"/>
        </w:rPr>
        <w:t xml:space="preserve"> </w:t>
      </w:r>
      <w:proofErr w:type="spellStart"/>
      <w:r w:rsidRPr="009439AA">
        <w:rPr>
          <w:rFonts w:cs="Arial"/>
        </w:rPr>
        <w:t>Bioeng</w:t>
      </w:r>
      <w:proofErr w:type="spellEnd"/>
      <w:r w:rsidRPr="009439AA">
        <w:rPr>
          <w:rFonts w:cs="Arial"/>
        </w:rPr>
        <w:t xml:space="preserve"> 47:476–482</w:t>
      </w:r>
    </w:p>
    <w:p w14:paraId="4D2B7133" w14:textId="16A29F9A" w:rsidR="000B7F66" w:rsidRPr="009439AA" w:rsidRDefault="000B7F66" w:rsidP="000B7F66">
      <w:pPr>
        <w:rPr>
          <w:rFonts w:cs="Arial"/>
          <w:color w:val="333333"/>
          <w:shd w:val="clear" w:color="auto" w:fill="FFFFFF"/>
        </w:rPr>
      </w:pPr>
      <w:r>
        <w:rPr>
          <w:rFonts w:cs="Arial"/>
        </w:rPr>
        <w:t xml:space="preserve">[6] </w:t>
      </w:r>
      <w:proofErr w:type="spellStart"/>
      <w:r w:rsidRPr="009439AA">
        <w:rPr>
          <w:rFonts w:cs="Arial"/>
        </w:rPr>
        <w:t>Imoto</w:t>
      </w:r>
      <w:proofErr w:type="spellEnd"/>
      <w:r w:rsidRPr="009439AA">
        <w:rPr>
          <w:rFonts w:cs="Arial"/>
        </w:rPr>
        <w:t xml:space="preserve">, M. (1997). </w:t>
      </w:r>
      <w:proofErr w:type="gramStart"/>
      <w:r w:rsidRPr="009439AA">
        <w:rPr>
          <w:rFonts w:cs="Arial"/>
        </w:rPr>
        <w:t xml:space="preserve">Effects of </w:t>
      </w:r>
      <w:proofErr w:type="spellStart"/>
      <w:r w:rsidRPr="009439AA">
        <w:rPr>
          <w:rFonts w:cs="Arial"/>
        </w:rPr>
        <w:t>Cyclin</w:t>
      </w:r>
      <w:proofErr w:type="spellEnd"/>
      <w:r w:rsidRPr="009439AA">
        <w:rPr>
          <w:rFonts w:cs="Arial"/>
        </w:rPr>
        <w:t xml:space="preserve"> D1 Overexpression on G1 Progression-Related Events.</w:t>
      </w:r>
      <w:proofErr w:type="gramEnd"/>
      <w:r w:rsidRPr="009439AA">
        <w:rPr>
          <w:rFonts w:cs="Arial"/>
        </w:rPr>
        <w:t xml:space="preserve"> </w:t>
      </w:r>
      <w:r w:rsidRPr="009439AA">
        <w:rPr>
          <w:rFonts w:cs="Arial"/>
          <w:i/>
          <w:iCs/>
        </w:rPr>
        <w:t>Experimental Cell R</w:t>
      </w:r>
      <w:r w:rsidRPr="009439AA">
        <w:rPr>
          <w:rFonts w:cs="Arial"/>
          <w:i/>
          <w:iCs/>
        </w:rPr>
        <w:t>e</w:t>
      </w:r>
      <w:r w:rsidRPr="009439AA">
        <w:rPr>
          <w:rFonts w:cs="Arial"/>
          <w:i/>
          <w:iCs/>
        </w:rPr>
        <w:t>search</w:t>
      </w:r>
      <w:r w:rsidRPr="009439AA">
        <w:rPr>
          <w:rFonts w:cs="Arial"/>
        </w:rPr>
        <w:t xml:space="preserve">, </w:t>
      </w:r>
      <w:r w:rsidRPr="009439AA">
        <w:rPr>
          <w:rFonts w:cs="Arial"/>
          <w:i/>
          <w:iCs/>
        </w:rPr>
        <w:t>236</w:t>
      </w:r>
      <w:r w:rsidRPr="009439AA">
        <w:rPr>
          <w:rFonts w:cs="Arial"/>
        </w:rPr>
        <w:t>(1), 173-180.</w:t>
      </w:r>
    </w:p>
    <w:p w14:paraId="66FE8D26" w14:textId="297A6527" w:rsidR="000B7F66" w:rsidRDefault="000E2CF7" w:rsidP="009439AA">
      <w:pPr>
        <w:rPr>
          <w:rFonts w:cs="Arial"/>
        </w:rPr>
      </w:pPr>
      <w:r w:rsidRPr="000E2CF7">
        <w:rPr>
          <w:rFonts w:cs="Arial"/>
        </w:rPr>
        <w:t>[</w:t>
      </w:r>
      <w:r>
        <w:rPr>
          <w:rFonts w:cs="Arial"/>
        </w:rPr>
        <w:t>7]</w:t>
      </w:r>
      <w:r w:rsidRPr="000E2CF7">
        <w:rPr>
          <w:rFonts w:cs="Arial"/>
        </w:rPr>
        <w:t xml:space="preserve"> </w:t>
      </w:r>
      <w:proofErr w:type="spellStart"/>
      <w:r w:rsidRPr="000E2CF7">
        <w:rPr>
          <w:rFonts w:cs="Arial"/>
        </w:rPr>
        <w:t>Wangu</w:t>
      </w:r>
      <w:proofErr w:type="spellEnd"/>
      <w:r w:rsidRPr="000E2CF7">
        <w:rPr>
          <w:rFonts w:cs="Arial"/>
        </w:rPr>
        <w:t xml:space="preserve">, Q., </w:t>
      </w:r>
      <w:proofErr w:type="spellStart"/>
      <w:r w:rsidRPr="000E2CF7">
        <w:rPr>
          <w:rFonts w:cs="Arial"/>
        </w:rPr>
        <w:t>Sabourin</w:t>
      </w:r>
      <w:proofErr w:type="spellEnd"/>
      <w:r w:rsidRPr="000E2CF7">
        <w:rPr>
          <w:rFonts w:cs="Arial"/>
        </w:rPr>
        <w:t xml:space="preserve">, C. L., Wang, H., &amp; Stoner, G. D. (1996). Overexpression of </w:t>
      </w:r>
      <w:proofErr w:type="spellStart"/>
      <w:r w:rsidRPr="000E2CF7">
        <w:rPr>
          <w:rFonts w:cs="Arial"/>
        </w:rPr>
        <w:t>cyclin</w:t>
      </w:r>
      <w:proofErr w:type="spellEnd"/>
      <w:r w:rsidRPr="000E2CF7">
        <w:rPr>
          <w:rFonts w:cs="Arial"/>
        </w:rPr>
        <w:t xml:space="preserve"> D1 and </w:t>
      </w:r>
      <w:proofErr w:type="spellStart"/>
      <w:r w:rsidRPr="000E2CF7">
        <w:rPr>
          <w:rFonts w:cs="Arial"/>
        </w:rPr>
        <w:t>cyclin</w:t>
      </w:r>
      <w:proofErr w:type="spellEnd"/>
      <w:r w:rsidRPr="000E2CF7">
        <w:rPr>
          <w:rFonts w:cs="Arial"/>
        </w:rPr>
        <w:t xml:space="preserve"> E in -</w:t>
      </w:r>
      <w:proofErr w:type="spellStart"/>
      <w:r w:rsidRPr="000E2CF7">
        <w:rPr>
          <w:rFonts w:cs="Arial"/>
        </w:rPr>
        <w:lastRenderedPageBreak/>
        <w:t>nitrosomethylbezylamine</w:t>
      </w:r>
      <w:proofErr w:type="spellEnd"/>
      <w:r w:rsidRPr="000E2CF7">
        <w:rPr>
          <w:rFonts w:cs="Arial"/>
        </w:rPr>
        <w:t xml:space="preserve">-induced rat esophageal </w:t>
      </w:r>
      <w:proofErr w:type="spellStart"/>
      <w:r w:rsidRPr="000E2CF7">
        <w:rPr>
          <w:rFonts w:cs="Arial"/>
        </w:rPr>
        <w:t>tumorige</w:t>
      </w:r>
      <w:r w:rsidRPr="000E2CF7">
        <w:rPr>
          <w:rFonts w:cs="Arial"/>
        </w:rPr>
        <w:t>n</w:t>
      </w:r>
      <w:r w:rsidRPr="000E2CF7">
        <w:rPr>
          <w:rFonts w:cs="Arial"/>
        </w:rPr>
        <w:t>esis</w:t>
      </w:r>
      <w:proofErr w:type="spellEnd"/>
      <w:r w:rsidRPr="000E2CF7">
        <w:rPr>
          <w:rFonts w:cs="Arial"/>
        </w:rPr>
        <w:t>. Carcinogenesis, 17(</w:t>
      </w:r>
      <w:r>
        <w:rPr>
          <w:rFonts w:cs="Arial"/>
        </w:rPr>
        <w:t>8)</w:t>
      </w:r>
      <w:r w:rsidRPr="000E2CF7">
        <w:rPr>
          <w:rFonts w:cs="Arial"/>
        </w:rPr>
        <w:t>, 1583-1588.</w:t>
      </w:r>
    </w:p>
    <w:p w14:paraId="49515A4D" w14:textId="591AC73A" w:rsidR="009439AA" w:rsidRPr="009439AA" w:rsidRDefault="000B7F66" w:rsidP="009439AA">
      <w:pPr>
        <w:rPr>
          <w:rFonts w:cs="Arial"/>
        </w:rPr>
      </w:pPr>
      <w:r>
        <w:rPr>
          <w:rFonts w:cs="Arial"/>
        </w:rPr>
        <w:t>[</w:t>
      </w:r>
      <w:r w:rsidR="000E2CF7">
        <w:rPr>
          <w:rFonts w:cs="Arial"/>
        </w:rPr>
        <w:t>8</w:t>
      </w:r>
      <w:r>
        <w:rPr>
          <w:rFonts w:cs="Arial"/>
        </w:rPr>
        <w:t xml:space="preserve">] </w:t>
      </w:r>
      <w:proofErr w:type="spellStart"/>
      <w:r w:rsidR="009439AA" w:rsidRPr="009439AA">
        <w:rPr>
          <w:rFonts w:cs="Arial"/>
        </w:rPr>
        <w:t>Alao</w:t>
      </w:r>
      <w:proofErr w:type="spellEnd"/>
      <w:r w:rsidR="009439AA" w:rsidRPr="009439AA">
        <w:rPr>
          <w:rFonts w:cs="Arial"/>
        </w:rPr>
        <w:t xml:space="preserve">, J. P. (2007). The regulation of </w:t>
      </w:r>
      <w:proofErr w:type="spellStart"/>
      <w:r w:rsidR="009439AA" w:rsidRPr="009439AA">
        <w:rPr>
          <w:rFonts w:cs="Arial"/>
        </w:rPr>
        <w:t>cyclin</w:t>
      </w:r>
      <w:proofErr w:type="spellEnd"/>
      <w:r w:rsidR="009439AA" w:rsidRPr="009439AA">
        <w:rPr>
          <w:rFonts w:cs="Arial"/>
        </w:rPr>
        <w:t xml:space="preserve"> D1 degrad</w:t>
      </w:r>
      <w:r w:rsidR="009439AA" w:rsidRPr="009439AA">
        <w:rPr>
          <w:rFonts w:cs="Arial"/>
        </w:rPr>
        <w:t>a</w:t>
      </w:r>
      <w:r w:rsidR="009439AA" w:rsidRPr="009439AA">
        <w:rPr>
          <w:rFonts w:cs="Arial"/>
        </w:rPr>
        <w:t>tion: roles in cancer development and the potential for ther</w:t>
      </w:r>
      <w:r w:rsidR="009439AA" w:rsidRPr="009439AA">
        <w:rPr>
          <w:rFonts w:cs="Arial"/>
        </w:rPr>
        <w:t>a</w:t>
      </w:r>
      <w:r w:rsidR="009439AA" w:rsidRPr="009439AA">
        <w:rPr>
          <w:rFonts w:cs="Arial"/>
        </w:rPr>
        <w:t xml:space="preserve">peutic invention. </w:t>
      </w:r>
      <w:proofErr w:type="gramStart"/>
      <w:r w:rsidR="009439AA" w:rsidRPr="009439AA">
        <w:rPr>
          <w:rFonts w:cs="Arial"/>
          <w:i/>
          <w:iCs/>
        </w:rPr>
        <w:t>Molecular Cancer</w:t>
      </w:r>
      <w:r w:rsidR="009439AA" w:rsidRPr="009439AA">
        <w:rPr>
          <w:rFonts w:cs="Arial"/>
        </w:rPr>
        <w:t xml:space="preserve">, </w:t>
      </w:r>
      <w:r w:rsidR="009439AA" w:rsidRPr="009439AA">
        <w:rPr>
          <w:rFonts w:cs="Arial"/>
          <w:i/>
          <w:iCs/>
        </w:rPr>
        <w:t>6</w:t>
      </w:r>
      <w:r w:rsidR="009439AA" w:rsidRPr="009439AA">
        <w:rPr>
          <w:rFonts w:cs="Arial"/>
        </w:rPr>
        <w:t>(1), 24.</w:t>
      </w:r>
      <w:proofErr w:type="gramEnd"/>
    </w:p>
    <w:p w14:paraId="4B7D64A6" w14:textId="5C0AD3CD" w:rsidR="00A11F4A" w:rsidRPr="009439AA" w:rsidRDefault="00A11F4A" w:rsidP="00A11F4A">
      <w:pPr>
        <w:rPr>
          <w:rFonts w:cs="Arial"/>
          <w:color w:val="333333"/>
          <w:shd w:val="clear" w:color="auto" w:fill="FFFFFF"/>
        </w:rPr>
      </w:pPr>
      <w:r>
        <w:rPr>
          <w:rFonts w:cs="Arial"/>
          <w:color w:val="333333"/>
          <w:shd w:val="clear" w:color="auto" w:fill="FFFFFF"/>
        </w:rPr>
        <w:t>[</w:t>
      </w:r>
      <w:r w:rsidR="000E2CF7">
        <w:rPr>
          <w:rFonts w:cs="Arial"/>
          <w:color w:val="333333"/>
          <w:shd w:val="clear" w:color="auto" w:fill="FFFFFF"/>
        </w:rPr>
        <w:t>9</w:t>
      </w:r>
      <w:r>
        <w:rPr>
          <w:rFonts w:cs="Arial"/>
          <w:color w:val="333333"/>
          <w:shd w:val="clear" w:color="auto" w:fill="FFFFFF"/>
        </w:rPr>
        <w:t xml:space="preserve">] </w:t>
      </w:r>
      <w:r w:rsidRPr="009439AA">
        <w:rPr>
          <w:rFonts w:cs="Arial"/>
          <w:color w:val="333333"/>
          <w:shd w:val="clear" w:color="auto" w:fill="FFFFFF"/>
        </w:rPr>
        <w:t xml:space="preserve">He G, </w:t>
      </w:r>
      <w:proofErr w:type="spellStart"/>
      <w:r w:rsidRPr="009439AA">
        <w:rPr>
          <w:rFonts w:cs="Arial"/>
          <w:color w:val="333333"/>
          <w:shd w:val="clear" w:color="auto" w:fill="FFFFFF"/>
        </w:rPr>
        <w:t>Thuiller</w:t>
      </w:r>
      <w:proofErr w:type="spellEnd"/>
      <w:r w:rsidRPr="009439AA">
        <w:rPr>
          <w:rFonts w:cs="Arial"/>
          <w:color w:val="333333"/>
          <w:shd w:val="clear" w:color="auto" w:fill="FFFFFF"/>
        </w:rPr>
        <w:t xml:space="preserve"> P, Fischer SM, (2004). </w:t>
      </w:r>
      <w:proofErr w:type="spellStart"/>
      <w:r w:rsidRPr="009439AA">
        <w:rPr>
          <w:rFonts w:cs="Arial"/>
          <w:color w:val="333333"/>
          <w:shd w:val="clear" w:color="auto" w:fill="FFFFFF"/>
        </w:rPr>
        <w:t>Troglitazone</w:t>
      </w:r>
      <w:proofErr w:type="spellEnd"/>
      <w:r w:rsidRPr="009439AA">
        <w:rPr>
          <w:rFonts w:cs="Arial"/>
          <w:color w:val="333333"/>
          <w:shd w:val="clear" w:color="auto" w:fill="FFFFFF"/>
        </w:rPr>
        <w:t xml:space="preserve"> inhibits </w:t>
      </w:r>
      <w:proofErr w:type="spellStart"/>
      <w:r w:rsidRPr="009439AA">
        <w:rPr>
          <w:rFonts w:cs="Arial"/>
          <w:color w:val="333333"/>
          <w:shd w:val="clear" w:color="auto" w:fill="FFFFFF"/>
        </w:rPr>
        <w:t>cyclin</w:t>
      </w:r>
      <w:proofErr w:type="spellEnd"/>
      <w:r w:rsidRPr="009439AA">
        <w:rPr>
          <w:rFonts w:cs="Arial"/>
          <w:color w:val="333333"/>
          <w:shd w:val="clear" w:color="auto" w:fill="FFFFFF"/>
        </w:rPr>
        <w:t xml:space="preserve"> D1 expression and cell cycling independently of </w:t>
      </w:r>
      <w:proofErr w:type="spellStart"/>
      <w:r w:rsidRPr="009439AA">
        <w:rPr>
          <w:rFonts w:cs="Arial"/>
          <w:color w:val="333333"/>
          <w:shd w:val="clear" w:color="auto" w:fill="FFFFFF"/>
        </w:rPr>
        <w:t>PPARgamma</w:t>
      </w:r>
      <w:proofErr w:type="spellEnd"/>
      <w:r w:rsidRPr="009439AA">
        <w:rPr>
          <w:rFonts w:cs="Arial"/>
          <w:color w:val="333333"/>
          <w:shd w:val="clear" w:color="auto" w:fill="FFFFFF"/>
        </w:rPr>
        <w:t xml:space="preserve"> in normal mouse skin keratinocytes. </w:t>
      </w:r>
      <w:r w:rsidRPr="009439AA">
        <w:rPr>
          <w:rFonts w:cs="Arial"/>
          <w:i/>
          <w:color w:val="333333"/>
          <w:shd w:val="clear" w:color="auto" w:fill="FFFFFF"/>
        </w:rPr>
        <w:t>J I</w:t>
      </w:r>
      <w:r w:rsidRPr="009439AA">
        <w:rPr>
          <w:rFonts w:cs="Arial"/>
          <w:i/>
          <w:color w:val="333333"/>
          <w:shd w:val="clear" w:color="auto" w:fill="FFFFFF"/>
        </w:rPr>
        <w:t>n</w:t>
      </w:r>
      <w:r w:rsidRPr="009439AA">
        <w:rPr>
          <w:rFonts w:cs="Arial"/>
          <w:i/>
          <w:color w:val="333333"/>
          <w:shd w:val="clear" w:color="auto" w:fill="FFFFFF"/>
        </w:rPr>
        <w:t xml:space="preserve">vest </w:t>
      </w:r>
      <w:proofErr w:type="spellStart"/>
      <w:r w:rsidRPr="009439AA">
        <w:rPr>
          <w:rFonts w:cs="Arial"/>
          <w:i/>
          <w:color w:val="333333"/>
          <w:shd w:val="clear" w:color="auto" w:fill="FFFFFF"/>
        </w:rPr>
        <w:t>Dermatol</w:t>
      </w:r>
      <w:proofErr w:type="spellEnd"/>
      <w:r w:rsidRPr="009439AA">
        <w:rPr>
          <w:rFonts w:cs="Arial"/>
          <w:color w:val="333333"/>
          <w:shd w:val="clear" w:color="auto" w:fill="FFFFFF"/>
        </w:rPr>
        <w:t>, 2004 Dec</w:t>
      </w:r>
      <w:proofErr w:type="gramStart"/>
      <w:r w:rsidRPr="009439AA">
        <w:rPr>
          <w:rFonts w:cs="Arial"/>
          <w:color w:val="333333"/>
          <w:shd w:val="clear" w:color="auto" w:fill="FFFFFF"/>
        </w:rPr>
        <w:t>;123</w:t>
      </w:r>
      <w:proofErr w:type="gramEnd"/>
      <w:r w:rsidRPr="009439AA">
        <w:rPr>
          <w:rFonts w:cs="Arial"/>
          <w:color w:val="333333"/>
          <w:shd w:val="clear" w:color="auto" w:fill="FFFFFF"/>
        </w:rPr>
        <w:t>(6):1110-9</w:t>
      </w:r>
    </w:p>
    <w:p w14:paraId="510213CA" w14:textId="39512842" w:rsidR="009439AA" w:rsidRPr="009439AA" w:rsidRDefault="00A11F4A" w:rsidP="009439AA">
      <w:pPr>
        <w:rPr>
          <w:rFonts w:cs="Arial"/>
        </w:rPr>
      </w:pPr>
      <w:r>
        <w:rPr>
          <w:rFonts w:cs="Arial"/>
        </w:rPr>
        <w:t>[</w:t>
      </w:r>
      <w:r w:rsidR="000E2CF7">
        <w:rPr>
          <w:rFonts w:cs="Arial"/>
        </w:rPr>
        <w:t>10</w:t>
      </w:r>
      <w:r>
        <w:rPr>
          <w:rFonts w:cs="Arial"/>
        </w:rPr>
        <w:t xml:space="preserve">] </w:t>
      </w:r>
      <w:proofErr w:type="spellStart"/>
      <w:r w:rsidR="009439AA" w:rsidRPr="009439AA">
        <w:rPr>
          <w:rFonts w:cs="Arial"/>
        </w:rPr>
        <w:t>Bardon</w:t>
      </w:r>
      <w:proofErr w:type="spellEnd"/>
      <w:r w:rsidR="009439AA" w:rsidRPr="009439AA">
        <w:rPr>
          <w:rFonts w:cs="Arial"/>
        </w:rPr>
        <w:t xml:space="preserve">, S., Picard, K., &amp; Martel, P. (1998). </w:t>
      </w:r>
      <w:proofErr w:type="spellStart"/>
      <w:r w:rsidR="009439AA" w:rsidRPr="009439AA">
        <w:rPr>
          <w:rFonts w:cs="Arial"/>
        </w:rPr>
        <w:t>Monote</w:t>
      </w:r>
      <w:r w:rsidR="009439AA" w:rsidRPr="009439AA">
        <w:rPr>
          <w:rFonts w:cs="Arial"/>
        </w:rPr>
        <w:t>r</w:t>
      </w:r>
      <w:r w:rsidR="009439AA" w:rsidRPr="009439AA">
        <w:rPr>
          <w:rFonts w:cs="Arial"/>
        </w:rPr>
        <w:t>penes</w:t>
      </w:r>
      <w:proofErr w:type="spellEnd"/>
      <w:r w:rsidR="009439AA" w:rsidRPr="009439AA">
        <w:rPr>
          <w:rFonts w:cs="Arial"/>
        </w:rPr>
        <w:t xml:space="preserve"> Inhibit Cell Growth, Cell Cycle Progression, And </w:t>
      </w:r>
      <w:proofErr w:type="spellStart"/>
      <w:r w:rsidR="009439AA" w:rsidRPr="009439AA">
        <w:rPr>
          <w:rFonts w:cs="Arial"/>
        </w:rPr>
        <w:t>C</w:t>
      </w:r>
      <w:r w:rsidR="009439AA" w:rsidRPr="009439AA">
        <w:rPr>
          <w:rFonts w:cs="Arial"/>
        </w:rPr>
        <w:t>y</w:t>
      </w:r>
      <w:r w:rsidR="009439AA" w:rsidRPr="009439AA">
        <w:rPr>
          <w:rFonts w:cs="Arial"/>
        </w:rPr>
        <w:t>clin</w:t>
      </w:r>
      <w:proofErr w:type="spellEnd"/>
      <w:r w:rsidR="009439AA" w:rsidRPr="009439AA">
        <w:rPr>
          <w:rFonts w:cs="Arial"/>
        </w:rPr>
        <w:t xml:space="preserve"> D1 Gene Expression In Human Breast Cancer Cell Lines. </w:t>
      </w:r>
      <w:r w:rsidR="009439AA" w:rsidRPr="009439AA">
        <w:rPr>
          <w:rFonts w:cs="Arial"/>
          <w:i/>
          <w:iCs/>
        </w:rPr>
        <w:t>Nutr</w:t>
      </w:r>
      <w:r w:rsidR="009439AA" w:rsidRPr="009439AA">
        <w:rPr>
          <w:rFonts w:cs="Arial"/>
          <w:i/>
          <w:iCs/>
        </w:rPr>
        <w:t>i</w:t>
      </w:r>
      <w:r w:rsidR="009439AA" w:rsidRPr="009439AA">
        <w:rPr>
          <w:rFonts w:cs="Arial"/>
          <w:i/>
          <w:iCs/>
        </w:rPr>
        <w:t>tion and Cancer</w:t>
      </w:r>
      <w:r w:rsidR="009439AA" w:rsidRPr="009439AA">
        <w:rPr>
          <w:rFonts w:cs="Arial"/>
        </w:rPr>
        <w:t xml:space="preserve">, </w:t>
      </w:r>
      <w:r w:rsidR="009439AA" w:rsidRPr="009439AA">
        <w:rPr>
          <w:rFonts w:cs="Arial"/>
          <w:i/>
          <w:iCs/>
        </w:rPr>
        <w:t>32</w:t>
      </w:r>
      <w:r w:rsidR="009439AA" w:rsidRPr="009439AA">
        <w:rPr>
          <w:rFonts w:cs="Arial"/>
        </w:rPr>
        <w:t>(1), 1-7.</w:t>
      </w:r>
    </w:p>
    <w:p w14:paraId="57BE01BA" w14:textId="35DFB7D1" w:rsidR="009439AA" w:rsidRPr="009439AA" w:rsidRDefault="00A11F4A" w:rsidP="009439AA">
      <w:pPr>
        <w:rPr>
          <w:rFonts w:cs="Arial"/>
        </w:rPr>
      </w:pPr>
      <w:r>
        <w:rPr>
          <w:rFonts w:cs="Arial"/>
        </w:rPr>
        <w:t>[</w:t>
      </w:r>
      <w:r w:rsidR="000E2CF7">
        <w:rPr>
          <w:rFonts w:cs="Arial"/>
        </w:rPr>
        <w:t>11</w:t>
      </w:r>
      <w:r>
        <w:rPr>
          <w:rFonts w:cs="Arial"/>
        </w:rPr>
        <w:t xml:space="preserve">] </w:t>
      </w:r>
      <w:r w:rsidR="009439AA" w:rsidRPr="009439AA">
        <w:rPr>
          <w:rFonts w:cs="Arial"/>
        </w:rPr>
        <w:t xml:space="preserve">Basso, A. D., </w:t>
      </w:r>
      <w:proofErr w:type="spellStart"/>
      <w:r w:rsidR="009439AA" w:rsidRPr="009439AA">
        <w:rPr>
          <w:rFonts w:cs="Arial"/>
        </w:rPr>
        <w:t>Solit</w:t>
      </w:r>
      <w:proofErr w:type="spellEnd"/>
      <w:r w:rsidR="009439AA" w:rsidRPr="009439AA">
        <w:rPr>
          <w:rFonts w:cs="Arial"/>
        </w:rPr>
        <w:t xml:space="preserve">, D. B., Munster, P. N., &amp; Rosen, N. (2002). </w:t>
      </w:r>
      <w:proofErr w:type="spellStart"/>
      <w:r w:rsidR="009439AA" w:rsidRPr="009439AA">
        <w:rPr>
          <w:rFonts w:cs="Arial"/>
        </w:rPr>
        <w:t>Ansamycin</w:t>
      </w:r>
      <w:proofErr w:type="spellEnd"/>
      <w:r w:rsidR="009439AA" w:rsidRPr="009439AA">
        <w:rPr>
          <w:rFonts w:cs="Arial"/>
        </w:rPr>
        <w:t xml:space="preserve"> antibio</w:t>
      </w:r>
      <w:r w:rsidR="009439AA" w:rsidRPr="009439AA">
        <w:rPr>
          <w:rFonts w:cs="Arial"/>
        </w:rPr>
        <w:t>t</w:t>
      </w:r>
      <w:r w:rsidR="009439AA" w:rsidRPr="009439AA">
        <w:rPr>
          <w:rFonts w:cs="Arial"/>
        </w:rPr>
        <w:t xml:space="preserve">ics inhibit </w:t>
      </w:r>
      <w:proofErr w:type="spellStart"/>
      <w:r w:rsidR="009439AA" w:rsidRPr="009439AA">
        <w:rPr>
          <w:rFonts w:cs="Arial"/>
        </w:rPr>
        <w:t>Akt</w:t>
      </w:r>
      <w:proofErr w:type="spellEnd"/>
      <w:r w:rsidR="009439AA" w:rsidRPr="009439AA">
        <w:rPr>
          <w:rFonts w:cs="Arial"/>
        </w:rPr>
        <w:t xml:space="preserve"> activation and </w:t>
      </w:r>
      <w:proofErr w:type="spellStart"/>
      <w:r w:rsidR="009439AA" w:rsidRPr="009439AA">
        <w:rPr>
          <w:rFonts w:cs="Arial"/>
        </w:rPr>
        <w:t>cyclin</w:t>
      </w:r>
      <w:proofErr w:type="spellEnd"/>
      <w:r w:rsidR="009439AA" w:rsidRPr="009439AA">
        <w:rPr>
          <w:rFonts w:cs="Arial"/>
        </w:rPr>
        <w:t xml:space="preserve"> D expression in breast cancer cells that overexpress HER2. </w:t>
      </w:r>
      <w:r w:rsidR="009439AA" w:rsidRPr="009439AA">
        <w:rPr>
          <w:rFonts w:cs="Arial"/>
          <w:i/>
          <w:iCs/>
        </w:rPr>
        <w:t>Oncogene</w:t>
      </w:r>
      <w:r w:rsidR="009439AA" w:rsidRPr="009439AA">
        <w:rPr>
          <w:rFonts w:cs="Arial"/>
        </w:rPr>
        <w:t xml:space="preserve">, </w:t>
      </w:r>
      <w:r w:rsidR="009439AA" w:rsidRPr="009439AA">
        <w:rPr>
          <w:rFonts w:cs="Arial"/>
          <w:i/>
          <w:iCs/>
        </w:rPr>
        <w:t>21</w:t>
      </w:r>
      <w:r w:rsidR="009439AA" w:rsidRPr="009439AA">
        <w:rPr>
          <w:rFonts w:cs="Arial"/>
        </w:rPr>
        <w:t>(8), 1159-1166.</w:t>
      </w:r>
    </w:p>
    <w:p w14:paraId="63ED3ED2" w14:textId="543B56F2" w:rsidR="00B7282B" w:rsidRPr="009439AA" w:rsidRDefault="00A11F4A" w:rsidP="009439AA">
      <w:pPr>
        <w:rPr>
          <w:rFonts w:cs="Arial"/>
        </w:rPr>
      </w:pPr>
      <w:r>
        <w:rPr>
          <w:rFonts w:cs="Arial"/>
        </w:rPr>
        <w:t>[1</w:t>
      </w:r>
      <w:r w:rsidR="000E2CF7">
        <w:rPr>
          <w:rFonts w:cs="Arial"/>
        </w:rPr>
        <w:t>2</w:t>
      </w:r>
      <w:r>
        <w:rPr>
          <w:rFonts w:cs="Arial"/>
        </w:rPr>
        <w:t xml:space="preserve">] </w:t>
      </w:r>
      <w:proofErr w:type="spellStart"/>
      <w:r w:rsidR="009439AA" w:rsidRPr="009439AA">
        <w:rPr>
          <w:rFonts w:cs="Arial"/>
        </w:rPr>
        <w:t>Koroxenidou</w:t>
      </w:r>
      <w:proofErr w:type="spellEnd"/>
      <w:r w:rsidR="009439AA" w:rsidRPr="009439AA">
        <w:rPr>
          <w:rFonts w:cs="Arial"/>
        </w:rPr>
        <w:t xml:space="preserve">, L., </w:t>
      </w:r>
      <w:proofErr w:type="spellStart"/>
      <w:r w:rsidR="009439AA" w:rsidRPr="009439AA">
        <w:rPr>
          <w:rFonts w:cs="Arial"/>
        </w:rPr>
        <w:t>Ohlson</w:t>
      </w:r>
      <w:proofErr w:type="spellEnd"/>
      <w:r w:rsidR="009439AA" w:rsidRPr="009439AA">
        <w:rPr>
          <w:rFonts w:cs="Arial"/>
        </w:rPr>
        <w:t xml:space="preserve">, L., &amp; </w:t>
      </w:r>
      <w:proofErr w:type="spellStart"/>
      <w:r w:rsidR="009439AA" w:rsidRPr="009439AA">
        <w:rPr>
          <w:rFonts w:cs="Arial"/>
        </w:rPr>
        <w:t>Hallstrom</w:t>
      </w:r>
      <w:proofErr w:type="spellEnd"/>
      <w:r w:rsidR="009439AA" w:rsidRPr="009439AA">
        <w:rPr>
          <w:rFonts w:cs="Arial"/>
        </w:rPr>
        <w:t xml:space="preserve">, I. P. (2005). Long-term 17alpha-ethinyl estradiol treatment decreases </w:t>
      </w:r>
      <w:proofErr w:type="spellStart"/>
      <w:r w:rsidR="009439AA" w:rsidRPr="009439AA">
        <w:rPr>
          <w:rFonts w:cs="Arial"/>
        </w:rPr>
        <w:t>c</w:t>
      </w:r>
      <w:r w:rsidR="009439AA" w:rsidRPr="009439AA">
        <w:rPr>
          <w:rFonts w:cs="Arial"/>
        </w:rPr>
        <w:t>y</w:t>
      </w:r>
      <w:r w:rsidR="009439AA" w:rsidRPr="009439AA">
        <w:rPr>
          <w:rFonts w:cs="Arial"/>
        </w:rPr>
        <w:t>clin</w:t>
      </w:r>
      <w:proofErr w:type="spellEnd"/>
      <w:r w:rsidR="009439AA" w:rsidRPr="009439AA">
        <w:rPr>
          <w:rFonts w:cs="Arial"/>
        </w:rPr>
        <w:t xml:space="preserve"> E and cdk2 </w:t>
      </w:r>
      <w:proofErr w:type="gramStart"/>
      <w:r w:rsidR="009439AA" w:rsidRPr="009439AA">
        <w:rPr>
          <w:rFonts w:cs="Arial"/>
        </w:rPr>
        <w:t>expression,</w:t>
      </w:r>
      <w:proofErr w:type="gramEnd"/>
      <w:r w:rsidR="009439AA" w:rsidRPr="009439AA">
        <w:rPr>
          <w:rFonts w:cs="Arial"/>
        </w:rPr>
        <w:t xml:space="preserve"> reduces cdk2 kinase activity and inhibits S phase entry in regenerating rat liver. </w:t>
      </w:r>
      <w:proofErr w:type="gramStart"/>
      <w:r w:rsidR="009439AA" w:rsidRPr="009439AA">
        <w:rPr>
          <w:rFonts w:cs="Arial"/>
          <w:i/>
          <w:iCs/>
        </w:rPr>
        <w:t xml:space="preserve">J </w:t>
      </w:r>
      <w:proofErr w:type="spellStart"/>
      <w:r w:rsidR="009439AA" w:rsidRPr="009439AA">
        <w:rPr>
          <w:rFonts w:cs="Arial"/>
          <w:i/>
          <w:iCs/>
        </w:rPr>
        <w:t>Hep</w:t>
      </w:r>
      <w:r w:rsidR="009439AA" w:rsidRPr="009439AA">
        <w:rPr>
          <w:rFonts w:cs="Arial"/>
          <w:i/>
          <w:iCs/>
        </w:rPr>
        <w:t>a</w:t>
      </w:r>
      <w:r w:rsidR="009439AA" w:rsidRPr="009439AA">
        <w:rPr>
          <w:rFonts w:cs="Arial"/>
          <w:i/>
          <w:iCs/>
        </w:rPr>
        <w:t>tol</w:t>
      </w:r>
      <w:proofErr w:type="spellEnd"/>
      <w:r w:rsidR="009439AA" w:rsidRPr="009439AA">
        <w:rPr>
          <w:rFonts w:cs="Arial"/>
        </w:rPr>
        <w:t xml:space="preserve">, </w:t>
      </w:r>
      <w:r w:rsidR="009439AA" w:rsidRPr="009439AA">
        <w:rPr>
          <w:rFonts w:cs="Arial"/>
          <w:i/>
          <w:iCs/>
        </w:rPr>
        <w:t>43</w:t>
      </w:r>
      <w:r w:rsidR="009439AA" w:rsidRPr="009439AA">
        <w:rPr>
          <w:rFonts w:cs="Arial"/>
        </w:rPr>
        <w:t>(3), 478-84.</w:t>
      </w:r>
      <w:proofErr w:type="gramEnd"/>
    </w:p>
    <w:sectPr w:rsidR="00B7282B" w:rsidRPr="009439AA" w:rsidSect="00501535">
      <w:type w:val="continuous"/>
      <w:pgSz w:w="12240" w:h="15840" w:code="1"/>
      <w:pgMar w:top="1378" w:right="1077" w:bottom="1080"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D8056" w14:textId="77777777" w:rsidR="00976366" w:rsidRDefault="00976366">
      <w:r>
        <w:separator/>
      </w:r>
    </w:p>
  </w:endnote>
  <w:endnote w:type="continuationSeparator" w:id="0">
    <w:p w14:paraId="624488DA" w14:textId="77777777" w:rsidR="00976366" w:rsidRDefault="0097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0ED84" w14:textId="77777777" w:rsidR="00D83B8A" w:rsidRDefault="00BD15D5">
    <w:pPr>
      <w:pStyle w:val="Footer"/>
    </w:pPr>
    <w:r>
      <w:rPr>
        <w:rFonts w:ascii="Helvetica" w:hAnsi="Helvetica"/>
        <w:b/>
        <w:noProof/>
        <w:lang w:eastAsia="zh-TW"/>
      </w:rPr>
      <mc:AlternateContent>
        <mc:Choice Requires="wps">
          <w:drawing>
            <wp:anchor distT="0" distB="0" distL="114300" distR="114300" simplePos="0" relativeHeight="251658240" behindDoc="0" locked="1" layoutInCell="1" allowOverlap="0" wp14:anchorId="17387CB6" wp14:editId="6D1517F3">
              <wp:simplePos x="0" y="0"/>
              <wp:positionH relativeFrom="column">
                <wp:posOffset>0</wp:posOffset>
              </wp:positionH>
              <wp:positionV relativeFrom="page">
                <wp:posOffset>9353550</wp:posOffset>
              </wp:positionV>
              <wp:extent cx="6400800" cy="0"/>
              <wp:effectExtent l="12700" t="19050" r="2540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104A7B"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2D6E61">
      <w:rPr>
        <w:rStyle w:val="PageNumber"/>
        <w:noProof/>
      </w:rPr>
      <w:t>6</w:t>
    </w:r>
    <w:r w:rsidR="00D83B8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B68C4" w14:textId="77777777" w:rsidR="00D83B8A" w:rsidRDefault="00BD15D5">
    <w:pPr>
      <w:pStyle w:val="Footer"/>
      <w:jc w:val="right"/>
    </w:pPr>
    <w:r>
      <w:rPr>
        <w:rFonts w:ascii="Helvetica" w:hAnsi="Helvetica"/>
        <w:b/>
        <w:noProof/>
        <w:lang w:eastAsia="zh-TW"/>
      </w:rPr>
      <mc:AlternateContent>
        <mc:Choice Requires="wps">
          <w:drawing>
            <wp:anchor distT="0" distB="0" distL="114300" distR="114300" simplePos="0" relativeHeight="251659264" behindDoc="0" locked="1" layoutInCell="1" allowOverlap="0" wp14:anchorId="5D44AA34" wp14:editId="2E428082">
              <wp:simplePos x="0" y="0"/>
              <wp:positionH relativeFrom="column">
                <wp:posOffset>0</wp:posOffset>
              </wp:positionH>
              <wp:positionV relativeFrom="page">
                <wp:posOffset>9354185</wp:posOffset>
              </wp:positionV>
              <wp:extent cx="6400800" cy="0"/>
              <wp:effectExtent l="12700" t="6985" r="25400" b="3111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113355"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2D6E61">
      <w:rPr>
        <w:rStyle w:val="PageNumber"/>
        <w:noProof/>
      </w:rPr>
      <w:t>7</w:t>
    </w:r>
    <w:r w:rsidR="00D83B8A">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8BD47" w14:textId="77777777" w:rsidR="00D83B8A" w:rsidRDefault="00BD15D5">
    <w:pPr>
      <w:pStyle w:val="CopyrightLine"/>
    </w:pPr>
    <w:r>
      <w:rPr>
        <w:noProof/>
        <w:sz w:val="20"/>
        <w:lang w:eastAsia="zh-TW"/>
      </w:rPr>
      <mc:AlternateContent>
        <mc:Choice Requires="wps">
          <w:drawing>
            <wp:anchor distT="0" distB="0" distL="114300" distR="114300" simplePos="0" relativeHeight="251657216" behindDoc="0" locked="1" layoutInCell="1" allowOverlap="0" wp14:anchorId="4848B91E" wp14:editId="28F28F17">
              <wp:simplePos x="0" y="0"/>
              <wp:positionH relativeFrom="column">
                <wp:posOffset>0</wp:posOffset>
              </wp:positionH>
              <wp:positionV relativeFrom="page">
                <wp:posOffset>9378315</wp:posOffset>
              </wp:positionV>
              <wp:extent cx="6400800" cy="0"/>
              <wp:effectExtent l="12700" t="18415" r="25400" b="1968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8DCE32"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" o:allowoverlap="f" strokeweight="1pt">
              <w10:wrap anchory="page"/>
              <w10:anchorlock/>
            </v:line>
          </w:pict>
        </mc:Fallback>
      </mc:AlternateContent>
    </w:r>
    <w:r w:rsidR="00D83B8A">
      <w:tab/>
    </w:r>
    <w:r w:rsidR="00D83B8A">
      <w:rPr>
        <w:rStyle w:val="PageNumber"/>
      </w:rPr>
      <w:fldChar w:fldCharType="begin"/>
    </w:r>
    <w:r w:rsidR="00D83B8A">
      <w:rPr>
        <w:rStyle w:val="PageNumber"/>
      </w:rPr>
      <w:instrText xml:space="preserve"> PAGE </w:instrText>
    </w:r>
    <w:r w:rsidR="00D83B8A">
      <w:rPr>
        <w:rStyle w:val="PageNumber"/>
      </w:rPr>
      <w:fldChar w:fldCharType="separate"/>
    </w:r>
    <w:r w:rsidR="002D6E61">
      <w:rPr>
        <w:rStyle w:val="PageNumber"/>
        <w:noProof/>
      </w:rPr>
      <w:t>1</w:t>
    </w:r>
    <w:r w:rsidR="00D83B8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C74AA" w14:textId="77777777" w:rsidR="00976366" w:rsidRDefault="00976366">
      <w:pPr>
        <w:pStyle w:val="Footer"/>
        <w:tabs>
          <w:tab w:val="clear" w:pos="4320"/>
          <w:tab w:val="left" w:pos="4860"/>
        </w:tabs>
        <w:spacing w:line="200" w:lineRule="exact"/>
        <w:rPr>
          <w:u w:val="single" w:color="000000"/>
        </w:rPr>
      </w:pPr>
      <w:r>
        <w:rPr>
          <w:u w:val="single" w:color="000000"/>
        </w:rPr>
        <w:tab/>
      </w:r>
    </w:p>
  </w:footnote>
  <w:footnote w:type="continuationSeparator" w:id="0">
    <w:p w14:paraId="6C27B2A3" w14:textId="77777777" w:rsidR="00976366" w:rsidRDefault="00976366">
      <w:pPr>
        <w:pStyle w:val="FootnoteText"/>
        <w:rPr>
          <w:szCs w:val="24"/>
        </w:rPr>
      </w:pPr>
      <w:r>
        <w:continuationSeparator/>
      </w:r>
    </w:p>
  </w:footnote>
  <w:footnote w:type="continuationNotice" w:id="1">
    <w:p w14:paraId="0C758143" w14:textId="77777777" w:rsidR="00976366" w:rsidRDefault="00976366">
      <w:pPr>
        <w:pStyle w:val="Footer"/>
        <w:spacing w:line="14" w:lineRule="exact"/>
      </w:pPr>
    </w:p>
  </w:footnote>
  <w:footnote w:id="2">
    <w:p w14:paraId="0BCA4C05" w14:textId="09C4B41C" w:rsidR="00D83B8A" w:rsidRDefault="007755DC">
      <w:pPr>
        <w:pStyle w:val="FootnoteText"/>
      </w:pPr>
      <w:r>
        <w:rPr>
          <w:rStyle w:val="FootnoteReference"/>
          <w:position w:val="-2"/>
        </w:rPr>
        <w:t>*</w:t>
      </w:r>
      <w:r w:rsidR="009A5AE0" w:rsidRPr="009A5AE0">
        <w:rPr>
          <w:position w:val="-2"/>
        </w:rPr>
        <w:t xml:space="preserve"> </w:t>
      </w:r>
      <w:r w:rsidR="009A5AE0">
        <w:rPr>
          <w:position w:val="-2"/>
        </w:rPr>
        <w:t>mikehuan@usc.edu , chihchi@usc.edu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7731A" w14:textId="77777777" w:rsidR="00D83B8A" w:rsidRDefault="00BD15D5">
    <w:pPr>
      <w:pStyle w:val="Header"/>
    </w:pPr>
    <w:r>
      <w:rPr>
        <w:noProof/>
        <w:sz w:val="20"/>
        <w:lang w:eastAsia="zh-TW"/>
      </w:rPr>
      <mc:AlternateContent>
        <mc:Choice Requires="wps">
          <w:drawing>
            <wp:anchor distT="0" distB="0" distL="114300" distR="114300" simplePos="0" relativeHeight="251655168" behindDoc="0" locked="1" layoutInCell="1" allowOverlap="0" wp14:anchorId="02CA73E6" wp14:editId="2BCCF182">
              <wp:simplePos x="0" y="0"/>
              <wp:positionH relativeFrom="column">
                <wp:posOffset>0</wp:posOffset>
              </wp:positionH>
              <wp:positionV relativeFrom="page">
                <wp:posOffset>655320</wp:posOffset>
              </wp:positionV>
              <wp:extent cx="6400800" cy="0"/>
              <wp:effectExtent l="12700" t="7620" r="25400" b="3048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437365"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" o:allowoverlap="f" strokeweight=".5pt">
              <w10:wrap anchory="page"/>
              <w10:anchorlock/>
            </v:line>
          </w:pict>
        </mc:Fallback>
      </mc:AlternateContent>
    </w:r>
    <w:proofErr w:type="spellStart"/>
    <w:r w:rsidR="00D83B8A">
      <w:t>K.Takahashi</w:t>
    </w:r>
    <w:proofErr w:type="spellEnd"/>
    <w:r w:rsidR="00D83B8A">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3A81E" w14:textId="77777777" w:rsidR="00D83B8A" w:rsidRDefault="00BD15D5">
    <w:pPr>
      <w:pStyle w:val="Header"/>
      <w:jc w:val="right"/>
    </w:pPr>
    <w:r>
      <w:rPr>
        <w:noProof/>
        <w:sz w:val="20"/>
        <w:lang w:eastAsia="zh-TW"/>
      </w:rPr>
      <mc:AlternateContent>
        <mc:Choice Requires="wps">
          <w:drawing>
            <wp:anchor distT="0" distB="0" distL="114300" distR="114300" simplePos="0" relativeHeight="251656192" behindDoc="0" locked="1" layoutInCell="1" allowOverlap="0" wp14:anchorId="7059CF7C" wp14:editId="4079AEEC">
              <wp:simplePos x="0" y="0"/>
              <wp:positionH relativeFrom="column">
                <wp:posOffset>0</wp:posOffset>
              </wp:positionH>
              <wp:positionV relativeFrom="page">
                <wp:posOffset>655320</wp:posOffset>
              </wp:positionV>
              <wp:extent cx="6400800" cy="0"/>
              <wp:effectExtent l="12700" t="7620" r="25400" b="304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256D8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" o:allowoverlap="f" strokeweight=".5pt">
              <w10:wrap anchory="page"/>
              <w10:anchorlock/>
            </v:line>
          </w:pict>
        </mc:Fallback>
      </mc:AlternateContent>
    </w:r>
    <w:fldSimple w:instr=" STYLEREF &quot;Article title&quot; \* MERGEFORMAT ">
      <w:r w:rsidR="002D6E61">
        <w:rPr>
          <w:noProof/>
        </w:rPr>
        <w:t>Bifurcation Analysis on the Biochemical Switches in the G1-S Transition of the Mammalian Cell Cycle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7C021" w14:textId="31FE2BFD" w:rsidR="00D83B8A" w:rsidRDefault="00BD15D5">
    <w:pPr>
      <w:pStyle w:val="Header"/>
      <w:spacing w:after="0"/>
    </w:pPr>
    <w:r>
      <w:rPr>
        <w:noProof/>
        <w:lang w:eastAsia="zh-TW"/>
      </w:rPr>
      <mc:AlternateContent>
        <mc:Choice Requires="wps">
          <w:drawing>
            <wp:anchor distT="0" distB="0" distL="114300" distR="114300" simplePos="0" relativeHeight="251660288" behindDoc="0" locked="1" layoutInCell="1" allowOverlap="0" wp14:anchorId="7C681B00" wp14:editId="40E0D14D">
              <wp:simplePos x="0" y="0"/>
              <wp:positionH relativeFrom="column">
                <wp:posOffset>0</wp:posOffset>
              </wp:positionH>
              <wp:positionV relativeFrom="page">
                <wp:posOffset>655320</wp:posOffset>
              </wp:positionV>
              <wp:extent cx="6400800" cy="0"/>
              <wp:effectExtent l="12700" t="7620" r="25400" b="304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A516A7"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" o:allowoverlap="f" strokeweight=".5pt">
              <w10:wrap anchory="page"/>
              <w10:anchorlock/>
            </v:line>
          </w:pict>
        </mc:Fallback>
      </mc:AlternateContent>
    </w:r>
    <w:r w:rsidR="007C1955">
      <w:t>Huang</w:t>
    </w:r>
    <w:r w:rsidR="008F45F8">
      <w:t xml:space="preserve"> and Liu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356CA"/>
    <w:multiLevelType w:val="hybridMultilevel"/>
    <w:tmpl w:val="86588032"/>
    <w:lvl w:ilvl="0" w:tplc="2C4CC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4"/>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D5"/>
    <w:rsid w:val="000109FE"/>
    <w:rsid w:val="000376A2"/>
    <w:rsid w:val="00060A92"/>
    <w:rsid w:val="00061B35"/>
    <w:rsid w:val="000B0277"/>
    <w:rsid w:val="000B7F66"/>
    <w:rsid w:val="000E2CF7"/>
    <w:rsid w:val="000F3CB4"/>
    <w:rsid w:val="00110443"/>
    <w:rsid w:val="00116BF4"/>
    <w:rsid w:val="00123898"/>
    <w:rsid w:val="001D0623"/>
    <w:rsid w:val="00237B72"/>
    <w:rsid w:val="002769F8"/>
    <w:rsid w:val="002B0DD6"/>
    <w:rsid w:val="002B49BE"/>
    <w:rsid w:val="002D65FE"/>
    <w:rsid w:val="002D6E61"/>
    <w:rsid w:val="00324E2A"/>
    <w:rsid w:val="00347CF1"/>
    <w:rsid w:val="004044C5"/>
    <w:rsid w:val="00486E58"/>
    <w:rsid w:val="004A1D21"/>
    <w:rsid w:val="004A67E4"/>
    <w:rsid w:val="004B73DF"/>
    <w:rsid w:val="004E1218"/>
    <w:rsid w:val="00501535"/>
    <w:rsid w:val="00526E45"/>
    <w:rsid w:val="005421FE"/>
    <w:rsid w:val="00593EC0"/>
    <w:rsid w:val="00595904"/>
    <w:rsid w:val="006156F3"/>
    <w:rsid w:val="00655C17"/>
    <w:rsid w:val="0067019D"/>
    <w:rsid w:val="00671170"/>
    <w:rsid w:val="006C2A3E"/>
    <w:rsid w:val="006C36A4"/>
    <w:rsid w:val="006F5987"/>
    <w:rsid w:val="0072549B"/>
    <w:rsid w:val="00730334"/>
    <w:rsid w:val="007755DC"/>
    <w:rsid w:val="007A0C60"/>
    <w:rsid w:val="007C1955"/>
    <w:rsid w:val="007F38AD"/>
    <w:rsid w:val="00835084"/>
    <w:rsid w:val="00861048"/>
    <w:rsid w:val="008E1038"/>
    <w:rsid w:val="008F1D11"/>
    <w:rsid w:val="008F45F8"/>
    <w:rsid w:val="009064BD"/>
    <w:rsid w:val="009439AA"/>
    <w:rsid w:val="00972184"/>
    <w:rsid w:val="00976366"/>
    <w:rsid w:val="009A2A0A"/>
    <w:rsid w:val="009A4E0A"/>
    <w:rsid w:val="009A5AE0"/>
    <w:rsid w:val="009C63FB"/>
    <w:rsid w:val="009F003D"/>
    <w:rsid w:val="00A11F4A"/>
    <w:rsid w:val="00A4048E"/>
    <w:rsid w:val="00AC55FD"/>
    <w:rsid w:val="00AF2589"/>
    <w:rsid w:val="00B652DF"/>
    <w:rsid w:val="00B7282B"/>
    <w:rsid w:val="00B84E13"/>
    <w:rsid w:val="00B963C2"/>
    <w:rsid w:val="00BA465D"/>
    <w:rsid w:val="00BD15D5"/>
    <w:rsid w:val="00C04926"/>
    <w:rsid w:val="00C57500"/>
    <w:rsid w:val="00C6757D"/>
    <w:rsid w:val="00C7764C"/>
    <w:rsid w:val="00CC25F6"/>
    <w:rsid w:val="00CD1016"/>
    <w:rsid w:val="00CD4CF3"/>
    <w:rsid w:val="00D22256"/>
    <w:rsid w:val="00D60A4A"/>
    <w:rsid w:val="00D610D0"/>
    <w:rsid w:val="00D83B8A"/>
    <w:rsid w:val="00E02FF2"/>
    <w:rsid w:val="00E37083"/>
    <w:rsid w:val="00E47425"/>
    <w:rsid w:val="00EF0147"/>
    <w:rsid w:val="00F121DC"/>
    <w:rsid w:val="00F14F70"/>
    <w:rsid w:val="00F17819"/>
    <w:rsid w:val="00F71C6B"/>
    <w:rsid w:val="00F7493F"/>
    <w:rsid w:val="00F7576B"/>
    <w:rsid w:val="00F91814"/>
    <w:rsid w:val="00FA5964"/>
    <w:rsid w:val="00FB3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6A32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6757D"/>
    <w:pPr>
      <w:spacing w:line="240" w:lineRule="exact"/>
      <w:jc w:val="both"/>
    </w:pPr>
    <w:rPr>
      <w:rFonts w:ascii="Arial" w:hAnsi="Arial"/>
      <w:sz w:val="18"/>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110443"/>
    <w:pPr>
      <w:numPr>
        <w:ilvl w:val="1"/>
        <w:numId w:val="6"/>
      </w:numPr>
      <w:spacing w:before="110" w:after="52" w:line="240" w:lineRule="exact"/>
      <w:outlineLvl w:val="1"/>
    </w:pPr>
    <w:rPr>
      <w:rFonts w:ascii="Arial" w:hAnsi="Arial"/>
      <w:b/>
      <w:bCs/>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paragraph" w:styleId="ListParagraph">
    <w:name w:val="List Paragraph"/>
    <w:basedOn w:val="Normal"/>
    <w:uiPriority w:val="34"/>
    <w:qFormat/>
    <w:rsid w:val="00CC25F6"/>
    <w:pPr>
      <w:ind w:left="720"/>
      <w:contextualSpacing/>
    </w:pPr>
  </w:style>
  <w:style w:type="character" w:styleId="PlaceholderText">
    <w:name w:val="Placeholder Text"/>
    <w:basedOn w:val="DefaultParagraphFont"/>
    <w:uiPriority w:val="99"/>
    <w:semiHidden/>
    <w:rsid w:val="00CC25F6"/>
    <w:rPr>
      <w:color w:val="808080"/>
    </w:rPr>
  </w:style>
  <w:style w:type="table" w:styleId="TableGrid">
    <w:name w:val="Table Grid"/>
    <w:basedOn w:val="TableNormal"/>
    <w:rsid w:val="004044C5"/>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PlainTable4">
    <w:name w:val="Plain Table 4"/>
    <w:basedOn w:val="TableNormal"/>
    <w:rsid w:val="004044C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156F3"/>
    <w:rPr>
      <w:color w:val="0000FF"/>
      <w:u w:val="single"/>
    </w:rPr>
  </w:style>
  <w:style w:type="character" w:customStyle="1" w:styleId="HeaderChar">
    <w:name w:val="Header Char"/>
    <w:basedOn w:val="DefaultParagraphFont"/>
    <w:link w:val="Header"/>
    <w:rsid w:val="00C6757D"/>
    <w:rPr>
      <w:rFonts w:ascii="Helvetica" w:hAnsi="Helvetica"/>
      <w:b/>
      <w:i/>
      <w:sz w:val="16"/>
      <w:szCs w:val="24"/>
    </w:rPr>
  </w:style>
  <w:style w:type="table" w:customStyle="1" w:styleId="PlainTable2">
    <w:name w:val="Plain Table 2"/>
    <w:basedOn w:val="TableNormal"/>
    <w:rsid w:val="00C6757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rsid w:val="00C6757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orderless">
    <w:name w:val="Borderless"/>
    <w:basedOn w:val="TableNormal"/>
    <w:uiPriority w:val="99"/>
    <w:rsid w:val="009A2A0A"/>
    <w:tblPr>
      <w:tblInd w:w="0" w:type="dxa"/>
      <w:tblCellMar>
        <w:top w:w="0" w:type="dxa"/>
        <w:left w:w="108" w:type="dxa"/>
        <w:bottom w:w="0" w:type="dxa"/>
        <w:right w:w="108" w:type="dxa"/>
      </w:tblCellMar>
    </w:tblPr>
  </w:style>
  <w:style w:type="paragraph" w:styleId="Caption">
    <w:name w:val="caption"/>
    <w:basedOn w:val="Normal"/>
    <w:next w:val="Normal"/>
    <w:unhideWhenUsed/>
    <w:qFormat/>
    <w:rsid w:val="00671170"/>
    <w:pPr>
      <w:spacing w:after="200" w:line="240" w:lineRule="auto"/>
    </w:pPr>
    <w:rPr>
      <w:i/>
      <w:iCs/>
      <w:color w:val="1F497D" w:themeColor="text2"/>
      <w:szCs w:val="18"/>
    </w:rPr>
  </w:style>
  <w:style w:type="paragraph" w:styleId="BalloonText">
    <w:name w:val="Balloon Text"/>
    <w:basedOn w:val="Normal"/>
    <w:link w:val="BalloonTextChar"/>
    <w:semiHidden/>
    <w:unhideWhenUsed/>
    <w:rsid w:val="009439A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39AA"/>
    <w:rPr>
      <w:rFonts w:ascii="Tahoma" w:hAnsi="Tahoma" w:cs="Tahoma"/>
      <w:sz w:val="16"/>
      <w:szCs w:val="16"/>
    </w:rPr>
  </w:style>
  <w:style w:type="paragraph" w:styleId="NoSpacing">
    <w:name w:val="No Spacing"/>
    <w:uiPriority w:val="1"/>
    <w:qFormat/>
    <w:rsid w:val="009F003D"/>
    <w:rPr>
      <w:rFonts w:asciiTheme="minorHAnsi" w:eastAsiaTheme="minorEastAsia" w:hAnsiTheme="minorHAnsi" w:cstheme="minorBidi"/>
      <w:sz w:val="22"/>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6757D"/>
    <w:pPr>
      <w:spacing w:line="240" w:lineRule="exact"/>
      <w:jc w:val="both"/>
    </w:pPr>
    <w:rPr>
      <w:rFonts w:ascii="Arial" w:hAnsi="Arial"/>
      <w:sz w:val="18"/>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110443"/>
    <w:pPr>
      <w:numPr>
        <w:ilvl w:val="1"/>
        <w:numId w:val="6"/>
      </w:numPr>
      <w:spacing w:before="110" w:after="52" w:line="240" w:lineRule="exact"/>
      <w:outlineLvl w:val="1"/>
    </w:pPr>
    <w:rPr>
      <w:rFonts w:ascii="Arial" w:hAnsi="Arial"/>
      <w:b/>
      <w:bCs/>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paragraph" w:styleId="ListParagraph">
    <w:name w:val="List Paragraph"/>
    <w:basedOn w:val="Normal"/>
    <w:uiPriority w:val="34"/>
    <w:qFormat/>
    <w:rsid w:val="00CC25F6"/>
    <w:pPr>
      <w:ind w:left="720"/>
      <w:contextualSpacing/>
    </w:pPr>
  </w:style>
  <w:style w:type="character" w:styleId="PlaceholderText">
    <w:name w:val="Placeholder Text"/>
    <w:basedOn w:val="DefaultParagraphFont"/>
    <w:uiPriority w:val="99"/>
    <w:semiHidden/>
    <w:rsid w:val="00CC25F6"/>
    <w:rPr>
      <w:color w:val="808080"/>
    </w:rPr>
  </w:style>
  <w:style w:type="table" w:styleId="TableGrid">
    <w:name w:val="Table Grid"/>
    <w:basedOn w:val="TableNormal"/>
    <w:rsid w:val="004044C5"/>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PlainTable4">
    <w:name w:val="Plain Table 4"/>
    <w:basedOn w:val="TableNormal"/>
    <w:rsid w:val="004044C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156F3"/>
    <w:rPr>
      <w:color w:val="0000FF"/>
      <w:u w:val="single"/>
    </w:rPr>
  </w:style>
  <w:style w:type="character" w:customStyle="1" w:styleId="HeaderChar">
    <w:name w:val="Header Char"/>
    <w:basedOn w:val="DefaultParagraphFont"/>
    <w:link w:val="Header"/>
    <w:rsid w:val="00C6757D"/>
    <w:rPr>
      <w:rFonts w:ascii="Helvetica" w:hAnsi="Helvetica"/>
      <w:b/>
      <w:i/>
      <w:sz w:val="16"/>
      <w:szCs w:val="24"/>
    </w:rPr>
  </w:style>
  <w:style w:type="table" w:customStyle="1" w:styleId="PlainTable2">
    <w:name w:val="Plain Table 2"/>
    <w:basedOn w:val="TableNormal"/>
    <w:rsid w:val="00C6757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rsid w:val="00C6757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orderless">
    <w:name w:val="Borderless"/>
    <w:basedOn w:val="TableNormal"/>
    <w:uiPriority w:val="99"/>
    <w:rsid w:val="009A2A0A"/>
    <w:tblPr>
      <w:tblInd w:w="0" w:type="dxa"/>
      <w:tblCellMar>
        <w:top w:w="0" w:type="dxa"/>
        <w:left w:w="108" w:type="dxa"/>
        <w:bottom w:w="0" w:type="dxa"/>
        <w:right w:w="108" w:type="dxa"/>
      </w:tblCellMar>
    </w:tblPr>
  </w:style>
  <w:style w:type="paragraph" w:styleId="Caption">
    <w:name w:val="caption"/>
    <w:basedOn w:val="Normal"/>
    <w:next w:val="Normal"/>
    <w:unhideWhenUsed/>
    <w:qFormat/>
    <w:rsid w:val="00671170"/>
    <w:pPr>
      <w:spacing w:after="200" w:line="240" w:lineRule="auto"/>
    </w:pPr>
    <w:rPr>
      <w:i/>
      <w:iCs/>
      <w:color w:val="1F497D" w:themeColor="text2"/>
      <w:szCs w:val="18"/>
    </w:rPr>
  </w:style>
  <w:style w:type="paragraph" w:styleId="BalloonText">
    <w:name w:val="Balloon Text"/>
    <w:basedOn w:val="Normal"/>
    <w:link w:val="BalloonTextChar"/>
    <w:semiHidden/>
    <w:unhideWhenUsed/>
    <w:rsid w:val="009439A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39AA"/>
    <w:rPr>
      <w:rFonts w:ascii="Tahoma" w:hAnsi="Tahoma" w:cs="Tahoma"/>
      <w:sz w:val="16"/>
      <w:szCs w:val="16"/>
    </w:rPr>
  </w:style>
  <w:style w:type="paragraph" w:styleId="NoSpacing">
    <w:name w:val="No Spacing"/>
    <w:uiPriority w:val="1"/>
    <w:qFormat/>
    <w:rsid w:val="009F003D"/>
    <w:rPr>
      <w:rFonts w:asciiTheme="minorHAnsi" w:eastAsiaTheme="minorEastAsia" w:hAnsiTheme="minorHAnsi" w:cstheme="minorBidi"/>
      <w:sz w:val="2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4916">
      <w:bodyDiv w:val="1"/>
      <w:marLeft w:val="0"/>
      <w:marRight w:val="0"/>
      <w:marTop w:val="0"/>
      <w:marBottom w:val="0"/>
      <w:divBdr>
        <w:top w:val="none" w:sz="0" w:space="0" w:color="auto"/>
        <w:left w:val="none" w:sz="0" w:space="0" w:color="auto"/>
        <w:bottom w:val="none" w:sz="0" w:space="0" w:color="auto"/>
        <w:right w:val="none" w:sz="0" w:space="0" w:color="auto"/>
      </w:divBdr>
    </w:div>
    <w:div w:id="1594587221">
      <w:bodyDiv w:val="1"/>
      <w:marLeft w:val="0"/>
      <w:marRight w:val="0"/>
      <w:marTop w:val="0"/>
      <w:marBottom w:val="0"/>
      <w:divBdr>
        <w:top w:val="none" w:sz="0" w:space="0" w:color="auto"/>
        <w:left w:val="none" w:sz="0" w:space="0" w:color="auto"/>
        <w:bottom w:val="none" w:sz="0" w:space="0" w:color="auto"/>
        <w:right w:val="none" w:sz="0" w:space="0" w:color="auto"/>
      </w:divBdr>
    </w:div>
    <w:div w:id="193621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19BA9-8CA7-4A83-AC40-018EFD89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Stacey Finley</dc:creator>
  <cp:lastModifiedBy>Vicky</cp:lastModifiedBy>
  <cp:revision>2</cp:revision>
  <cp:lastPrinted>2014-05-11T00:11:00Z</cp:lastPrinted>
  <dcterms:created xsi:type="dcterms:W3CDTF">2014-05-13T23:00:00Z</dcterms:created>
  <dcterms:modified xsi:type="dcterms:W3CDTF">2014-05-13T23:00:00Z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