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" w:type="dxa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:rsidRPr="005574DA" w14:paraId="6EE586FD" w14:textId="77777777">
        <w:tc>
          <w:tcPr>
            <w:tcW w:w="10053" w:type="dxa"/>
          </w:tcPr>
          <w:p w14:paraId="1F07DDD9" w14:textId="414127E6" w:rsidR="009A5AE0" w:rsidRPr="005574DA" w:rsidRDefault="009A5AE0" w:rsidP="009A5AE0">
            <w:pPr>
              <w:pStyle w:val="Articletitle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Bifurcation A</w:t>
            </w:r>
            <w:r w:rsidR="000F3CB4" w:rsidRPr="005574DA">
              <w:rPr>
                <w:rFonts w:ascii="Arial" w:hAnsi="Arial" w:cs="Arial"/>
              </w:rPr>
              <w:t>nalysis on</w:t>
            </w:r>
            <w:r w:rsidRPr="005574DA">
              <w:rPr>
                <w:rFonts w:ascii="Arial" w:hAnsi="Arial" w:cs="Arial"/>
              </w:rPr>
              <w:t xml:space="preserve"> the Biochemical Switches in the G1-S Transition of the </w:t>
            </w:r>
            <w:r w:rsidR="00061B35" w:rsidRPr="005574DA">
              <w:rPr>
                <w:rFonts w:ascii="Arial" w:hAnsi="Arial" w:cs="Arial"/>
              </w:rPr>
              <w:t>Mammalian</w:t>
            </w:r>
            <w:r w:rsidRPr="005574DA">
              <w:rPr>
                <w:rFonts w:ascii="Arial" w:hAnsi="Arial" w:cs="Arial"/>
              </w:rPr>
              <w:t xml:space="preserve"> Cell Cycle</w:t>
            </w:r>
          </w:p>
          <w:p w14:paraId="0BD694A5" w14:textId="77777777" w:rsidR="009A5AE0" w:rsidRPr="005574DA" w:rsidRDefault="009A5AE0" w:rsidP="009A5AE0">
            <w:pPr>
              <w:pStyle w:val="Authorname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C. Liu, M. Huang</w:t>
            </w:r>
          </w:p>
          <w:p w14:paraId="42112401" w14:textId="77777777" w:rsidR="009A5AE0" w:rsidRPr="005574DA" w:rsidRDefault="009A5AE0" w:rsidP="009A5AE0">
            <w:pPr>
              <w:pStyle w:val="Affilation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Department of Biomedical Engineering, University of Southern California</w:t>
            </w:r>
          </w:p>
          <w:p w14:paraId="66A1F94A" w14:textId="77777777" w:rsidR="00D83B8A" w:rsidRPr="005574DA" w:rsidRDefault="00D83B8A">
            <w:pPr>
              <w:pStyle w:val="Received"/>
              <w:rPr>
                <w:rFonts w:ascii="Arial" w:hAnsi="Arial" w:cs="Arial"/>
              </w:rPr>
            </w:pPr>
          </w:p>
        </w:tc>
      </w:tr>
    </w:tbl>
    <w:p w14:paraId="76788275" w14:textId="77777777" w:rsidR="00D83B8A" w:rsidRPr="005574DA" w:rsidRDefault="00D83B8A">
      <w:pPr>
        <w:pStyle w:val="AbstractHead"/>
        <w:spacing w:line="14" w:lineRule="exact"/>
        <w:rPr>
          <w:rFonts w:ascii="Arial" w:hAnsi="Arial" w:cs="Arial"/>
        </w:rPr>
      </w:pPr>
    </w:p>
    <w:p w14:paraId="0831A7BC" w14:textId="77777777" w:rsidR="00D83B8A" w:rsidRPr="005574DA" w:rsidRDefault="00D83B8A">
      <w:pPr>
        <w:pStyle w:val="AbstractHead"/>
        <w:spacing w:before="0" w:after="0" w:line="14" w:lineRule="exact"/>
        <w:rPr>
          <w:rFonts w:ascii="Arial" w:hAnsi="Arial" w:cs="Arial"/>
        </w:rPr>
        <w:sectPr w:rsidR="00D83B8A" w:rsidRPr="005574DA" w:rsidSect="004044C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3FC9A0E" w14:textId="77777777" w:rsidR="00D83B8A" w:rsidRPr="005574DA" w:rsidRDefault="00D83B8A">
      <w:pPr>
        <w:pStyle w:val="AbstractHead"/>
        <w:spacing w:before="0" w:line="200" w:lineRule="exact"/>
        <w:rPr>
          <w:rFonts w:ascii="Arial" w:hAnsi="Arial" w:cs="Arial"/>
        </w:rPr>
      </w:pPr>
      <w:r w:rsidRPr="005574DA">
        <w:rPr>
          <w:rStyle w:val="FootnoteReference"/>
          <w:rFonts w:ascii="Arial" w:hAnsi="Arial" w:cs="Arial"/>
          <w:vanish/>
          <w:color w:val="FFFFFF"/>
        </w:rPr>
        <w:lastRenderedPageBreak/>
        <w:footnoteReference w:customMarkFollows="1" w:id="2"/>
        <w:t>*</w:t>
      </w:r>
      <w:r w:rsidRPr="005574DA">
        <w:rPr>
          <w:rFonts w:ascii="Arial" w:hAnsi="Arial" w:cs="Arial"/>
        </w:rPr>
        <w:t>abstract</w:t>
      </w:r>
    </w:p>
    <w:p w14:paraId="3CAF0538" w14:textId="4ECCE823" w:rsidR="00D83B8A" w:rsidRPr="005574DA" w:rsidRDefault="00D83B8A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Motivation:</w:t>
      </w:r>
      <w:r w:rsidR="004A67E4" w:rsidRPr="005574DA">
        <w:rPr>
          <w:rFonts w:ascii="Arial" w:hAnsi="Arial" w:cs="Arial"/>
          <w:b/>
          <w:bCs/>
        </w:rPr>
        <w:t xml:space="preserve"> </w:t>
      </w:r>
      <w:r w:rsidR="004A67E4" w:rsidRPr="005574DA">
        <w:rPr>
          <w:rFonts w:ascii="Arial" w:hAnsi="Arial" w:cs="Arial"/>
          <w:bCs/>
        </w:rPr>
        <w:t>The G1-S transition of the mammalian cell cycle has been the center of many studies in cancer growth as its proper fun</w:t>
      </w:r>
      <w:r w:rsidR="004A67E4" w:rsidRPr="005574DA">
        <w:rPr>
          <w:rFonts w:ascii="Arial" w:hAnsi="Arial" w:cs="Arial"/>
          <w:bCs/>
        </w:rPr>
        <w:t>c</w:t>
      </w:r>
      <w:r w:rsidR="004A67E4" w:rsidRPr="005574DA">
        <w:rPr>
          <w:rFonts w:ascii="Arial" w:hAnsi="Arial" w:cs="Arial"/>
          <w:bCs/>
        </w:rPr>
        <w:t>tion is critical to ensure the cell divides without errors. Mathematical modeling of the body of knowledge regarding the regulatory mol</w:t>
      </w:r>
      <w:r w:rsidR="004A67E4" w:rsidRPr="005574DA">
        <w:rPr>
          <w:rFonts w:ascii="Arial" w:hAnsi="Arial" w:cs="Arial"/>
          <w:bCs/>
        </w:rPr>
        <w:t>e</w:t>
      </w:r>
      <w:r w:rsidR="004A67E4" w:rsidRPr="005574DA">
        <w:rPr>
          <w:rFonts w:ascii="Arial" w:hAnsi="Arial" w:cs="Arial"/>
          <w:bCs/>
        </w:rPr>
        <w:t xml:space="preserve">cules contained in this system can formulate testable hypothesis that can lead to targeted treatments for cancer. </w:t>
      </w:r>
    </w:p>
    <w:p w14:paraId="2168122F" w14:textId="1D1A4396" w:rsidR="00BD15D5" w:rsidRPr="005574DA" w:rsidRDefault="00BD15D5" w:rsidP="00BD15D5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Results:</w:t>
      </w:r>
      <w:r w:rsidRPr="005574DA">
        <w:rPr>
          <w:rFonts w:ascii="Arial" w:hAnsi="Arial" w:cs="Arial"/>
        </w:rPr>
        <w:t xml:space="preserve"> Our </w:t>
      </w:r>
      <w:r w:rsidR="004A67E4" w:rsidRPr="005574DA">
        <w:rPr>
          <w:rFonts w:ascii="Arial" w:hAnsi="Arial" w:cs="Arial"/>
        </w:rPr>
        <w:t xml:space="preserve">bifurcation </w:t>
      </w:r>
      <w:r w:rsidRPr="005574DA">
        <w:rPr>
          <w:rFonts w:ascii="Arial" w:hAnsi="Arial" w:cs="Arial"/>
        </w:rPr>
        <w:t>analysis showed</w:t>
      </w:r>
      <w:r w:rsidR="004A67E4" w:rsidRPr="005574DA">
        <w:rPr>
          <w:rFonts w:ascii="Arial" w:hAnsi="Arial" w:cs="Arial"/>
        </w:rPr>
        <w:t xml:space="preserve"> that the overexpression of constitutive </w:t>
      </w:r>
      <w:r w:rsidR="00E37083" w:rsidRPr="005574DA">
        <w:rPr>
          <w:rFonts w:ascii="Arial" w:hAnsi="Arial" w:cs="Arial"/>
        </w:rPr>
        <w:t xml:space="preserve">synthesis rate of </w:t>
      </w:r>
      <w:proofErr w:type="spellStart"/>
      <w:r w:rsidR="004A67E4" w:rsidRPr="005574DA">
        <w:rPr>
          <w:rFonts w:ascii="Arial" w:hAnsi="Arial" w:cs="Arial"/>
        </w:rPr>
        <w:t>cyclin</w:t>
      </w:r>
      <w:proofErr w:type="spellEnd"/>
      <w:r w:rsidR="004A67E4" w:rsidRPr="005574DA">
        <w:rPr>
          <w:rFonts w:ascii="Arial" w:hAnsi="Arial" w:cs="Arial"/>
        </w:rPr>
        <w:t xml:space="preserve"> D and/or </w:t>
      </w:r>
      <w:proofErr w:type="spellStart"/>
      <w:r w:rsidR="004A67E4" w:rsidRPr="005574DA">
        <w:rPr>
          <w:rFonts w:ascii="Arial" w:hAnsi="Arial" w:cs="Arial"/>
        </w:rPr>
        <w:t>cyclin</w:t>
      </w:r>
      <w:proofErr w:type="spellEnd"/>
      <w:r w:rsidR="004A67E4" w:rsidRPr="005574DA">
        <w:rPr>
          <w:rFonts w:ascii="Arial" w:hAnsi="Arial" w:cs="Arial"/>
        </w:rPr>
        <w:t xml:space="preserve"> E resulted in a </w:t>
      </w:r>
      <w:r w:rsidR="00E37083" w:rsidRPr="005574DA">
        <w:rPr>
          <w:rFonts w:ascii="Arial" w:hAnsi="Arial" w:cs="Arial"/>
        </w:rPr>
        <w:t xml:space="preserve">negative </w:t>
      </w:r>
      <w:r w:rsidR="004A67E4" w:rsidRPr="005574DA">
        <w:rPr>
          <w:rFonts w:ascii="Arial" w:hAnsi="Arial" w:cs="Arial"/>
        </w:rPr>
        <w:t xml:space="preserve">shift in </w:t>
      </w:r>
      <w:r w:rsidR="00E37083" w:rsidRPr="005574DA">
        <w:rPr>
          <w:rFonts w:ascii="Arial" w:hAnsi="Arial" w:cs="Arial"/>
        </w:rPr>
        <w:t xml:space="preserve">the threshold level of </w:t>
      </w:r>
      <w:proofErr w:type="spellStart"/>
      <w:r w:rsidR="00E37083" w:rsidRPr="005574DA">
        <w:rPr>
          <w:rFonts w:ascii="Arial" w:hAnsi="Arial" w:cs="Arial"/>
        </w:rPr>
        <w:t>mitogenic</w:t>
      </w:r>
      <w:proofErr w:type="spellEnd"/>
      <w:r w:rsidR="00E37083" w:rsidRPr="005574DA">
        <w:rPr>
          <w:rFonts w:ascii="Arial" w:hAnsi="Arial" w:cs="Arial"/>
        </w:rPr>
        <w:t xml:space="preserve"> stimulation to form a saddle node bifurcation. This indicates </w:t>
      </w:r>
      <w:proofErr w:type="spellStart"/>
      <w:r w:rsidR="00E37083" w:rsidRPr="005574DA">
        <w:rPr>
          <w:rFonts w:ascii="Arial" w:hAnsi="Arial" w:cs="Arial"/>
        </w:rPr>
        <w:t>bistability</w:t>
      </w:r>
      <w:proofErr w:type="spellEnd"/>
      <w:r w:rsidR="00E37083" w:rsidRPr="005574DA">
        <w:rPr>
          <w:rFonts w:ascii="Arial" w:hAnsi="Arial" w:cs="Arial"/>
        </w:rPr>
        <w:t xml:space="preserve"> in the system – a key indicator for cell proliferation.  </w:t>
      </w:r>
    </w:p>
    <w:p w14:paraId="5DCFB767" w14:textId="278A3923" w:rsidR="00BD15D5" w:rsidRPr="005574DA" w:rsidRDefault="00BD15D5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Conclusion:</w:t>
      </w:r>
      <w:r w:rsidRPr="005574DA">
        <w:rPr>
          <w:rFonts w:ascii="Arial" w:hAnsi="Arial" w:cs="Arial"/>
        </w:rPr>
        <w:t xml:space="preserve"> </w:t>
      </w:r>
      <w:r w:rsidR="00E37083" w:rsidRPr="005574DA">
        <w:rPr>
          <w:rFonts w:ascii="Arial" w:hAnsi="Arial" w:cs="Arial"/>
        </w:rPr>
        <w:t xml:space="preserve">This suggests the use of drugs that target </w:t>
      </w:r>
      <w:proofErr w:type="gramStart"/>
      <w:r w:rsidR="00E37083" w:rsidRPr="005574DA">
        <w:rPr>
          <w:rFonts w:ascii="Arial" w:hAnsi="Arial" w:cs="Arial"/>
        </w:rPr>
        <w:t>the inhibits</w:t>
      </w:r>
      <w:proofErr w:type="gramEnd"/>
      <w:r w:rsidR="00E37083" w:rsidRPr="005574DA">
        <w:rPr>
          <w:rFonts w:ascii="Arial" w:hAnsi="Arial" w:cs="Arial"/>
        </w:rPr>
        <w:t xml:space="preserve"> the expression of </w:t>
      </w:r>
      <w:proofErr w:type="spellStart"/>
      <w:r w:rsidR="00E37083" w:rsidRPr="005574DA">
        <w:rPr>
          <w:rFonts w:ascii="Arial" w:hAnsi="Arial" w:cs="Arial"/>
        </w:rPr>
        <w:t>Cyclin</w:t>
      </w:r>
      <w:proofErr w:type="spellEnd"/>
      <w:r w:rsidR="00E37083" w:rsidRPr="005574DA">
        <w:rPr>
          <w:rFonts w:ascii="Arial" w:hAnsi="Arial" w:cs="Arial"/>
        </w:rPr>
        <w:t xml:space="preserve"> D and </w:t>
      </w:r>
      <w:proofErr w:type="spellStart"/>
      <w:r w:rsidR="00E37083" w:rsidRPr="005574DA">
        <w:rPr>
          <w:rFonts w:ascii="Arial" w:hAnsi="Arial" w:cs="Arial"/>
        </w:rPr>
        <w:t>Cyclin</w:t>
      </w:r>
      <w:proofErr w:type="spellEnd"/>
      <w:r w:rsidR="00E37083" w:rsidRPr="005574DA">
        <w:rPr>
          <w:rFonts w:ascii="Arial" w:hAnsi="Arial" w:cs="Arial"/>
        </w:rPr>
        <w:t xml:space="preserve"> E to induce cell cycle arrest on cancer cells.  </w:t>
      </w:r>
    </w:p>
    <w:p w14:paraId="04BBC7A2" w14:textId="77777777" w:rsidR="00D83B8A" w:rsidRPr="005574DA" w:rsidRDefault="00D83B8A">
      <w:pPr>
        <w:pStyle w:val="Heading1"/>
        <w:rPr>
          <w:rFonts w:ascii="Arial" w:hAnsi="Arial" w:cs="Arial"/>
        </w:rPr>
      </w:pPr>
      <w:r w:rsidRPr="005574DA">
        <w:rPr>
          <w:rFonts w:ascii="Arial" w:hAnsi="Arial" w:cs="Arial"/>
        </w:rPr>
        <w:t xml:space="preserve">introduction </w:t>
      </w:r>
    </w:p>
    <w:p w14:paraId="03B2701C" w14:textId="77777777" w:rsidR="009A5AE0" w:rsidRPr="005574DA" w:rsidRDefault="009A5AE0" w:rsidP="009A5AE0">
      <w:pPr>
        <w:jc w:val="both"/>
        <w:rPr>
          <w:rFonts w:cs="Arial"/>
          <w:color w:val="000000"/>
          <w:szCs w:val="18"/>
        </w:rPr>
      </w:pPr>
      <w:r w:rsidRPr="005574DA">
        <w:rPr>
          <w:rFonts w:cs="Arial"/>
          <w:color w:val="000000"/>
          <w:szCs w:val="18"/>
        </w:rPr>
        <w:t xml:space="preserve">The G1-S transition of cell cycling provides the go signal for DNA synthesis after the cell has grown to a sufficient stage and the requisite processes to continue into cell division have completed. </w:t>
      </w:r>
      <w:proofErr w:type="gramStart"/>
      <w:r w:rsidRPr="005574DA">
        <w:rPr>
          <w:rFonts w:cs="Arial"/>
          <w:color w:val="000000"/>
          <w:szCs w:val="18"/>
        </w:rPr>
        <w:t>Errors in this go signal has</w:t>
      </w:r>
      <w:proofErr w:type="gramEnd"/>
      <w:r w:rsidRPr="005574DA">
        <w:rPr>
          <w:rFonts w:cs="Arial"/>
          <w:color w:val="000000"/>
          <w:szCs w:val="18"/>
        </w:rPr>
        <w:t xml:space="preserve"> been shown to lead to uncontrolled growth of the cell - a hallmark of cancer. Thus there is a major focus to understand the molecular i</w:t>
      </w:r>
      <w:r w:rsidRPr="005574DA">
        <w:rPr>
          <w:rFonts w:cs="Arial"/>
          <w:color w:val="000000"/>
          <w:szCs w:val="18"/>
        </w:rPr>
        <w:t>n</w:t>
      </w:r>
      <w:r w:rsidRPr="005574DA">
        <w:rPr>
          <w:rFonts w:cs="Arial"/>
          <w:color w:val="000000"/>
          <w:szCs w:val="18"/>
        </w:rPr>
        <w:t>teractions of this regulatory system. Decades of exper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mental research has uncovered a range of molecules and interactions involved. Mathematical modeling is used to int</w:t>
      </w:r>
      <w:r w:rsidRPr="005574DA">
        <w:rPr>
          <w:rFonts w:cs="Arial"/>
          <w:color w:val="000000"/>
          <w:szCs w:val="18"/>
        </w:rPr>
        <w:t>e</w:t>
      </w:r>
      <w:r w:rsidRPr="005574DA">
        <w:rPr>
          <w:rFonts w:cs="Arial"/>
          <w:color w:val="000000"/>
          <w:szCs w:val="18"/>
        </w:rPr>
        <w:t>grate the existing body of knowledge into a larger framework to describe experimental observations of the overall system. If successful, the model can then be reasonably used to make predictions about effects of manipulating cell regulat</w:t>
      </w:r>
      <w:r w:rsidRPr="005574DA">
        <w:rPr>
          <w:rFonts w:cs="Arial"/>
          <w:color w:val="000000"/>
          <w:szCs w:val="18"/>
        </w:rPr>
        <w:t>o</w:t>
      </w:r>
      <w:r w:rsidRPr="005574DA">
        <w:rPr>
          <w:rFonts w:cs="Arial"/>
          <w:color w:val="000000"/>
          <w:szCs w:val="18"/>
        </w:rPr>
        <w:t xml:space="preserve">ry molecules on cell cycling, which suggest treatments to correct cell cycling errors that lead to cancer, as well as to further scientific knowledge. </w:t>
      </w:r>
    </w:p>
    <w:p w14:paraId="6F8391AD" w14:textId="51555738" w:rsidR="009A5AE0" w:rsidRPr="005574DA" w:rsidRDefault="009A5AE0" w:rsidP="00D56B57">
      <w:pPr>
        <w:ind w:firstLine="720"/>
        <w:rPr>
          <w:rFonts w:cs="Arial"/>
          <w:szCs w:val="18"/>
        </w:rPr>
      </w:pPr>
      <w:r w:rsidRPr="005574DA">
        <w:rPr>
          <w:rFonts w:cs="Arial"/>
          <w:color w:val="000000"/>
          <w:szCs w:val="18"/>
        </w:rPr>
        <w:t xml:space="preserve">The present model of the G1-S transition by </w:t>
      </w:r>
      <w:proofErr w:type="spellStart"/>
      <w:r w:rsidRPr="005574DA">
        <w:rPr>
          <w:rFonts w:cs="Arial"/>
          <w:color w:val="000000"/>
          <w:szCs w:val="18"/>
        </w:rPr>
        <w:t>Hatz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manikatis</w:t>
      </w:r>
      <w:proofErr w:type="spellEnd"/>
      <w:r w:rsidRPr="005574DA">
        <w:rPr>
          <w:rFonts w:cs="Arial"/>
          <w:color w:val="000000"/>
          <w:szCs w:val="18"/>
        </w:rPr>
        <w:t>, et al 1999 can be characterized by a phosphoryl</w:t>
      </w:r>
      <w:r w:rsidRPr="005574DA">
        <w:rPr>
          <w:rFonts w:cs="Arial"/>
          <w:color w:val="000000"/>
          <w:szCs w:val="18"/>
        </w:rPr>
        <w:t>a</w:t>
      </w:r>
      <w:r w:rsidRPr="005574DA">
        <w:rPr>
          <w:rFonts w:cs="Arial"/>
          <w:color w:val="000000"/>
          <w:szCs w:val="18"/>
        </w:rPr>
        <w:t>tion cascade that amplifies a transcription promoter to act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vate a transcription factor to bring the cell cycle into DNA synthesis - the S phase [1]. This phosphorylation cascade can be characterized as a positive feedback loop that b</w:t>
      </w:r>
      <w:r w:rsidRPr="005574DA">
        <w:rPr>
          <w:rFonts w:cs="Arial"/>
          <w:color w:val="000000"/>
          <w:szCs w:val="18"/>
        </w:rPr>
        <w:t>e</w:t>
      </w:r>
      <w:r w:rsidRPr="005574DA">
        <w:rPr>
          <w:rFonts w:cs="Arial"/>
          <w:color w:val="000000"/>
          <w:szCs w:val="18"/>
        </w:rPr>
        <w:t>haves as a biochemical switch to toggle the transcription factor</w:t>
      </w:r>
      <w:r w:rsidR="004A67E4" w:rsidRPr="005574DA">
        <w:rPr>
          <w:rFonts w:cs="Arial"/>
          <w:color w:val="000000"/>
          <w:szCs w:val="18"/>
        </w:rPr>
        <w:t xml:space="preserve"> to a higher steady state</w:t>
      </w:r>
      <w:r w:rsidRPr="005574DA">
        <w:rPr>
          <w:rFonts w:cs="Arial"/>
          <w:color w:val="000000"/>
          <w:szCs w:val="18"/>
        </w:rPr>
        <w:t xml:space="preserve">. While this model has been shown to replicate experimentally observed phenomena, this model only contains one transcription factor promoter,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</w:t>
      </w:r>
      <w:r w:rsidRPr="005574DA">
        <w:rPr>
          <w:rFonts w:cs="Arial"/>
          <w:color w:val="000000"/>
          <w:szCs w:val="18"/>
        </w:rPr>
        <w:lastRenderedPageBreak/>
        <w:t xml:space="preserve">E. Much evidence demonstrates the overexpression of an additional transcription factor promoter,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D, in several types of tumor formation.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is established as an o</w:t>
      </w:r>
      <w:r w:rsidRPr="005574DA">
        <w:rPr>
          <w:rFonts w:cs="Arial"/>
          <w:color w:val="000000"/>
          <w:szCs w:val="18"/>
        </w:rPr>
        <w:t>n</w:t>
      </w:r>
      <w:r w:rsidRPr="005574DA">
        <w:rPr>
          <w:rFonts w:cs="Arial"/>
          <w:color w:val="000000"/>
          <w:szCs w:val="18"/>
        </w:rPr>
        <w:t xml:space="preserve">cogene with an important </w:t>
      </w:r>
      <w:proofErr w:type="spellStart"/>
      <w:r w:rsidRPr="005574DA">
        <w:rPr>
          <w:rFonts w:cs="Arial"/>
          <w:color w:val="000000"/>
          <w:szCs w:val="18"/>
        </w:rPr>
        <w:t>pathogenetic</w:t>
      </w:r>
      <w:proofErr w:type="spellEnd"/>
      <w:r w:rsidRPr="005574DA">
        <w:rPr>
          <w:rFonts w:cs="Arial"/>
          <w:color w:val="000000"/>
          <w:szCs w:val="18"/>
        </w:rPr>
        <w:t xml:space="preserve"> role in many human tumors [2]. Thus, the mathematical model by </w:t>
      </w:r>
      <w:proofErr w:type="spellStart"/>
      <w:r w:rsidRPr="005574DA">
        <w:rPr>
          <w:rFonts w:cs="Arial"/>
          <w:color w:val="000000"/>
          <w:szCs w:val="18"/>
        </w:rPr>
        <w:t>Hatzimanikatis</w:t>
      </w:r>
      <w:proofErr w:type="spellEnd"/>
      <w:r w:rsidRPr="005574DA">
        <w:rPr>
          <w:rFonts w:cs="Arial"/>
          <w:color w:val="000000"/>
          <w:szCs w:val="18"/>
        </w:rPr>
        <w:t xml:space="preserve"> is oversimplified and demonstrates an omission of important components in the overall picture. </w:t>
      </w:r>
    </w:p>
    <w:p w14:paraId="21540298" w14:textId="2312FB73" w:rsidR="00AF2589" w:rsidRPr="005574DA" w:rsidRDefault="00AF2589" w:rsidP="00D56B57">
      <w:pPr>
        <w:ind w:firstLine="720"/>
        <w:rPr>
          <w:rFonts w:cs="Arial"/>
          <w:color w:val="000000"/>
          <w:szCs w:val="18"/>
        </w:rPr>
      </w:pPr>
      <w:r w:rsidRPr="005574DA">
        <w:rPr>
          <w:rFonts w:cs="Arial"/>
          <w:color w:val="000000"/>
          <w:szCs w:val="18"/>
        </w:rPr>
        <w:t xml:space="preserve">To overcome this limitation, we extend the model by incorporating the phosphorylation cascade involving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and its corresponding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-dependent kinases, cdk4/6, as described by [Swat].  Next we determine if this model can be used to describe experimental observations of the effects of overexpressing the constitutive synthesis rates of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and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E on cell proliferation. If successful, it increases confidence in the model’s ability to suggest drug targets to inhibit cell proliferation, and thus stop </w:t>
      </w:r>
      <w:proofErr w:type="spellStart"/>
      <w:r w:rsidRPr="005574DA">
        <w:rPr>
          <w:rFonts w:cs="Arial"/>
          <w:color w:val="000000"/>
          <w:szCs w:val="18"/>
        </w:rPr>
        <w:t>tumorigenesis</w:t>
      </w:r>
      <w:proofErr w:type="spellEnd"/>
      <w:r w:rsidRPr="005574DA">
        <w:rPr>
          <w:rFonts w:cs="Arial"/>
          <w:color w:val="000000"/>
          <w:szCs w:val="18"/>
        </w:rPr>
        <w:t>.  </w:t>
      </w:r>
    </w:p>
    <w:p w14:paraId="2561CD1C" w14:textId="77777777" w:rsidR="00110443" w:rsidRPr="005574DA" w:rsidRDefault="00110443" w:rsidP="00D56B57">
      <w:pPr>
        <w:pStyle w:val="Heading1"/>
        <w:spacing w:before="260"/>
        <w:rPr>
          <w:rFonts w:ascii="Arial" w:hAnsi="Arial" w:cs="Arial"/>
        </w:rPr>
      </w:pPr>
      <w:r w:rsidRPr="005574DA">
        <w:rPr>
          <w:rFonts w:ascii="Arial" w:hAnsi="Arial" w:cs="Arial"/>
        </w:rPr>
        <w:t>Methods</w:t>
      </w:r>
    </w:p>
    <w:p w14:paraId="0DFBBA04" w14:textId="6769DD53" w:rsidR="00D83B8A" w:rsidRPr="005574DA" w:rsidRDefault="00FA5964" w:rsidP="00D56B57">
      <w:pPr>
        <w:pStyle w:val="Heading2"/>
        <w:rPr>
          <w:rFonts w:cs="Arial"/>
        </w:rPr>
      </w:pPr>
      <w:r w:rsidRPr="005574DA">
        <w:rPr>
          <w:rFonts w:cs="Arial"/>
        </w:rPr>
        <w:t>The G1/S</w:t>
      </w:r>
      <w:r w:rsidR="00447CFF" w:rsidRPr="005574DA">
        <w:rPr>
          <w:rFonts w:cs="Arial"/>
          <w:lang w:eastAsia="zh-TW"/>
        </w:rPr>
        <w:t xml:space="preserve"> </w:t>
      </w:r>
      <w:proofErr w:type="spellStart"/>
      <w:r w:rsidR="00447CFF" w:rsidRPr="005574DA">
        <w:rPr>
          <w:rFonts w:cs="Arial"/>
          <w:lang w:eastAsia="zh-TW"/>
        </w:rPr>
        <w:t>Bistability</w:t>
      </w:r>
      <w:proofErr w:type="spellEnd"/>
      <w:r w:rsidRPr="005574DA">
        <w:rPr>
          <w:rFonts w:cs="Arial"/>
        </w:rPr>
        <w:t xml:space="preserve"> Model</w:t>
      </w:r>
    </w:p>
    <w:p w14:paraId="06E6BD43" w14:textId="000858D8" w:rsidR="00B963C2" w:rsidRPr="005574DA" w:rsidRDefault="00B963C2" w:rsidP="00D56B57">
      <w:pPr>
        <w:rPr>
          <w:rFonts w:cs="Arial"/>
        </w:rPr>
      </w:pPr>
      <w:r w:rsidRPr="005574DA">
        <w:rPr>
          <w:rFonts w:cs="Arial"/>
        </w:rPr>
        <w:t>The mathematical model of the G1/S transition in mammal</w:t>
      </w:r>
      <w:r w:rsidRPr="005574DA">
        <w:rPr>
          <w:rFonts w:cs="Arial"/>
        </w:rPr>
        <w:t>i</w:t>
      </w:r>
      <w:r w:rsidRPr="005574DA">
        <w:rPr>
          <w:rFonts w:cs="Arial"/>
        </w:rPr>
        <w:t xml:space="preserve">an cells is modified based on a previous model proposed by </w:t>
      </w:r>
      <w:r w:rsidR="00BD50D3" w:rsidRPr="005574DA">
        <w:rPr>
          <w:rFonts w:cs="Arial"/>
          <w:lang w:eastAsia="zh-TW"/>
        </w:rPr>
        <w:t>Swat</w:t>
      </w:r>
      <w:r w:rsidRPr="005574DA">
        <w:rPr>
          <w:rFonts w:cs="Arial"/>
        </w:rPr>
        <w:t xml:space="preserve"> et al. (200</w:t>
      </w:r>
      <w:r w:rsidR="00BD50D3" w:rsidRPr="005574DA">
        <w:rPr>
          <w:rFonts w:cs="Arial"/>
          <w:lang w:eastAsia="zh-TW"/>
        </w:rPr>
        <w:t>4</w:t>
      </w:r>
      <w:r w:rsidRPr="005574DA">
        <w:rPr>
          <w:rFonts w:cs="Arial"/>
        </w:rPr>
        <w:t xml:space="preserve">) which includes a set of proteins and their regulatory gene factors. The schematic diagram of the G1/S transition network is provided in Figure </w:t>
      </w:r>
      <w:r w:rsidR="00D34AE3" w:rsidRPr="005574DA">
        <w:rPr>
          <w:rFonts w:cs="Arial"/>
          <w:lang w:eastAsia="zh-TW"/>
        </w:rPr>
        <w:t>1</w:t>
      </w:r>
      <w:r w:rsidRPr="005574DA">
        <w:rPr>
          <w:rFonts w:cs="Arial"/>
        </w:rPr>
        <w:t xml:space="preserve"> and their relatio</w:t>
      </w:r>
      <w:r w:rsidRPr="005574DA">
        <w:rPr>
          <w:rFonts w:cs="Arial"/>
        </w:rPr>
        <w:t>n</w:t>
      </w:r>
      <w:r w:rsidRPr="005574DA">
        <w:rPr>
          <w:rFonts w:cs="Arial"/>
        </w:rPr>
        <w:t>ship is presented as differential equations provided in the supplementary material section [</w:t>
      </w:r>
      <w:r w:rsidR="00797A32" w:rsidRPr="005574DA">
        <w:rPr>
          <w:rFonts w:cs="Arial"/>
          <w:highlight w:val="yellow"/>
          <w:lang w:eastAsia="zh-TW"/>
        </w:rPr>
        <w:t>Swat</w:t>
      </w:r>
      <w:r w:rsidRPr="005574DA">
        <w:rPr>
          <w:rFonts w:cs="Arial"/>
        </w:rPr>
        <w:t xml:space="preserve">]. </w:t>
      </w:r>
    </w:p>
    <w:p w14:paraId="6DEF74F1" w14:textId="10CD16C1" w:rsidR="008A4EC2" w:rsidRPr="005574DA" w:rsidRDefault="00B963C2" w:rsidP="00D56B57">
      <w:pPr>
        <w:jc w:val="both"/>
        <w:rPr>
          <w:rFonts w:cs="Arial"/>
          <w:lang w:eastAsia="zh-TW"/>
        </w:rPr>
      </w:pPr>
      <w:r w:rsidRPr="005574DA">
        <w:rPr>
          <w:rFonts w:cs="Arial"/>
        </w:rPr>
        <w:tab/>
        <w:t>The model can be summarized by its two pho</w:t>
      </w:r>
      <w:r w:rsidRPr="005574DA">
        <w:rPr>
          <w:rFonts w:cs="Arial"/>
        </w:rPr>
        <w:t>s</w:t>
      </w:r>
      <w:r w:rsidRPr="005574DA">
        <w:rPr>
          <w:rFonts w:cs="Arial"/>
        </w:rPr>
        <w:t xml:space="preserve">phorylation cascades involving the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D, cdk4/6 complex and the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E, cdk2 complex that act is biochemical switches to regulate the level of the transcription factor</w:t>
      </w:r>
      <w:r w:rsidR="00F121DC" w:rsidRPr="005574DA">
        <w:rPr>
          <w:rFonts w:cs="Arial"/>
        </w:rPr>
        <w:t>,</w:t>
      </w:r>
      <w:r w:rsidR="00CC25F6" w:rsidRPr="005574DA">
        <w:rPr>
          <w:rFonts w:cs="Arial"/>
        </w:rPr>
        <w:t xml:space="preserve"> E2F-1. </w:t>
      </w:r>
      <w:r w:rsidR="00797A32" w:rsidRPr="005574DA">
        <w:rPr>
          <w:rFonts w:cs="Arial"/>
        </w:rPr>
        <w:t>At beginning of the cell cycle, E2F-1 is bound to the tumor suppressor (</w:t>
      </w:r>
      <w:proofErr w:type="spellStart"/>
      <w:r w:rsidR="00797A32" w:rsidRPr="005574DA">
        <w:rPr>
          <w:rFonts w:cs="Arial"/>
        </w:rPr>
        <w:t>pRB</w:t>
      </w:r>
      <w:proofErr w:type="spellEnd"/>
      <w:r w:rsidR="00797A32" w:rsidRPr="005574DA">
        <w:rPr>
          <w:rFonts w:cs="Arial"/>
        </w:rPr>
        <w:t>).</w:t>
      </w:r>
      <w:r w:rsidR="00CC25F6" w:rsidRPr="005574DA">
        <w:rPr>
          <w:rFonts w:cs="Arial"/>
        </w:rPr>
        <w:t xml:space="preserve"> </w:t>
      </w:r>
      <w:r w:rsidR="00F121DC" w:rsidRPr="005574DA">
        <w:rPr>
          <w:rFonts w:cs="Arial"/>
        </w:rPr>
        <w:t>The activated cyclinD-cdk4</w:t>
      </w:r>
      <w:proofErr w:type="gramStart"/>
      <w:r w:rsidR="00F121DC" w:rsidRPr="005574DA">
        <w:rPr>
          <w:rFonts w:cs="Arial"/>
        </w:rPr>
        <w:t>,6</w:t>
      </w:r>
      <w:proofErr w:type="gramEnd"/>
      <w:r w:rsidR="00F121DC" w:rsidRPr="005574DA">
        <w:rPr>
          <w:rFonts w:cs="Arial"/>
        </w:rPr>
        <w:t xml:space="preserve"> complex first promote the phosphorylation of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and then the act</w:t>
      </w:r>
      <w:r w:rsidR="00F121DC" w:rsidRPr="005574DA">
        <w:rPr>
          <w:rFonts w:cs="Arial"/>
        </w:rPr>
        <w:t>i</w:t>
      </w:r>
      <w:r w:rsidR="00F121DC" w:rsidRPr="005574DA">
        <w:rPr>
          <w:rFonts w:cs="Arial"/>
        </w:rPr>
        <w:t xml:space="preserve">vated </w:t>
      </w:r>
      <w:proofErr w:type="spellStart"/>
      <w:r w:rsidR="00F121DC" w:rsidRPr="005574DA">
        <w:rPr>
          <w:rFonts w:cs="Arial"/>
        </w:rPr>
        <w:t>c</w:t>
      </w:r>
      <w:r w:rsidR="00D34AE3" w:rsidRPr="005574DA">
        <w:rPr>
          <w:rFonts w:cs="Arial"/>
        </w:rPr>
        <w:t>yclinE</w:t>
      </w:r>
      <w:proofErr w:type="spellEnd"/>
      <w:r w:rsidR="00D34AE3" w:rsidRPr="005574DA">
        <w:rPr>
          <w:rFonts w:cs="Arial"/>
        </w:rPr>
        <w:t xml:space="preserve">/CDK2 complex promote the </w:t>
      </w:r>
      <w:r w:rsidR="00F121DC" w:rsidRPr="005574DA">
        <w:rPr>
          <w:rFonts w:cs="Arial"/>
        </w:rPr>
        <w:t xml:space="preserve">reaction of double-phosphorylated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from to fully release E2F-1 </w:t>
      </w:r>
      <w:r w:rsidR="00F121DC" w:rsidRPr="005574DA">
        <w:rPr>
          <w:rFonts w:cs="Arial"/>
          <w:highlight w:val="yellow"/>
        </w:rPr>
        <w:t>[</w:t>
      </w:r>
      <w:r w:rsidR="00797A32" w:rsidRPr="005574DA">
        <w:rPr>
          <w:rFonts w:cs="Arial"/>
          <w:highlight w:val="yellow"/>
          <w:lang w:eastAsia="zh-TW"/>
        </w:rPr>
        <w:t>Swat</w:t>
      </w:r>
      <w:r w:rsidR="00F121DC" w:rsidRPr="005574DA">
        <w:rPr>
          <w:rFonts w:cs="Arial"/>
          <w:highlight w:val="yellow"/>
        </w:rPr>
        <w:t>]</w:t>
      </w:r>
      <w:r w:rsidR="00F121DC" w:rsidRPr="005574DA">
        <w:rPr>
          <w:rFonts w:cs="Arial"/>
        </w:rPr>
        <w:t xml:space="preserve">. Moreover, E2F-1 will amplify the signal of the generation of </w:t>
      </w:r>
      <w:proofErr w:type="spellStart"/>
      <w:r w:rsidR="00F121DC" w:rsidRPr="005574DA">
        <w:rPr>
          <w:rFonts w:cs="Arial"/>
        </w:rPr>
        <w:t>cyclin</w:t>
      </w:r>
      <w:proofErr w:type="spellEnd"/>
      <w:r w:rsidR="00F121DC" w:rsidRPr="005574DA">
        <w:rPr>
          <w:rFonts w:cs="Arial"/>
        </w:rPr>
        <w:t xml:space="preserve"> D, </w:t>
      </w:r>
      <w:proofErr w:type="spellStart"/>
      <w:r w:rsidR="00F121DC" w:rsidRPr="005574DA">
        <w:rPr>
          <w:rFonts w:cs="Arial"/>
        </w:rPr>
        <w:t>cyclin</w:t>
      </w:r>
      <w:proofErr w:type="spellEnd"/>
      <w:r w:rsidR="00F121DC" w:rsidRPr="005574DA">
        <w:rPr>
          <w:rFonts w:cs="Arial"/>
        </w:rPr>
        <w:t xml:space="preserve"> E, and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and cause them to reach a hig</w:t>
      </w:r>
      <w:r w:rsidR="00F121DC" w:rsidRPr="005574DA">
        <w:rPr>
          <w:rFonts w:cs="Arial"/>
        </w:rPr>
        <w:t>h</w:t>
      </w:r>
      <w:r w:rsidR="00F121DC" w:rsidRPr="005574DA">
        <w:rPr>
          <w:rFonts w:cs="Arial"/>
        </w:rPr>
        <w:t>er</w:t>
      </w:r>
      <w:r w:rsidR="00BD50D3" w:rsidRPr="005574DA">
        <w:rPr>
          <w:rFonts w:cs="Arial"/>
          <w:lang w:eastAsia="zh-TW"/>
        </w:rPr>
        <w:t xml:space="preserve"> stable</w:t>
      </w:r>
      <w:r w:rsidR="00F121DC" w:rsidRPr="005574DA">
        <w:rPr>
          <w:rFonts w:cs="Arial"/>
        </w:rPr>
        <w:t xml:space="preserve"> steady state</w:t>
      </w:r>
      <w:r w:rsidR="00447CFF" w:rsidRPr="005574DA">
        <w:rPr>
          <w:rFonts w:cs="Arial"/>
        </w:rPr>
        <w:t>.</w:t>
      </w:r>
      <w:r w:rsidR="008A4EC2" w:rsidRPr="005574DA">
        <w:rPr>
          <w:rFonts w:cs="Arial"/>
          <w:lang w:eastAsia="zh-TW"/>
        </w:rPr>
        <w:t xml:space="preserve"> The presence of two steady states in the system that toggle from a low steady state (off) to a high steady state (on) is called </w:t>
      </w:r>
      <w:proofErr w:type="spellStart"/>
      <w:r w:rsidR="008A4EC2" w:rsidRPr="005574DA">
        <w:rPr>
          <w:rFonts w:cs="Arial"/>
          <w:lang w:eastAsia="zh-TW"/>
        </w:rPr>
        <w:t>bistability</w:t>
      </w:r>
      <w:proofErr w:type="spellEnd"/>
      <w:r w:rsidR="008A4EC2" w:rsidRPr="005574DA">
        <w:rPr>
          <w:rFonts w:cs="Arial"/>
          <w:lang w:eastAsia="zh-TW"/>
        </w:rPr>
        <w:t>. The switch-like behavior indicates the start of cell proliferation.</w:t>
      </w:r>
    </w:p>
    <w:p w14:paraId="0165D4A8" w14:textId="3E7824F9" w:rsidR="00D34AE3" w:rsidRPr="005574DA" w:rsidRDefault="008A4EC2" w:rsidP="00D56B57">
      <w:pPr>
        <w:jc w:val="both"/>
        <w:rPr>
          <w:rFonts w:cs="Arial"/>
          <w:lang w:eastAsia="zh-TW"/>
        </w:rPr>
        <w:sectPr w:rsidR="00D34AE3" w:rsidRPr="005574DA" w:rsidSect="00D34AE3">
          <w:headerReference w:type="even" r:id="rId13"/>
          <w:type w:val="continuous"/>
          <w:pgSz w:w="12240" w:h="15840" w:code="1"/>
          <w:pgMar w:top="1378" w:right="1077" w:bottom="1474" w:left="1077" w:header="703" w:footer="834" w:gutter="0"/>
          <w:cols w:num="2" w:space="360"/>
          <w:titlePg/>
          <w:docGrid w:linePitch="360"/>
        </w:sectPr>
      </w:pPr>
      <w:r w:rsidRPr="005574DA">
        <w:rPr>
          <w:rFonts w:cs="Arial"/>
          <w:lang w:eastAsia="zh-TW"/>
        </w:rPr>
        <w:tab/>
      </w:r>
      <w:proofErr w:type="spellStart"/>
      <w:r w:rsidR="003C6033" w:rsidRPr="005574DA">
        <w:rPr>
          <w:rFonts w:cs="Arial"/>
          <w:lang w:eastAsia="zh-TW"/>
        </w:rPr>
        <w:t>Bistability</w:t>
      </w:r>
      <w:proofErr w:type="spellEnd"/>
      <w:r w:rsidR="003C6033" w:rsidRPr="005574DA">
        <w:rPr>
          <w:rFonts w:cs="Arial"/>
        </w:rPr>
        <w:t xml:space="preserve"> is a common response of systems </w:t>
      </w:r>
      <w:r w:rsidRPr="005574DA">
        <w:rPr>
          <w:rFonts w:cs="Arial"/>
          <w:lang w:eastAsia="zh-TW"/>
        </w:rPr>
        <w:t>co</w:t>
      </w:r>
      <w:r w:rsidRPr="005574DA">
        <w:rPr>
          <w:rFonts w:cs="Arial"/>
          <w:lang w:eastAsia="zh-TW"/>
        </w:rPr>
        <w:t>n</w:t>
      </w:r>
      <w:r w:rsidRPr="005574DA">
        <w:rPr>
          <w:rFonts w:cs="Arial"/>
          <w:lang w:eastAsia="zh-TW"/>
        </w:rPr>
        <w:t>taining combination of positive and negative feedback loops.</w:t>
      </w:r>
    </w:p>
    <w:p w14:paraId="7DC1896E" w14:textId="77777777" w:rsidR="00D34AE3" w:rsidRPr="005574DA" w:rsidRDefault="00D34AE3" w:rsidP="00D34AE3">
      <w:pPr>
        <w:keepNext/>
        <w:spacing w:line="240" w:lineRule="auto"/>
        <w:jc w:val="center"/>
        <w:rPr>
          <w:rFonts w:cs="Arial"/>
        </w:rPr>
      </w:pPr>
      <w:r w:rsidRPr="005574DA">
        <w:rPr>
          <w:rFonts w:cs="Arial"/>
          <w:noProof/>
          <w:lang w:eastAsia="zh-TW"/>
        </w:rPr>
        <w:lastRenderedPageBreak/>
        <w:drawing>
          <wp:inline distT="0" distB="0" distL="0" distR="0" wp14:anchorId="511894A5" wp14:editId="1D0616A3">
            <wp:extent cx="4532244" cy="3831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810" cy="38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2C6" w14:textId="533760AD" w:rsidR="00D34AE3" w:rsidRPr="005574DA" w:rsidRDefault="00D34AE3" w:rsidP="00D34AE3">
      <w:pPr>
        <w:pStyle w:val="Caption"/>
        <w:jc w:val="center"/>
        <w:rPr>
          <w:rFonts w:cs="Arial"/>
          <w:color w:val="auto"/>
          <w:lang w:eastAsia="zh-TW"/>
        </w:rPr>
        <w:sectPr w:rsidR="00D34AE3" w:rsidRPr="005574DA" w:rsidSect="00D34AE3">
          <w:type w:val="continuous"/>
          <w:pgSz w:w="12240" w:h="15840" w:code="1"/>
          <w:pgMar w:top="1378" w:right="1077" w:bottom="1474" w:left="1077" w:header="703" w:footer="834" w:gutter="0"/>
          <w:cols w:space="360"/>
          <w:titlePg/>
          <w:docGrid w:linePitch="360"/>
        </w:sectPr>
      </w:pPr>
      <w:proofErr w:type="gramStart"/>
      <w:r w:rsidRPr="005574DA">
        <w:rPr>
          <w:rFonts w:cs="Arial"/>
          <w:color w:val="auto"/>
        </w:rPr>
        <w:t xml:space="preserve">Figure </w:t>
      </w:r>
      <w:proofErr w:type="gramEnd"/>
      <w:r w:rsidRPr="005574DA">
        <w:rPr>
          <w:rFonts w:cs="Arial"/>
          <w:color w:val="auto"/>
        </w:rPr>
        <w:fldChar w:fldCharType="begin"/>
      </w:r>
      <w:r w:rsidRPr="005574DA">
        <w:rPr>
          <w:rFonts w:cs="Arial"/>
          <w:color w:val="auto"/>
        </w:rPr>
        <w:instrText xml:space="preserve"> SEQ Figure \* ARABIC </w:instrText>
      </w:r>
      <w:r w:rsidRPr="005574DA">
        <w:rPr>
          <w:rFonts w:cs="Arial"/>
          <w:color w:val="auto"/>
        </w:rPr>
        <w:fldChar w:fldCharType="separate"/>
      </w:r>
      <w:r w:rsidR="00951E9C">
        <w:rPr>
          <w:rFonts w:cs="Arial"/>
          <w:noProof/>
          <w:color w:val="auto"/>
        </w:rPr>
        <w:t>1</w:t>
      </w:r>
      <w:r w:rsidRPr="005574DA">
        <w:rPr>
          <w:rFonts w:cs="Arial"/>
          <w:color w:val="auto"/>
        </w:rPr>
        <w:fldChar w:fldCharType="end"/>
      </w:r>
      <w:r w:rsidRPr="005574DA">
        <w:rPr>
          <w:rFonts w:cs="Arial"/>
          <w:color w:val="auto"/>
          <w:lang w:eastAsia="zh-TW"/>
        </w:rPr>
        <w:t xml:space="preserve">. The schematic diagram of cell cycle transition </w:t>
      </w:r>
      <w:r w:rsidR="00447CFF" w:rsidRPr="005574DA">
        <w:rPr>
          <w:rFonts w:cs="Arial"/>
          <w:color w:val="auto"/>
          <w:lang w:eastAsia="zh-TW"/>
        </w:rPr>
        <w:t>during G</w:t>
      </w:r>
      <w:r w:rsidR="00447CFF" w:rsidRPr="005574DA">
        <w:rPr>
          <w:rFonts w:cs="Arial"/>
          <w:color w:val="auto"/>
          <w:vertAlign w:val="subscript"/>
          <w:lang w:eastAsia="zh-TW"/>
        </w:rPr>
        <w:t>0</w:t>
      </w:r>
      <w:r w:rsidRPr="005574DA">
        <w:rPr>
          <w:rFonts w:cs="Arial"/>
          <w:color w:val="auto"/>
          <w:lang w:eastAsia="zh-TW"/>
        </w:rPr>
        <w:t>-phase to S-phase</w:t>
      </w:r>
    </w:p>
    <w:p w14:paraId="4F8CB441" w14:textId="0E8B89A4" w:rsidR="00547D35" w:rsidRPr="005574DA" w:rsidRDefault="00D610D0" w:rsidP="003C6033">
      <w:pPr>
        <w:jc w:val="both"/>
        <w:rPr>
          <w:rFonts w:cs="Arial"/>
          <w:lang w:eastAsia="zh-TW"/>
        </w:rPr>
      </w:pPr>
      <w:r w:rsidRPr="005574DA">
        <w:rPr>
          <w:rFonts w:cs="Arial"/>
        </w:rPr>
        <w:lastRenderedPageBreak/>
        <w:t>Indeed, these positive and negative feedback regulatory systems are abundant in the G1/S cycle [</w:t>
      </w:r>
      <w:proofErr w:type="spellStart"/>
      <w:r w:rsidRPr="005574DA">
        <w:rPr>
          <w:rFonts w:cs="Arial"/>
        </w:rPr>
        <w:t>Bertoli</w:t>
      </w:r>
      <w:proofErr w:type="spellEnd"/>
      <w:r w:rsidRPr="005574DA">
        <w:rPr>
          <w:rFonts w:cs="Arial"/>
        </w:rPr>
        <w:t xml:space="preserve"> 2013]. </w:t>
      </w:r>
      <w:r w:rsidR="00547D35" w:rsidRPr="005574DA">
        <w:rPr>
          <w:rFonts w:cs="Arial"/>
          <w:lang w:eastAsia="zh-TW"/>
        </w:rPr>
        <w:t>In this case, t</w:t>
      </w:r>
      <w:r w:rsidR="00547D35" w:rsidRPr="005574DA">
        <w:rPr>
          <w:rFonts w:cs="Arial"/>
        </w:rPr>
        <w:t xml:space="preserve">wo positive feedback loops trigger a two stage phosphorylation of </w:t>
      </w:r>
      <w:proofErr w:type="spellStart"/>
      <w:r w:rsidR="00547D35" w:rsidRPr="005574DA">
        <w:rPr>
          <w:rFonts w:cs="Arial"/>
        </w:rPr>
        <w:t>pRB</w:t>
      </w:r>
      <w:proofErr w:type="spellEnd"/>
      <w:r w:rsidR="00547D35" w:rsidRPr="005574DA">
        <w:rPr>
          <w:rFonts w:cs="Arial"/>
        </w:rPr>
        <w:t xml:space="preserve"> to free its inhibition onto E2F-1. </w:t>
      </w:r>
      <w:proofErr w:type="spellStart"/>
      <w:r w:rsidR="00547D35" w:rsidRPr="005574DA">
        <w:rPr>
          <w:rFonts w:cs="Arial"/>
          <w:lang w:eastAsia="zh-TW"/>
        </w:rPr>
        <w:t>Fingure</w:t>
      </w:r>
      <w:proofErr w:type="spellEnd"/>
      <w:r w:rsidR="00547D35" w:rsidRPr="005574DA">
        <w:rPr>
          <w:rFonts w:cs="Arial"/>
          <w:lang w:eastAsia="zh-TW"/>
        </w:rPr>
        <w:t xml:space="preserve"> X shows the </w:t>
      </w:r>
      <w:r w:rsidR="00547D35" w:rsidRPr="005574DA">
        <w:rPr>
          <w:rFonts w:cs="Arial"/>
        </w:rPr>
        <w:t>rapid incense</w:t>
      </w:r>
      <w:r w:rsidR="00547D35" w:rsidRPr="005574DA">
        <w:rPr>
          <w:rFonts w:cs="Arial"/>
          <w:lang w:eastAsia="zh-TW"/>
        </w:rPr>
        <w:t>ment of</w:t>
      </w:r>
      <w:r w:rsidR="00547D35" w:rsidRPr="005574DA">
        <w:rPr>
          <w:rFonts w:cs="Arial"/>
        </w:rPr>
        <w:t xml:space="preserve"> E2F-1 in a switch like manner to bring it to a higher steady state, and thus committing the cell cycle into cell proli</w:t>
      </w:r>
      <w:r w:rsidR="00547D35" w:rsidRPr="005574DA">
        <w:rPr>
          <w:rFonts w:cs="Arial"/>
        </w:rPr>
        <w:t>f</w:t>
      </w:r>
      <w:r w:rsidR="00547D35" w:rsidRPr="005574DA">
        <w:rPr>
          <w:rFonts w:cs="Arial"/>
        </w:rPr>
        <w:t>eration, the S phase</w:t>
      </w:r>
      <w:r w:rsidR="00547D35" w:rsidRPr="005574DA">
        <w:rPr>
          <w:rFonts w:cs="Arial"/>
          <w:lang w:eastAsia="zh-TW"/>
        </w:rPr>
        <w:t>.</w:t>
      </w:r>
    </w:p>
    <w:p w14:paraId="184204A3" w14:textId="695A8122" w:rsidR="00547D35" w:rsidRPr="005574DA" w:rsidRDefault="00951E9C" w:rsidP="003C6033">
      <w:pPr>
        <w:jc w:val="both"/>
        <w:rPr>
          <w:rFonts w:cs="Arial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8EBF6" wp14:editId="67212ACF">
                <wp:simplePos x="0" y="0"/>
                <wp:positionH relativeFrom="column">
                  <wp:posOffset>12065</wp:posOffset>
                </wp:positionH>
                <wp:positionV relativeFrom="paragraph">
                  <wp:posOffset>2117725</wp:posOffset>
                </wp:positionV>
                <wp:extent cx="26924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C2324" w14:textId="3ED81C9B" w:rsidR="00951E9C" w:rsidRPr="00951E9C" w:rsidRDefault="00951E9C" w:rsidP="00951E9C">
                            <w:pPr>
                              <w:pStyle w:val="Caption"/>
                              <w:rPr>
                                <w:noProof/>
                                <w:color w:val="auto"/>
                                <w:szCs w:val="24"/>
                              </w:rPr>
                            </w:pPr>
                            <w:proofErr w:type="gramStart"/>
                            <w:r w:rsidRPr="00951E9C">
                              <w:rPr>
                                <w:color w:val="auto"/>
                              </w:rPr>
                              <w:t xml:space="preserve">Figure </w:t>
                            </w:r>
                            <w:proofErr w:type="gramEnd"/>
                            <w:r w:rsidRPr="00951E9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51E9C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951E9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951E9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951E9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51E9C">
                              <w:rPr>
                                <w:color w:val="auto"/>
                              </w:rPr>
                              <w:t>.</w:t>
                            </w:r>
                            <w:r w:rsidRPr="00951E9C">
                              <w:rPr>
                                <w:noProof/>
                                <w:color w:val="auto"/>
                              </w:rPr>
                              <w:t xml:space="preserve"> Time course of computed protein bistability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.95pt;margin-top:166.75pt;width:21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NzMQIAAGsEAAAOAAAAZHJzL2Uyb0RvYy54bWysVFGP2jAMfp+0/xDlfRTYxt0Q5cQ4MU1C&#10;dyfBdM8hTWmlJM6cQMt+/Zy05bbbnqa9BMd2PtffZ7O4a41mZ4W+BpvzyWjMmbISitoec/5tv3l3&#10;y5kPwhZCg1U5vyjP75Zv3ywaN1dTqEAXChmBWD9vXM6rENw8y7yslBF+BE5ZCpaARgS64jErUDSE&#10;bnQ2HY9nWQNYOASpvCfvfRfky4RflkqGx7L0KjCdc/q2kE5M5yGe2XIh5kcUrqpl/xniH77CiNpS&#10;0SvUvQiCnbD+A8rUEsFDGUYSTAZlWUuVeqBuJuNX3ewq4VTqhcjx7kqT/3+w8uH8hKwucn7DmRWG&#10;JNqrNrDP0LKbyE7j/JySdo7SQktuUnnwe3LGptsSTfyldhjFiefLldsIJsk5nX2afhhTSFJs9v5j&#10;xMhenjr04YsCw6KRcyThEp/ivPWhSx1SYiUPui42tdbxEgNrjewsSOSmqoPqwX/L0jbmWoivOsDO&#10;o9KU9FVit11X0Qrtoe0pOEBxIQYQugnyTm5qKrsVPjwJpJGhzmgNwiMdpYYm59BbnFWAP/7mj/mk&#10;JEU5a2gEc+6/nwQqzvRXSxrHeR0MHIzDYNiTWQM1PKEFczKZ9ACDHswSwTzTdqxiFQoJK6lWzsNg&#10;rkO3CLRdUq1WKYmm0omwtTsnI/RA7759Fuh6cQJp+gDDcIr5K4263KSSW50CEZ4EjIR2LJLw8UIT&#10;nUag3764Mr/eU9bLf8TyJwAAAP//AwBQSwMEFAAGAAgAAAAhAFi9rVLeAAAACQEAAA8AAABkcnMv&#10;ZG93bnJldi54bWxMjz1PwzAQhnck/oN1SCyIOjRpVEKcqqpggKUidOnmxm4ciM+R7bTh33N0gfH9&#10;0HvPlavJ9uykfegcCniYJcA0Nk512ArYfbzcL4GFKFHJ3qEW8K0DrKrrq1IWyp3xXZ/q2DIawVBI&#10;ASbGoeA8NEZbGWZu0EjZ0XkrI0nfcuXlmcZtz+dJknMrO6QLRg56Y3TzVY9WwDbbb83deHx+W2ep&#10;f92Nm/yzrYW4vZnWT8CinuJfGX7xCR0qYjq4EVVgPelHKgpI03QBjPJsviDncHFy4FXJ/39Q/QAA&#10;AP//AwBQSwECLQAUAAYACAAAACEAtoM4kv4AAADhAQAAEwAAAAAAAAAAAAAAAAAAAAAAW0NvbnRl&#10;bnRfVHlwZXNdLnhtbFBLAQItABQABgAIAAAAIQA4/SH/1gAAAJQBAAALAAAAAAAAAAAAAAAAAC8B&#10;AABfcmVscy8ucmVsc1BLAQItABQABgAIAAAAIQDeCmNzMQIAAGsEAAAOAAAAAAAAAAAAAAAAAC4C&#10;AABkcnMvZTJvRG9jLnhtbFBLAQItABQABgAIAAAAIQBYva1S3gAAAAkBAAAPAAAAAAAAAAAAAAAA&#10;AIsEAABkcnMvZG93bnJldi54bWxQSwUGAAAAAAQABADzAAAAlgUAAAAA&#10;" stroked="f">
                <v:textbox style="mso-fit-shape-to-text:t" inset="0,0,0,0">
                  <w:txbxContent>
                    <w:p w14:paraId="2DCC2324" w14:textId="3ED81C9B" w:rsidR="00951E9C" w:rsidRPr="00951E9C" w:rsidRDefault="00951E9C" w:rsidP="00951E9C">
                      <w:pPr>
                        <w:pStyle w:val="Caption"/>
                        <w:rPr>
                          <w:noProof/>
                          <w:color w:val="auto"/>
                          <w:szCs w:val="24"/>
                        </w:rPr>
                      </w:pPr>
                      <w:proofErr w:type="gramStart"/>
                      <w:r w:rsidRPr="00951E9C">
                        <w:rPr>
                          <w:color w:val="auto"/>
                        </w:rPr>
                        <w:t xml:space="preserve">Figure </w:t>
                      </w:r>
                      <w:proofErr w:type="gramEnd"/>
                      <w:r w:rsidRPr="00951E9C">
                        <w:rPr>
                          <w:color w:val="auto"/>
                        </w:rPr>
                        <w:fldChar w:fldCharType="begin"/>
                      </w:r>
                      <w:r w:rsidRPr="00951E9C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951E9C">
                        <w:rPr>
                          <w:color w:val="auto"/>
                        </w:rPr>
                        <w:fldChar w:fldCharType="separate"/>
                      </w:r>
                      <w:r w:rsidRPr="00951E9C">
                        <w:rPr>
                          <w:noProof/>
                          <w:color w:val="auto"/>
                        </w:rPr>
                        <w:t>2</w:t>
                      </w:r>
                      <w:r w:rsidRPr="00951E9C">
                        <w:rPr>
                          <w:color w:val="auto"/>
                        </w:rPr>
                        <w:fldChar w:fldCharType="end"/>
                      </w:r>
                      <w:r w:rsidRPr="00951E9C">
                        <w:rPr>
                          <w:color w:val="auto"/>
                        </w:rPr>
                        <w:t>.</w:t>
                      </w:r>
                      <w:r w:rsidRPr="00951E9C">
                        <w:rPr>
                          <w:noProof/>
                          <w:color w:val="auto"/>
                        </w:rPr>
                        <w:t xml:space="preserve"> Time course of computed protein bistability behavior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E2720" wp14:editId="2B4DFE24">
            <wp:simplePos x="0" y="0"/>
            <wp:positionH relativeFrom="column">
              <wp:posOffset>12065</wp:posOffset>
            </wp:positionH>
            <wp:positionV relativeFrom="paragraph">
              <wp:posOffset>41275</wp:posOffset>
            </wp:positionV>
            <wp:extent cx="2692400" cy="2019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69D99" w14:textId="77777777" w:rsidR="00547D35" w:rsidRPr="005574DA" w:rsidRDefault="00547D35" w:rsidP="003C6033">
      <w:pPr>
        <w:jc w:val="both"/>
        <w:rPr>
          <w:rFonts w:cs="Arial"/>
          <w:lang w:eastAsia="zh-TW"/>
        </w:rPr>
      </w:pPr>
    </w:p>
    <w:p w14:paraId="68B8D703" w14:textId="15160706" w:rsidR="00547D35" w:rsidRPr="005574DA" w:rsidRDefault="00547D35" w:rsidP="003C6033">
      <w:pPr>
        <w:jc w:val="both"/>
        <w:rPr>
          <w:rFonts w:cs="Arial"/>
          <w:lang w:eastAsia="zh-TW"/>
        </w:rPr>
      </w:pPr>
    </w:p>
    <w:p w14:paraId="11CB3087" w14:textId="1EF67D18" w:rsidR="000109FE" w:rsidRPr="005574DA" w:rsidRDefault="000109FE" w:rsidP="003C6033">
      <w:pPr>
        <w:ind w:firstLine="544"/>
        <w:jc w:val="both"/>
        <w:rPr>
          <w:rFonts w:cs="Arial"/>
        </w:rPr>
      </w:pPr>
    </w:p>
    <w:p w14:paraId="3FEA5244" w14:textId="7CF01FAF" w:rsidR="00951E9C" w:rsidRDefault="00951E9C" w:rsidP="00110443">
      <w:pPr>
        <w:pStyle w:val="Heading2"/>
        <w:rPr>
          <w:rFonts w:cs="Arial"/>
        </w:rPr>
      </w:pPr>
      <w:r>
        <w:rPr>
          <w:rFonts w:cs="Arial"/>
        </w:rPr>
        <w:lastRenderedPageBreak/>
        <w:t>Modified model to show cell proliferation with oscillation</w:t>
      </w:r>
    </w:p>
    <w:p w14:paraId="7B860262" w14:textId="0ADECF20" w:rsidR="00951E9C" w:rsidRPr="00951E9C" w:rsidRDefault="00951E9C" w:rsidP="00951E9C">
      <w:pPr>
        <w:jc w:val="both"/>
      </w:pPr>
      <w:r>
        <w:t>This model can also be modified to show the oscillatory behavior of cell proliferation that is found in the p</w:t>
      </w:r>
      <w:r w:rsidRPr="00951E9C">
        <w:t>ast model by</w:t>
      </w:r>
      <w:r>
        <w:t xml:space="preserve"> </w:t>
      </w:r>
      <w:proofErr w:type="spellStart"/>
      <w:r>
        <w:t>Hatzimanikatis</w:t>
      </w:r>
      <w:proofErr w:type="spellEnd"/>
      <w:r>
        <w:t xml:space="preserve"> et al. (1999)</w:t>
      </w:r>
      <w:r w:rsidRPr="00951E9C">
        <w:t xml:space="preserve"> [</w:t>
      </w:r>
      <w:r w:rsidRPr="00951E9C">
        <w:rPr>
          <w:highlight w:val="yellow"/>
        </w:rPr>
        <w:t xml:space="preserve">ref </w:t>
      </w:r>
      <w:proofErr w:type="spellStart"/>
      <w:r w:rsidRPr="00951E9C">
        <w:rPr>
          <w:highlight w:val="yellow"/>
        </w:rPr>
        <w:t>Hatz</w:t>
      </w:r>
      <w:proofErr w:type="spellEnd"/>
      <w:r w:rsidRPr="00951E9C">
        <w:t>]</w:t>
      </w:r>
      <w:r>
        <w:t>.</w:t>
      </w:r>
      <w:r w:rsidRPr="00951E9C">
        <w:t xml:space="preserve"> </w:t>
      </w:r>
      <w:bookmarkStart w:id="0" w:name="_GoBack"/>
      <w:bookmarkEnd w:id="0"/>
      <w:r w:rsidRPr="00951E9C">
        <w:t>We find that the generation of oscillations with the G1-S trans</w:t>
      </w:r>
      <w:r w:rsidRPr="00951E9C">
        <w:t>i</w:t>
      </w:r>
      <w:r w:rsidRPr="00951E9C">
        <w:t>tion regulatory molecules to be unjustified. The oscill</w:t>
      </w:r>
      <w:r w:rsidRPr="00951E9C">
        <w:t>a</w:t>
      </w:r>
      <w:r w:rsidRPr="00951E9C">
        <w:t>tions of cell cycling are generated first with a pos</w:t>
      </w:r>
      <w:r w:rsidRPr="00951E9C">
        <w:t>i</w:t>
      </w:r>
      <w:r w:rsidRPr="00951E9C">
        <w:t>tive feedback system that brings the transcription factor si</w:t>
      </w:r>
      <w:r w:rsidRPr="00951E9C">
        <w:t>g</w:t>
      </w:r>
      <w:r w:rsidRPr="00951E9C">
        <w:t>nal up to commit the cell cycle into the S phase, and then a negative feedback mechanism to bring the tra</w:t>
      </w:r>
      <w:r w:rsidRPr="00951E9C">
        <w:t>n</w:t>
      </w:r>
      <w:r w:rsidRPr="00951E9C">
        <w:t xml:space="preserve">scription factor back down. The model by [ref </w:t>
      </w:r>
      <w:proofErr w:type="spellStart"/>
      <w:r w:rsidRPr="00951E9C">
        <w:t>Hatz</w:t>
      </w:r>
      <w:proofErr w:type="spellEnd"/>
      <w:r w:rsidRPr="00951E9C">
        <w:t xml:space="preserve">] models this with a simple negative feedback from E2F1 back to </w:t>
      </w:r>
      <w:proofErr w:type="spellStart"/>
      <w:r w:rsidRPr="00951E9C">
        <w:t>cyclinE</w:t>
      </w:r>
      <w:proofErr w:type="spellEnd"/>
      <w:r w:rsidRPr="00951E9C">
        <w:t xml:space="preserve">. According to [ref </w:t>
      </w:r>
      <w:proofErr w:type="spellStart"/>
      <w:r w:rsidRPr="00951E9C">
        <w:t>Bertoli</w:t>
      </w:r>
      <w:proofErr w:type="spellEnd"/>
      <w:r w:rsidRPr="00951E9C">
        <w:t xml:space="preserve"> 2013], tra</w:t>
      </w:r>
      <w:r w:rsidRPr="00951E9C">
        <w:t>n</w:t>
      </w:r>
      <w:r w:rsidRPr="00951E9C">
        <w:t>scriptional repressors pr</w:t>
      </w:r>
      <w:r w:rsidRPr="00951E9C">
        <w:t>e</w:t>
      </w:r>
      <w:r w:rsidRPr="00951E9C">
        <w:t xml:space="preserve">sent in </w:t>
      </w:r>
    </w:p>
    <w:p w14:paraId="36C349B9" w14:textId="77777777" w:rsidR="00951E9C" w:rsidRPr="00951E9C" w:rsidRDefault="00951E9C" w:rsidP="00951E9C">
      <w:pPr>
        <w:jc w:val="both"/>
      </w:pPr>
    </w:p>
    <w:p w14:paraId="1DADD795" w14:textId="78DDE9EC" w:rsidR="00110443" w:rsidRPr="005574DA" w:rsidRDefault="00110443" w:rsidP="00110443">
      <w:pPr>
        <w:pStyle w:val="Heading2"/>
        <w:rPr>
          <w:rFonts w:cs="Arial"/>
        </w:rPr>
      </w:pPr>
      <w:r w:rsidRPr="005574DA">
        <w:rPr>
          <w:rFonts w:cs="Arial"/>
        </w:rPr>
        <w:t>Bifurcation Analysis of the G1/S Trans</w:t>
      </w:r>
      <w:r w:rsidRPr="005574DA">
        <w:rPr>
          <w:rFonts w:cs="Arial"/>
        </w:rPr>
        <w:t>i</w:t>
      </w:r>
      <w:r w:rsidRPr="005574DA">
        <w:rPr>
          <w:rFonts w:cs="Arial"/>
        </w:rPr>
        <w:t>tion</w:t>
      </w:r>
    </w:p>
    <w:p w14:paraId="5EEC399A" w14:textId="75731341" w:rsidR="00110443" w:rsidRPr="005574DA" w:rsidRDefault="00110443" w:rsidP="00110443">
      <w:pPr>
        <w:rPr>
          <w:rFonts w:cs="Arial"/>
        </w:rPr>
      </w:pPr>
      <w:r w:rsidRPr="005574DA">
        <w:rPr>
          <w:rFonts w:cs="Arial"/>
        </w:rPr>
        <w:t xml:space="preserve">The analysis of bifurcations due to the strength of the </w:t>
      </w:r>
      <w:proofErr w:type="spellStart"/>
      <w:r w:rsidRPr="005574DA">
        <w:rPr>
          <w:rFonts w:cs="Arial"/>
        </w:rPr>
        <w:t>mitogenic</w:t>
      </w:r>
      <w:proofErr w:type="spellEnd"/>
      <w:r w:rsidRPr="005574DA">
        <w:rPr>
          <w:rFonts w:cs="Arial"/>
        </w:rPr>
        <w:t xml:space="preserve"> growth signal, </w:t>
      </w:r>
      <w:proofErr w:type="spellStart"/>
      <w:r w:rsidRPr="005574DA">
        <w:rPr>
          <w:rFonts w:cs="Arial"/>
        </w:rPr>
        <w:t>F</w:t>
      </w:r>
      <w:r w:rsidRPr="005574DA">
        <w:rPr>
          <w:rFonts w:cs="Arial"/>
          <w:vertAlign w:val="subscript"/>
        </w:rPr>
        <w:t>m</w:t>
      </w:r>
      <w:proofErr w:type="spellEnd"/>
      <w:r w:rsidRPr="005574DA">
        <w:rPr>
          <w:rFonts w:cs="Arial"/>
        </w:rPr>
        <w:t>, as a bifurcation parameter</w:t>
      </w:r>
      <w:r w:rsidR="000109FE" w:rsidRPr="005574DA">
        <w:rPr>
          <w:rFonts w:cs="Arial"/>
        </w:rPr>
        <w:t xml:space="preserve"> is used to determine cell proliferation. </w:t>
      </w:r>
      <w:proofErr w:type="gramStart"/>
      <w:r w:rsidR="000109FE" w:rsidRPr="005574DA">
        <w:rPr>
          <w:rFonts w:cs="Arial"/>
        </w:rPr>
        <w:t xml:space="preserve">Low levels of </w:t>
      </w:r>
      <w:proofErr w:type="spellStart"/>
      <w:r w:rsidR="002769F8" w:rsidRPr="005574DA">
        <w:rPr>
          <w:rFonts w:cs="Arial"/>
        </w:rPr>
        <w:t>F</w:t>
      </w:r>
      <w:r w:rsidR="002769F8" w:rsidRPr="005574DA">
        <w:rPr>
          <w:rFonts w:cs="Arial"/>
          <w:vertAlign w:val="subscript"/>
        </w:rPr>
        <w:t>m</w:t>
      </w:r>
      <w:proofErr w:type="spellEnd"/>
      <w:r w:rsidR="002769F8" w:rsidRPr="005574DA">
        <w:rPr>
          <w:rFonts w:cs="Arial"/>
        </w:rPr>
        <w:t xml:space="preserve"> is</w:t>
      </w:r>
      <w:proofErr w:type="gramEnd"/>
      <w:r w:rsidR="002769F8" w:rsidRPr="005574DA">
        <w:rPr>
          <w:rFonts w:cs="Arial"/>
        </w:rPr>
        <w:t xml:space="preserve"> inadequate to produce </w:t>
      </w:r>
      <w:proofErr w:type="spellStart"/>
      <w:r w:rsidR="002769F8" w:rsidRPr="005574DA">
        <w:rPr>
          <w:rFonts w:cs="Arial"/>
        </w:rPr>
        <w:t>CycD</w:t>
      </w:r>
      <w:proofErr w:type="spellEnd"/>
      <w:r w:rsidR="002769F8" w:rsidRPr="005574DA">
        <w:rPr>
          <w:rFonts w:cs="Arial"/>
        </w:rPr>
        <w:t xml:space="preserve"> to trigger a phosphoryl</w:t>
      </w:r>
      <w:r w:rsidR="002769F8" w:rsidRPr="005574DA">
        <w:rPr>
          <w:rFonts w:cs="Arial"/>
        </w:rPr>
        <w:t>a</w:t>
      </w:r>
      <w:r w:rsidR="002769F8" w:rsidRPr="005574DA">
        <w:rPr>
          <w:rFonts w:cs="Arial"/>
        </w:rPr>
        <w:t xml:space="preserve">tion cascade. In this case, the switching to a second steady state does not occur. As </w:t>
      </w:r>
      <w:proofErr w:type="spellStart"/>
      <w:r w:rsidR="002769F8" w:rsidRPr="005574DA">
        <w:rPr>
          <w:rFonts w:cs="Arial"/>
        </w:rPr>
        <w:t>F</w:t>
      </w:r>
      <w:r w:rsidR="002769F8" w:rsidRPr="005574DA">
        <w:rPr>
          <w:rFonts w:cs="Arial"/>
          <w:vertAlign w:val="subscript"/>
        </w:rPr>
        <w:t>m</w:t>
      </w:r>
      <w:proofErr w:type="spellEnd"/>
      <w:r w:rsidR="002769F8" w:rsidRPr="005574DA">
        <w:rPr>
          <w:rFonts w:cs="Arial"/>
        </w:rPr>
        <w:t xml:space="preserve"> increases past a </w:t>
      </w:r>
      <w:r w:rsidR="002769F8" w:rsidRPr="005574DA">
        <w:rPr>
          <w:rFonts w:cs="Arial"/>
        </w:rPr>
        <w:lastRenderedPageBreak/>
        <w:t>threshold as indicated through a saddle node bifurc</w:t>
      </w:r>
      <w:r w:rsidR="002769F8" w:rsidRPr="005574DA">
        <w:rPr>
          <w:rFonts w:cs="Arial"/>
        </w:rPr>
        <w:t>a</w:t>
      </w:r>
      <w:r w:rsidR="002769F8" w:rsidRPr="005574DA">
        <w:rPr>
          <w:rFonts w:cs="Arial"/>
        </w:rPr>
        <w:t xml:space="preserve">tion, the system switches to generate </w:t>
      </w:r>
      <w:proofErr w:type="spellStart"/>
      <w:r w:rsidR="002769F8" w:rsidRPr="005574DA">
        <w:rPr>
          <w:rFonts w:cs="Arial"/>
        </w:rPr>
        <w:t>bistability</w:t>
      </w:r>
      <w:proofErr w:type="spellEnd"/>
      <w:r w:rsidR="002769F8" w:rsidRPr="005574DA">
        <w:rPr>
          <w:rFonts w:cs="Arial"/>
        </w:rPr>
        <w:t xml:space="preserve">. </w:t>
      </w:r>
    </w:p>
    <w:p w14:paraId="3099E8C1" w14:textId="77777777" w:rsidR="002769F8" w:rsidRPr="005574DA" w:rsidRDefault="002769F8" w:rsidP="002769F8">
      <w:pPr>
        <w:pStyle w:val="Heading2"/>
        <w:rPr>
          <w:rFonts w:cs="Arial"/>
        </w:rPr>
      </w:pPr>
      <w:r w:rsidRPr="005574DA">
        <w:rPr>
          <w:rFonts w:cs="Arial"/>
        </w:rPr>
        <w:t xml:space="preserve">Constitutive Synthesis Rates for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D and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E</w:t>
      </w:r>
    </w:p>
    <w:p w14:paraId="4A9F8A4F" w14:textId="4F2E34AC" w:rsidR="002769F8" w:rsidRPr="005574DA" w:rsidRDefault="002769F8" w:rsidP="002769F8">
      <w:pPr>
        <w:spacing w:line="240" w:lineRule="auto"/>
        <w:jc w:val="both"/>
        <w:rPr>
          <w:rFonts w:cs="Arial"/>
          <w:szCs w:val="18"/>
        </w:rPr>
      </w:pPr>
      <w:r w:rsidRPr="005574DA">
        <w:rPr>
          <w:rFonts w:cs="Arial"/>
          <w:szCs w:val="18"/>
        </w:rPr>
        <w:tab/>
        <w:t>For the model to describe experiments invol</w:t>
      </w:r>
      <w:r w:rsidRPr="005574DA">
        <w:rPr>
          <w:rFonts w:cs="Arial"/>
          <w:szCs w:val="18"/>
        </w:rPr>
        <w:t>v</w:t>
      </w:r>
      <w:r w:rsidRPr="005574DA">
        <w:rPr>
          <w:rFonts w:cs="Arial"/>
          <w:szCs w:val="18"/>
        </w:rPr>
        <w:t xml:space="preserve">ing the constitutive overexpression of the synthesis rates of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D and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E [ref</w:t>
      </w:r>
      <w:proofErr w:type="gramStart"/>
      <w:r w:rsidRPr="005574DA">
        <w:rPr>
          <w:rFonts w:cs="Arial"/>
          <w:szCs w:val="18"/>
        </w:rPr>
        <w:t>][</w:t>
      </w:r>
      <w:proofErr w:type="gramEnd"/>
      <w:r w:rsidRPr="005574DA">
        <w:rPr>
          <w:rFonts w:cs="Arial"/>
          <w:szCs w:val="18"/>
        </w:rPr>
        <w:t>ref], we added a co</w:t>
      </w:r>
      <w:r w:rsidRPr="005574DA">
        <w:rPr>
          <w:rFonts w:cs="Arial"/>
          <w:szCs w:val="18"/>
        </w:rPr>
        <w:t>n</w:t>
      </w:r>
      <w:r w:rsidRPr="005574DA">
        <w:rPr>
          <w:rFonts w:cs="Arial"/>
          <w:szCs w:val="18"/>
        </w:rPr>
        <w:t>stitutive value, C</w:t>
      </w:r>
      <w:r w:rsidRPr="005574DA">
        <w:rPr>
          <w:rFonts w:cs="Arial"/>
          <w:szCs w:val="18"/>
          <w:vertAlign w:val="subscript"/>
        </w:rPr>
        <w:t>D</w:t>
      </w:r>
      <w:r w:rsidRPr="005574DA">
        <w:rPr>
          <w:rFonts w:cs="Arial"/>
          <w:szCs w:val="18"/>
        </w:rPr>
        <w:t xml:space="preserve"> and C</w:t>
      </w:r>
      <w:r w:rsidRPr="005574DA">
        <w:rPr>
          <w:rFonts w:cs="Arial"/>
          <w:szCs w:val="18"/>
          <w:vertAlign w:val="subscript"/>
        </w:rPr>
        <w:t>E</w:t>
      </w:r>
      <w:r w:rsidRPr="005574DA">
        <w:rPr>
          <w:rFonts w:cs="Arial"/>
          <w:szCs w:val="18"/>
        </w:rPr>
        <w:t xml:space="preserve">, to provide a basal rate of growth for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D and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E, respectively. </w:t>
      </w:r>
    </w:p>
    <w:p w14:paraId="6589C593" w14:textId="77777777" w:rsidR="002769F8" w:rsidRPr="005574DA" w:rsidRDefault="002769F8" w:rsidP="002769F8">
      <w:pPr>
        <w:spacing w:line="240" w:lineRule="auto"/>
        <w:jc w:val="both"/>
        <w:rPr>
          <w:rFonts w:cs="Arial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58"/>
        <w:gridCol w:w="458"/>
      </w:tblGrid>
      <w:tr w:rsidR="002769F8" w:rsidRPr="005574DA" w14:paraId="051D2C88" w14:textId="77777777" w:rsidTr="003B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8" w:type="dxa"/>
          </w:tcPr>
          <w:p w14:paraId="716D802D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  <w:b w:val="0"/>
                <w:bCs w:val="0"/>
              </w:rPr>
              <w:object w:dxaOrig="8130" w:dyaOrig="4260" w14:anchorId="47C37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65pt;height:93.95pt" o:ole="">
                  <v:imagedata r:id="rId16" o:title=""/>
                </v:shape>
                <o:OLEObject Type="Embed" ProgID="PBrush" ShapeID="_x0000_i1025" DrawAspect="Content" ObjectID="_1461146510" r:id="rId17"/>
              </w:object>
            </w:r>
          </w:p>
          <w:p w14:paraId="10DB2E25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465" w:type="dxa"/>
            <w:vAlign w:val="center"/>
          </w:tcPr>
          <w:p w14:paraId="4385F538" w14:textId="77777777" w:rsidR="002769F8" w:rsidRPr="005574DA" w:rsidRDefault="002769F8" w:rsidP="003B1AD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574DA">
              <w:rPr>
                <w:rFonts w:cs="Arial"/>
                <w:b w:val="0"/>
              </w:rPr>
              <w:t>(1)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430"/>
      </w:tblGrid>
      <w:tr w:rsidR="002769F8" w:rsidRPr="005574DA" w14:paraId="048F5231" w14:textId="77777777" w:rsidTr="003B1ADB"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14:paraId="4B41FFF3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  <w:noProof/>
                <w:szCs w:val="18"/>
                <w:lang w:eastAsia="zh-TW"/>
              </w:rPr>
              <w:drawing>
                <wp:inline distT="0" distB="0" distL="0" distR="0" wp14:anchorId="6816AB68" wp14:editId="48BAA566">
                  <wp:extent cx="2652745" cy="8269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98" cy="84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4DD00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F2D07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</w:rPr>
              <w:t>(2)</w:t>
            </w:r>
          </w:p>
        </w:tc>
      </w:tr>
    </w:tbl>
    <w:p w14:paraId="7D3DD365" w14:textId="5ABAE017" w:rsidR="002769F8" w:rsidRPr="005574DA" w:rsidRDefault="002769F8" w:rsidP="002769F8">
      <w:pPr>
        <w:spacing w:line="240" w:lineRule="auto"/>
        <w:jc w:val="both"/>
        <w:rPr>
          <w:rFonts w:cs="Arial"/>
        </w:rPr>
      </w:pPr>
      <w:r w:rsidRPr="005574DA">
        <w:rPr>
          <w:rFonts w:cs="Arial"/>
        </w:rPr>
        <w:t>With the constitutive term added, this increases the pr</w:t>
      </w:r>
      <w:r w:rsidRPr="005574DA">
        <w:rPr>
          <w:rFonts w:cs="Arial"/>
        </w:rPr>
        <w:t>o</w:t>
      </w:r>
      <w:r w:rsidRPr="005574DA">
        <w:rPr>
          <w:rFonts w:cs="Arial"/>
        </w:rPr>
        <w:t xml:space="preserve">duction rate of </w:t>
      </w:r>
      <w:proofErr w:type="spellStart"/>
      <w:r w:rsidRPr="005574DA">
        <w:rPr>
          <w:rFonts w:cs="Arial"/>
        </w:rPr>
        <w:t>CycD</w:t>
      </w:r>
      <w:proofErr w:type="spellEnd"/>
      <w:r w:rsidRPr="005574DA">
        <w:rPr>
          <w:rFonts w:cs="Arial"/>
        </w:rPr>
        <w:t xml:space="preserve"> and </w:t>
      </w:r>
      <w:proofErr w:type="spellStart"/>
      <w:r w:rsidRPr="005574DA">
        <w:rPr>
          <w:rFonts w:cs="Arial"/>
        </w:rPr>
        <w:t>CycE</w:t>
      </w:r>
      <w:proofErr w:type="spellEnd"/>
      <w:r w:rsidRPr="005574DA">
        <w:rPr>
          <w:rFonts w:cs="Arial"/>
        </w:rPr>
        <w:t>. To bring the system back down to baseline levels as seen in the original model, the E2F</w:t>
      </w:r>
      <w:r w:rsidR="000F3CB4" w:rsidRPr="005574DA">
        <w:rPr>
          <w:rFonts w:cs="Arial"/>
        </w:rPr>
        <w:t>-</w:t>
      </w:r>
      <w:r w:rsidRPr="005574DA">
        <w:rPr>
          <w:rFonts w:cs="Arial"/>
        </w:rPr>
        <w:t xml:space="preserve">1 </w:t>
      </w:r>
      <w:r w:rsidR="000F3CB4" w:rsidRPr="005574DA">
        <w:rPr>
          <w:rFonts w:cs="Arial"/>
        </w:rPr>
        <w:t xml:space="preserve">concentration </w:t>
      </w:r>
      <w:r w:rsidRPr="005574DA">
        <w:rPr>
          <w:rFonts w:cs="Arial"/>
        </w:rPr>
        <w:t>dependent constant</w:t>
      </w:r>
      <w:r w:rsidR="000F3CB4" w:rsidRPr="005574DA">
        <w:rPr>
          <w:rFonts w:cs="Arial"/>
        </w:rPr>
        <w:t>s</w:t>
      </w:r>
      <w:r w:rsidRPr="005574DA">
        <w:rPr>
          <w:rFonts w:cs="Arial"/>
        </w:rPr>
        <w:t>, k</w:t>
      </w:r>
      <w:r w:rsidRPr="005574DA">
        <w:rPr>
          <w:rFonts w:cs="Arial"/>
          <w:vertAlign w:val="subscript"/>
        </w:rPr>
        <w:t>23</w:t>
      </w:r>
      <w:r w:rsidRPr="005574DA">
        <w:rPr>
          <w:rFonts w:cs="Arial"/>
        </w:rPr>
        <w:t xml:space="preserve"> and k</w:t>
      </w:r>
      <w:r w:rsidRPr="005574DA">
        <w:rPr>
          <w:rFonts w:cs="Arial"/>
          <w:vertAlign w:val="subscript"/>
        </w:rPr>
        <w:t>28</w:t>
      </w:r>
      <w:r w:rsidR="000F3CB4" w:rsidRPr="005574DA">
        <w:rPr>
          <w:rFonts w:cs="Arial"/>
          <w:vertAlign w:val="subscript"/>
        </w:rPr>
        <w:t>,</w:t>
      </w:r>
      <w:r w:rsidRPr="005574DA">
        <w:rPr>
          <w:rFonts w:cs="Arial"/>
        </w:rPr>
        <w:t xml:space="preserve"> for </w:t>
      </w:r>
      <w:proofErr w:type="spellStart"/>
      <w:r w:rsidRPr="005574DA">
        <w:rPr>
          <w:rFonts w:cs="Arial"/>
        </w:rPr>
        <w:t>CycD</w:t>
      </w:r>
      <w:proofErr w:type="spellEnd"/>
      <w:r w:rsidRPr="005574DA">
        <w:rPr>
          <w:rFonts w:cs="Arial"/>
        </w:rPr>
        <w:t xml:space="preserve"> and </w:t>
      </w:r>
      <w:proofErr w:type="spellStart"/>
      <w:r w:rsidRPr="005574DA">
        <w:rPr>
          <w:rFonts w:cs="Arial"/>
        </w:rPr>
        <w:t>CycE</w:t>
      </w:r>
      <w:proofErr w:type="spellEnd"/>
      <w:r w:rsidRPr="005574DA">
        <w:rPr>
          <w:rFonts w:cs="Arial"/>
        </w:rPr>
        <w:t>, respectively, is d</w:t>
      </w:r>
      <w:r w:rsidRPr="005574DA">
        <w:rPr>
          <w:rFonts w:cs="Arial"/>
        </w:rPr>
        <w:t>e</w:t>
      </w:r>
      <w:r w:rsidRPr="005574DA">
        <w:rPr>
          <w:rFonts w:cs="Arial"/>
        </w:rPr>
        <w:t xml:space="preserve">creased. </w:t>
      </w:r>
    </w:p>
    <w:p w14:paraId="061EDD64" w14:textId="77777777" w:rsidR="002769F8" w:rsidRPr="005574DA" w:rsidRDefault="002769F8" w:rsidP="002769F8">
      <w:pPr>
        <w:spacing w:line="240" w:lineRule="auto"/>
        <w:jc w:val="both"/>
        <w:rPr>
          <w:rFonts w:cs="Arial"/>
        </w:rPr>
      </w:pPr>
    </w:p>
    <w:p w14:paraId="628E99A4" w14:textId="2BFD1540" w:rsidR="00D83B8A" w:rsidRPr="005574DA" w:rsidRDefault="00D83B8A">
      <w:pPr>
        <w:pStyle w:val="Heading1"/>
        <w:rPr>
          <w:rFonts w:ascii="Arial" w:hAnsi="Arial" w:cs="Arial"/>
        </w:rPr>
      </w:pPr>
      <w:r w:rsidRPr="005574DA">
        <w:rPr>
          <w:rFonts w:ascii="Arial" w:hAnsi="Arial" w:cs="Arial"/>
        </w:rPr>
        <w:t>results</w:t>
      </w:r>
      <w:r w:rsidR="00E02FF2" w:rsidRPr="005574DA">
        <w:rPr>
          <w:rFonts w:ascii="Arial" w:hAnsi="Arial" w:cs="Arial"/>
        </w:rPr>
        <w:t xml:space="preserve"> and discussion</w:t>
      </w:r>
    </w:p>
    <w:p w14:paraId="56FF46D5" w14:textId="0499DA3A" w:rsidR="00D83B8A" w:rsidRPr="005574DA" w:rsidRDefault="002B49BE">
      <w:pPr>
        <w:pStyle w:val="Heading2"/>
        <w:rPr>
          <w:rFonts w:cs="Arial"/>
        </w:rPr>
      </w:pPr>
      <w:r w:rsidRPr="005574DA">
        <w:rPr>
          <w:rFonts w:cs="Arial"/>
        </w:rPr>
        <w:t xml:space="preserve">Inclusion of the </w:t>
      </w:r>
      <w:r w:rsidR="00060A92" w:rsidRPr="005574DA">
        <w:rPr>
          <w:rFonts w:cs="Arial"/>
        </w:rPr>
        <w:t xml:space="preserve">Constitutive Rate for the production of </w:t>
      </w:r>
      <w:proofErr w:type="spellStart"/>
      <w:r w:rsidR="00060A92" w:rsidRPr="005574DA">
        <w:rPr>
          <w:rFonts w:cs="Arial"/>
        </w:rPr>
        <w:t>CycE</w:t>
      </w:r>
      <w:proofErr w:type="spellEnd"/>
      <w:r w:rsidR="00060A92" w:rsidRPr="005574DA">
        <w:rPr>
          <w:rFonts w:cs="Arial"/>
        </w:rPr>
        <w:t>/</w:t>
      </w:r>
      <w:proofErr w:type="spellStart"/>
      <w:r w:rsidR="00060A92" w:rsidRPr="005574DA">
        <w:rPr>
          <w:rFonts w:cs="Arial"/>
        </w:rPr>
        <w:t>CycD</w:t>
      </w:r>
      <w:proofErr w:type="spellEnd"/>
      <w:r w:rsidR="00060A92" w:rsidRPr="005574DA">
        <w:rPr>
          <w:rFonts w:cs="Arial"/>
        </w:rPr>
        <w:t xml:space="preserve"> </w:t>
      </w:r>
    </w:p>
    <w:p w14:paraId="1A4D4A4C" w14:textId="0A1F04F6" w:rsidR="00D83B8A" w:rsidRPr="005574DA" w:rsidRDefault="002B49BE">
      <w:pPr>
        <w:pStyle w:val="ParaNoInd"/>
        <w:rPr>
          <w:rFonts w:ascii="Arial" w:hAnsi="Arial" w:cs="Arial"/>
        </w:rPr>
      </w:pPr>
      <w:r w:rsidRPr="005574DA">
        <w:rPr>
          <w:rFonts w:ascii="Arial" w:hAnsi="Arial" w:cs="Arial"/>
        </w:rPr>
        <w:t xml:space="preserve">The saddle node bifurcation threshold given variable levels of </w:t>
      </w:r>
      <w:proofErr w:type="spellStart"/>
      <w:r w:rsidRPr="005574DA">
        <w:rPr>
          <w:rFonts w:ascii="Arial" w:hAnsi="Arial" w:cs="Arial"/>
        </w:rPr>
        <w:t>F</w:t>
      </w:r>
      <w:r w:rsidRPr="005574DA">
        <w:rPr>
          <w:rFonts w:ascii="Arial" w:hAnsi="Arial" w:cs="Arial"/>
          <w:vertAlign w:val="subscript"/>
        </w:rPr>
        <w:t>m</w:t>
      </w:r>
      <w:proofErr w:type="spellEnd"/>
      <w:r w:rsidRPr="005574DA">
        <w:rPr>
          <w:rFonts w:ascii="Arial" w:hAnsi="Arial" w:cs="Arial"/>
          <w:vertAlign w:val="subscript"/>
        </w:rPr>
        <w:t xml:space="preserve"> </w:t>
      </w:r>
      <w:r w:rsidRPr="005574DA">
        <w:rPr>
          <w:rFonts w:ascii="Arial" w:hAnsi="Arial" w:cs="Arial"/>
          <w:vertAlign w:val="subscript"/>
        </w:rPr>
        <w:softHyphen/>
      </w:r>
      <w:r w:rsidRPr="005574DA">
        <w:rPr>
          <w:rFonts w:ascii="Arial" w:hAnsi="Arial" w:cs="Arial"/>
        </w:rPr>
        <w:t>is brought back to baseline through a range of combinations of k</w:t>
      </w:r>
      <w:r w:rsidRPr="005574DA">
        <w:rPr>
          <w:rFonts w:ascii="Arial" w:hAnsi="Arial" w:cs="Arial"/>
          <w:vertAlign w:val="subscript"/>
        </w:rPr>
        <w:t>23</w:t>
      </w:r>
      <w:r w:rsidRPr="005574DA">
        <w:rPr>
          <w:rFonts w:ascii="Arial" w:hAnsi="Arial" w:cs="Arial"/>
        </w:rPr>
        <w:t>, k</w:t>
      </w:r>
      <w:r w:rsidRPr="005574DA">
        <w:rPr>
          <w:rFonts w:ascii="Arial" w:hAnsi="Arial" w:cs="Arial"/>
          <w:vertAlign w:val="subscript"/>
        </w:rPr>
        <w:t>28</w:t>
      </w:r>
      <w:r w:rsidRPr="005574DA">
        <w:rPr>
          <w:rFonts w:ascii="Arial" w:hAnsi="Arial" w:cs="Arial"/>
        </w:rPr>
        <w:t>, C</w:t>
      </w:r>
      <w:r w:rsidRPr="005574DA">
        <w:rPr>
          <w:rFonts w:ascii="Arial" w:hAnsi="Arial" w:cs="Arial"/>
          <w:vertAlign w:val="subscript"/>
        </w:rPr>
        <w:t>D</w:t>
      </w:r>
      <w:r w:rsidRPr="005574DA">
        <w:rPr>
          <w:rFonts w:ascii="Arial" w:hAnsi="Arial" w:cs="Arial"/>
        </w:rPr>
        <w:t>, and C</w:t>
      </w:r>
      <w:r w:rsidRPr="005574DA">
        <w:rPr>
          <w:rFonts w:ascii="Arial" w:hAnsi="Arial" w:cs="Arial"/>
          <w:vertAlign w:val="subscript"/>
        </w:rPr>
        <w:t xml:space="preserve">E </w:t>
      </w:r>
      <w:r w:rsidRPr="005574DA">
        <w:rPr>
          <w:rFonts w:ascii="Arial" w:hAnsi="Arial" w:cs="Arial"/>
        </w:rPr>
        <w:t>parameter va</w:t>
      </w:r>
      <w:r w:rsidRPr="005574DA">
        <w:rPr>
          <w:rFonts w:ascii="Arial" w:hAnsi="Arial" w:cs="Arial"/>
        </w:rPr>
        <w:t>l</w:t>
      </w:r>
      <w:r w:rsidRPr="005574DA">
        <w:rPr>
          <w:rFonts w:ascii="Arial" w:hAnsi="Arial" w:cs="Arial"/>
        </w:rPr>
        <w:t xml:space="preserve">ues. </w:t>
      </w:r>
    </w:p>
    <w:p w14:paraId="1E64E9F0" w14:textId="33D253D2" w:rsidR="00E02FF2" w:rsidRPr="005574DA" w:rsidRDefault="00E02FF2" w:rsidP="00E02FF2">
      <w:pPr>
        <w:pStyle w:val="AckHead"/>
        <w:rPr>
          <w:rFonts w:ascii="Arial" w:hAnsi="Arial" w:cs="Arial"/>
          <w:lang w:eastAsia="zh-TW"/>
        </w:rPr>
      </w:pPr>
      <w:r w:rsidRPr="005574DA">
        <w:rPr>
          <w:rFonts w:ascii="Arial" w:hAnsi="Arial" w:cs="Arial"/>
        </w:rPr>
        <w:t>Conclusions</w:t>
      </w:r>
    </w:p>
    <w:p w14:paraId="7129B27F" w14:textId="67B1957D" w:rsidR="00547D35" w:rsidRPr="005574DA" w:rsidRDefault="00547D35" w:rsidP="00547D35">
      <w:pPr>
        <w:rPr>
          <w:rFonts w:cs="Arial"/>
        </w:rPr>
      </w:pPr>
      <w:r w:rsidRPr="005574DA">
        <w:rPr>
          <w:rFonts w:cs="Arial"/>
        </w:rPr>
        <w:t xml:space="preserve">Initially in the G1 phase, </w:t>
      </w:r>
      <w:proofErr w:type="spellStart"/>
      <w:r w:rsidRPr="005574DA">
        <w:rPr>
          <w:rFonts w:cs="Arial"/>
        </w:rPr>
        <w:t>pRB</w:t>
      </w:r>
      <w:proofErr w:type="spellEnd"/>
      <w:r w:rsidRPr="005574DA">
        <w:rPr>
          <w:rFonts w:cs="Arial"/>
        </w:rPr>
        <w:t xml:space="preserve"> is an inhibitor of tumor growth and the transcription factor, E2F1. Two pho</w:t>
      </w:r>
      <w:r w:rsidRPr="005574DA">
        <w:rPr>
          <w:rFonts w:cs="Arial"/>
        </w:rPr>
        <w:t>s</w:t>
      </w:r>
      <w:r w:rsidRPr="005574DA">
        <w:rPr>
          <w:rFonts w:cs="Arial"/>
        </w:rPr>
        <w:t>phorylation cascades represented by the two transcri</w:t>
      </w:r>
      <w:r w:rsidRPr="005574DA">
        <w:rPr>
          <w:rFonts w:cs="Arial"/>
        </w:rPr>
        <w:t>p</w:t>
      </w:r>
      <w:r w:rsidRPr="005574DA">
        <w:rPr>
          <w:rFonts w:cs="Arial"/>
        </w:rPr>
        <w:t>tion factor promoters, cycD-cdk4</w:t>
      </w:r>
      <w:proofErr w:type="gramStart"/>
      <w:r w:rsidRPr="005574DA">
        <w:rPr>
          <w:rFonts w:cs="Arial"/>
        </w:rPr>
        <w:t>,6</w:t>
      </w:r>
      <w:proofErr w:type="gramEnd"/>
      <w:r w:rsidRPr="005574DA">
        <w:rPr>
          <w:rFonts w:cs="Arial"/>
        </w:rPr>
        <w:t>, and cycE-cdk2 b</w:t>
      </w:r>
      <w:r w:rsidRPr="005574DA">
        <w:rPr>
          <w:rFonts w:cs="Arial"/>
        </w:rPr>
        <w:t>e</w:t>
      </w:r>
      <w:r w:rsidRPr="005574DA">
        <w:rPr>
          <w:rFonts w:cs="Arial"/>
        </w:rPr>
        <w:t>haves as a positive feedback mechanism. These two positive feedback loops trigger a two stage phosphoryl</w:t>
      </w:r>
      <w:r w:rsidRPr="005574DA">
        <w:rPr>
          <w:rFonts w:cs="Arial"/>
        </w:rPr>
        <w:t>a</w:t>
      </w:r>
      <w:r w:rsidRPr="005574DA">
        <w:rPr>
          <w:rFonts w:cs="Arial"/>
        </w:rPr>
        <w:t xml:space="preserve">tion of </w:t>
      </w:r>
      <w:proofErr w:type="spellStart"/>
      <w:r w:rsidRPr="005574DA">
        <w:rPr>
          <w:rFonts w:cs="Arial"/>
        </w:rPr>
        <w:t>pRB</w:t>
      </w:r>
      <w:proofErr w:type="spellEnd"/>
      <w:r w:rsidRPr="005574DA">
        <w:rPr>
          <w:rFonts w:cs="Arial"/>
        </w:rPr>
        <w:t xml:space="preserve"> to free its inhibition onto E2F-1. This rapidly increases E2F-1 in a switch like manner to bring it to a higher steady state, and thus committing the cell cycle into cell proliferation, the S phase.     </w:t>
      </w:r>
    </w:p>
    <w:p w14:paraId="25D43424" w14:textId="77777777" w:rsidR="00D83B8A" w:rsidRPr="005574DA" w:rsidRDefault="00D83B8A">
      <w:pPr>
        <w:pStyle w:val="AckHead"/>
        <w:rPr>
          <w:rFonts w:ascii="Arial" w:hAnsi="Arial" w:cs="Arial"/>
        </w:rPr>
      </w:pPr>
      <w:r w:rsidRPr="005574DA">
        <w:rPr>
          <w:rFonts w:ascii="Arial" w:hAnsi="Arial" w:cs="Arial"/>
        </w:rPr>
        <w:t>acknowledgements</w:t>
      </w:r>
    </w:p>
    <w:p w14:paraId="4E6EA558" w14:textId="77777777" w:rsidR="00BD15D5" w:rsidRPr="005574DA" w:rsidRDefault="00BD15D5" w:rsidP="00BD15D5">
      <w:pPr>
        <w:pStyle w:val="AckHead"/>
        <w:rPr>
          <w:rFonts w:ascii="Arial" w:hAnsi="Arial" w:cs="Arial"/>
          <w:lang w:eastAsia="zh-TW"/>
        </w:rPr>
      </w:pPr>
      <w:r w:rsidRPr="005574DA">
        <w:rPr>
          <w:rFonts w:ascii="Arial" w:hAnsi="Arial" w:cs="Arial"/>
        </w:rPr>
        <w:t>Supplementary materials</w:t>
      </w:r>
    </w:p>
    <w:p w14:paraId="7389F6CF" w14:textId="5B91B381" w:rsidR="00D34AE3" w:rsidRPr="005574DA" w:rsidRDefault="00D34AE3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7FA04163" w14:textId="77777777" w:rsidR="00797A32" w:rsidRPr="005574DA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41F977E3" w14:textId="6203789F" w:rsidR="00797A32" w:rsidRPr="005574DA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1A792226" w14:textId="77777777" w:rsidR="00797A32" w:rsidRPr="005574DA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341FC7C0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4E1B474C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078B0D06" w14:textId="5F3D7EB0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7C7F4D8F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3ACF517F" w14:textId="1CBF3433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3E765A37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5D6FCB18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2EDE9D6F" w14:textId="77777777" w:rsidR="00D83B8A" w:rsidRPr="005574DA" w:rsidRDefault="00D83B8A">
      <w:pPr>
        <w:pStyle w:val="RefHead"/>
        <w:rPr>
          <w:rFonts w:ascii="Arial" w:hAnsi="Arial" w:cs="Arial"/>
        </w:rPr>
      </w:pPr>
      <w:r w:rsidRPr="005574DA">
        <w:rPr>
          <w:rFonts w:ascii="Arial" w:hAnsi="Arial" w:cs="Arial"/>
        </w:rPr>
        <w:t>References</w:t>
      </w:r>
    </w:p>
    <w:p w14:paraId="5D2E58EE" w14:textId="77777777" w:rsidR="00797A32" w:rsidRPr="005574DA" w:rsidRDefault="00797A32" w:rsidP="00797A32">
      <w:pPr>
        <w:rPr>
          <w:rFonts w:cs="Arial"/>
        </w:rPr>
      </w:pPr>
      <w:r w:rsidRPr="005574DA">
        <w:rPr>
          <w:rFonts w:cs="Arial"/>
        </w:rPr>
        <w:t xml:space="preserve">Swat, M., </w:t>
      </w:r>
      <w:proofErr w:type="spellStart"/>
      <w:r w:rsidRPr="005574DA">
        <w:rPr>
          <w:rFonts w:cs="Arial"/>
        </w:rPr>
        <w:t>Kel</w:t>
      </w:r>
      <w:proofErr w:type="spellEnd"/>
      <w:r w:rsidRPr="005574DA">
        <w:rPr>
          <w:rFonts w:cs="Arial"/>
        </w:rPr>
        <w:t xml:space="preserve">, A., &amp; </w:t>
      </w:r>
      <w:proofErr w:type="spellStart"/>
      <w:r w:rsidRPr="005574DA">
        <w:rPr>
          <w:rFonts w:cs="Arial"/>
        </w:rPr>
        <w:t>Herzel</w:t>
      </w:r>
      <w:proofErr w:type="spellEnd"/>
      <w:r w:rsidRPr="005574DA">
        <w:rPr>
          <w:rFonts w:cs="Arial"/>
        </w:rPr>
        <w:t xml:space="preserve">, H. (2004). </w:t>
      </w:r>
      <w:proofErr w:type="gramStart"/>
      <w:r w:rsidRPr="005574DA">
        <w:rPr>
          <w:rFonts w:cs="Arial"/>
        </w:rPr>
        <w:t>Bifurcation anal</w:t>
      </w:r>
      <w:r w:rsidRPr="005574DA">
        <w:rPr>
          <w:rFonts w:cs="Arial"/>
        </w:rPr>
        <w:t>y</w:t>
      </w:r>
      <w:r w:rsidRPr="005574DA">
        <w:rPr>
          <w:rFonts w:cs="Arial"/>
        </w:rPr>
        <w:t>sis of the regulatory modules of the mammalian G1/S transition.</w:t>
      </w:r>
      <w:proofErr w:type="gramEnd"/>
      <w:r w:rsidRPr="005574DA">
        <w:rPr>
          <w:rFonts w:cs="Arial"/>
        </w:rPr>
        <w:t xml:space="preserve"> Bioinformatics, 20, 1506-1511.</w:t>
      </w:r>
    </w:p>
    <w:p w14:paraId="63ED3ED2" w14:textId="77D22E34" w:rsidR="00B7282B" w:rsidRPr="005574DA" w:rsidRDefault="00B7282B" w:rsidP="00797A32">
      <w:pPr>
        <w:rPr>
          <w:rFonts w:cs="Arial"/>
        </w:rPr>
      </w:pPr>
    </w:p>
    <w:sectPr w:rsidR="00B7282B" w:rsidRPr="005574DA" w:rsidSect="00BD50D3">
      <w:type w:val="continuous"/>
      <w:pgSz w:w="12240" w:h="15840" w:code="1"/>
      <w:pgMar w:top="1440" w:right="1440" w:bottom="1440" w:left="1440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C9BD0" w14:textId="77777777" w:rsidR="00DC2118" w:rsidRDefault="00DC2118">
      <w:r>
        <w:separator/>
      </w:r>
    </w:p>
  </w:endnote>
  <w:endnote w:type="continuationSeparator" w:id="0">
    <w:p w14:paraId="265D943D" w14:textId="77777777" w:rsidR="00DC2118" w:rsidRDefault="00DC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0ED84" w14:textId="77777777" w:rsidR="00D83B8A" w:rsidRDefault="00BD15D5">
    <w:pPr>
      <w:pStyle w:val="Footer"/>
    </w:pPr>
    <w:r>
      <w:rPr>
        <w:rFonts w:ascii="Helvetica" w:hAnsi="Helvetica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17387CB6" wp14:editId="6D1517F3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8A4EC2">
      <w:rPr>
        <w:rStyle w:val="PageNumber"/>
        <w:noProof/>
      </w:rPr>
      <w:t>2</w:t>
    </w:r>
    <w:r w:rsidR="00D83B8A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B68C4" w14:textId="77777777" w:rsidR="00D83B8A" w:rsidRDefault="00BD15D5">
    <w:pPr>
      <w:pStyle w:val="Footer"/>
      <w:jc w:val="right"/>
    </w:pPr>
    <w:r>
      <w:rPr>
        <w:rFonts w:ascii="Helvetica" w:hAnsi="Helvetica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5D44AA34" wp14:editId="2E428082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951E9C">
      <w:rPr>
        <w:rStyle w:val="PageNumber"/>
        <w:noProof/>
      </w:rPr>
      <w:t>3</w:t>
    </w:r>
    <w:r w:rsidR="00D83B8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8BD47" w14:textId="77777777" w:rsidR="00D83B8A" w:rsidRDefault="00BD15D5">
    <w:pPr>
      <w:pStyle w:val="CopyrightLine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4848B91E" wp14:editId="28F28F17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    <w10:wrap anchory="page"/>
              <w10:anchorlock/>
            </v:line>
          </w:pict>
        </mc:Fallback>
      </mc:AlternateContent>
    </w:r>
    <w:r w:rsidR="00D83B8A">
      <w:tab/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951E9C">
      <w:rPr>
        <w:rStyle w:val="PageNumber"/>
        <w:noProof/>
      </w:rPr>
      <w:t>2</w:t>
    </w:r>
    <w:r w:rsidR="00D83B8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3AE77" w14:textId="77777777" w:rsidR="00DC2118" w:rsidRDefault="00DC2118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BD81DE1" w14:textId="77777777" w:rsidR="00DC2118" w:rsidRDefault="00DC2118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5CFCC75D" w14:textId="77777777" w:rsidR="00DC2118" w:rsidRDefault="00DC2118">
      <w:pPr>
        <w:pStyle w:val="Footer"/>
        <w:spacing w:line="14" w:lineRule="exact"/>
      </w:pPr>
    </w:p>
  </w:footnote>
  <w:footnote w:id="2">
    <w:p w14:paraId="0BCA4C05" w14:textId="09C4B41C" w:rsidR="00D83B8A" w:rsidRDefault="007755DC">
      <w:pPr>
        <w:pStyle w:val="FootnoteText"/>
      </w:pPr>
      <w:r>
        <w:rPr>
          <w:rStyle w:val="FootnoteReference"/>
          <w:position w:val="-2"/>
        </w:rPr>
        <w:t>*</w:t>
      </w:r>
      <w:r w:rsidR="009A5AE0" w:rsidRPr="009A5AE0">
        <w:rPr>
          <w:position w:val="-2"/>
        </w:rPr>
        <w:t xml:space="preserve"> </w:t>
      </w:r>
      <w:r w:rsidR="009A5AE0">
        <w:rPr>
          <w:position w:val="-2"/>
        </w:rPr>
        <w:t>mikehuan@usc.edu , chihchi@usc.edu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7731A" w14:textId="77777777" w:rsidR="00D83B8A" w:rsidRDefault="00BD15D5">
    <w:pPr>
      <w:pStyle w:val="Header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02CA73E6" wp14:editId="2BCCF182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 w:rsidR="00D83B8A">
      <w:t>K.Takahashi</w:t>
    </w:r>
    <w:proofErr w:type="spellEnd"/>
    <w:r w:rsidR="00D83B8A">
      <w:t xml:space="preserve">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3A81E" w14:textId="77777777" w:rsidR="00D83B8A" w:rsidRDefault="00BD15D5">
    <w:pPr>
      <w:pStyle w:val="Header"/>
      <w:jc w:val="right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7059CF7C" wp14:editId="4079AEE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r w:rsidR="00DC2118">
      <w:fldChar w:fldCharType="begin"/>
    </w:r>
    <w:r w:rsidR="00DC2118">
      <w:instrText xml:space="preserve"> STYLEREF "Article title" \* MERGEFORMAT </w:instrText>
    </w:r>
    <w:r w:rsidR="00DC2118">
      <w:fldChar w:fldCharType="separate"/>
    </w:r>
    <w:r w:rsidR="00951E9C">
      <w:rPr>
        <w:noProof/>
      </w:rPr>
      <w:t>Bifurcation Analysis on the Biochemical Switches in the G1-S Transition of the Mammalian Cell Cycle</w:t>
    </w:r>
    <w:r w:rsidR="00DC211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C021" w14:textId="77777777" w:rsidR="00D83B8A" w:rsidRDefault="00BD15D5">
    <w:pPr>
      <w:pStyle w:val="Header"/>
      <w:spacing w:after="0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C681B00" wp14:editId="40E0D14D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 w:rsidR="007755DC">
      <w:t>Smith, Doe, and Finley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356CA"/>
    <w:multiLevelType w:val="hybridMultilevel"/>
    <w:tmpl w:val="86588032"/>
    <w:lvl w:ilvl="0" w:tplc="2C4CC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D5"/>
    <w:rsid w:val="000109FE"/>
    <w:rsid w:val="000376A2"/>
    <w:rsid w:val="00060A92"/>
    <w:rsid w:val="00061B35"/>
    <w:rsid w:val="000B0277"/>
    <w:rsid w:val="000F3CB4"/>
    <w:rsid w:val="00110443"/>
    <w:rsid w:val="002769F8"/>
    <w:rsid w:val="002B49BE"/>
    <w:rsid w:val="003C6033"/>
    <w:rsid w:val="004044C5"/>
    <w:rsid w:val="00430BF2"/>
    <w:rsid w:val="00447CFF"/>
    <w:rsid w:val="00486E58"/>
    <w:rsid w:val="004A67E4"/>
    <w:rsid w:val="004E1218"/>
    <w:rsid w:val="00526E45"/>
    <w:rsid w:val="00547D35"/>
    <w:rsid w:val="005574DA"/>
    <w:rsid w:val="00593EC0"/>
    <w:rsid w:val="006F5987"/>
    <w:rsid w:val="0072549B"/>
    <w:rsid w:val="007755DC"/>
    <w:rsid w:val="00797A32"/>
    <w:rsid w:val="008A4EC2"/>
    <w:rsid w:val="008F1D11"/>
    <w:rsid w:val="009064BD"/>
    <w:rsid w:val="00951E9C"/>
    <w:rsid w:val="00972184"/>
    <w:rsid w:val="009A5AE0"/>
    <w:rsid w:val="009C63FB"/>
    <w:rsid w:val="00AC55FD"/>
    <w:rsid w:val="00AF2589"/>
    <w:rsid w:val="00B652DF"/>
    <w:rsid w:val="00B7282B"/>
    <w:rsid w:val="00B963C2"/>
    <w:rsid w:val="00BA465D"/>
    <w:rsid w:val="00BD15D5"/>
    <w:rsid w:val="00BD50D3"/>
    <w:rsid w:val="00CC25F6"/>
    <w:rsid w:val="00CD1016"/>
    <w:rsid w:val="00D34AE3"/>
    <w:rsid w:val="00D56B57"/>
    <w:rsid w:val="00D610D0"/>
    <w:rsid w:val="00D83B8A"/>
    <w:rsid w:val="00DC2118"/>
    <w:rsid w:val="00DF5DB5"/>
    <w:rsid w:val="00E02FF2"/>
    <w:rsid w:val="00E13925"/>
    <w:rsid w:val="00E37083"/>
    <w:rsid w:val="00E47425"/>
    <w:rsid w:val="00F121DC"/>
    <w:rsid w:val="00F91814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6A3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109FE"/>
    <w:pPr>
      <w:spacing w:line="240" w:lineRule="exact"/>
    </w:pPr>
    <w:rPr>
      <w:rFonts w:ascii="Arial" w:hAnsi="Arial"/>
      <w:sz w:val="18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rsid w:val="00110443"/>
    <w:pPr>
      <w:numPr>
        <w:ilvl w:val="1"/>
        <w:numId w:val="6"/>
      </w:numPr>
      <w:spacing w:before="110" w:after="52" w:line="240" w:lineRule="exact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basedOn w:val="DefaultParagraphFont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paragraph" w:styleId="ListParagraph">
    <w:name w:val="List Paragraph"/>
    <w:basedOn w:val="Normal"/>
    <w:uiPriority w:val="34"/>
    <w:qFormat/>
    <w:rsid w:val="00CC25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5F6"/>
    <w:rPr>
      <w:color w:val="808080"/>
    </w:rPr>
  </w:style>
  <w:style w:type="table" w:styleId="TableGrid">
    <w:name w:val="Table Grid"/>
    <w:basedOn w:val="TableNormal"/>
    <w:rsid w:val="004044C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rsid w:val="004044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D34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4A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34AE3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NoSpacing">
    <w:name w:val="No Spacing"/>
    <w:uiPriority w:val="1"/>
    <w:qFormat/>
    <w:rsid w:val="00951E9C"/>
    <w:rPr>
      <w:rFonts w:asciiTheme="minorHAnsi" w:eastAsiaTheme="minorEastAsia" w:hAnsiTheme="minorHAnsi" w:cstheme="minorBidi"/>
      <w:sz w:val="22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109FE"/>
    <w:pPr>
      <w:spacing w:line="240" w:lineRule="exact"/>
    </w:pPr>
    <w:rPr>
      <w:rFonts w:ascii="Arial" w:hAnsi="Arial"/>
      <w:sz w:val="18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rsid w:val="00110443"/>
    <w:pPr>
      <w:numPr>
        <w:ilvl w:val="1"/>
        <w:numId w:val="6"/>
      </w:numPr>
      <w:spacing w:before="110" w:after="52" w:line="240" w:lineRule="exact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basedOn w:val="DefaultParagraphFont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paragraph" w:styleId="ListParagraph">
    <w:name w:val="List Paragraph"/>
    <w:basedOn w:val="Normal"/>
    <w:uiPriority w:val="34"/>
    <w:qFormat/>
    <w:rsid w:val="00CC25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5F6"/>
    <w:rPr>
      <w:color w:val="808080"/>
    </w:rPr>
  </w:style>
  <w:style w:type="table" w:styleId="TableGrid">
    <w:name w:val="Table Grid"/>
    <w:basedOn w:val="TableNormal"/>
    <w:rsid w:val="004044C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rsid w:val="004044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D34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4A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34AE3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NoSpacing">
    <w:name w:val="No Spacing"/>
    <w:uiPriority w:val="1"/>
    <w:qFormat/>
    <w:rsid w:val="00951E9C"/>
    <w:rPr>
      <w:rFonts w:asciiTheme="minorHAnsi" w:eastAsiaTheme="minorEastAsia" w:hAnsiTheme="minorHAnsi" w:cstheme="minorBidi"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Stacey Finley</dc:creator>
  <cp:lastModifiedBy>Vicky</cp:lastModifiedBy>
  <cp:revision>4</cp:revision>
  <cp:lastPrinted>2003-10-13T21:03:00Z</cp:lastPrinted>
  <dcterms:created xsi:type="dcterms:W3CDTF">2014-05-09T19:39:00Z</dcterms:created>
  <dcterms:modified xsi:type="dcterms:W3CDTF">2014-05-09T20:15:00Z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