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4"/>
          <w:szCs w:val="24"/>
          <w:u w:val="single"/>
        </w:rPr>
      </w:pPr>
      <w:r w:rsidDel="00000000" w:rsidR="00000000" w:rsidRPr="00000000">
        <w:rPr>
          <w:rFonts w:ascii="Verdana" w:cs="Verdana" w:eastAsia="Verdana" w:hAnsi="Verdana"/>
          <w:i w:val="1"/>
          <w:iCs w:val="1"/>
          <w:sz w:val="24"/>
          <w:szCs w:val="24"/>
          <w:u w:val="single"/>
          <w:rtl w:val="0"/>
        </w:rPr>
        <w:t xml:space="preserve">eVisita Interiora Terrae Rectificando Invenies Occultum Lapidem</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Verdana" w:cs="Verdana" w:eastAsia="Verdana" w:hAnsi="Verdana"/>
          <w:sz w:val="24"/>
          <w:szCs w:val="24"/>
          <w:u w:val="single"/>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u w:val="single"/>
        </w:rPr>
      </w:pPr>
      <w:r w:rsidDel="00000000" w:rsidR="00000000" w:rsidRPr="00000000">
        <w:rPr>
          <w:rFonts w:ascii="Verdana" w:cs="Verdana" w:eastAsia="Verdana" w:hAnsi="Verdana"/>
          <w:sz w:val="24"/>
          <w:szCs w:val="24"/>
          <w:u w:val="single"/>
          <w:rtl w:val="0"/>
        </w:rPr>
        <w:t xml:space="preserve">“Visit the innermost parts of the earth; and by setting things right (“rectifying”), you will find the hidden Stone.”</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u w:val="single"/>
        </w:rPr>
      </w:pPr>
      <w:r w:rsidDel="00000000" w:rsidR="00000000" w:rsidRPr="00000000">
        <w:rPr>
          <w:rFonts w:ascii="Calibri" w:cs="Calibri" w:eastAsia="Calibri" w:hAnsi="Calibri"/>
          <w:sz w:val="24"/>
          <w:szCs w:val="24"/>
          <w:u w:val="single"/>
          <w:rtl w:val="0"/>
        </w:rPr>
        <w:t xml:space="preserve">Final Chapeter: </w:t>
      </w:r>
      <w:r w:rsidDel="00000000" w:rsidR="00000000" w:rsidRPr="00000000">
        <w:rPr>
          <w:rFonts w:ascii="Verdana" w:cs="Verdana" w:eastAsia="Verdana" w:hAnsi="Verdana"/>
          <w:sz w:val="24"/>
          <w:szCs w:val="24"/>
          <w:u w:val="single"/>
          <w:rtl w:val="0"/>
        </w:rPr>
        <w:t xml:space="preserve">The Second Conjunction</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u w:val="single"/>
          <w:rtl w:val="0"/>
        </w:rPr>
        <w:t xml:space="preserve">Loose Ends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-Chancellor Vhelm/ Demetri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-Meko wrap up</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-Farson wrap up</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-Mathius wrap up</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-Lilly/Celeste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-Tyre wrap up</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-Roy wrap up</w:t>
      </w:r>
    </w:p>
    <w:p w:rsidR="00000000" w:rsidDel="00000000" w:rsidP="00000000" w:rsidRDefault="00000000" w:rsidRPr="00000000" w14:paraId="00000010">
      <w:pPr>
        <w:pageBreakBefore w:val="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-Shadow war</w:t>
      </w:r>
    </w:p>
    <w:p w:rsidR="00000000" w:rsidDel="00000000" w:rsidP="00000000" w:rsidRDefault="00000000" w:rsidRPr="00000000" w14:paraId="00000011">
      <w:pPr>
        <w:pageBreakBefore w:val="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pageBreakBefore w:val="0"/>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Ending Ideas:</w:t>
      </w:r>
    </w:p>
    <w:p w:rsidR="00000000" w:rsidDel="00000000" w:rsidP="00000000" w:rsidRDefault="00000000" w:rsidRPr="00000000" w14:paraId="00000014">
      <w:pPr>
        <w:pageBreakBefore w:val="0"/>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-Party meets themselves as in the players </w:t>
      </w:r>
    </w:p>
    <w:p w:rsidR="00000000" w:rsidDel="00000000" w:rsidP="00000000" w:rsidRDefault="00000000" w:rsidRPr="00000000" w14:paraId="00000015">
      <w:pPr>
        <w:pageBreakBefore w:val="0"/>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-“In alchemy everything is a simulation to better understand our universe… but what if we ourselves are a simulation… </w:t>
      </w:r>
    </w:p>
    <w:p w:rsidR="00000000" w:rsidDel="00000000" w:rsidP="00000000" w:rsidRDefault="00000000" w:rsidRPr="00000000" w14:paraId="00000016">
      <w:pPr>
        <w:pageBreakBefore w:val="0"/>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-One can always look down into the simulations they create, but what happens if the simulation peers out into the ones simulating them. Does it not make the simulation invalid? </w:t>
      </w:r>
    </w:p>
    <w:p w:rsidR="00000000" w:rsidDel="00000000" w:rsidP="00000000" w:rsidRDefault="00000000" w:rsidRPr="00000000" w14:paraId="00000017">
      <w:pPr>
        <w:pageBreakBefore w:val="0"/>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Forming Shadows can be put down and completely ended with fire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Shadows can’t be destroyed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 materia is a natural pearl</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pearl is a chintamani,  prima materia, apple of eden, lapis, the stone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shadows are made of carmot and call themselves alkhaest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vials ma’lo provide are called elixir and when activated they burn so hot they melt antimony and turns it into a gas poison.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vials will vaporize the alkahest but they don’t kill them.</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a truly enlightened can slay an alkahest. Or someone united with a chintamani</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t xml:space="preserve">Antimony - The metal antimony symbolizes the animal nature or wild spirit of man and nature, and it was often symbolized by the wolf. Alchemist Basil Valentine named the metal, after feeding it to some monks in a Benedictine monastery. The monks got violently ill and some even died, hence the Latin name that means "anti-monk." Spiritually too, monks feel most threatened by their own animal nature. Oddly enough, the Tincture of Antimony cures venereal diseases.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Azoth is a healing potion that heals all</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-Sheathe +26 years to Mik</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Celeste and Tara</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Tara was bullied as a child. Made fun of her calling her the encyclopedia.</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Celeste was her only friend.</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Book Mushrooms = </w:t>
      </w:r>
      <w:r w:rsidDel="00000000" w:rsidR="00000000" w:rsidRPr="00000000">
        <w:rPr>
          <w:rFonts w:ascii="Calibri" w:cs="Calibri" w:eastAsia="Calibri" w:hAnsi="Calibri"/>
          <w:sz w:val="24"/>
          <w:szCs w:val="24"/>
          <w:highlight w:val="white"/>
          <w:rtl w:val="0"/>
        </w:rPr>
        <w:t xml:space="preserve">-5 stress, fully heals focus, Replenishes 1 mana in body.</w:t>
      </w: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6000 Gallons for a week of operation</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110 barrels of Oil</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3 people sailing</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1 Pilot</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2 mechanical eng</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Sawyer is a 3d8 at sailing</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3 year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Notes: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Tyre: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Country Val bombed will assume graycott did the attack and launch a full out war.</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By</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Rule changes: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*You may only mark a magic school trainable if you fail at a raw cast.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*5 focus fail can be marked only when using 5 focus</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*All items have resists now including weapons</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*Damage for multidomain attacks are applied in the order of damage display B/P/S : F/E/A</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Fonts w:ascii="Calibri" w:cs="Calibri" w:eastAsia="Calibri" w:hAnsi="Calibri"/>
          <w:color w:val="1d2129"/>
          <w:sz w:val="24"/>
          <w:szCs w:val="24"/>
          <w:highlight w:val="white"/>
          <w:rtl w:val="0"/>
        </w:rPr>
        <w:t xml:space="preserve">*All spells require a somatic gesture and a verbal incantation. The DR of a spell increases by one. if either isn't used. If both aren't used then the DR increases by 2.</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rPr>
          <w:rFonts w:ascii="Calibri" w:cs="Calibri" w:eastAsia="Calibri" w:hAnsi="Calibri"/>
          <w:color w:val="1d2129"/>
          <w:sz w:val="24"/>
          <w:szCs w:val="24"/>
          <w:highlight w:val="whit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