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pPr>
      <w:r w:rsidDel="00000000" w:rsidR="00000000" w:rsidRPr="00000000">
        <w:rPr>
          <w:rtl w:val="0"/>
        </w:rPr>
        <w:t xml:space="preserve">There weren't always dragons in the Valley. Sometimes there was only the magic. Other times both, but never neither. In ancient times, people believed the dragons were born from the magic. We’ve come a long way since then. A much more civilized folk. Although some believe in the opposite, I can assure you it is neither, and both at the same time. My name is Grahm and this is my thesis on why we actually know very little about the magic we utilize everyday.</w:t>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 I realize a claim like this, coming from a very recent graduate, to be monstrously </w:t>
      </w:r>
    </w:p>
    <w:p w:rsidR="00000000" w:rsidDel="00000000" w:rsidP="00000000" w:rsidRDefault="00000000" w:rsidRPr="00000000" w14:paraId="00000004">
      <w:pPr>
        <w:ind w:left="0" w:firstLine="0"/>
        <w:rPr/>
      </w:pPr>
      <w:r w:rsidDel="00000000" w:rsidR="00000000" w:rsidRPr="00000000">
        <w:rPr>
          <w:rtl w:val="0"/>
        </w:rPr>
        <w:t xml:space="preserve">fantastical. I assure you my dearest, the following will unequivocally prove that we know no more about magic than we do about the dragons. That is to say, we know nearly everything, and yet nothing at all. </w:t>
      </w:r>
    </w:p>
    <w:p w:rsidR="00000000" w:rsidDel="00000000" w:rsidP="00000000" w:rsidRDefault="00000000" w:rsidRPr="00000000" w14:paraId="00000005">
      <w:pPr>
        <w:ind w:left="0" w:firstLine="720"/>
        <w:rPr/>
      </w:pPr>
      <w:r w:rsidDel="00000000" w:rsidR="00000000" w:rsidRPr="00000000">
        <w:rPr>
          <w:rtl w:val="0"/>
        </w:rPr>
      </w:r>
    </w:p>
    <w:p w:rsidR="00000000" w:rsidDel="00000000" w:rsidP="00000000" w:rsidRDefault="00000000" w:rsidRPr="00000000" w14:paraId="00000006">
      <w:pPr>
        <w:ind w:left="0" w:firstLine="720"/>
        <w:rPr/>
      </w:pPr>
      <w:r w:rsidDel="00000000" w:rsidR="00000000" w:rsidRPr="00000000">
        <w:rPr>
          <w:rtl w:val="0"/>
        </w:rPr>
        <w:t xml:space="preserve">I have included with this letter a weave of my own. If I may be so bold, a geniously clever way to convey an empathetic message. This spell will allow you to live through my memories eyes. Feeling, sensing, completely experiencing my past. You will for all purposes, be me, live as me, die as me. Remember, it is but a memory. You actually have no control. In the moment you won't know this. If you find this hard to believe, let me share something with you. You are already doing this everyday in your own life. You are a being inside a memory. But… I am getting ahead of myself. </w:t>
      </w:r>
    </w:p>
    <w:p w:rsidR="00000000" w:rsidDel="00000000" w:rsidP="00000000" w:rsidRDefault="00000000" w:rsidRPr="00000000" w14:paraId="00000007">
      <w:pPr>
        <w:ind w:left="0" w:firstLine="720"/>
        <w:rPr/>
      </w:pPr>
      <w:r w:rsidDel="00000000" w:rsidR="00000000" w:rsidRPr="00000000">
        <w:rPr>
          <w:rtl w:val="0"/>
        </w:rPr>
      </w:r>
    </w:p>
    <w:p w:rsidR="00000000" w:rsidDel="00000000" w:rsidP="00000000" w:rsidRDefault="00000000" w:rsidRPr="00000000" w14:paraId="00000008">
      <w:pPr>
        <w:ind w:left="0" w:firstLine="720"/>
        <w:rPr/>
      </w:pPr>
      <w:r w:rsidDel="00000000" w:rsidR="00000000" w:rsidRPr="00000000">
        <w:rPr>
          <w:rtl w:val="0"/>
        </w:rPr>
        <w:t xml:space="preserve">If you still wish to experience my research, all you must do is completely read to the end of this letter. After the final word has been read, the spell will be cast. If you wish to not continue, then I highly suggest that you stop reading now. This is your final warning. You are still reading, so I’ll assume you are ready. I can tell you right now, you are not ready.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ab/>
        <w:tab/>
        <w:tab/>
        <w:tab/>
        <w:tab/>
        <w:tab/>
        <w:tab/>
        <w:tab/>
        <w:tab/>
        <w:t xml:space="preserve">Sincerely, </w:t>
      </w:r>
    </w:p>
    <w:p w:rsidR="00000000" w:rsidDel="00000000" w:rsidP="00000000" w:rsidRDefault="00000000" w:rsidRPr="00000000" w14:paraId="0000000B">
      <w:pPr>
        <w:rPr/>
      </w:pPr>
      <w:r w:rsidDel="00000000" w:rsidR="00000000" w:rsidRPr="00000000">
        <w:rPr>
          <w:rtl w:val="0"/>
        </w:rPr>
        <w:tab/>
        <w:tab/>
        <w:tab/>
        <w:tab/>
        <w:tab/>
        <w:tab/>
        <w:tab/>
        <w:tab/>
        <w:tab/>
        <w:tab/>
        <w:t xml:space="preserve">Grahm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P.S: If you are still reading because you don’t believe a spell could be delivered upon paper, or what the ancients call “digital” then I am sorry.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