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新竹市私立磐石高中114學年度第1學期 教學計畫</w:t>
      </w:r>
    </w:p>
    <w:tbl>
      <w:tblPr>
        <w:tblStyle w:val="Table1"/>
        <w:tblW w:w="10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6"/>
        <w:gridCol w:w="8494"/>
        <w:tblGridChange w:id="0">
          <w:tblGrid>
            <w:gridCol w:w="2236"/>
            <w:gridCol w:w="8494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50960760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一、教學目標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1.剖析飲食消費與環境資源關係，探索友善環境的料理方式和食材挑選。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2.了解各類食物的知識與營養，並學習簡易製作。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3.評估於食物於烹調、加工中的可能改變，運用科學原理創造烹飪的變化。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05776792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二、評量方式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學習態度及課堂分享  2.小組合作觀察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學習單  4.期末回顧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73288926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三、成績計算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1.平常成績15% -- 上課態度及參與討論15%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2.個人作業35﹪-- 學習單35%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3.團體成績40% -- 實作評量40%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4.期末回顧10% 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50520296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四、對學生的期望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期望由認識自我，擴展生活經營，積極社會參與，由做中學，去發現並解決問題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五、教學進度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5"/>
        </w:tabs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2"/>
        <w:tblW w:w="10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6"/>
        <w:gridCol w:w="983"/>
        <w:gridCol w:w="1082"/>
        <w:gridCol w:w="1228"/>
        <w:gridCol w:w="1116"/>
        <w:gridCol w:w="2431"/>
        <w:gridCol w:w="1348"/>
        <w:gridCol w:w="1616"/>
        <w:tblGridChange w:id="0">
          <w:tblGrid>
            <w:gridCol w:w="926"/>
            <w:gridCol w:w="983"/>
            <w:gridCol w:w="1082"/>
            <w:gridCol w:w="1228"/>
            <w:gridCol w:w="1116"/>
            <w:gridCol w:w="2431"/>
            <w:gridCol w:w="1348"/>
            <w:gridCol w:w="1616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＊ 授課科目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普一+職一 多元選修-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食在有意思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每週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節數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  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授課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陳櫻枝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書名及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出版社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自編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(參考 育達飲食文化與製作及家政學科中心教材)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班級</w:t>
              <w:br w:type="textWrapping"/>
              <w:t xml:space="preserve">科別 /年級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普一/職一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跨班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"/>
        <w:gridCol w:w="1228"/>
        <w:gridCol w:w="2544"/>
        <w:gridCol w:w="1014"/>
        <w:gridCol w:w="2859"/>
        <w:gridCol w:w="429"/>
        <w:gridCol w:w="390"/>
        <w:gridCol w:w="465"/>
        <w:gridCol w:w="877"/>
        <w:tblGridChange w:id="0">
          <w:tblGrid>
            <w:gridCol w:w="910"/>
            <w:gridCol w:w="1228"/>
            <w:gridCol w:w="2544"/>
            <w:gridCol w:w="1014"/>
            <w:gridCol w:w="2859"/>
            <w:gridCol w:w="429"/>
            <w:gridCol w:w="390"/>
            <w:gridCol w:w="465"/>
            <w:gridCol w:w="877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週次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日期起訖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 學 內 容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  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自我檢核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教務處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查核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超前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符合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落後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09.01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相見歡 課程說明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09.01開學典禮、正式上課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</w:t>
              <w:br w:type="textWrapping"/>
              <w:t xml:space="preserve">09.12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相見歡 課程說明2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09.08第八節輔導課、課外學習活動開始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09.08-9.09普二、普三模擬考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09.15</w:t>
              <w:br w:type="textWrapping"/>
              <w:t xml:space="preserve">09.19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數據解讀台灣飲食現況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09.20 週六班開始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四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09.22</w:t>
              <w:br w:type="textWrapping"/>
              <w:t xml:space="preserve">09.26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高一公訓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09.22-09.23 高一公訓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09.29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食材大考驗</w:t>
              <w:br w:type="textWrapping"/>
              <w:t xml:space="preserve">我的中秋節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0929 教師節補假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六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10.06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健康飲食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我的餐盤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學習單3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10.06 中秋節放假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 國慶日放假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考前進度複習調整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學習單整理/普一段考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10.14-10.15 第一次段考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八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開放三明治理論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 光復節補假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開放三明治實作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10.29-10.30 普三模考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11.03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11.07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開放三明治檢討</w:t>
              <w:br w:type="textWrapping"/>
              <w:t xml:space="preserve">學習單整理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11.10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11.10-11.11 職三模考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十二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11.17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學習單5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美味實驗室(1)</w:t>
            </w:r>
          </w:p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-巧克力實作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11.24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美味實驗室(3)酥皮運用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十四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12.01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12.05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美味實驗室(1)</w:t>
            </w:r>
          </w:p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-巧克力理論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12.03-12.04 第二次段考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12.08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美味實驗室(4)蛋類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知識庫</w:t>
            </w:r>
          </w:p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炒泡麵實作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12.09-12.10 普三模考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十六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12.19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</w:t>
            </w: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穀類堅果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知識庫</w:t>
              <w:br w:type="textWrapping"/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堅果燕麥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學習單7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ind w:left="0" w:firstLine="0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rtl w:val="0"/>
              </w:rPr>
              <w:t xml:space="preserve">議題融入:永續發展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12.22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</w:t>
            </w: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雪Q餅實作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12.22-12.23 職三模考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12.24 校慶慶祝活動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12.25 行憲紀念日放假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十八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12.29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01.02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美味實驗室(4)蛋類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-蛋的加工實作2(蛋塔)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+期末大掃除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01.01 元旦放假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01.05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期末回顧</w:t>
              <w:br w:type="textWrapping"/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學習單總整理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01.05-01.06 普三期末考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01.09 第八節輔導課、課外學習活動結束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01.10 週六班結束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二十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01.12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01.16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期末大掃除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01.15-01.16 職三期末考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01.16 高一高二期末考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二十一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01.19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高一高二期末考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01.19-01.20 高一高二期末考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01.20 休業式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備註需填入：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議題融入：生涯發展、生命教育、性別平等教育、法治教育、人權教育、海洋教育、環境教育、永續發展、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多元文化、消費者保護教育、海洋教育、資訊素養、空氣品質教育、家庭教育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(2) 公民科教師請務必填入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全國法規資料庫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授課單元及週次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請勿更動教學計畫格式的欄位或紙張尺寸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教學進度表每兩週勾選一次</w:t>
      </w:r>
    </w:p>
    <w:sectPr>
      <w:footerReference r:id="rId7" w:type="default"/>
      <w:footerReference r:id="rId8" w:type="even"/>
      <w:pgSz w:h="16838" w:w="11906" w:orient="portrait"/>
      <w:pgMar w:bottom="799" w:top="426" w:left="799" w:right="799" w:header="68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JhengHei"/>
  <w:font w:name="Times New Roman"/>
  <w:font w:name="Gungsuh"/>
  <w:font w:name="PMingLiu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※"/>
      <w:lvlJc w:val="left"/>
      <w:pPr>
        <w:ind w:left="360" w:hanging="360"/>
      </w:pPr>
      <w:rPr>
        <w:rFonts w:ascii="DFKai-SB" w:cs="DFKai-SB" w:eastAsia="DFKai-SB" w:hAnsi="DFKai-SB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84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44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40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88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84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432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新細明體" w:cs="新細明體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table" w:styleId="表格格線">
    <w:name w:val="表格格線"/>
    <w:basedOn w:val="表格內文"/>
    <w:next w:val="表格格線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格線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目錄1">
    <w:name w:val="目錄 1"/>
    <w:basedOn w:val="內文"/>
    <w:next w:val="內文"/>
    <w:autoRedefine w:val="0"/>
    <w:hidden w:val="0"/>
    <w:qFormat w:val="0"/>
    <w:pPr>
      <w:widowControl w:val="0"/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aps w:val="1"/>
      <w:w w:val="100"/>
      <w:kern w:val="2"/>
      <w:position w:val="-1"/>
      <w:sz w:val="28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碼">
    <w:name w:val="頁碼"/>
    <w:basedOn w:val="預設段落字型"/>
    <w:next w:val="頁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本文縮排2">
    <w:name w:val="本文縮排 2"/>
    <w:basedOn w:val="內文"/>
    <w:next w:val="本文縮排2"/>
    <w:autoRedefine w:val="0"/>
    <w:hidden w:val="0"/>
    <w:qFormat w:val="0"/>
    <w:pPr>
      <w:widowControl w:val="0"/>
      <w:suppressAutoHyphens w:val="1"/>
      <w:spacing w:line="1" w:lineRule="atLeast"/>
      <w:ind w:left="240" w:leftChars="-1" w:rightChars="0" w:hanging="240" w:firstLineChars="-100"/>
      <w:textDirection w:val="btLr"/>
      <w:textAlignment w:val="top"/>
      <w:outlineLvl w:val="0"/>
    </w:pPr>
    <w:rPr>
      <w:rFonts w:ascii="標楷體" w:eastAsia="標楷體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強調斜體">
    <w:name w:val="強調斜體"/>
    <w:next w:val="強調斜體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vG2uBlFcfYOMnncris5sWMEqw==">CgMxLjAaJQoBMBIgCh4IB0IaCg9UaW1lcyBOZXcgUm9tYW4SB0d1bmdzdWgaJQoBMRIgCh4IB0IaCg9UaW1lcyBOZXcgUm9tYW4SB0d1bmdzdWgaJQoBMhIgCh4IB0IaCg9UaW1lcyBOZXcgUm9tYW4SB0d1bmdzdWgaJQoBMxIgCh4IB0IaCg9UaW1lcyBOZXcgUm9tYW4SB0d1bmdzdWg4AHIhMVB0cElwaVhGR2R6YXA1bjU3ZTVRU2FwcXdLX0l6cjZu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2025-09-07T12:14:00Z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1154781556</vt:i4>
  </property>
</Properties>
</file>