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7A2CC" w14:textId="77777777" w:rsidR="00F247CB" w:rsidRPr="00B24126" w:rsidRDefault="00F247CB" w:rsidP="00D23C47">
      <w:pPr>
        <w:rPr>
          <w:rFonts w:ascii="Times New Roman" w:hAnsi="Times New Roman"/>
          <w:lang w:val="es-ES_tradnl"/>
        </w:rPr>
      </w:pPr>
    </w:p>
    <w:p w14:paraId="4D3D5323" w14:textId="77777777" w:rsidR="00F247CB" w:rsidRPr="00B24126" w:rsidRDefault="00F247CB" w:rsidP="00F247CB">
      <w:pPr>
        <w:rPr>
          <w:rFonts w:ascii="Times New Roman" w:hAnsi="Times New Roman"/>
          <w:lang w:val="es-ES_tradnl"/>
        </w:rPr>
      </w:pPr>
    </w:p>
    <w:p w14:paraId="44AB3643" w14:textId="77777777" w:rsidR="00F247CB" w:rsidRPr="00B24126" w:rsidRDefault="00F247CB" w:rsidP="00F247CB">
      <w:pPr>
        <w:rPr>
          <w:rFonts w:ascii="Times New Roman" w:hAnsi="Times New Roman"/>
          <w:lang w:val="es-ES_tradnl"/>
        </w:rPr>
      </w:pPr>
    </w:p>
    <w:p w14:paraId="774D8C4B" w14:textId="77777777" w:rsidR="00F247CB" w:rsidRPr="00B24126" w:rsidRDefault="00F247CB" w:rsidP="00F247CB">
      <w:pPr>
        <w:rPr>
          <w:rFonts w:ascii="Times New Roman" w:hAnsi="Times New Roman"/>
          <w:lang w:val="es-ES_tradnl"/>
        </w:rPr>
      </w:pPr>
    </w:p>
    <w:p w14:paraId="750BFEEC" w14:textId="77777777" w:rsidR="00F247CB" w:rsidRPr="00B24126" w:rsidRDefault="00F247CB" w:rsidP="00F247CB">
      <w:pPr>
        <w:rPr>
          <w:rFonts w:ascii="Times New Roman" w:hAnsi="Times New Roman"/>
          <w:lang w:val="es-ES_tradnl"/>
        </w:rPr>
      </w:pPr>
    </w:p>
    <w:p w14:paraId="683F904E" w14:textId="77777777" w:rsidR="00F247CB" w:rsidRPr="00B24126" w:rsidRDefault="00F247CB" w:rsidP="00F247CB">
      <w:pPr>
        <w:rPr>
          <w:rFonts w:ascii="Times New Roman" w:hAnsi="Times New Roman"/>
          <w:lang w:val="es-ES_tradnl"/>
        </w:rPr>
      </w:pPr>
    </w:p>
    <w:p w14:paraId="698FE1D1" w14:textId="77777777" w:rsidR="00F247CB" w:rsidRPr="00B24126" w:rsidRDefault="00F247CB" w:rsidP="00F247CB">
      <w:pPr>
        <w:rPr>
          <w:rFonts w:ascii="Times New Roman" w:hAnsi="Times New Roman"/>
          <w:lang w:val="es-ES_tradnl"/>
        </w:rPr>
      </w:pPr>
    </w:p>
    <w:p w14:paraId="4FD6F4D4" w14:textId="77777777" w:rsidR="00F247CB" w:rsidRPr="00B24126" w:rsidRDefault="00F247CB" w:rsidP="00F247CB">
      <w:pPr>
        <w:rPr>
          <w:rFonts w:ascii="Times New Roman" w:hAnsi="Times New Roman"/>
          <w:lang w:val="es-ES_tradnl"/>
        </w:rPr>
      </w:pPr>
    </w:p>
    <w:p w14:paraId="047B440F" w14:textId="77777777" w:rsidR="00F247CB" w:rsidRPr="00B24126" w:rsidRDefault="00F247CB" w:rsidP="00F247CB">
      <w:pPr>
        <w:rPr>
          <w:rFonts w:ascii="Times New Roman" w:hAnsi="Times New Roman"/>
          <w:lang w:val="es-ES_tradnl"/>
        </w:rPr>
      </w:pPr>
    </w:p>
    <w:p w14:paraId="07EE9B2A" w14:textId="77777777" w:rsidR="00F247CB" w:rsidRPr="00B24126" w:rsidRDefault="00F247CB" w:rsidP="00F247CB">
      <w:pPr>
        <w:rPr>
          <w:rFonts w:ascii="Times New Roman" w:hAnsi="Times New Roman"/>
          <w:lang w:val="es-ES_tradnl"/>
        </w:rPr>
      </w:pPr>
    </w:p>
    <w:p w14:paraId="67C35812" w14:textId="77777777" w:rsidR="00F247CB" w:rsidRPr="00B24126" w:rsidRDefault="00F247CB" w:rsidP="00F247CB">
      <w:pPr>
        <w:rPr>
          <w:rFonts w:ascii="Times New Roman" w:hAnsi="Times New Roman"/>
          <w:lang w:val="es-ES_tradnl"/>
        </w:rPr>
      </w:pPr>
    </w:p>
    <w:p w14:paraId="4C16A51F" w14:textId="77777777" w:rsidR="00F247CB" w:rsidRPr="00B24126" w:rsidRDefault="00F247CB" w:rsidP="00F247CB">
      <w:pPr>
        <w:rPr>
          <w:rFonts w:ascii="Times New Roman" w:hAnsi="Times New Roman"/>
          <w:lang w:val="es-ES_tradnl"/>
        </w:rPr>
      </w:pPr>
    </w:p>
    <w:p w14:paraId="1BC97666" w14:textId="77777777" w:rsidR="00F247CB" w:rsidRPr="00B24126" w:rsidRDefault="00F247CB" w:rsidP="00F247CB">
      <w:pPr>
        <w:rPr>
          <w:rFonts w:ascii="Times New Roman" w:hAnsi="Times New Roman"/>
          <w:lang w:val="es-ES_tradnl"/>
        </w:rPr>
      </w:pPr>
    </w:p>
    <w:p w14:paraId="1ACFDC42" w14:textId="77777777" w:rsidR="00F247CB" w:rsidRPr="00B24126" w:rsidRDefault="00F247CB" w:rsidP="00F247CB">
      <w:pPr>
        <w:rPr>
          <w:rFonts w:ascii="Times New Roman" w:hAnsi="Times New Roman"/>
          <w:lang w:val="es-ES_tradnl"/>
        </w:rPr>
      </w:pPr>
    </w:p>
    <w:p w14:paraId="3341821B" w14:textId="77777777" w:rsidR="00F247CB" w:rsidRPr="00B24126" w:rsidRDefault="00F247CB" w:rsidP="00F247CB">
      <w:pPr>
        <w:rPr>
          <w:rFonts w:ascii="Times New Roman" w:hAnsi="Times New Roman"/>
          <w:lang w:val="es-ES_tradnl"/>
        </w:rPr>
      </w:pPr>
    </w:p>
    <w:p w14:paraId="73290D23" w14:textId="77777777" w:rsidR="00F247CB" w:rsidRPr="00B24126" w:rsidRDefault="00F247CB" w:rsidP="00F247CB">
      <w:pPr>
        <w:rPr>
          <w:rFonts w:ascii="Times New Roman" w:hAnsi="Times New Roman"/>
          <w:lang w:val="es-ES_tradnl"/>
        </w:rPr>
      </w:pPr>
    </w:p>
    <w:p w14:paraId="08E9F4EC" w14:textId="77777777" w:rsidR="00F247CB" w:rsidRPr="00B24126" w:rsidRDefault="00F247CB" w:rsidP="00F247CB">
      <w:pPr>
        <w:rPr>
          <w:rFonts w:ascii="Times New Roman" w:hAnsi="Times New Roman"/>
          <w:lang w:val="es-ES_tradnl"/>
        </w:rPr>
      </w:pPr>
    </w:p>
    <w:p w14:paraId="1265C94B" w14:textId="77777777" w:rsidR="00F247CB" w:rsidRPr="00B24126" w:rsidRDefault="00F247CB" w:rsidP="00F247CB">
      <w:pPr>
        <w:rPr>
          <w:rFonts w:ascii="Times New Roman" w:hAnsi="Times New Roman"/>
          <w:lang w:val="es-ES_tradnl"/>
        </w:rPr>
      </w:pPr>
    </w:p>
    <w:p w14:paraId="65E807A1" w14:textId="77777777" w:rsidR="00F247CB" w:rsidRPr="00B24126" w:rsidRDefault="00F247CB" w:rsidP="00F247CB">
      <w:pPr>
        <w:rPr>
          <w:rFonts w:ascii="Times New Roman" w:hAnsi="Times New Roman"/>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FF"/>
        <w:tblLook w:val="01E0" w:firstRow="1" w:lastRow="1" w:firstColumn="1" w:lastColumn="1" w:noHBand="0" w:noVBand="0"/>
      </w:tblPr>
      <w:tblGrid>
        <w:gridCol w:w="8644"/>
      </w:tblGrid>
      <w:tr w:rsidR="00F247CB" w:rsidRPr="00B24126" w14:paraId="02E3261F" w14:textId="77777777">
        <w:trPr>
          <w:jc w:val="center"/>
        </w:trPr>
        <w:tc>
          <w:tcPr>
            <w:tcW w:w="8644" w:type="dxa"/>
            <w:shd w:val="clear" w:color="auto" w:fill="CC99FF"/>
          </w:tcPr>
          <w:p w14:paraId="11798CF9" w14:textId="77777777" w:rsidR="00F247CB" w:rsidRPr="00B24126" w:rsidRDefault="00F247CB" w:rsidP="00F247CB">
            <w:pPr>
              <w:jc w:val="center"/>
              <w:rPr>
                <w:rFonts w:ascii="Helvetica" w:eastAsia="Arial Unicode MS" w:hAnsi="Helvetica" w:cs="Arial Unicode MS"/>
                <w:b/>
                <w:sz w:val="44"/>
                <w:szCs w:val="44"/>
                <w:lang w:val="es-ES_tradnl"/>
              </w:rPr>
            </w:pPr>
            <w:r w:rsidRPr="00B24126">
              <w:rPr>
                <w:rFonts w:ascii="Helvetica" w:eastAsia="Arial Unicode MS" w:hAnsi="Helvetica" w:cs="Arial Unicode MS"/>
                <w:b/>
                <w:sz w:val="44"/>
                <w:szCs w:val="44"/>
                <w:lang w:val="es-ES_tradnl"/>
              </w:rPr>
              <w:t xml:space="preserve">Borrador de </w:t>
            </w:r>
          </w:p>
          <w:p w14:paraId="7F21EBFE" w14:textId="77777777" w:rsidR="00F247CB" w:rsidRPr="00B24126" w:rsidRDefault="00F247CB" w:rsidP="00F247CB">
            <w:pPr>
              <w:jc w:val="center"/>
              <w:rPr>
                <w:rFonts w:ascii="Helvetica" w:eastAsia="Arial Unicode MS" w:hAnsi="Helvetica" w:cs="Arial Unicode MS"/>
                <w:b/>
                <w:sz w:val="44"/>
                <w:szCs w:val="44"/>
                <w:lang w:val="es-ES_tradnl"/>
              </w:rPr>
            </w:pPr>
            <w:r w:rsidRPr="00B24126">
              <w:rPr>
                <w:rFonts w:ascii="Helvetica" w:eastAsia="Arial Unicode MS" w:hAnsi="Helvetica" w:cs="Arial Unicode MS"/>
                <w:b/>
                <w:sz w:val="44"/>
                <w:szCs w:val="44"/>
                <w:lang w:val="es-ES_tradnl"/>
              </w:rPr>
              <w:t xml:space="preserve">Título de Máster Universitario en </w:t>
            </w:r>
          </w:p>
          <w:p w14:paraId="536770AC" w14:textId="77777777" w:rsidR="00F247CB" w:rsidRPr="00B24126" w:rsidRDefault="00902514" w:rsidP="00F247CB">
            <w:pPr>
              <w:jc w:val="center"/>
              <w:rPr>
                <w:rFonts w:ascii="Helvetica" w:eastAsia="Arial Unicode MS" w:hAnsi="Helvetica" w:cs="Arial Unicode MS"/>
                <w:b/>
                <w:sz w:val="44"/>
                <w:szCs w:val="44"/>
                <w:lang w:val="es-ES_tradnl"/>
              </w:rPr>
            </w:pPr>
            <w:r w:rsidRPr="00B24126">
              <w:rPr>
                <w:rFonts w:ascii="Helvetica" w:eastAsia="Arial Unicode MS" w:hAnsi="Helvetica" w:cs="Arial Unicode MS"/>
                <w:b/>
                <w:sz w:val="44"/>
                <w:szCs w:val="44"/>
                <w:lang w:val="es-ES_tradnl"/>
              </w:rPr>
              <w:t>Bioinformática</w:t>
            </w:r>
          </w:p>
          <w:p w14:paraId="425A6B00" w14:textId="77777777" w:rsidR="00F247CB" w:rsidRPr="00B24126" w:rsidRDefault="00F247CB" w:rsidP="00F247CB">
            <w:pPr>
              <w:jc w:val="center"/>
              <w:rPr>
                <w:rFonts w:ascii="Helvetica" w:eastAsia="Arial Unicode MS" w:hAnsi="Helvetica" w:cs="Arial Unicode MS"/>
                <w:b/>
                <w:sz w:val="44"/>
                <w:szCs w:val="44"/>
                <w:lang w:val="es-ES_tradnl"/>
              </w:rPr>
            </w:pPr>
            <w:r w:rsidRPr="00B24126">
              <w:rPr>
                <w:rFonts w:ascii="Helvetica" w:eastAsia="Arial Unicode MS" w:hAnsi="Helvetica" w:cs="Arial Unicode MS"/>
                <w:b/>
                <w:sz w:val="44"/>
                <w:szCs w:val="44"/>
                <w:lang w:val="es-ES_tradnl"/>
              </w:rPr>
              <w:t>Universidad de Murcia</w:t>
            </w:r>
          </w:p>
          <w:p w14:paraId="21C7A3C9" w14:textId="28DB7B47" w:rsidR="00F247CB" w:rsidRPr="00B24126" w:rsidRDefault="006E1F38" w:rsidP="00F247CB">
            <w:pPr>
              <w:jc w:val="center"/>
              <w:rPr>
                <w:rFonts w:ascii="Times New Roman" w:hAnsi="Times New Roman"/>
                <w:sz w:val="40"/>
                <w:szCs w:val="40"/>
                <w:lang w:val="es-ES_tradnl"/>
              </w:rPr>
            </w:pPr>
            <w:r>
              <w:rPr>
                <w:rFonts w:ascii="Helvetica" w:eastAsia="Arial Unicode MS" w:hAnsi="Helvetica" w:cs="Arial Unicode MS"/>
                <w:b/>
                <w:sz w:val="44"/>
                <w:szCs w:val="44"/>
                <w:lang w:val="es-ES_tradnl"/>
              </w:rPr>
              <w:t xml:space="preserve">Mayo </w:t>
            </w:r>
            <w:r w:rsidR="00F247CB" w:rsidRPr="00B24126">
              <w:rPr>
                <w:rFonts w:ascii="Helvetica" w:eastAsia="Arial Unicode MS" w:hAnsi="Helvetica" w:cs="Arial Unicode MS"/>
                <w:b/>
                <w:sz w:val="44"/>
                <w:szCs w:val="44"/>
                <w:lang w:val="es-ES_tradnl"/>
              </w:rPr>
              <w:t>de 201</w:t>
            </w:r>
            <w:r>
              <w:rPr>
                <w:rFonts w:ascii="Helvetica" w:eastAsia="Arial Unicode MS" w:hAnsi="Helvetica" w:cs="Arial Unicode MS"/>
                <w:b/>
                <w:sz w:val="44"/>
                <w:szCs w:val="44"/>
                <w:lang w:val="es-ES_tradnl"/>
              </w:rPr>
              <w:t>4</w:t>
            </w:r>
          </w:p>
        </w:tc>
      </w:tr>
    </w:tbl>
    <w:p w14:paraId="5F3A2D68" w14:textId="77777777" w:rsidR="00F247CB" w:rsidRPr="00B24126" w:rsidRDefault="00F247CB" w:rsidP="00F247CB">
      <w:pPr>
        <w:rPr>
          <w:rFonts w:ascii="Times New Roman" w:hAnsi="Times New Roman"/>
          <w:lang w:val="es-ES_tradnl"/>
        </w:rPr>
      </w:pPr>
      <w:r w:rsidRPr="00B24126">
        <w:rPr>
          <w:rFonts w:ascii="Times New Roman" w:hAnsi="Times New Roman"/>
          <w:lang w:val="es-ES_tradnl"/>
        </w:rPr>
        <w:br w:type="page"/>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F247CB" w:rsidRPr="00B24126" w14:paraId="7794678A" w14:textId="77777777">
        <w:trPr>
          <w:trHeight w:val="533"/>
        </w:trPr>
        <w:tc>
          <w:tcPr>
            <w:tcW w:w="9180" w:type="dxa"/>
            <w:shd w:val="clear" w:color="auto" w:fill="CC99FF"/>
          </w:tcPr>
          <w:p w14:paraId="55ECC6D3" w14:textId="77777777" w:rsidR="00F247CB" w:rsidRPr="00B24126" w:rsidRDefault="00153D69" w:rsidP="00F247CB">
            <w:pPr>
              <w:rPr>
                <w:rFonts w:ascii="Helvetica" w:hAnsi="Helvetica"/>
                <w:b/>
                <w:bCs/>
                <w:sz w:val="24"/>
                <w:szCs w:val="24"/>
                <w:lang w:val="es-ES_tradnl"/>
              </w:rPr>
            </w:pPr>
            <w:r w:rsidRPr="00B24126">
              <w:rPr>
                <w:rFonts w:ascii="Helvetica" w:hAnsi="Helvetica"/>
                <w:b/>
                <w:bCs/>
                <w:sz w:val="24"/>
                <w:szCs w:val="24"/>
                <w:lang w:val="es-ES_tradnl"/>
              </w:rPr>
              <w:lastRenderedPageBreak/>
              <w:t>Criterio</w:t>
            </w:r>
            <w:r w:rsidR="00F247CB" w:rsidRPr="00B24126">
              <w:rPr>
                <w:rFonts w:ascii="Helvetica" w:hAnsi="Helvetica"/>
                <w:b/>
                <w:bCs/>
                <w:sz w:val="24"/>
                <w:szCs w:val="24"/>
                <w:lang w:val="es-ES_tradnl"/>
              </w:rPr>
              <w:t xml:space="preserve"> 1. DESCRIPCIÓN DEL TÍTULO</w:t>
            </w:r>
          </w:p>
        </w:tc>
      </w:tr>
    </w:tbl>
    <w:p w14:paraId="1354FFA3" w14:textId="77777777" w:rsidR="00F247CB" w:rsidRPr="00B24126" w:rsidRDefault="00F247CB" w:rsidP="00F247CB">
      <w:pPr>
        <w:spacing w:before="120"/>
        <w:rPr>
          <w:rFonts w:ascii="Times New Roman" w:hAnsi="Times New Roman"/>
          <w:b/>
          <w:bCs/>
          <w:szCs w:val="22"/>
          <w:lang w:val="es-ES_tradnl"/>
        </w:rPr>
      </w:pPr>
    </w:p>
    <w:p w14:paraId="3EDFD646" w14:textId="77777777" w:rsidR="00F247CB" w:rsidRPr="00B24126" w:rsidRDefault="00F247CB" w:rsidP="000A5436">
      <w:pPr>
        <w:spacing w:before="120"/>
        <w:outlineLvl w:val="0"/>
        <w:rPr>
          <w:rFonts w:ascii="Helvetica" w:hAnsi="Helvetica"/>
          <w:b/>
          <w:bCs/>
          <w:szCs w:val="22"/>
          <w:lang w:val="es-ES_tradnl"/>
        </w:rPr>
      </w:pPr>
      <w:r w:rsidRPr="00B24126">
        <w:rPr>
          <w:rFonts w:ascii="Helvetica" w:hAnsi="Helvetica"/>
          <w:b/>
          <w:bCs/>
          <w:szCs w:val="22"/>
          <w:lang w:val="es-ES_tradnl"/>
        </w:rPr>
        <w:t>1.1.</w:t>
      </w:r>
      <w:r w:rsidRPr="00B24126">
        <w:rPr>
          <w:rFonts w:ascii="Helvetica" w:hAnsi="Helvetica"/>
          <w:b/>
          <w:bCs/>
          <w:smallCaps/>
          <w:szCs w:val="22"/>
          <w:lang w:val="es-ES_tradnl"/>
        </w:rPr>
        <w:t xml:space="preserve"> </w:t>
      </w:r>
      <w:r w:rsidRPr="00B24126">
        <w:rPr>
          <w:rFonts w:ascii="Helvetica" w:hAnsi="Helvetica"/>
          <w:b/>
          <w:bCs/>
          <w:smallCaps/>
          <w:sz w:val="24"/>
          <w:szCs w:val="24"/>
          <w:lang w:val="es-ES_tradnl"/>
        </w:rPr>
        <w:t>Denominación</w:t>
      </w:r>
    </w:p>
    <w:p w14:paraId="2C2C0EE7" w14:textId="77777777" w:rsidR="00DD33C0" w:rsidRPr="00B24126" w:rsidRDefault="00F247CB" w:rsidP="00FA02AD">
      <w:pPr>
        <w:numPr>
          <w:ilvl w:val="0"/>
          <w:numId w:val="2"/>
        </w:numPr>
        <w:spacing w:before="120"/>
        <w:rPr>
          <w:rFonts w:ascii="Helvetica" w:hAnsi="Helvetica"/>
          <w:b/>
          <w:bCs/>
          <w:szCs w:val="22"/>
          <w:lang w:val="es-ES_tradnl"/>
        </w:rPr>
      </w:pPr>
      <w:r w:rsidRPr="00B24126">
        <w:rPr>
          <w:rFonts w:ascii="Helvetica" w:hAnsi="Helvetica"/>
          <w:b/>
          <w:bCs/>
          <w:szCs w:val="22"/>
          <w:lang w:val="es-ES_tradnl"/>
        </w:rPr>
        <w:t>Nombre</w:t>
      </w:r>
      <w:r w:rsidR="00FA02AD" w:rsidRPr="00B24126">
        <w:rPr>
          <w:rFonts w:ascii="Helvetica" w:hAnsi="Helvetica"/>
          <w:b/>
          <w:bCs/>
          <w:szCs w:val="22"/>
          <w:lang w:val="es-ES_tradnl"/>
        </w:rPr>
        <w:t xml:space="preserve">: </w:t>
      </w:r>
      <w:r w:rsidR="00DD33C0" w:rsidRPr="00B24126">
        <w:rPr>
          <w:rFonts w:ascii="Helvetica" w:hAnsi="Helvetica"/>
          <w:bCs/>
          <w:szCs w:val="22"/>
          <w:lang w:val="es-ES_tradnl"/>
        </w:rPr>
        <w:t xml:space="preserve">Máster </w:t>
      </w:r>
      <w:r w:rsidR="00CA6297" w:rsidRPr="00B24126">
        <w:rPr>
          <w:rFonts w:ascii="Helvetica" w:hAnsi="Helvetica"/>
          <w:bCs/>
          <w:szCs w:val="22"/>
          <w:lang w:val="es-ES_tradnl"/>
        </w:rPr>
        <w:t>U</w:t>
      </w:r>
      <w:r w:rsidR="00DD33C0" w:rsidRPr="00B24126">
        <w:rPr>
          <w:rFonts w:ascii="Helvetica" w:hAnsi="Helvetica"/>
          <w:bCs/>
          <w:szCs w:val="22"/>
          <w:lang w:val="es-ES_tradnl"/>
        </w:rPr>
        <w:t xml:space="preserve">niversitario en </w:t>
      </w:r>
      <w:r w:rsidR="00FA02AD" w:rsidRPr="00B24126">
        <w:rPr>
          <w:rFonts w:ascii="Helvetica" w:hAnsi="Helvetica"/>
          <w:bCs/>
          <w:szCs w:val="22"/>
          <w:lang w:val="es-ES_tradnl"/>
        </w:rPr>
        <w:t>Bioinformática</w:t>
      </w:r>
    </w:p>
    <w:p w14:paraId="314474BB" w14:textId="77777777" w:rsidR="00FA02AD" w:rsidRPr="00B24126" w:rsidRDefault="00FA02AD" w:rsidP="00FA02AD">
      <w:pPr>
        <w:numPr>
          <w:ilvl w:val="0"/>
          <w:numId w:val="2"/>
        </w:numPr>
        <w:spacing w:before="120"/>
        <w:rPr>
          <w:rFonts w:ascii="Helvetica" w:hAnsi="Helvetica"/>
          <w:b/>
          <w:bCs/>
          <w:szCs w:val="22"/>
          <w:lang w:val="es-ES_tradnl"/>
        </w:rPr>
      </w:pPr>
      <w:r w:rsidRPr="00B24126">
        <w:rPr>
          <w:rFonts w:ascii="Helvetica" w:hAnsi="Helvetica"/>
          <w:b/>
          <w:bCs/>
          <w:szCs w:val="22"/>
          <w:lang w:val="es-ES_tradnl"/>
        </w:rPr>
        <w:t xml:space="preserve">Rama: </w:t>
      </w:r>
      <w:r w:rsidRPr="00B24126">
        <w:rPr>
          <w:rFonts w:ascii="Helvetica" w:hAnsi="Helvetica"/>
          <w:bCs/>
          <w:szCs w:val="22"/>
          <w:lang w:val="es-ES_tradnl"/>
        </w:rPr>
        <w:t>Ciencias</w:t>
      </w:r>
    </w:p>
    <w:p w14:paraId="2A3F0858" w14:textId="77777777" w:rsidR="00FA02AD" w:rsidRPr="00B24126" w:rsidRDefault="00DD33C0" w:rsidP="00FA02AD">
      <w:pPr>
        <w:numPr>
          <w:ilvl w:val="0"/>
          <w:numId w:val="2"/>
        </w:numPr>
        <w:spacing w:before="120"/>
        <w:rPr>
          <w:rFonts w:ascii="Helvetica" w:hAnsi="Helvetica"/>
          <w:b/>
          <w:bCs/>
          <w:szCs w:val="22"/>
          <w:lang w:val="es-ES_tradnl"/>
        </w:rPr>
      </w:pPr>
      <w:r w:rsidRPr="00B24126">
        <w:rPr>
          <w:rFonts w:ascii="Helvetica" w:hAnsi="Helvetica"/>
          <w:b/>
          <w:bCs/>
          <w:szCs w:val="22"/>
          <w:lang w:val="es-ES_tradnl"/>
        </w:rPr>
        <w:t xml:space="preserve">Especialidades </w:t>
      </w:r>
    </w:p>
    <w:p w14:paraId="4F2FECB6" w14:textId="77777777" w:rsidR="00DD33C0" w:rsidRPr="00B24126" w:rsidRDefault="00DD33C0" w:rsidP="00F247CB">
      <w:pPr>
        <w:numPr>
          <w:ilvl w:val="0"/>
          <w:numId w:val="2"/>
        </w:numPr>
        <w:spacing w:before="120"/>
        <w:rPr>
          <w:rFonts w:ascii="Helvetica" w:hAnsi="Helvetica"/>
          <w:b/>
          <w:bCs/>
          <w:szCs w:val="22"/>
          <w:lang w:val="es-ES_tradnl"/>
        </w:rPr>
      </w:pPr>
      <w:r w:rsidRPr="00B24126">
        <w:rPr>
          <w:rFonts w:ascii="Helvetica" w:hAnsi="Helvetica"/>
          <w:b/>
          <w:bCs/>
          <w:szCs w:val="22"/>
          <w:lang w:val="es-ES_tradnl"/>
        </w:rPr>
        <w:t>Si se tr</w:t>
      </w:r>
      <w:r w:rsidR="00F711D9" w:rsidRPr="00B24126">
        <w:rPr>
          <w:rFonts w:ascii="Helvetica" w:hAnsi="Helvetica"/>
          <w:b/>
          <w:bCs/>
          <w:szCs w:val="22"/>
          <w:lang w:val="es-ES_tradnl"/>
        </w:rPr>
        <w:t>ata de un título conjunto con</w:t>
      </w:r>
      <w:r w:rsidRPr="00B24126">
        <w:rPr>
          <w:rFonts w:ascii="Helvetica" w:hAnsi="Helvetica"/>
          <w:b/>
          <w:bCs/>
          <w:szCs w:val="22"/>
          <w:lang w:val="es-ES_tradnl"/>
        </w:rPr>
        <w:t xml:space="preserve"> universidades nacionales o extranjeras, hay que indicarlo</w:t>
      </w:r>
      <w:r w:rsidR="00F711D9" w:rsidRPr="00B24126">
        <w:rPr>
          <w:rFonts w:ascii="Helvetica" w:hAnsi="Helvetica"/>
          <w:b/>
          <w:bCs/>
          <w:szCs w:val="22"/>
          <w:lang w:val="es-ES_tradnl"/>
        </w:rPr>
        <w:t>.</w:t>
      </w:r>
    </w:p>
    <w:p w14:paraId="7C98ECA9" w14:textId="77777777" w:rsidR="00CA6297" w:rsidRPr="00B24126" w:rsidRDefault="00FA02AD" w:rsidP="00F711D9">
      <w:pPr>
        <w:numPr>
          <w:ilvl w:val="1"/>
          <w:numId w:val="2"/>
        </w:numPr>
        <w:spacing w:before="120"/>
        <w:rPr>
          <w:rFonts w:ascii="Helvetica" w:hAnsi="Helvetica"/>
          <w:b/>
          <w:bCs/>
          <w:szCs w:val="22"/>
          <w:lang w:val="es-ES_tradnl"/>
        </w:rPr>
      </w:pPr>
      <w:r w:rsidRPr="00B24126">
        <w:rPr>
          <w:rFonts w:ascii="Helvetica" w:hAnsi="Helvetica"/>
          <w:bCs/>
          <w:szCs w:val="22"/>
          <w:lang w:val="es-ES_tradnl"/>
        </w:rPr>
        <w:t>Unive</w:t>
      </w:r>
      <w:r w:rsidR="00CA6297" w:rsidRPr="00B24126">
        <w:rPr>
          <w:rFonts w:ascii="Helvetica" w:hAnsi="Helvetica"/>
          <w:bCs/>
          <w:szCs w:val="22"/>
          <w:lang w:val="es-ES_tradnl"/>
        </w:rPr>
        <w:t>rsidad de Murcia (solicitante)</w:t>
      </w:r>
    </w:p>
    <w:p w14:paraId="11BC1AD7" w14:textId="77777777" w:rsidR="00F711D9" w:rsidRPr="00B24126" w:rsidRDefault="00FA02AD" w:rsidP="00F711D9">
      <w:pPr>
        <w:numPr>
          <w:ilvl w:val="1"/>
          <w:numId w:val="2"/>
        </w:numPr>
        <w:spacing w:before="120"/>
        <w:rPr>
          <w:rFonts w:ascii="Helvetica" w:hAnsi="Helvetica"/>
          <w:b/>
          <w:bCs/>
          <w:szCs w:val="22"/>
          <w:lang w:val="es-ES_tradnl"/>
        </w:rPr>
      </w:pPr>
      <w:r w:rsidRPr="00B24126">
        <w:rPr>
          <w:rFonts w:ascii="Helvetica" w:hAnsi="Helvetica"/>
          <w:bCs/>
          <w:szCs w:val="22"/>
          <w:lang w:val="es-ES_tradnl"/>
        </w:rPr>
        <w:t>Universidad Politécnica de Cartagena</w:t>
      </w:r>
    </w:p>
    <w:p w14:paraId="785E5EED" w14:textId="77777777" w:rsidR="00852B19" w:rsidRPr="00B24126" w:rsidRDefault="00852B19" w:rsidP="00F711D9">
      <w:pPr>
        <w:spacing w:before="120"/>
        <w:rPr>
          <w:rFonts w:ascii="Helvetica" w:hAnsi="Helvetica"/>
          <w:bCs/>
          <w:szCs w:val="22"/>
          <w:lang w:val="es-ES_tradnl"/>
        </w:rPr>
      </w:pPr>
    </w:p>
    <w:p w14:paraId="576CAC79" w14:textId="77777777" w:rsidR="00F247CB" w:rsidRPr="00B24126" w:rsidRDefault="00852B19" w:rsidP="00F711D9">
      <w:pPr>
        <w:spacing w:before="120"/>
        <w:rPr>
          <w:rFonts w:ascii="Helvetica" w:hAnsi="Helvetica"/>
          <w:bCs/>
          <w:szCs w:val="22"/>
          <w:lang w:val="es-ES_tradnl"/>
        </w:rPr>
      </w:pPr>
      <w:r w:rsidRPr="00B24126">
        <w:rPr>
          <w:rFonts w:ascii="Helvetica" w:hAnsi="Helvetica"/>
          <w:b/>
          <w:bCs/>
          <w:szCs w:val="22"/>
          <w:lang w:val="es-ES_tradnl"/>
        </w:rPr>
        <w:t>Indicar, en su caso, si el título habilita para el ejercicio de una profesión regulada y de cuál de ellas se trata</w:t>
      </w:r>
      <w:r w:rsidRPr="00B24126">
        <w:rPr>
          <w:rFonts w:ascii="Helvetica" w:hAnsi="Helvetica"/>
          <w:bCs/>
          <w:szCs w:val="22"/>
          <w:lang w:val="es-ES_tradnl"/>
        </w:rPr>
        <w:t>.</w:t>
      </w:r>
    </w:p>
    <w:p w14:paraId="7F2179E4" w14:textId="77777777" w:rsidR="00852B19" w:rsidRPr="00B24126" w:rsidRDefault="00852B19" w:rsidP="00F711D9">
      <w:pPr>
        <w:spacing w:before="120"/>
        <w:rPr>
          <w:rFonts w:ascii="Helvetica" w:hAnsi="Helvetica"/>
          <w:bCs/>
          <w:szCs w:val="22"/>
          <w:lang w:val="es-ES_tradnl"/>
        </w:rPr>
      </w:pPr>
    </w:p>
    <w:p w14:paraId="424E1B29" w14:textId="77777777" w:rsidR="00F247CB" w:rsidRPr="00B24126" w:rsidRDefault="00F247CB" w:rsidP="000A5436">
      <w:pPr>
        <w:spacing w:before="120"/>
        <w:outlineLvl w:val="0"/>
        <w:rPr>
          <w:rFonts w:ascii="Helvetica" w:hAnsi="Helvetica"/>
          <w:b/>
          <w:bCs/>
          <w:smallCaps/>
          <w:sz w:val="24"/>
          <w:szCs w:val="24"/>
          <w:lang w:val="es-ES_tradnl"/>
        </w:rPr>
      </w:pPr>
      <w:r w:rsidRPr="00B24126">
        <w:rPr>
          <w:rFonts w:ascii="Helvetica" w:hAnsi="Helvetica"/>
          <w:b/>
          <w:bCs/>
          <w:szCs w:val="22"/>
          <w:lang w:val="es-ES_tradnl"/>
        </w:rPr>
        <w:t xml:space="preserve">1.2. </w:t>
      </w:r>
      <w:r w:rsidR="00F711D9" w:rsidRPr="00B24126">
        <w:rPr>
          <w:rFonts w:ascii="Helvetica" w:hAnsi="Helvetica"/>
          <w:b/>
          <w:bCs/>
          <w:smallCaps/>
          <w:sz w:val="24"/>
          <w:szCs w:val="24"/>
          <w:lang w:val="es-ES_tradnl"/>
        </w:rPr>
        <w:t>Distribución de créditos en el título</w:t>
      </w:r>
    </w:p>
    <w:p w14:paraId="4974CD22" w14:textId="77777777" w:rsidR="00F711D9" w:rsidRPr="00B24126" w:rsidRDefault="003F373E" w:rsidP="000A5436">
      <w:pPr>
        <w:spacing w:before="120"/>
        <w:outlineLvl w:val="0"/>
        <w:rPr>
          <w:rFonts w:ascii="Helvetica" w:hAnsi="Helvetica"/>
          <w:b/>
          <w:bCs/>
          <w:szCs w:val="22"/>
          <w:lang w:val="es-ES_tradnl"/>
        </w:rPr>
      </w:pPr>
      <w:r w:rsidRPr="00B24126">
        <w:rPr>
          <w:rFonts w:ascii="Helvetica" w:hAnsi="Helvetica"/>
          <w:b/>
          <w:bCs/>
          <w:szCs w:val="22"/>
          <w:lang w:val="es-ES_tradnl"/>
        </w:rPr>
        <w:t>Créditos totales:</w:t>
      </w:r>
      <w:r w:rsidR="00FA02AD" w:rsidRPr="00B24126">
        <w:rPr>
          <w:rFonts w:ascii="Helvetica" w:hAnsi="Helvetica"/>
          <w:b/>
          <w:bCs/>
          <w:szCs w:val="22"/>
          <w:lang w:val="es-ES_tradnl"/>
        </w:rPr>
        <w:t xml:space="preserve"> 60</w:t>
      </w:r>
    </w:p>
    <w:p w14:paraId="20EE7801" w14:textId="77777777" w:rsidR="003F373E" w:rsidRPr="00B24126" w:rsidRDefault="003F373E" w:rsidP="000A5436">
      <w:pPr>
        <w:spacing w:before="120"/>
        <w:outlineLvl w:val="0"/>
        <w:rPr>
          <w:rFonts w:ascii="Helvetica" w:hAnsi="Helvetica"/>
          <w:b/>
          <w:bCs/>
          <w:szCs w:val="22"/>
          <w:lang w:val="es-ES_tradnl"/>
        </w:rPr>
      </w:pPr>
      <w:r w:rsidRPr="00B24126">
        <w:rPr>
          <w:rFonts w:ascii="Helvetica" w:hAnsi="Helvetica"/>
          <w:b/>
          <w:bCs/>
          <w:szCs w:val="22"/>
          <w:lang w:val="es-ES_tradnl"/>
        </w:rPr>
        <w:t>Número de créditos en Prácticas externas:</w:t>
      </w:r>
      <w:r w:rsidR="00FA02AD" w:rsidRPr="00B24126">
        <w:rPr>
          <w:rFonts w:ascii="Helvetica" w:hAnsi="Helvetica"/>
          <w:b/>
          <w:bCs/>
          <w:szCs w:val="22"/>
          <w:lang w:val="es-ES_tradnl"/>
        </w:rPr>
        <w:t xml:space="preserve"> 0</w:t>
      </w:r>
    </w:p>
    <w:p w14:paraId="777E925B" w14:textId="77777777" w:rsidR="003F373E" w:rsidRPr="00B24126" w:rsidRDefault="003F373E" w:rsidP="000A5436">
      <w:pPr>
        <w:spacing w:before="120"/>
        <w:outlineLvl w:val="0"/>
        <w:rPr>
          <w:rFonts w:ascii="Helvetica" w:hAnsi="Helvetica"/>
          <w:b/>
          <w:bCs/>
          <w:szCs w:val="22"/>
          <w:lang w:val="es-ES_tradnl"/>
        </w:rPr>
      </w:pPr>
      <w:r w:rsidRPr="00B24126">
        <w:rPr>
          <w:rFonts w:ascii="Helvetica" w:hAnsi="Helvetica"/>
          <w:b/>
          <w:bCs/>
          <w:szCs w:val="22"/>
          <w:lang w:val="es-ES_tradnl"/>
        </w:rPr>
        <w:t>Número de créditos optativos:</w:t>
      </w:r>
      <w:r w:rsidR="00FA02AD" w:rsidRPr="00B24126">
        <w:rPr>
          <w:rFonts w:ascii="Helvetica" w:hAnsi="Helvetica"/>
          <w:b/>
          <w:bCs/>
          <w:szCs w:val="22"/>
          <w:lang w:val="es-ES_tradnl"/>
        </w:rPr>
        <w:t xml:space="preserve"> 12</w:t>
      </w:r>
    </w:p>
    <w:p w14:paraId="4DC19EA6" w14:textId="77777777" w:rsidR="003F373E" w:rsidRPr="00B24126" w:rsidRDefault="003F373E" w:rsidP="000A5436">
      <w:pPr>
        <w:spacing w:before="120"/>
        <w:outlineLvl w:val="0"/>
        <w:rPr>
          <w:rFonts w:ascii="Helvetica" w:hAnsi="Helvetica"/>
          <w:b/>
          <w:bCs/>
          <w:szCs w:val="22"/>
          <w:lang w:val="es-ES_tradnl"/>
        </w:rPr>
      </w:pPr>
      <w:r w:rsidRPr="00B24126">
        <w:rPr>
          <w:rFonts w:ascii="Helvetica" w:hAnsi="Helvetica"/>
          <w:b/>
          <w:bCs/>
          <w:szCs w:val="22"/>
          <w:lang w:val="es-ES_tradnl"/>
        </w:rPr>
        <w:t>Número de créditos obligatorios:</w:t>
      </w:r>
      <w:r w:rsidR="00FA02AD" w:rsidRPr="00B24126">
        <w:rPr>
          <w:rFonts w:ascii="Helvetica" w:hAnsi="Helvetica"/>
          <w:b/>
          <w:bCs/>
          <w:szCs w:val="22"/>
          <w:lang w:val="es-ES_tradnl"/>
        </w:rPr>
        <w:t xml:space="preserve"> 36</w:t>
      </w:r>
    </w:p>
    <w:p w14:paraId="17F02E3C" w14:textId="77777777" w:rsidR="003F373E" w:rsidRPr="00B24126" w:rsidRDefault="003F373E" w:rsidP="000A5436">
      <w:pPr>
        <w:spacing w:before="120"/>
        <w:outlineLvl w:val="0"/>
        <w:rPr>
          <w:rFonts w:ascii="Helvetica" w:hAnsi="Helvetica"/>
          <w:b/>
          <w:bCs/>
          <w:szCs w:val="22"/>
          <w:lang w:val="es-ES_tradnl"/>
        </w:rPr>
      </w:pPr>
      <w:r w:rsidRPr="00B24126">
        <w:rPr>
          <w:rFonts w:ascii="Helvetica" w:hAnsi="Helvetica"/>
          <w:b/>
          <w:bCs/>
          <w:szCs w:val="22"/>
          <w:lang w:val="es-ES_tradnl"/>
        </w:rPr>
        <w:t>Número de créditos de Trabajo Fin de Máster:</w:t>
      </w:r>
      <w:r w:rsidR="00FA02AD" w:rsidRPr="00B24126">
        <w:rPr>
          <w:rFonts w:ascii="Helvetica" w:hAnsi="Helvetica"/>
          <w:b/>
          <w:bCs/>
          <w:szCs w:val="22"/>
          <w:lang w:val="es-ES_tradnl"/>
        </w:rPr>
        <w:t xml:space="preserve"> 12</w:t>
      </w:r>
    </w:p>
    <w:p w14:paraId="742A64CC" w14:textId="77777777" w:rsidR="003F373E" w:rsidRPr="00B24126" w:rsidRDefault="003F373E" w:rsidP="000A5436">
      <w:pPr>
        <w:spacing w:before="120"/>
        <w:outlineLvl w:val="0"/>
        <w:rPr>
          <w:rFonts w:ascii="Helvetica" w:hAnsi="Helvetica"/>
          <w:bCs/>
          <w:szCs w:val="22"/>
          <w:lang w:val="es-ES_tradnl"/>
        </w:rPr>
      </w:pPr>
      <w:r w:rsidRPr="00B24126">
        <w:rPr>
          <w:rFonts w:ascii="Helvetica" w:hAnsi="Helvetica"/>
          <w:b/>
          <w:bCs/>
          <w:szCs w:val="22"/>
          <w:lang w:val="es-ES_tradnl"/>
        </w:rPr>
        <w:t xml:space="preserve">Número de créditos de Complementos de formación: </w:t>
      </w:r>
      <w:r w:rsidR="00FA02AD" w:rsidRPr="00B24126">
        <w:rPr>
          <w:rFonts w:ascii="Helvetica" w:hAnsi="Helvetica"/>
          <w:bCs/>
          <w:szCs w:val="22"/>
          <w:lang w:val="es-ES_tradnl"/>
        </w:rPr>
        <w:t>0</w:t>
      </w:r>
    </w:p>
    <w:p w14:paraId="1969DE5F" w14:textId="77777777" w:rsidR="00F62672" w:rsidRPr="00B24126" w:rsidRDefault="00F62672" w:rsidP="00F247CB">
      <w:pPr>
        <w:spacing w:before="120"/>
        <w:rPr>
          <w:rFonts w:ascii="Helvetica" w:hAnsi="Helvetica"/>
          <w:bCs/>
          <w:szCs w:val="22"/>
          <w:lang w:val="es-ES_tradnl"/>
        </w:rPr>
      </w:pPr>
    </w:p>
    <w:p w14:paraId="0D84AA85" w14:textId="77777777" w:rsidR="003F373E" w:rsidRPr="00B24126" w:rsidRDefault="003F373E" w:rsidP="000A5436">
      <w:pPr>
        <w:spacing w:before="120"/>
        <w:outlineLvl w:val="0"/>
        <w:rPr>
          <w:rFonts w:ascii="Helvetica" w:hAnsi="Helvetica"/>
          <w:bCs/>
          <w:szCs w:val="22"/>
          <w:lang w:val="es-ES_tradnl"/>
        </w:rPr>
      </w:pPr>
      <w:r w:rsidRPr="00B24126">
        <w:rPr>
          <w:rFonts w:ascii="Helvetica" w:hAnsi="Helvetica"/>
          <w:b/>
          <w:bCs/>
          <w:szCs w:val="22"/>
          <w:lang w:val="es-ES_tradnl"/>
        </w:rPr>
        <w:t>Especialidad</w:t>
      </w:r>
      <w:r w:rsidRPr="00B24126">
        <w:rPr>
          <w:rFonts w:ascii="Helvetica" w:hAnsi="Helvetica"/>
          <w:bCs/>
          <w:szCs w:val="22"/>
          <w:lang w:val="es-ES_tradnl"/>
        </w:rPr>
        <w:t xml:space="preserve">:      </w:t>
      </w:r>
      <w:r w:rsidRPr="00B24126">
        <w:rPr>
          <w:rFonts w:ascii="Helvetica" w:hAnsi="Helvetica"/>
          <w:bCs/>
          <w:szCs w:val="22"/>
          <w:lang w:val="es-ES_tradnl"/>
        </w:rPr>
        <w:tab/>
      </w:r>
      <w:r w:rsidRPr="00B24126">
        <w:rPr>
          <w:rFonts w:ascii="Helvetica" w:hAnsi="Helvetica"/>
          <w:bCs/>
          <w:szCs w:val="22"/>
          <w:lang w:val="es-ES_tradnl"/>
        </w:rPr>
        <w:tab/>
      </w:r>
      <w:r w:rsidRPr="00B24126">
        <w:rPr>
          <w:rFonts w:ascii="Helvetica" w:hAnsi="Helvetica"/>
          <w:b/>
          <w:bCs/>
          <w:szCs w:val="22"/>
          <w:lang w:val="es-ES_tradnl"/>
        </w:rPr>
        <w:t>Número de</w:t>
      </w:r>
      <w:r w:rsidRPr="00B24126">
        <w:rPr>
          <w:rFonts w:ascii="Helvetica" w:hAnsi="Helvetica"/>
          <w:bCs/>
          <w:szCs w:val="22"/>
          <w:lang w:val="es-ES_tradnl"/>
        </w:rPr>
        <w:t xml:space="preserve"> </w:t>
      </w:r>
      <w:r w:rsidRPr="00B24126">
        <w:rPr>
          <w:rFonts w:ascii="Helvetica" w:hAnsi="Helvetica"/>
          <w:b/>
          <w:bCs/>
          <w:szCs w:val="22"/>
          <w:lang w:val="es-ES_tradnl"/>
        </w:rPr>
        <w:t>créditos optativos</w:t>
      </w:r>
      <w:r w:rsidRPr="00B24126">
        <w:rPr>
          <w:rFonts w:ascii="Helvetica" w:hAnsi="Helvetica"/>
          <w:bCs/>
          <w:szCs w:val="22"/>
          <w:lang w:val="es-ES_tradnl"/>
        </w:rPr>
        <w:t>:</w:t>
      </w:r>
    </w:p>
    <w:p w14:paraId="358E7926" w14:textId="77777777" w:rsidR="003F373E" w:rsidRPr="00B24126" w:rsidRDefault="003F373E" w:rsidP="003F373E">
      <w:pPr>
        <w:spacing w:before="120"/>
        <w:rPr>
          <w:rFonts w:ascii="Helvetica" w:hAnsi="Helvetica"/>
          <w:bCs/>
          <w:szCs w:val="22"/>
          <w:lang w:val="es-ES_tradnl"/>
        </w:rPr>
      </w:pPr>
    </w:p>
    <w:p w14:paraId="35CA6F90" w14:textId="77777777" w:rsidR="00F247CB" w:rsidRPr="00B24126" w:rsidRDefault="00F247CB" w:rsidP="000A5436">
      <w:pPr>
        <w:spacing w:before="120"/>
        <w:outlineLvl w:val="0"/>
        <w:rPr>
          <w:rFonts w:ascii="Helvetica" w:hAnsi="Helvetica"/>
          <w:b/>
          <w:bCs/>
          <w:smallCaps/>
          <w:sz w:val="24"/>
          <w:szCs w:val="24"/>
          <w:lang w:val="es-ES_tradnl"/>
        </w:rPr>
      </w:pPr>
      <w:r w:rsidRPr="00B24126">
        <w:rPr>
          <w:rFonts w:ascii="Helvetica" w:hAnsi="Helvetica"/>
          <w:b/>
          <w:bCs/>
          <w:szCs w:val="22"/>
          <w:lang w:val="es-ES_tradnl"/>
        </w:rPr>
        <w:t xml:space="preserve">1.3. </w:t>
      </w:r>
      <w:r w:rsidR="00483B90" w:rsidRPr="00B24126">
        <w:rPr>
          <w:rFonts w:ascii="Helvetica" w:hAnsi="Helvetica"/>
          <w:b/>
          <w:bCs/>
          <w:smallCaps/>
          <w:sz w:val="24"/>
          <w:szCs w:val="24"/>
          <w:lang w:val="es-ES_tradnl"/>
        </w:rPr>
        <w:t>Centro en el que se imparte</w:t>
      </w:r>
    </w:p>
    <w:p w14:paraId="08A02896" w14:textId="77777777" w:rsidR="002A52E7" w:rsidRDefault="003F373E" w:rsidP="007534BF">
      <w:pPr>
        <w:spacing w:before="120"/>
        <w:rPr>
          <w:rFonts w:ascii="Helvetica" w:hAnsi="Helvetica"/>
          <w:bCs/>
          <w:szCs w:val="22"/>
          <w:lang w:val="es-ES_tradnl"/>
        </w:rPr>
      </w:pPr>
      <w:r w:rsidRPr="00B24126">
        <w:rPr>
          <w:rFonts w:ascii="Helvetica" w:hAnsi="Helvetica"/>
          <w:bCs/>
          <w:szCs w:val="22"/>
          <w:lang w:val="es-ES_tradnl"/>
        </w:rPr>
        <w:t>1.3.1. Centro</w:t>
      </w:r>
      <w:r w:rsidR="00483B90" w:rsidRPr="00B24126">
        <w:rPr>
          <w:rFonts w:ascii="Helvetica" w:hAnsi="Helvetica"/>
          <w:bCs/>
          <w:szCs w:val="22"/>
          <w:lang w:val="es-ES_tradnl"/>
        </w:rPr>
        <w:t>/s</w:t>
      </w:r>
      <w:r w:rsidRPr="00B24126">
        <w:rPr>
          <w:rFonts w:ascii="Helvetica" w:hAnsi="Helvetica"/>
          <w:bCs/>
          <w:szCs w:val="22"/>
          <w:lang w:val="es-ES_tradnl"/>
        </w:rPr>
        <w:t xml:space="preserve"> en que se imparte:</w:t>
      </w:r>
      <w:r w:rsidR="00D94111">
        <w:rPr>
          <w:rFonts w:ascii="Helvetica" w:hAnsi="Helvetica"/>
          <w:bCs/>
          <w:szCs w:val="22"/>
          <w:lang w:val="es-ES_tradnl"/>
        </w:rPr>
        <w:t xml:space="preserve"> </w:t>
      </w:r>
    </w:p>
    <w:p w14:paraId="1032105B" w14:textId="79704486" w:rsidR="00FB10C8" w:rsidRDefault="006522F2" w:rsidP="007534BF">
      <w:pPr>
        <w:spacing w:before="120"/>
        <w:rPr>
          <w:rFonts w:ascii="Helvetica" w:hAnsi="Helvetica"/>
          <w:bCs/>
          <w:szCs w:val="22"/>
          <w:lang w:val="es-ES_tradnl"/>
        </w:rPr>
      </w:pPr>
      <w:r>
        <w:rPr>
          <w:rFonts w:ascii="Helvetica" w:hAnsi="Helvetica"/>
          <w:bCs/>
          <w:szCs w:val="22"/>
          <w:lang w:val="es-ES_tradnl"/>
        </w:rPr>
        <w:t xml:space="preserve">Facultad de Biología </w:t>
      </w:r>
      <w:r w:rsidR="002A52E7">
        <w:rPr>
          <w:rFonts w:ascii="Helvetica" w:hAnsi="Helvetica"/>
          <w:bCs/>
          <w:szCs w:val="22"/>
          <w:lang w:val="es-ES_tradnl"/>
        </w:rPr>
        <w:t>(Universidad de Murcia)</w:t>
      </w:r>
    </w:p>
    <w:p w14:paraId="0E053934" w14:textId="7F2D5AB3" w:rsidR="002A52E7" w:rsidRDefault="002A52E7" w:rsidP="007534BF">
      <w:pPr>
        <w:spacing w:before="120"/>
        <w:rPr>
          <w:rFonts w:ascii="Helvetica" w:hAnsi="Helvetica"/>
          <w:bCs/>
          <w:szCs w:val="22"/>
          <w:lang w:val="es-ES_tradnl"/>
        </w:rPr>
      </w:pPr>
      <w:r>
        <w:rPr>
          <w:rFonts w:ascii="Helvetica" w:hAnsi="Helvetica"/>
          <w:bCs/>
          <w:szCs w:val="22"/>
          <w:lang w:val="es-ES_tradnl"/>
        </w:rPr>
        <w:t>Escuela Técnica Superior de Ingeniería Agronómica (Universidad Politécnica de Cartagena)</w:t>
      </w:r>
    </w:p>
    <w:p w14:paraId="566A7916" w14:textId="77777777" w:rsidR="002A52E7" w:rsidRDefault="002A52E7" w:rsidP="007534BF">
      <w:pPr>
        <w:spacing w:before="120"/>
        <w:rPr>
          <w:rFonts w:ascii="Helvetica" w:hAnsi="Helvetica"/>
          <w:bCs/>
          <w:szCs w:val="22"/>
          <w:lang w:val="es-ES_tradnl"/>
        </w:rPr>
      </w:pPr>
    </w:p>
    <w:p w14:paraId="6BAA3897" w14:textId="77777777" w:rsidR="00483B90" w:rsidRPr="00B24126" w:rsidRDefault="003F373E" w:rsidP="007534BF">
      <w:pPr>
        <w:spacing w:before="120"/>
        <w:rPr>
          <w:rFonts w:ascii="Helvetica" w:hAnsi="Helvetica"/>
          <w:bCs/>
          <w:szCs w:val="22"/>
          <w:lang w:val="es-ES_tradnl"/>
        </w:rPr>
      </w:pPr>
      <w:r w:rsidRPr="00B24126">
        <w:rPr>
          <w:rFonts w:ascii="Helvetica" w:hAnsi="Helvetica"/>
          <w:bCs/>
          <w:szCs w:val="22"/>
          <w:lang w:val="es-ES_tradnl"/>
        </w:rPr>
        <w:t xml:space="preserve">1.3.2. </w:t>
      </w:r>
      <w:r w:rsidR="00FA02AD" w:rsidRPr="00B24126">
        <w:rPr>
          <w:rFonts w:ascii="Helvetica" w:hAnsi="Helvetica"/>
          <w:bCs/>
          <w:szCs w:val="22"/>
          <w:lang w:val="es-ES_tradnl"/>
        </w:rPr>
        <w:t>Tipos de enseñanza: presencial</w:t>
      </w:r>
    </w:p>
    <w:p w14:paraId="7C49E845" w14:textId="77777777" w:rsidR="00483B90" w:rsidRPr="00B24126" w:rsidRDefault="00483B90" w:rsidP="00727E16">
      <w:pPr>
        <w:numPr>
          <w:ilvl w:val="2"/>
          <w:numId w:val="13"/>
        </w:numPr>
        <w:spacing w:before="120"/>
        <w:ind w:left="720"/>
        <w:rPr>
          <w:rFonts w:ascii="Helvetica" w:hAnsi="Helvetica"/>
          <w:bCs/>
          <w:szCs w:val="22"/>
          <w:lang w:val="es-ES_tradnl"/>
        </w:rPr>
      </w:pPr>
      <w:r w:rsidRPr="00B24126">
        <w:rPr>
          <w:rFonts w:ascii="Helvetica" w:hAnsi="Helvetica"/>
          <w:bCs/>
          <w:szCs w:val="22"/>
          <w:lang w:val="es-ES_tradnl"/>
        </w:rPr>
        <w:t xml:space="preserve">Plazas de nuevo ingreso ofertadas: </w:t>
      </w:r>
    </w:p>
    <w:p w14:paraId="3A60A32A" w14:textId="77777777" w:rsidR="00AC148E" w:rsidRPr="00B24126" w:rsidRDefault="00AC148E" w:rsidP="007534BF">
      <w:pPr>
        <w:numPr>
          <w:ilvl w:val="0"/>
          <w:numId w:val="9"/>
        </w:numPr>
        <w:spacing w:before="120"/>
        <w:ind w:left="1080"/>
        <w:rPr>
          <w:rFonts w:ascii="Helvetica" w:hAnsi="Helvetica"/>
          <w:bCs/>
          <w:szCs w:val="22"/>
          <w:lang w:val="es-ES_tradnl"/>
        </w:rPr>
      </w:pPr>
      <w:r w:rsidRPr="00B24126">
        <w:rPr>
          <w:rFonts w:ascii="Helvetica" w:hAnsi="Helvetica"/>
          <w:bCs/>
          <w:szCs w:val="22"/>
          <w:lang w:val="es-ES_tradnl"/>
        </w:rPr>
        <w:t>Primer año de implantación:</w:t>
      </w:r>
      <w:r w:rsidR="00FA02AD" w:rsidRPr="00B24126">
        <w:rPr>
          <w:rFonts w:ascii="Helvetica" w:hAnsi="Helvetica"/>
          <w:bCs/>
          <w:szCs w:val="22"/>
          <w:lang w:val="es-ES_tradnl"/>
        </w:rPr>
        <w:t xml:space="preserve"> 20</w:t>
      </w:r>
    </w:p>
    <w:p w14:paraId="28606517" w14:textId="77777777" w:rsidR="00AC148E" w:rsidRDefault="00AC148E" w:rsidP="00D94111">
      <w:pPr>
        <w:numPr>
          <w:ilvl w:val="0"/>
          <w:numId w:val="9"/>
        </w:numPr>
        <w:spacing w:before="120"/>
        <w:ind w:left="1080"/>
        <w:rPr>
          <w:rFonts w:ascii="Helvetica" w:hAnsi="Helvetica"/>
          <w:bCs/>
          <w:szCs w:val="22"/>
          <w:lang w:val="es-ES_tradnl"/>
        </w:rPr>
      </w:pPr>
      <w:r w:rsidRPr="00B24126">
        <w:rPr>
          <w:rFonts w:ascii="Helvetica" w:hAnsi="Helvetica"/>
          <w:bCs/>
          <w:szCs w:val="22"/>
          <w:lang w:val="es-ES_tradnl"/>
        </w:rPr>
        <w:t>Segundo año de implantación:</w:t>
      </w:r>
      <w:r w:rsidR="00FA02AD" w:rsidRPr="00B24126">
        <w:rPr>
          <w:rFonts w:ascii="Helvetica" w:hAnsi="Helvetica"/>
          <w:bCs/>
          <w:szCs w:val="22"/>
          <w:lang w:val="es-ES_tradnl"/>
        </w:rPr>
        <w:t xml:space="preserve"> 20</w:t>
      </w:r>
    </w:p>
    <w:p w14:paraId="2640B9E4" w14:textId="5D82B2CC" w:rsidR="00330FC8" w:rsidRDefault="00330FC8" w:rsidP="00330FC8">
      <w:pPr>
        <w:spacing w:before="120"/>
        <w:rPr>
          <w:rFonts w:ascii="Helvetica" w:hAnsi="Helvetica"/>
          <w:bCs/>
          <w:szCs w:val="22"/>
          <w:lang w:val="es-ES_tradnl"/>
        </w:rPr>
      </w:pPr>
      <w:r>
        <w:rPr>
          <w:rFonts w:ascii="Helvetica" w:hAnsi="Helvetica"/>
          <w:bCs/>
          <w:szCs w:val="22"/>
          <w:lang w:val="es-ES_tradnl"/>
        </w:rPr>
        <w:t>El número de plazas corresponde con la oferta conjunta de las dos universidades. La comisión académica seleccionará los alumnos sin tener en cuenta en qué universidad se han pre-inscrito.</w:t>
      </w:r>
    </w:p>
    <w:p w14:paraId="297C1AAA" w14:textId="77777777" w:rsidR="00330FC8" w:rsidRPr="00D94111" w:rsidRDefault="00330FC8" w:rsidP="00330FC8">
      <w:pPr>
        <w:spacing w:before="120"/>
        <w:rPr>
          <w:rFonts w:ascii="Helvetica" w:hAnsi="Helvetica"/>
          <w:bCs/>
          <w:szCs w:val="22"/>
          <w:lang w:val="es-ES_tradnl"/>
        </w:rPr>
      </w:pPr>
    </w:p>
    <w:p w14:paraId="1512ED3D" w14:textId="736D3E89" w:rsidR="00FA02AD" w:rsidRPr="00BA08F2" w:rsidRDefault="00FA02AD" w:rsidP="00BA08F2">
      <w:pPr>
        <w:pStyle w:val="ListParagraph"/>
        <w:numPr>
          <w:ilvl w:val="2"/>
          <w:numId w:val="13"/>
        </w:numPr>
        <w:spacing w:before="120"/>
        <w:rPr>
          <w:rFonts w:ascii="Helvetica" w:hAnsi="Helvetica"/>
          <w:bCs/>
          <w:szCs w:val="22"/>
          <w:lang w:val="es-ES_tradnl"/>
        </w:rPr>
      </w:pPr>
      <w:r w:rsidRPr="00BA08F2">
        <w:rPr>
          <w:rFonts w:ascii="Helvetica" w:hAnsi="Helvetica"/>
          <w:bCs/>
          <w:szCs w:val="22"/>
          <w:lang w:val="es-ES_tradnl"/>
        </w:rPr>
        <w:t>Número mínimo de ECTS de matrícula por estudiante y periodo lectivo</w:t>
      </w:r>
    </w:p>
    <w:p w14:paraId="4EBAE843" w14:textId="77777777" w:rsidR="00BA08F2" w:rsidRPr="00BA08F2" w:rsidRDefault="00BA08F2" w:rsidP="00BA08F2">
      <w:pPr>
        <w:spacing w:before="120"/>
        <w:ind w:left="720"/>
        <w:rPr>
          <w:rFonts w:ascii="Helvetica" w:hAnsi="Helvetica"/>
          <w:bCs/>
          <w:szCs w:val="22"/>
          <w:lang w:val="es-ES_tradnl"/>
        </w:rPr>
      </w:pPr>
    </w:p>
    <w:p w14:paraId="5C0C45C8" w14:textId="77777777" w:rsidR="006345ED" w:rsidRDefault="006345ED" w:rsidP="00CF28FF">
      <w:pPr>
        <w:rPr>
          <w:lang w:val="es-ES_tradnl"/>
        </w:rPr>
      </w:pPr>
    </w:p>
    <w:p w14:paraId="5DDDDF39" w14:textId="5476FAC3" w:rsidR="006345ED" w:rsidRPr="006345ED" w:rsidRDefault="006345ED" w:rsidP="00CF28FF">
      <w:pPr>
        <w:rPr>
          <w:b/>
          <w:lang w:val="es-ES_tradnl"/>
        </w:rPr>
      </w:pPr>
      <w:r w:rsidRPr="006345ED">
        <w:rPr>
          <w:b/>
          <w:lang w:val="es-ES_tradnl"/>
        </w:rPr>
        <w:t>Universidad de Murcia</w:t>
      </w:r>
    </w:p>
    <w:p w14:paraId="1223F463" w14:textId="77777777" w:rsidR="00AC148E" w:rsidRPr="00B24126" w:rsidRDefault="00FA02AD" w:rsidP="00CF28FF">
      <w:pPr>
        <w:rPr>
          <w:lang w:val="es-ES_tradnl"/>
        </w:rPr>
      </w:pPr>
      <w:r w:rsidRPr="00B24126">
        <w:rPr>
          <w:lang w:val="es-ES_tradnl"/>
        </w:rPr>
        <w:t xml:space="preserve">La </w:t>
      </w:r>
      <w:r w:rsidR="00F062B5" w:rsidRPr="00B24126">
        <w:rPr>
          <w:lang w:val="es-ES_tradnl"/>
        </w:rPr>
        <w:t>Resolución</w:t>
      </w:r>
      <w:r w:rsidRPr="00B24126">
        <w:rPr>
          <w:lang w:val="es-ES_tradnl"/>
        </w:rPr>
        <w:t xml:space="preserve"> del Rectorado (R-429/2011), de 3 de octubre, regula el </w:t>
      </w:r>
      <w:r w:rsidR="00F062B5" w:rsidRPr="00B24126">
        <w:rPr>
          <w:lang w:val="es-ES_tradnl"/>
        </w:rPr>
        <w:t>régimen</w:t>
      </w:r>
      <w:r w:rsidRPr="00B24126">
        <w:rPr>
          <w:lang w:val="es-ES_tradnl"/>
        </w:rPr>
        <w:t xml:space="preserve"> de progreso y permanencia de los estudiantes de la Universidad del Mismo. También establece dos </w:t>
      </w:r>
      <w:r w:rsidR="00F062B5" w:rsidRPr="00B24126">
        <w:rPr>
          <w:lang w:val="es-ES_tradnl"/>
        </w:rPr>
        <w:t>regímenes</w:t>
      </w:r>
      <w:r w:rsidRPr="00B24126">
        <w:rPr>
          <w:lang w:val="es-ES_tradnl"/>
        </w:rPr>
        <w:t xml:space="preserve"> de dedicación distintos: tiempo parcial y tiempo completo. Cada una de ellas tiene unos requisitos de matriculación mínimos y </w:t>
      </w:r>
      <w:r w:rsidR="00F062B5" w:rsidRPr="00B24126">
        <w:rPr>
          <w:lang w:val="es-ES_tradnl"/>
        </w:rPr>
        <w:t>máximos</w:t>
      </w:r>
      <w:r w:rsidRPr="00B24126">
        <w:rPr>
          <w:lang w:val="es-ES_tradnl"/>
        </w:rPr>
        <w:t xml:space="preserve"> distinguiendo el caso de la matriculación en primer curso de los </w:t>
      </w:r>
      <w:r w:rsidR="00F062B5" w:rsidRPr="00B24126">
        <w:rPr>
          <w:lang w:val="es-ES_tradnl"/>
        </w:rPr>
        <w:t>demás</w:t>
      </w:r>
      <w:r w:rsidRPr="00B24126">
        <w:rPr>
          <w:lang w:val="es-ES_tradnl"/>
        </w:rPr>
        <w:t>. La siguiente tabla resume las condiciones actuales:</w:t>
      </w:r>
    </w:p>
    <w:p w14:paraId="0863286D" w14:textId="77777777" w:rsidR="00FA02AD" w:rsidRPr="00B24126" w:rsidRDefault="00FA02AD" w:rsidP="00FA02AD">
      <w:pPr>
        <w:spacing w:before="120"/>
        <w:rPr>
          <w:rFonts w:ascii="Helvetica" w:hAnsi="Helvetica"/>
          <w:bCs/>
          <w:szCs w:val="22"/>
          <w:lang w:val="es-ES_tradnl"/>
        </w:rPr>
      </w:pPr>
    </w:p>
    <w:tbl>
      <w:tblPr>
        <w:tblW w:w="90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763"/>
        <w:gridCol w:w="1763"/>
        <w:gridCol w:w="1762"/>
        <w:gridCol w:w="1763"/>
      </w:tblGrid>
      <w:tr w:rsidR="00AC148E" w:rsidRPr="00B24126" w14:paraId="231C813B" w14:textId="77777777" w:rsidTr="00740B40">
        <w:trPr>
          <w:trHeight w:val="403"/>
        </w:trPr>
        <w:tc>
          <w:tcPr>
            <w:tcW w:w="1951" w:type="dxa"/>
            <w:vMerge w:val="restart"/>
            <w:tcBorders>
              <w:top w:val="nil"/>
              <w:left w:val="nil"/>
            </w:tcBorders>
            <w:shd w:val="clear" w:color="auto" w:fill="auto"/>
          </w:tcPr>
          <w:p w14:paraId="5F128263" w14:textId="77777777" w:rsidR="00AC148E" w:rsidRPr="00B24126" w:rsidRDefault="00AC148E" w:rsidP="00740B40">
            <w:pPr>
              <w:spacing w:before="120"/>
              <w:rPr>
                <w:rFonts w:ascii="Helvetica" w:hAnsi="Helvetica"/>
                <w:bCs/>
                <w:szCs w:val="22"/>
                <w:lang w:val="es-ES_tradnl"/>
              </w:rPr>
            </w:pPr>
          </w:p>
        </w:tc>
        <w:tc>
          <w:tcPr>
            <w:tcW w:w="3526" w:type="dxa"/>
            <w:gridSpan w:val="2"/>
            <w:shd w:val="clear" w:color="auto" w:fill="auto"/>
          </w:tcPr>
          <w:p w14:paraId="6420F0EC" w14:textId="77777777" w:rsidR="00AC148E" w:rsidRPr="00B24126" w:rsidRDefault="00AC148E" w:rsidP="00740B40">
            <w:pPr>
              <w:spacing w:before="120"/>
              <w:jc w:val="center"/>
              <w:rPr>
                <w:rFonts w:ascii="Helvetica" w:hAnsi="Helvetica"/>
                <w:b/>
                <w:bCs/>
                <w:szCs w:val="22"/>
                <w:lang w:val="es-ES_tradnl"/>
              </w:rPr>
            </w:pPr>
            <w:r w:rsidRPr="00B24126">
              <w:rPr>
                <w:rFonts w:ascii="Helvetica" w:hAnsi="Helvetica"/>
                <w:b/>
                <w:bCs/>
                <w:szCs w:val="22"/>
                <w:lang w:val="es-ES_tradnl"/>
              </w:rPr>
              <w:t>Tiempo completo</w:t>
            </w:r>
          </w:p>
        </w:tc>
        <w:tc>
          <w:tcPr>
            <w:tcW w:w="3525" w:type="dxa"/>
            <w:gridSpan w:val="2"/>
            <w:shd w:val="clear" w:color="auto" w:fill="auto"/>
          </w:tcPr>
          <w:p w14:paraId="5EC76938" w14:textId="77777777" w:rsidR="00AC148E" w:rsidRPr="00B24126" w:rsidRDefault="00AC148E" w:rsidP="00740B40">
            <w:pPr>
              <w:spacing w:before="120"/>
              <w:jc w:val="center"/>
              <w:rPr>
                <w:rFonts w:ascii="Helvetica" w:hAnsi="Helvetica"/>
                <w:b/>
                <w:bCs/>
                <w:szCs w:val="22"/>
                <w:lang w:val="es-ES_tradnl"/>
              </w:rPr>
            </w:pPr>
            <w:r w:rsidRPr="00B24126">
              <w:rPr>
                <w:rFonts w:ascii="Helvetica" w:hAnsi="Helvetica"/>
                <w:b/>
                <w:bCs/>
                <w:szCs w:val="22"/>
                <w:lang w:val="es-ES_tradnl"/>
              </w:rPr>
              <w:t>Tiempo Parcial</w:t>
            </w:r>
          </w:p>
        </w:tc>
      </w:tr>
      <w:tr w:rsidR="00AC148E" w:rsidRPr="00B24126" w14:paraId="711AE5D8" w14:textId="77777777" w:rsidTr="00740B40">
        <w:trPr>
          <w:trHeight w:val="150"/>
        </w:trPr>
        <w:tc>
          <w:tcPr>
            <w:tcW w:w="1951" w:type="dxa"/>
            <w:vMerge/>
            <w:tcBorders>
              <w:left w:val="nil"/>
            </w:tcBorders>
            <w:shd w:val="clear" w:color="auto" w:fill="auto"/>
          </w:tcPr>
          <w:p w14:paraId="17967FE4" w14:textId="77777777" w:rsidR="00AC148E" w:rsidRPr="00B24126" w:rsidRDefault="00AC148E" w:rsidP="00740B40">
            <w:pPr>
              <w:spacing w:before="120"/>
              <w:rPr>
                <w:rFonts w:ascii="Helvetica" w:hAnsi="Helvetica"/>
                <w:bCs/>
                <w:szCs w:val="22"/>
                <w:lang w:val="es-ES_tradnl"/>
              </w:rPr>
            </w:pPr>
          </w:p>
        </w:tc>
        <w:tc>
          <w:tcPr>
            <w:tcW w:w="1763" w:type="dxa"/>
            <w:shd w:val="clear" w:color="auto" w:fill="auto"/>
          </w:tcPr>
          <w:p w14:paraId="03B4FDF0" w14:textId="77777777" w:rsidR="00AC148E" w:rsidRPr="00B24126" w:rsidRDefault="00AC148E" w:rsidP="00740B40">
            <w:pPr>
              <w:spacing w:before="120"/>
              <w:jc w:val="center"/>
              <w:rPr>
                <w:rFonts w:ascii="Helvetica" w:hAnsi="Helvetica"/>
                <w:bCs/>
                <w:lang w:val="es-ES_tradnl"/>
              </w:rPr>
            </w:pPr>
            <w:r w:rsidRPr="00B24126">
              <w:rPr>
                <w:rFonts w:ascii="Helvetica" w:hAnsi="Helvetica"/>
                <w:bCs/>
                <w:lang w:val="es-ES_tradnl"/>
              </w:rPr>
              <w:t>ECTS matrícula mínima</w:t>
            </w:r>
          </w:p>
        </w:tc>
        <w:tc>
          <w:tcPr>
            <w:tcW w:w="1763" w:type="dxa"/>
            <w:shd w:val="clear" w:color="auto" w:fill="auto"/>
          </w:tcPr>
          <w:p w14:paraId="517E84D4" w14:textId="77777777" w:rsidR="00AC148E" w:rsidRPr="00B24126" w:rsidRDefault="002961E3" w:rsidP="00740B40">
            <w:pPr>
              <w:spacing w:before="120"/>
              <w:jc w:val="center"/>
              <w:rPr>
                <w:rFonts w:ascii="Helvetica" w:hAnsi="Helvetica"/>
                <w:bCs/>
                <w:lang w:val="es-ES_tradnl"/>
              </w:rPr>
            </w:pPr>
            <w:r w:rsidRPr="00B24126">
              <w:rPr>
                <w:rFonts w:ascii="Helvetica" w:hAnsi="Helvetica"/>
                <w:bCs/>
                <w:lang w:val="es-ES_tradnl"/>
              </w:rPr>
              <w:t>ECTS matrícula máxima</w:t>
            </w:r>
          </w:p>
        </w:tc>
        <w:tc>
          <w:tcPr>
            <w:tcW w:w="1762" w:type="dxa"/>
            <w:shd w:val="clear" w:color="auto" w:fill="auto"/>
          </w:tcPr>
          <w:p w14:paraId="7DBA8C08" w14:textId="77777777" w:rsidR="00AC148E" w:rsidRPr="00B24126" w:rsidRDefault="002961E3" w:rsidP="00740B40">
            <w:pPr>
              <w:spacing w:before="120"/>
              <w:jc w:val="center"/>
              <w:rPr>
                <w:rFonts w:ascii="Helvetica" w:hAnsi="Helvetica"/>
                <w:bCs/>
                <w:lang w:val="es-ES_tradnl"/>
              </w:rPr>
            </w:pPr>
            <w:r w:rsidRPr="00B24126">
              <w:rPr>
                <w:rFonts w:ascii="Helvetica" w:hAnsi="Helvetica"/>
                <w:bCs/>
                <w:lang w:val="es-ES_tradnl"/>
              </w:rPr>
              <w:t>ECTS matrícula mínima</w:t>
            </w:r>
          </w:p>
        </w:tc>
        <w:tc>
          <w:tcPr>
            <w:tcW w:w="1763" w:type="dxa"/>
            <w:shd w:val="clear" w:color="auto" w:fill="auto"/>
          </w:tcPr>
          <w:p w14:paraId="789B18FF" w14:textId="77777777" w:rsidR="00AC148E" w:rsidRPr="00B24126" w:rsidRDefault="002961E3" w:rsidP="00740B40">
            <w:pPr>
              <w:spacing w:before="120"/>
              <w:jc w:val="center"/>
              <w:rPr>
                <w:rFonts w:ascii="Helvetica" w:hAnsi="Helvetica"/>
                <w:bCs/>
                <w:lang w:val="es-ES_tradnl"/>
              </w:rPr>
            </w:pPr>
            <w:r w:rsidRPr="00B24126">
              <w:rPr>
                <w:rFonts w:ascii="Helvetica" w:hAnsi="Helvetica"/>
                <w:bCs/>
                <w:lang w:val="es-ES_tradnl"/>
              </w:rPr>
              <w:t>ECTS matrícula máxima</w:t>
            </w:r>
          </w:p>
        </w:tc>
      </w:tr>
      <w:tr w:rsidR="00AC148E" w:rsidRPr="00B24126" w14:paraId="208312FC" w14:textId="77777777" w:rsidTr="00740B40">
        <w:trPr>
          <w:trHeight w:val="403"/>
        </w:trPr>
        <w:tc>
          <w:tcPr>
            <w:tcW w:w="1951" w:type="dxa"/>
            <w:shd w:val="clear" w:color="auto" w:fill="auto"/>
          </w:tcPr>
          <w:p w14:paraId="2FF08F5F" w14:textId="77777777" w:rsidR="00AC148E" w:rsidRPr="00B24126" w:rsidRDefault="00AC148E" w:rsidP="00740B40">
            <w:pPr>
              <w:spacing w:before="120"/>
              <w:rPr>
                <w:rFonts w:ascii="Helvetica" w:hAnsi="Helvetica"/>
                <w:bCs/>
                <w:szCs w:val="22"/>
                <w:lang w:val="es-ES_tradnl"/>
              </w:rPr>
            </w:pPr>
            <w:r w:rsidRPr="00B24126">
              <w:rPr>
                <w:rFonts w:ascii="Helvetica" w:hAnsi="Helvetica"/>
                <w:bCs/>
                <w:szCs w:val="22"/>
                <w:lang w:val="es-ES_tradnl"/>
              </w:rPr>
              <w:t>Primer curso</w:t>
            </w:r>
          </w:p>
        </w:tc>
        <w:tc>
          <w:tcPr>
            <w:tcW w:w="1763" w:type="dxa"/>
            <w:shd w:val="clear" w:color="auto" w:fill="auto"/>
          </w:tcPr>
          <w:p w14:paraId="3AB90BC0" w14:textId="417D80D5" w:rsidR="00AC148E" w:rsidRPr="00B24126" w:rsidRDefault="00531633" w:rsidP="00740B40">
            <w:pPr>
              <w:spacing w:before="120"/>
              <w:rPr>
                <w:rFonts w:ascii="Helvetica" w:hAnsi="Helvetica"/>
                <w:bCs/>
                <w:szCs w:val="22"/>
                <w:lang w:val="es-ES_tradnl"/>
              </w:rPr>
            </w:pPr>
            <w:r>
              <w:rPr>
                <w:rFonts w:ascii="Helvetica" w:hAnsi="Helvetica"/>
                <w:bCs/>
                <w:szCs w:val="22"/>
                <w:lang w:val="es-ES_tradnl"/>
              </w:rPr>
              <w:t>30</w:t>
            </w:r>
          </w:p>
        </w:tc>
        <w:tc>
          <w:tcPr>
            <w:tcW w:w="1763" w:type="dxa"/>
            <w:shd w:val="clear" w:color="auto" w:fill="auto"/>
          </w:tcPr>
          <w:p w14:paraId="68048F3A" w14:textId="77777777" w:rsidR="00AC148E" w:rsidRPr="00B24126" w:rsidRDefault="00B5761D" w:rsidP="00740B40">
            <w:pPr>
              <w:spacing w:before="120"/>
              <w:rPr>
                <w:rFonts w:ascii="Helvetica" w:hAnsi="Helvetica"/>
                <w:bCs/>
                <w:szCs w:val="22"/>
                <w:lang w:val="es-ES_tradnl"/>
              </w:rPr>
            </w:pPr>
            <w:r w:rsidRPr="00B24126">
              <w:rPr>
                <w:rFonts w:ascii="Helvetica" w:hAnsi="Helvetica"/>
                <w:bCs/>
                <w:szCs w:val="22"/>
                <w:lang w:val="es-ES_tradnl"/>
              </w:rPr>
              <w:t>60</w:t>
            </w:r>
          </w:p>
        </w:tc>
        <w:tc>
          <w:tcPr>
            <w:tcW w:w="1762" w:type="dxa"/>
            <w:shd w:val="clear" w:color="auto" w:fill="auto"/>
          </w:tcPr>
          <w:p w14:paraId="11F7930B" w14:textId="77777777" w:rsidR="00AC148E" w:rsidRPr="00B24126" w:rsidRDefault="00B5761D" w:rsidP="00740B40">
            <w:pPr>
              <w:spacing w:before="120"/>
              <w:rPr>
                <w:rFonts w:ascii="Helvetica" w:hAnsi="Helvetica"/>
                <w:bCs/>
                <w:szCs w:val="22"/>
                <w:lang w:val="es-ES_tradnl"/>
              </w:rPr>
            </w:pPr>
            <w:r w:rsidRPr="00B24126">
              <w:rPr>
                <w:rFonts w:ascii="Helvetica" w:hAnsi="Helvetica"/>
                <w:bCs/>
                <w:szCs w:val="22"/>
                <w:lang w:val="es-ES_tradnl"/>
              </w:rPr>
              <w:t>18</w:t>
            </w:r>
          </w:p>
        </w:tc>
        <w:tc>
          <w:tcPr>
            <w:tcW w:w="1763" w:type="dxa"/>
            <w:shd w:val="clear" w:color="auto" w:fill="auto"/>
          </w:tcPr>
          <w:p w14:paraId="61D0C0D8" w14:textId="6C74E01B" w:rsidR="00AC148E" w:rsidRPr="00B24126" w:rsidRDefault="00B5761D" w:rsidP="00740B40">
            <w:pPr>
              <w:spacing w:before="120"/>
              <w:rPr>
                <w:rFonts w:ascii="Helvetica" w:hAnsi="Helvetica"/>
                <w:bCs/>
                <w:szCs w:val="22"/>
                <w:lang w:val="es-ES_tradnl"/>
              </w:rPr>
            </w:pPr>
            <w:r w:rsidRPr="00B24126">
              <w:rPr>
                <w:rFonts w:ascii="Helvetica" w:hAnsi="Helvetica"/>
                <w:bCs/>
                <w:szCs w:val="22"/>
                <w:lang w:val="es-ES_tradnl"/>
              </w:rPr>
              <w:t>3</w:t>
            </w:r>
            <w:r w:rsidR="00FE441F">
              <w:rPr>
                <w:rFonts w:ascii="Helvetica" w:hAnsi="Helvetica"/>
                <w:bCs/>
                <w:szCs w:val="22"/>
                <w:lang w:val="es-ES_tradnl"/>
              </w:rPr>
              <w:t>0</w:t>
            </w:r>
          </w:p>
        </w:tc>
      </w:tr>
      <w:tr w:rsidR="00531633" w:rsidRPr="00B24126" w14:paraId="4E46EB98" w14:textId="77777777" w:rsidTr="00740B40">
        <w:trPr>
          <w:trHeight w:val="403"/>
        </w:trPr>
        <w:tc>
          <w:tcPr>
            <w:tcW w:w="1951" w:type="dxa"/>
            <w:shd w:val="clear" w:color="auto" w:fill="auto"/>
          </w:tcPr>
          <w:p w14:paraId="28DA5EBF" w14:textId="11C8F905" w:rsidR="00531633" w:rsidRPr="00B24126" w:rsidRDefault="00531633" w:rsidP="00740B40">
            <w:pPr>
              <w:spacing w:before="120"/>
              <w:rPr>
                <w:rFonts w:ascii="Helvetica" w:hAnsi="Helvetica"/>
                <w:bCs/>
                <w:szCs w:val="22"/>
                <w:lang w:val="es-ES_tradnl"/>
              </w:rPr>
            </w:pPr>
            <w:r>
              <w:rPr>
                <w:rFonts w:ascii="Helvetica" w:hAnsi="Helvetica"/>
                <w:bCs/>
                <w:szCs w:val="22"/>
                <w:lang w:val="es-ES_tradnl"/>
              </w:rPr>
              <w:t>Resto de cursos</w:t>
            </w:r>
          </w:p>
        </w:tc>
        <w:tc>
          <w:tcPr>
            <w:tcW w:w="1763" w:type="dxa"/>
            <w:shd w:val="clear" w:color="auto" w:fill="auto"/>
          </w:tcPr>
          <w:p w14:paraId="5C7193C3" w14:textId="06C44F43" w:rsidR="00531633" w:rsidRDefault="00531633" w:rsidP="00740B40">
            <w:pPr>
              <w:spacing w:before="120"/>
              <w:rPr>
                <w:rFonts w:ascii="Helvetica" w:hAnsi="Helvetica"/>
                <w:bCs/>
                <w:szCs w:val="22"/>
                <w:lang w:val="es-ES_tradnl"/>
              </w:rPr>
            </w:pPr>
            <w:r>
              <w:rPr>
                <w:rFonts w:ascii="Helvetica" w:hAnsi="Helvetica"/>
                <w:bCs/>
                <w:szCs w:val="22"/>
                <w:lang w:val="es-ES_tradnl"/>
              </w:rPr>
              <w:t>30</w:t>
            </w:r>
          </w:p>
        </w:tc>
        <w:tc>
          <w:tcPr>
            <w:tcW w:w="1763" w:type="dxa"/>
            <w:shd w:val="clear" w:color="auto" w:fill="auto"/>
          </w:tcPr>
          <w:p w14:paraId="0C3E7988" w14:textId="342175B0" w:rsidR="00531633" w:rsidRPr="00B24126" w:rsidRDefault="00531633" w:rsidP="00740B40">
            <w:pPr>
              <w:spacing w:before="120"/>
              <w:rPr>
                <w:rFonts w:ascii="Helvetica" w:hAnsi="Helvetica"/>
                <w:bCs/>
                <w:szCs w:val="22"/>
                <w:lang w:val="es-ES_tradnl"/>
              </w:rPr>
            </w:pPr>
            <w:r>
              <w:rPr>
                <w:rFonts w:ascii="Helvetica" w:hAnsi="Helvetica"/>
                <w:bCs/>
                <w:szCs w:val="22"/>
                <w:lang w:val="es-ES_tradnl"/>
              </w:rPr>
              <w:t>30</w:t>
            </w:r>
          </w:p>
        </w:tc>
        <w:tc>
          <w:tcPr>
            <w:tcW w:w="1762" w:type="dxa"/>
            <w:shd w:val="clear" w:color="auto" w:fill="auto"/>
          </w:tcPr>
          <w:p w14:paraId="53C91A24" w14:textId="02ACAB32" w:rsidR="00531633" w:rsidRPr="00B24126" w:rsidRDefault="00531633" w:rsidP="00740B40">
            <w:pPr>
              <w:spacing w:before="120"/>
              <w:rPr>
                <w:rFonts w:ascii="Helvetica" w:hAnsi="Helvetica"/>
                <w:bCs/>
                <w:szCs w:val="22"/>
                <w:lang w:val="es-ES_tradnl"/>
              </w:rPr>
            </w:pPr>
            <w:r>
              <w:rPr>
                <w:rFonts w:ascii="Helvetica" w:hAnsi="Helvetica"/>
                <w:bCs/>
                <w:szCs w:val="22"/>
                <w:lang w:val="es-ES_tradnl"/>
              </w:rPr>
              <w:t>18</w:t>
            </w:r>
          </w:p>
        </w:tc>
        <w:tc>
          <w:tcPr>
            <w:tcW w:w="1763" w:type="dxa"/>
            <w:shd w:val="clear" w:color="auto" w:fill="auto"/>
          </w:tcPr>
          <w:p w14:paraId="64FCB8B5" w14:textId="353050DE" w:rsidR="00531633" w:rsidRPr="00B24126" w:rsidRDefault="00531633" w:rsidP="00740B40">
            <w:pPr>
              <w:spacing w:before="120"/>
              <w:rPr>
                <w:rFonts w:ascii="Helvetica" w:hAnsi="Helvetica"/>
                <w:bCs/>
                <w:szCs w:val="22"/>
                <w:lang w:val="es-ES_tradnl"/>
              </w:rPr>
            </w:pPr>
            <w:r>
              <w:rPr>
                <w:rFonts w:ascii="Helvetica" w:hAnsi="Helvetica"/>
                <w:bCs/>
                <w:szCs w:val="22"/>
                <w:lang w:val="es-ES_tradnl"/>
              </w:rPr>
              <w:t>30</w:t>
            </w:r>
          </w:p>
        </w:tc>
      </w:tr>
    </w:tbl>
    <w:p w14:paraId="5C5B8244" w14:textId="77777777" w:rsidR="00263F9A" w:rsidRDefault="00263F9A" w:rsidP="00CF28FF">
      <w:pPr>
        <w:rPr>
          <w:lang w:val="es-ES_tradnl"/>
        </w:rPr>
      </w:pPr>
    </w:p>
    <w:p w14:paraId="42347D08" w14:textId="77777777" w:rsidR="006345ED" w:rsidRDefault="006345ED" w:rsidP="00CF28FF">
      <w:pPr>
        <w:rPr>
          <w:lang w:val="es-ES_tradnl"/>
        </w:rPr>
      </w:pPr>
    </w:p>
    <w:p w14:paraId="48A25089" w14:textId="443DE993" w:rsidR="006345ED" w:rsidRPr="006345ED" w:rsidRDefault="006345ED" w:rsidP="006345ED">
      <w:pPr>
        <w:rPr>
          <w:b/>
          <w:lang w:val="es-ES_tradnl"/>
        </w:rPr>
      </w:pPr>
      <w:r>
        <w:rPr>
          <w:b/>
          <w:lang w:val="es-ES_tradnl"/>
        </w:rPr>
        <w:t>Universidad Politécnica de Cartagena</w:t>
      </w:r>
    </w:p>
    <w:p w14:paraId="395173F9" w14:textId="77777777" w:rsidR="005A4201" w:rsidRDefault="006345ED" w:rsidP="006345ED">
      <w:pPr>
        <w:rPr>
          <w:lang w:val="es-ES_tradnl"/>
        </w:rPr>
      </w:pPr>
      <w:r>
        <w:rPr>
          <w:lang w:val="es-ES_tradnl"/>
        </w:rPr>
        <w:t xml:space="preserve">El Reglamento de </w:t>
      </w:r>
      <w:r w:rsidRPr="006345ED">
        <w:rPr>
          <w:lang w:val="es-ES_tradnl"/>
        </w:rPr>
        <w:t>Progreso y Permanencia de la Universidad Politécnica de Cartagena</w:t>
      </w:r>
      <w:r>
        <w:rPr>
          <w:lang w:val="es-ES_tradnl"/>
        </w:rPr>
        <w:t>, aprobado en Consejo de Gobierno el 26 de abril de 2013 y por Consejo Social el 30 de abril de 2013 regular</w:t>
      </w:r>
      <w:r w:rsidRPr="006345ED">
        <w:rPr>
          <w:lang w:val="es-ES_tradnl"/>
        </w:rPr>
        <w:t>las condiciones de progreso y permanencia de los/as estudiantes de la Universidad Politécnica de Cartagena (en adelante, UPCT) en virtud de lo dispuesto en el artículo 46.3 de la Ley Orgánica 6/2001, de 21 de diciembre, de Universidades y el art</w:t>
      </w:r>
      <w:r>
        <w:rPr>
          <w:lang w:val="es-ES_tradnl"/>
        </w:rPr>
        <w:t xml:space="preserve">ículo 111 de los Estatutos. </w:t>
      </w:r>
    </w:p>
    <w:p w14:paraId="15F86C5E" w14:textId="04DAFC17" w:rsidR="006345ED" w:rsidRPr="00B24126" w:rsidRDefault="006345ED" w:rsidP="006345ED">
      <w:pPr>
        <w:rPr>
          <w:lang w:val="es-ES_tradnl"/>
        </w:rPr>
      </w:pPr>
      <w:r w:rsidRPr="006345ED">
        <w:rPr>
          <w:lang w:val="es-ES_tradnl"/>
        </w:rPr>
        <w:t>Las normas de progreso establecen los aspectos que marcan la matrícula de los/as estudiantes, cada uno de los años académicos durante los que cursa estudios en la UPCT. 3. Las normas de permanencia establecen todos los aspectos que debe cumplir el/la estudiante, finalizado el curso académico, para poder mantener su vinculación a la UPCT.</w:t>
      </w:r>
      <w:r>
        <w:rPr>
          <w:lang w:val="es-ES_tradnl"/>
        </w:rPr>
        <w:t xml:space="preserve"> </w:t>
      </w:r>
      <w:r w:rsidRPr="006345ED">
        <w:rPr>
          <w:lang w:val="es-ES_tradnl"/>
        </w:rPr>
        <w:t>Cada estudiante deberá cumplir tanto las condiciones de progreso como las de permanencia todos los cursos académicos comprendidos desde el ingreso en una titulación hasta la finalización de la misma, salvo en los cursos académicos en los que solicite y le sea aprobada la suspensión de la aplicación de estas condiciones</w:t>
      </w:r>
      <w:r>
        <w:rPr>
          <w:lang w:val="es-ES_tradnl"/>
        </w:rPr>
        <w:t xml:space="preserve">. </w:t>
      </w:r>
    </w:p>
    <w:p w14:paraId="13A8DDB1" w14:textId="77777777" w:rsidR="006345ED" w:rsidRPr="006345ED" w:rsidRDefault="006345ED" w:rsidP="006345ED">
      <w:pPr>
        <w:rPr>
          <w:lang w:val="es-ES_tradnl"/>
        </w:rPr>
      </w:pPr>
      <w:r w:rsidRPr="006345ED">
        <w:rPr>
          <w:lang w:val="es-ES_tradnl"/>
        </w:rPr>
        <w:t>Artículo 4. Régimen de dedicación a tiempo completo.</w:t>
      </w:r>
    </w:p>
    <w:p w14:paraId="40CD2DA0" w14:textId="77777777" w:rsidR="006345ED" w:rsidRDefault="006345ED" w:rsidP="0006412F">
      <w:pPr>
        <w:pStyle w:val="ListParagraph"/>
        <w:numPr>
          <w:ilvl w:val="0"/>
          <w:numId w:val="108"/>
        </w:numPr>
        <w:rPr>
          <w:lang w:val="es-ES_tradnl"/>
        </w:rPr>
      </w:pPr>
      <w:r w:rsidRPr="006345ED">
        <w:rPr>
          <w:lang w:val="es-ES_tradnl"/>
        </w:rPr>
        <w:t>El/la estudiante en régimen de dedicación a tiempo completo deberá matricularse, en su primera matrícula, de 60 ECTS, salvo para el caso de la matrícula en un Máster oficial de 60 ECTS, en la cual se podrá exclui</w:t>
      </w:r>
      <w:r>
        <w:rPr>
          <w:lang w:val="es-ES_tradnl"/>
        </w:rPr>
        <w:t xml:space="preserve">r el Trabajo Fin de Máster. </w:t>
      </w:r>
    </w:p>
    <w:p w14:paraId="504D85EC" w14:textId="1A5C38BB" w:rsidR="006345ED" w:rsidRPr="006345ED" w:rsidRDefault="006345ED" w:rsidP="0006412F">
      <w:pPr>
        <w:pStyle w:val="ListParagraph"/>
        <w:numPr>
          <w:ilvl w:val="0"/>
          <w:numId w:val="108"/>
        </w:numPr>
        <w:rPr>
          <w:lang w:val="es-ES_tradnl"/>
        </w:rPr>
      </w:pPr>
      <w:r w:rsidRPr="006345ED">
        <w:rPr>
          <w:lang w:val="es-ES_tradnl"/>
        </w:rPr>
        <w:t>Para segunda matrícula y posteriores, el número de créditos anual deberá será superior a 30 ECTS e igual o inferior a 72, o bien estar formado por todos los ECTS pendientes para finalizar los estudios, cuando estos sean igual o menores de 30, sin contabilizar en este último cómputo el Trabajo Fin de Grado o Trabajo Fin de Máster.</w:t>
      </w:r>
    </w:p>
    <w:p w14:paraId="00E24034" w14:textId="77777777" w:rsidR="006345ED" w:rsidRDefault="006345ED" w:rsidP="0006412F">
      <w:pPr>
        <w:pStyle w:val="ListParagraph"/>
        <w:numPr>
          <w:ilvl w:val="0"/>
          <w:numId w:val="108"/>
        </w:numPr>
        <w:rPr>
          <w:lang w:val="es-ES_tradnl"/>
        </w:rPr>
      </w:pPr>
      <w:r w:rsidRPr="006345ED">
        <w:rPr>
          <w:lang w:val="es-ES_tradnl"/>
        </w:rPr>
        <w:t>Durante el periodo de ampliación de matrícula, cualquier estudiante con dedicación a tiempo parcial podrá solicitar la modificación a tiempo completo. Si se autoriza este cambio, se podrá ampliar la matrícula de forma que el número máximo de créditos que pueda cursar durante ese segundo cuatrimestre sea de 36 ECTS.</w:t>
      </w:r>
    </w:p>
    <w:p w14:paraId="2E010D83" w14:textId="77777777" w:rsidR="006345ED" w:rsidRDefault="006345ED" w:rsidP="0006412F">
      <w:pPr>
        <w:pStyle w:val="ListParagraph"/>
        <w:numPr>
          <w:ilvl w:val="0"/>
          <w:numId w:val="108"/>
        </w:numPr>
        <w:rPr>
          <w:lang w:val="es-ES_tradnl"/>
        </w:rPr>
      </w:pPr>
      <w:r w:rsidRPr="006345ED">
        <w:rPr>
          <w:lang w:val="es-ES_tradnl"/>
        </w:rPr>
        <w:t>En los dos casos anteriores, el límite máximo podrá ser aumentado hasta un 50%, solicitando autorización a la Dirección/Decanato del Centro, quie</w:t>
      </w:r>
      <w:r>
        <w:rPr>
          <w:lang w:val="es-ES_tradnl"/>
        </w:rPr>
        <w:t xml:space="preserve">n resolverá según el caso. </w:t>
      </w:r>
    </w:p>
    <w:p w14:paraId="29438588" w14:textId="797035ED" w:rsidR="006345ED" w:rsidRPr="006345ED" w:rsidRDefault="006345ED" w:rsidP="0006412F">
      <w:pPr>
        <w:pStyle w:val="ListParagraph"/>
        <w:numPr>
          <w:ilvl w:val="0"/>
          <w:numId w:val="108"/>
        </w:numPr>
        <w:rPr>
          <w:lang w:val="es-ES_tradnl"/>
        </w:rPr>
      </w:pPr>
      <w:r w:rsidRPr="006345ED">
        <w:rPr>
          <w:lang w:val="es-ES_tradnl"/>
        </w:rPr>
        <w:t>En matrículas posteriores a la primera, cada estudiante deberá matricularse obligatoriamente de todas las asignaturas pendientes de cursos anteriores, exceptuando un máximo de 12 ECTS. La anterior excepción no podrá realizarse en una asignatura más de una vez. Esta obligación estará limitada por el máximo de matriculación establecido según su régimen de dedicación.</w:t>
      </w:r>
    </w:p>
    <w:p w14:paraId="60D1AF0B" w14:textId="77777777" w:rsidR="006345ED" w:rsidRDefault="006345ED" w:rsidP="006345ED">
      <w:pPr>
        <w:rPr>
          <w:lang w:val="es-ES_tradnl"/>
        </w:rPr>
      </w:pPr>
    </w:p>
    <w:p w14:paraId="426B18B0" w14:textId="77777777" w:rsidR="006345ED" w:rsidRDefault="006345ED" w:rsidP="006345ED">
      <w:pPr>
        <w:rPr>
          <w:lang w:val="es-ES_tradnl"/>
        </w:rPr>
      </w:pPr>
      <w:r w:rsidRPr="006345ED">
        <w:rPr>
          <w:lang w:val="es-ES_tradnl"/>
        </w:rPr>
        <w:t xml:space="preserve">Artículo 5. Régimen de dedicación a tiempo parcial. </w:t>
      </w:r>
    </w:p>
    <w:p w14:paraId="53822A10" w14:textId="77777777" w:rsidR="006345ED" w:rsidRDefault="006345ED" w:rsidP="0006412F">
      <w:pPr>
        <w:pStyle w:val="ListParagraph"/>
        <w:numPr>
          <w:ilvl w:val="0"/>
          <w:numId w:val="109"/>
        </w:numPr>
        <w:rPr>
          <w:lang w:val="es-ES_tradnl"/>
        </w:rPr>
      </w:pPr>
      <w:r w:rsidRPr="006345ED">
        <w:rPr>
          <w:lang w:val="es-ES_tradnl"/>
        </w:rPr>
        <w:t>El/la estudiante en régimen de dedicación a tiempo parcial deberá matricularse, en su pri</w:t>
      </w:r>
      <w:r>
        <w:rPr>
          <w:lang w:val="es-ES_tradnl"/>
        </w:rPr>
        <w:t xml:space="preserve">mera matrícula, de 30 ECTS. </w:t>
      </w:r>
    </w:p>
    <w:p w14:paraId="45681243" w14:textId="77777777" w:rsidR="006345ED" w:rsidRDefault="006345ED" w:rsidP="0006412F">
      <w:pPr>
        <w:pStyle w:val="ListParagraph"/>
        <w:numPr>
          <w:ilvl w:val="0"/>
          <w:numId w:val="109"/>
        </w:numPr>
        <w:rPr>
          <w:lang w:val="es-ES_tradnl"/>
        </w:rPr>
      </w:pPr>
      <w:r w:rsidRPr="006345ED">
        <w:rPr>
          <w:lang w:val="es-ES_tradnl"/>
        </w:rPr>
        <w:t xml:space="preserve">Para segunda matrícula y posterior, el número de créditos anual deberá ser superior a 18 ECTS e igual o inferior a 30, o bien de todos los ECTS pendientes para finalizar sus estudios, cuando estos sean iguales o menores de 18, sin contabilizar en este último cómputo el Trabajo Fin de Grado </w:t>
      </w:r>
      <w:r>
        <w:rPr>
          <w:lang w:val="es-ES_tradnl"/>
        </w:rPr>
        <w:t xml:space="preserve">o el Trabajo Fin de Máster. </w:t>
      </w:r>
    </w:p>
    <w:p w14:paraId="7B09B826" w14:textId="77777777" w:rsidR="006345ED" w:rsidRDefault="006345ED" w:rsidP="0006412F">
      <w:pPr>
        <w:pStyle w:val="ListParagraph"/>
        <w:numPr>
          <w:ilvl w:val="0"/>
          <w:numId w:val="109"/>
        </w:numPr>
        <w:rPr>
          <w:lang w:val="es-ES_tradnl"/>
        </w:rPr>
      </w:pPr>
      <w:r w:rsidRPr="006345ED">
        <w:rPr>
          <w:lang w:val="es-ES_tradnl"/>
        </w:rPr>
        <w:t>Los anteriores requisitos no serán de aplicación si alguna de las limitaciones de progreso y permanencia contenidas en</w:t>
      </w:r>
      <w:r>
        <w:rPr>
          <w:lang w:val="es-ES_tradnl"/>
        </w:rPr>
        <w:t xml:space="preserve"> este Reglamento lo impiden. </w:t>
      </w:r>
    </w:p>
    <w:p w14:paraId="72AD6CC0" w14:textId="420BF83D" w:rsidR="006345ED" w:rsidRPr="006345ED" w:rsidRDefault="006345ED" w:rsidP="0006412F">
      <w:pPr>
        <w:pStyle w:val="ListParagraph"/>
        <w:numPr>
          <w:ilvl w:val="0"/>
          <w:numId w:val="109"/>
        </w:numPr>
        <w:rPr>
          <w:lang w:val="es-ES_tradnl"/>
        </w:rPr>
      </w:pPr>
      <w:r w:rsidRPr="006345ED">
        <w:rPr>
          <w:lang w:val="es-ES_tradnl"/>
        </w:rPr>
        <w:t>La aceptación del régimen de dedicación a tiempo parcial permitirá una modificación de la matrícula, antes del 31 de octubre, para adaptar el número de créditos totales matriculados a lo establecido en el punto 1 de este artículo.</w:t>
      </w:r>
    </w:p>
    <w:p w14:paraId="02320195" w14:textId="77777777" w:rsidR="006345ED" w:rsidRPr="00B24126" w:rsidRDefault="006345ED" w:rsidP="00CF28FF">
      <w:pPr>
        <w:rPr>
          <w:lang w:val="es-ES_tradnl"/>
        </w:rPr>
      </w:pPr>
    </w:p>
    <w:p w14:paraId="35D816FA" w14:textId="77777777" w:rsidR="00FA02AD" w:rsidRPr="00B24126" w:rsidRDefault="00FA02AD" w:rsidP="00FA02AD">
      <w:pPr>
        <w:spacing w:before="120"/>
        <w:rPr>
          <w:rFonts w:ascii="Helvetica" w:hAnsi="Helvetica"/>
          <w:bCs/>
          <w:szCs w:val="22"/>
          <w:lang w:val="es-ES_tradnl"/>
        </w:rPr>
      </w:pPr>
      <w:r w:rsidRPr="00B24126">
        <w:rPr>
          <w:rFonts w:ascii="Helvetica" w:hAnsi="Helvetica"/>
          <w:bCs/>
          <w:szCs w:val="22"/>
          <w:lang w:val="es-ES_tradnl"/>
        </w:rPr>
        <w:t>1.3.5 Normativa de permanencia</w:t>
      </w:r>
    </w:p>
    <w:p w14:paraId="41AE5E5A" w14:textId="77777777" w:rsidR="00263F9A" w:rsidRDefault="00263F9A" w:rsidP="00CF28FF">
      <w:pPr>
        <w:rPr>
          <w:lang w:val="es-ES_tradnl"/>
        </w:rPr>
      </w:pPr>
    </w:p>
    <w:p w14:paraId="42E22F84" w14:textId="7A45A1C2" w:rsidR="00263F9A" w:rsidRPr="00263F9A" w:rsidRDefault="00263F9A" w:rsidP="00CF28FF">
      <w:pPr>
        <w:rPr>
          <w:b/>
          <w:lang w:val="es-ES_tradnl"/>
        </w:rPr>
      </w:pPr>
      <w:r w:rsidRPr="00263F9A">
        <w:rPr>
          <w:b/>
          <w:lang w:val="es-ES_tradnl"/>
        </w:rPr>
        <w:t>Universidad de Murcia</w:t>
      </w:r>
    </w:p>
    <w:p w14:paraId="3DF65554" w14:textId="77777777" w:rsidR="00FA02AD" w:rsidRPr="00B24126" w:rsidRDefault="00FA02AD" w:rsidP="00CF28FF">
      <w:pPr>
        <w:rPr>
          <w:lang w:val="es-ES_tradnl"/>
        </w:rPr>
      </w:pPr>
      <w:r w:rsidRPr="00B24126">
        <w:rPr>
          <w:lang w:val="es-ES_tradnl"/>
        </w:rPr>
        <w:t xml:space="preserve">La </w:t>
      </w:r>
      <w:r w:rsidR="00F062B5" w:rsidRPr="00B24126">
        <w:rPr>
          <w:lang w:val="es-ES_tradnl"/>
        </w:rPr>
        <w:t>Resolución</w:t>
      </w:r>
      <w:r w:rsidRPr="00B24126">
        <w:rPr>
          <w:lang w:val="es-ES_tradnl"/>
        </w:rPr>
        <w:t xml:space="preserve"> del Rectorado (R-429/2011), de 3 de octubre, regula el </w:t>
      </w:r>
      <w:r w:rsidR="00F062B5" w:rsidRPr="00B24126">
        <w:rPr>
          <w:lang w:val="es-ES_tradnl"/>
        </w:rPr>
        <w:t>régimen</w:t>
      </w:r>
      <w:r w:rsidRPr="00B24126">
        <w:rPr>
          <w:lang w:val="es-ES_tradnl"/>
        </w:rPr>
        <w:t xml:space="preserve"> de progreso y permanencia de los estudiantes de la Universidad del Mismo. En ella se establece que, para poder continuar los estudios, los estudiantes deben superar durante su primer un mínimo de 12 ECTS si están en </w:t>
      </w:r>
      <w:r w:rsidR="00F062B5" w:rsidRPr="00B24126">
        <w:rPr>
          <w:lang w:val="es-ES_tradnl"/>
        </w:rPr>
        <w:t>régimen</w:t>
      </w:r>
      <w:r w:rsidRPr="00B24126">
        <w:rPr>
          <w:lang w:val="es-ES_tradnl"/>
        </w:rPr>
        <w:t xml:space="preserve"> de dedicación a tiempo completo, y un mínimo de 6 para los que tengan dedicación a tiempo parcial.</w:t>
      </w:r>
    </w:p>
    <w:p w14:paraId="2E344F8F" w14:textId="77777777" w:rsidR="00FA02AD" w:rsidRPr="00B24126" w:rsidRDefault="00F062B5" w:rsidP="00CF28FF">
      <w:pPr>
        <w:rPr>
          <w:lang w:val="es-ES_tradnl"/>
        </w:rPr>
      </w:pPr>
      <w:r>
        <w:rPr>
          <w:lang w:val="es-ES_tradnl"/>
        </w:rPr>
        <w:t>Además, p</w:t>
      </w:r>
      <w:r w:rsidR="00FA02AD" w:rsidRPr="00B24126">
        <w:rPr>
          <w:lang w:val="es-ES_tradnl"/>
        </w:rPr>
        <w:t>ara matricularse de los siguientes cursos, el estudiante debe hacerlo de los créditos pendientes de cursos anteriores, siendo obligado cubrir la matriculación de las asignaturas no superadas desde cursos inferiores a superiores.</w:t>
      </w:r>
    </w:p>
    <w:p w14:paraId="27DCE4D6" w14:textId="77777777" w:rsidR="00FA02AD" w:rsidRPr="00B24126" w:rsidRDefault="00FA02AD" w:rsidP="00CF28FF">
      <w:pPr>
        <w:rPr>
          <w:lang w:val="es-ES_tradnl"/>
        </w:rPr>
      </w:pPr>
      <w:r w:rsidRPr="00B24126">
        <w:rPr>
          <w:lang w:val="es-ES_tradnl"/>
        </w:rPr>
        <w:t>Por otro lado, en cada curso académico, el estudiante dispone de tres convocatorias de examen, salvo en el caso de los estudiantes que se matriculan por primera vez de una asignatura, que solo disponen de dos convocatorias. El total de convocatorias por asignatura tendrá un límite máximo de seis aunque el Rector podrá conceder, previa petición motivada del estudiante, una convocatoria de gracia más.</w:t>
      </w:r>
    </w:p>
    <w:p w14:paraId="6043AEF2" w14:textId="77777777" w:rsidR="00FA02AD" w:rsidRPr="00B24126" w:rsidRDefault="00FA02AD" w:rsidP="00CF28FF">
      <w:pPr>
        <w:rPr>
          <w:lang w:val="es-ES_tradnl"/>
        </w:rPr>
      </w:pPr>
      <w:r w:rsidRPr="00B24126">
        <w:rPr>
          <w:lang w:val="es-ES_tradnl"/>
        </w:rPr>
        <w:t>Finalmente, los estudiantes que cumplan lo establecido por la norma que regula la Comisión de Compensación podrán acogerse a los mecanismos que en la misma se detallan para la superación de asignaturas.</w:t>
      </w:r>
    </w:p>
    <w:p w14:paraId="1F9B6583" w14:textId="77777777" w:rsidR="00FA02AD" w:rsidRPr="00B24126" w:rsidRDefault="00FA02AD" w:rsidP="00CF28FF">
      <w:pPr>
        <w:rPr>
          <w:lang w:val="es-ES_tradnl"/>
        </w:rPr>
      </w:pPr>
      <w:r w:rsidRPr="00B24126">
        <w:rPr>
          <w:lang w:val="es-ES_tradnl"/>
        </w:rPr>
        <w:t xml:space="preserve">Se puede encontrar más información sobre la normativa en la dirección de internet siguiente: </w:t>
      </w:r>
      <w:hyperlink r:id="rId8" w:anchor="normativa" w:history="1">
        <w:r w:rsidR="007534BF" w:rsidRPr="00B24126">
          <w:rPr>
            <w:rStyle w:val="Hyperlink"/>
            <w:lang w:val="es-ES_tradnl"/>
          </w:rPr>
          <w:t>http://www.um.es/web/estudios/contenido/normativa/permanencia#normativa</w:t>
        </w:r>
      </w:hyperlink>
    </w:p>
    <w:p w14:paraId="27922623" w14:textId="77777777" w:rsidR="007534BF" w:rsidRDefault="007534BF" w:rsidP="00CF28FF">
      <w:pPr>
        <w:rPr>
          <w:lang w:val="es-ES_tradnl"/>
        </w:rPr>
      </w:pPr>
    </w:p>
    <w:p w14:paraId="59667989" w14:textId="77777777" w:rsidR="00263F9A" w:rsidRPr="006345ED" w:rsidRDefault="00263F9A" w:rsidP="00CF28FF">
      <w:pPr>
        <w:rPr>
          <w:b/>
          <w:lang w:val="es-ES_tradnl"/>
        </w:rPr>
      </w:pPr>
    </w:p>
    <w:p w14:paraId="4B516A9D" w14:textId="4FF37B98" w:rsidR="00263F9A" w:rsidRPr="006345ED" w:rsidRDefault="00263F9A" w:rsidP="00CF28FF">
      <w:pPr>
        <w:rPr>
          <w:b/>
          <w:lang w:val="es-ES_tradnl"/>
        </w:rPr>
      </w:pPr>
      <w:r w:rsidRPr="006345ED">
        <w:rPr>
          <w:b/>
          <w:lang w:val="es-ES_tradnl"/>
        </w:rPr>
        <w:t>Universidad Politécnica de Cartagena</w:t>
      </w:r>
    </w:p>
    <w:p w14:paraId="7506A868" w14:textId="13577DFB" w:rsidR="005A4201" w:rsidRDefault="005A4201" w:rsidP="00CF28FF">
      <w:pPr>
        <w:rPr>
          <w:lang w:val="es-ES_tradnl"/>
        </w:rPr>
      </w:pPr>
      <w:r>
        <w:rPr>
          <w:lang w:val="es-ES_tradnl"/>
        </w:rPr>
        <w:t xml:space="preserve">El Reglamento de </w:t>
      </w:r>
      <w:r w:rsidRPr="006345ED">
        <w:rPr>
          <w:lang w:val="es-ES_tradnl"/>
        </w:rPr>
        <w:t>Progreso y Permanencia de la Universidad Politécnica de Cartagena</w:t>
      </w:r>
      <w:r>
        <w:rPr>
          <w:lang w:val="es-ES_tradnl"/>
        </w:rPr>
        <w:t>, aprobado en Consejo de Gobierno el 26 de abril de 2013 y por Consejo Social el 30 de abril de 2013 regular</w:t>
      </w:r>
      <w:r w:rsidRPr="006345ED">
        <w:rPr>
          <w:lang w:val="es-ES_tradnl"/>
        </w:rPr>
        <w:t>las condiciones de progreso y permanencia de los/as estudiantes de la Universidad Politécnica de Cartagena (en adelante, UPCT) en virtud de lo dispuesto en el artículo 46.3 de la Ley Orgánica 6/2001, de 21 de diciembre, de Universidades y el art</w:t>
      </w:r>
      <w:r>
        <w:rPr>
          <w:lang w:val="es-ES_tradnl"/>
        </w:rPr>
        <w:t>ículo 111 de los Estatutos.</w:t>
      </w:r>
    </w:p>
    <w:p w14:paraId="6D694268" w14:textId="054BDC20" w:rsidR="005A4201" w:rsidRDefault="005A4201" w:rsidP="00CF28FF">
      <w:pPr>
        <w:rPr>
          <w:lang w:val="es-ES_tradnl"/>
        </w:rPr>
      </w:pPr>
      <w:r>
        <w:rPr>
          <w:lang w:val="es-ES_tradnl"/>
        </w:rPr>
        <w:t>El título III establece las condiciones de progreso y permanencia, del que extraemos los siguientes artículos.</w:t>
      </w:r>
    </w:p>
    <w:p w14:paraId="40B54604" w14:textId="77777777" w:rsidR="005A4201" w:rsidRDefault="005A4201" w:rsidP="00CF28FF">
      <w:pPr>
        <w:rPr>
          <w:lang w:val="es-ES_tradnl"/>
        </w:rPr>
      </w:pPr>
    </w:p>
    <w:p w14:paraId="02A5495F" w14:textId="22EA79A1" w:rsidR="005A4201" w:rsidRDefault="005A4201" w:rsidP="00CF28FF">
      <w:pPr>
        <w:rPr>
          <w:lang w:val="es-ES_tradnl"/>
        </w:rPr>
      </w:pPr>
      <w:r>
        <w:rPr>
          <w:lang w:val="es-ES_tradnl"/>
        </w:rPr>
        <w:t>Extracto del a</w:t>
      </w:r>
      <w:r w:rsidRPr="005A4201">
        <w:rPr>
          <w:lang w:val="es-ES_tradnl"/>
        </w:rPr>
        <w:t xml:space="preserve">rtículo 9. Condiciones de Permanencia. </w:t>
      </w:r>
    </w:p>
    <w:p w14:paraId="3413825D" w14:textId="77777777" w:rsidR="005A4201" w:rsidRDefault="005A4201" w:rsidP="0006412F">
      <w:pPr>
        <w:pStyle w:val="ListParagraph"/>
        <w:numPr>
          <w:ilvl w:val="0"/>
          <w:numId w:val="111"/>
        </w:numPr>
        <w:rPr>
          <w:lang w:val="es-ES_tradnl"/>
        </w:rPr>
      </w:pPr>
      <w:r w:rsidRPr="005A4201">
        <w:rPr>
          <w:lang w:val="es-ES_tradnl"/>
        </w:rPr>
        <w:t>Para la evaluación de las condiciones de permanencia en la UPCT se utilizará el concepto de “curso académico equi</w:t>
      </w:r>
      <w:r>
        <w:rPr>
          <w:lang w:val="es-ES_tradnl"/>
        </w:rPr>
        <w:t xml:space="preserve">valente”, (en adelante CAE). </w:t>
      </w:r>
    </w:p>
    <w:p w14:paraId="4E05C71E" w14:textId="77777777" w:rsidR="005A4201" w:rsidRDefault="005A4201" w:rsidP="0006412F">
      <w:pPr>
        <w:pStyle w:val="ListParagraph"/>
        <w:numPr>
          <w:ilvl w:val="0"/>
          <w:numId w:val="111"/>
        </w:numPr>
        <w:rPr>
          <w:lang w:val="es-ES_tradnl"/>
        </w:rPr>
      </w:pPr>
      <w:r w:rsidRPr="005A4201">
        <w:rPr>
          <w:lang w:val="es-ES_tradnl"/>
        </w:rPr>
        <w:t>En el caso de dedicación a tiempo completo, un curso académico s</w:t>
      </w:r>
      <w:r>
        <w:rPr>
          <w:lang w:val="es-ES_tradnl"/>
        </w:rPr>
        <w:t xml:space="preserve">e corresponderá con un CAE. </w:t>
      </w:r>
    </w:p>
    <w:p w14:paraId="3643519B" w14:textId="77777777" w:rsidR="005A4201" w:rsidRDefault="005A4201" w:rsidP="0006412F">
      <w:pPr>
        <w:pStyle w:val="ListParagraph"/>
        <w:numPr>
          <w:ilvl w:val="0"/>
          <w:numId w:val="111"/>
        </w:numPr>
        <w:rPr>
          <w:lang w:val="es-ES_tradnl"/>
        </w:rPr>
      </w:pPr>
      <w:r w:rsidRPr="005A4201">
        <w:rPr>
          <w:lang w:val="es-ES_tradnl"/>
        </w:rPr>
        <w:t>En el caso de dedicación a tiempo parcial, un curso académico se c</w:t>
      </w:r>
      <w:r>
        <w:rPr>
          <w:lang w:val="es-ES_tradnl"/>
        </w:rPr>
        <w:t xml:space="preserve">orresponderá con medio CAE. </w:t>
      </w:r>
    </w:p>
    <w:p w14:paraId="4A4874D7" w14:textId="4F9E6F3D" w:rsidR="005A4201" w:rsidRPr="005A4201" w:rsidRDefault="005A4201" w:rsidP="0006412F">
      <w:pPr>
        <w:pStyle w:val="ListParagraph"/>
        <w:numPr>
          <w:ilvl w:val="0"/>
          <w:numId w:val="111"/>
        </w:numPr>
        <w:rPr>
          <w:lang w:val="es-ES_tradnl"/>
        </w:rPr>
      </w:pPr>
      <w:r w:rsidRPr="005A4201">
        <w:rPr>
          <w:lang w:val="es-ES_tradnl"/>
        </w:rPr>
        <w:t>El número máximo de CAE que puede transcurrir desde que cualquier estudiante comienza un título hasta que lo acaba, sin contar los CAE correspondientes a los cursos académicos en los que le sea aprobada la suspensión de la aplicación de las normas de progreso y permanencia se detalla a continuación:</w:t>
      </w:r>
    </w:p>
    <w:p w14:paraId="556F692C" w14:textId="7A2B1A4C" w:rsidR="005A4201" w:rsidRPr="005A4201" w:rsidRDefault="005A4201" w:rsidP="0006412F">
      <w:pPr>
        <w:pStyle w:val="ListParagraph"/>
        <w:numPr>
          <w:ilvl w:val="0"/>
          <w:numId w:val="111"/>
        </w:numPr>
        <w:rPr>
          <w:lang w:val="es-ES_tradnl"/>
        </w:rPr>
      </w:pPr>
      <w:r w:rsidRPr="005A4201">
        <w:rPr>
          <w:lang w:val="es-ES_tradnl"/>
        </w:rPr>
        <w:t>Para un Máster Oficial sin atribuciones profesionales de 60 ECTS se fija un</w:t>
      </w:r>
      <w:r>
        <w:rPr>
          <w:lang w:val="es-ES_tradnl"/>
        </w:rPr>
        <w:t xml:space="preserve"> </w:t>
      </w:r>
      <w:r w:rsidRPr="005A4201">
        <w:rPr>
          <w:lang w:val="es-ES_tradnl"/>
        </w:rPr>
        <w:t>núme</w:t>
      </w:r>
      <w:r>
        <w:rPr>
          <w:lang w:val="es-ES_tradnl"/>
        </w:rPr>
        <w:t>ro máximo de 2 CAE</w:t>
      </w:r>
    </w:p>
    <w:p w14:paraId="541EDAA0" w14:textId="77777777" w:rsidR="005A4201" w:rsidRDefault="005A4201" w:rsidP="0006412F">
      <w:pPr>
        <w:pStyle w:val="ListParagraph"/>
        <w:numPr>
          <w:ilvl w:val="0"/>
          <w:numId w:val="111"/>
        </w:numPr>
        <w:rPr>
          <w:lang w:val="es-ES_tradnl"/>
        </w:rPr>
      </w:pPr>
      <w:r w:rsidRPr="005A4201">
        <w:rPr>
          <w:lang w:val="es-ES_tradnl"/>
        </w:rPr>
        <w:t>El Trabajo Fin de Grado o Trabajo Fin de Máster podrá realizarse fuera de esos plazos, aunque en ese caso deberá efectuarse en un único</w:t>
      </w:r>
      <w:r>
        <w:rPr>
          <w:lang w:val="es-ES_tradnl"/>
        </w:rPr>
        <w:t xml:space="preserve"> curso académico adicional. </w:t>
      </w:r>
    </w:p>
    <w:p w14:paraId="14EE52D2" w14:textId="3EB61433" w:rsidR="005A4201" w:rsidRPr="005A4201" w:rsidRDefault="005A4201" w:rsidP="0006412F">
      <w:pPr>
        <w:pStyle w:val="ListParagraph"/>
        <w:numPr>
          <w:ilvl w:val="0"/>
          <w:numId w:val="111"/>
        </w:numPr>
        <w:rPr>
          <w:lang w:val="es-ES_tradnl"/>
        </w:rPr>
      </w:pPr>
      <w:r w:rsidRPr="005A4201">
        <w:rPr>
          <w:lang w:val="es-ES_tradnl"/>
        </w:rPr>
        <w:t>Para los anteriores efectos, se considera que el tipo de dedicación que ha seguido cualquier estudiante durante un curso académico es el que tenía al finalizar dicho curso.</w:t>
      </w:r>
    </w:p>
    <w:p w14:paraId="57B7081C" w14:textId="77777777" w:rsidR="005A4201" w:rsidRDefault="005A4201" w:rsidP="005A4201">
      <w:pPr>
        <w:rPr>
          <w:lang w:val="es-ES_tradnl"/>
        </w:rPr>
      </w:pPr>
    </w:p>
    <w:p w14:paraId="14541C39" w14:textId="77777777" w:rsidR="005A4201" w:rsidRDefault="005A4201" w:rsidP="005A4201">
      <w:pPr>
        <w:rPr>
          <w:lang w:val="es-ES_tradnl"/>
        </w:rPr>
      </w:pPr>
      <w:r w:rsidRPr="005A4201">
        <w:rPr>
          <w:lang w:val="es-ES_tradnl"/>
        </w:rPr>
        <w:t xml:space="preserve">Artículo 11. Condiciones de Progreso. </w:t>
      </w:r>
    </w:p>
    <w:p w14:paraId="601D8091" w14:textId="77777777" w:rsidR="005A4201" w:rsidRDefault="005A4201" w:rsidP="0006412F">
      <w:pPr>
        <w:pStyle w:val="ListParagraph"/>
        <w:numPr>
          <w:ilvl w:val="0"/>
          <w:numId w:val="110"/>
        </w:numPr>
        <w:rPr>
          <w:lang w:val="es-ES_tradnl"/>
        </w:rPr>
      </w:pPr>
      <w:r w:rsidRPr="005A4201">
        <w:rPr>
          <w:lang w:val="es-ES_tradnl"/>
        </w:rPr>
        <w:t>Cualquier estudiante de un título oficial, a tiempo completo o a tiempo parcial, deberá aprobar al menos 12</w:t>
      </w:r>
      <w:r>
        <w:rPr>
          <w:lang w:val="es-ES_tradnl"/>
        </w:rPr>
        <w:t xml:space="preserve"> ECTS cada Curso Académico. </w:t>
      </w:r>
    </w:p>
    <w:p w14:paraId="23BEFB6E" w14:textId="66DA1749" w:rsidR="005A4201" w:rsidRPr="005A4201" w:rsidRDefault="005A4201" w:rsidP="0006412F">
      <w:pPr>
        <w:pStyle w:val="ListParagraph"/>
        <w:numPr>
          <w:ilvl w:val="0"/>
          <w:numId w:val="110"/>
        </w:numPr>
        <w:rPr>
          <w:lang w:val="es-ES_tradnl"/>
        </w:rPr>
      </w:pPr>
      <w:r w:rsidRPr="005A4201">
        <w:rPr>
          <w:lang w:val="es-ES_tradnl"/>
        </w:rPr>
        <w:t>En el caso de estudiantes provenientes de otras enseñanzas oficiales de la UPCT o de otras universidades, y a los efectos del cómputo de ECTS, no se considerarán como superados los créditos reconocidos.</w:t>
      </w:r>
    </w:p>
    <w:p w14:paraId="7AA82DE9" w14:textId="77777777" w:rsidR="005A4201" w:rsidRDefault="005A4201" w:rsidP="00CF28FF">
      <w:pPr>
        <w:rPr>
          <w:lang w:val="es-ES_tradnl"/>
        </w:rPr>
      </w:pPr>
    </w:p>
    <w:p w14:paraId="02D56795" w14:textId="09F4A444" w:rsidR="00263F9A" w:rsidRDefault="00263F9A" w:rsidP="00CF28FF">
      <w:pPr>
        <w:rPr>
          <w:lang w:val="es-ES_tradnl"/>
        </w:rPr>
      </w:pPr>
      <w:r w:rsidRPr="00B24126">
        <w:rPr>
          <w:lang w:val="es-ES_tradnl"/>
        </w:rPr>
        <w:t xml:space="preserve">Se puede encontrar más información sobre la normativa en la dirección de internet siguiente: </w:t>
      </w:r>
      <w:hyperlink r:id="rId9" w:history="1">
        <w:r w:rsidR="00C81C0D" w:rsidRPr="003155F2">
          <w:rPr>
            <w:rStyle w:val="Hyperlink"/>
            <w:lang w:val="es-ES_tradnl"/>
          </w:rPr>
          <w:t>http://www.upct.es/contenido/universidad/secgen/docs/58Reglamento%20P%20y%20P%2027%20mayo%20borrador%202%20%20Version%20final.pdf</w:t>
        </w:r>
      </w:hyperlink>
    </w:p>
    <w:p w14:paraId="6586D90D" w14:textId="77777777" w:rsidR="00C81C0D" w:rsidRDefault="00C81C0D" w:rsidP="00CF28FF">
      <w:pPr>
        <w:rPr>
          <w:lang w:val="es-ES_tradnl"/>
        </w:rPr>
      </w:pPr>
    </w:p>
    <w:p w14:paraId="0D73EDD1" w14:textId="5473944D" w:rsidR="00263F9A" w:rsidRPr="00B24126" w:rsidRDefault="0036573F" w:rsidP="00CF28FF">
      <w:pPr>
        <w:rPr>
          <w:lang w:val="es-ES_tradnl"/>
        </w:rPr>
      </w:pPr>
      <w:r>
        <w:rPr>
          <w:lang w:val="es-ES_tradnl"/>
        </w:rPr>
        <w:t>Si bien se han descrito las normas de ambas universidades, como se establece en el convenio entre las universidades, se aplicarán a los estudiantes del Máster en Bioinformática l</w:t>
      </w:r>
      <w:r w:rsidR="00BA08F2">
        <w:rPr>
          <w:lang w:val="es-ES_tradnl"/>
        </w:rPr>
        <w:t>as normas académicas de</w:t>
      </w:r>
      <w:r>
        <w:rPr>
          <w:lang w:val="es-ES_tradnl"/>
        </w:rPr>
        <w:t xml:space="preserve"> la Universidad de Murcia, coordinadora del programa.</w:t>
      </w:r>
    </w:p>
    <w:p w14:paraId="2CCDD47F" w14:textId="77777777" w:rsidR="00483B90" w:rsidRPr="00B24126" w:rsidRDefault="00AC148E" w:rsidP="00727E16">
      <w:pPr>
        <w:numPr>
          <w:ilvl w:val="2"/>
          <w:numId w:val="12"/>
        </w:numPr>
        <w:spacing w:before="120"/>
        <w:rPr>
          <w:rFonts w:ascii="Helvetica" w:hAnsi="Helvetica"/>
          <w:bCs/>
          <w:szCs w:val="22"/>
          <w:lang w:val="es-ES_tradnl"/>
        </w:rPr>
      </w:pPr>
      <w:r w:rsidRPr="00B24126">
        <w:rPr>
          <w:rFonts w:ascii="Helvetica" w:hAnsi="Helvetica"/>
          <w:bCs/>
          <w:szCs w:val="22"/>
          <w:lang w:val="es-ES_tradnl"/>
        </w:rPr>
        <w:t>Lenguas en las que se imparte</w:t>
      </w:r>
      <w:r w:rsidR="002961E3" w:rsidRPr="00B24126">
        <w:rPr>
          <w:rFonts w:ascii="Helvetica" w:hAnsi="Helvetica"/>
          <w:bCs/>
          <w:szCs w:val="22"/>
          <w:lang w:val="es-ES_tradnl"/>
        </w:rPr>
        <w:t>:</w:t>
      </w:r>
      <w:r w:rsidR="00FA02AD" w:rsidRPr="00B24126">
        <w:rPr>
          <w:rFonts w:ascii="Helvetica" w:hAnsi="Helvetica"/>
          <w:bCs/>
          <w:szCs w:val="22"/>
          <w:lang w:val="es-ES_tradnl"/>
        </w:rPr>
        <w:t xml:space="preserve"> Castellano</w:t>
      </w:r>
      <w:r w:rsidR="002D0164" w:rsidRPr="00B24126">
        <w:rPr>
          <w:rFonts w:ascii="Helvetica" w:hAnsi="Helvetica"/>
          <w:bCs/>
          <w:szCs w:val="22"/>
          <w:lang w:val="es-ES_tradnl"/>
        </w:rPr>
        <w:t xml:space="preserve"> </w:t>
      </w:r>
    </w:p>
    <w:p w14:paraId="6F5DE66C" w14:textId="77777777" w:rsidR="00483B90" w:rsidRPr="00B24126" w:rsidRDefault="00483B90" w:rsidP="00483B90">
      <w:pPr>
        <w:spacing w:before="120"/>
        <w:rPr>
          <w:rFonts w:ascii="Helvetica" w:hAnsi="Helvetica"/>
          <w:bCs/>
          <w:szCs w:val="22"/>
          <w:lang w:val="es-ES_tradnl"/>
        </w:rPr>
      </w:pPr>
    </w:p>
    <w:p w14:paraId="005DB8B8" w14:textId="77777777" w:rsidR="003F373E" w:rsidRPr="00B24126" w:rsidRDefault="003F373E" w:rsidP="00F247CB">
      <w:pPr>
        <w:spacing w:before="120"/>
        <w:rPr>
          <w:rFonts w:ascii="Helvetica" w:hAnsi="Helvetica"/>
          <w:b/>
          <w:bCs/>
          <w:szCs w:val="22"/>
          <w:lang w:val="es-ES_tradnl"/>
        </w:rPr>
      </w:pPr>
    </w:p>
    <w:p w14:paraId="26842B82" w14:textId="77777777" w:rsidR="00F247CB" w:rsidRPr="00B24126" w:rsidRDefault="00F247CB" w:rsidP="00F247CB">
      <w:pPr>
        <w:spacing w:before="120"/>
        <w:ind w:left="720"/>
        <w:rPr>
          <w:rFonts w:ascii="Helvetica" w:hAnsi="Helvetica"/>
          <w:bCs/>
          <w:szCs w:val="22"/>
          <w:lang w:val="es-ES_tradnl"/>
        </w:rPr>
      </w:pPr>
    </w:p>
    <w:p w14:paraId="3785EAB4" w14:textId="77777777" w:rsidR="00F247CB" w:rsidRPr="00B24126" w:rsidRDefault="00F247CB" w:rsidP="00F247CB">
      <w:pPr>
        <w:spacing w:before="120"/>
        <w:rPr>
          <w:rFonts w:ascii="Times New Roman" w:hAnsi="Times New Roman"/>
          <w:bCs/>
          <w:szCs w:val="22"/>
          <w:lang w:val="es-ES_tradnl"/>
        </w:rPr>
      </w:pPr>
    </w:p>
    <w:p w14:paraId="2789C067" w14:textId="77777777" w:rsidR="00F247CB" w:rsidRPr="00B24126" w:rsidRDefault="00F247CB" w:rsidP="00F247CB">
      <w:pPr>
        <w:spacing w:before="120"/>
        <w:rPr>
          <w:rFonts w:ascii="Times New Roman" w:hAnsi="Times New Roman"/>
          <w:bCs/>
          <w:szCs w:val="22"/>
          <w:lang w:val="es-ES_tradnl"/>
        </w:rPr>
      </w:pPr>
      <w:r w:rsidRPr="00B24126">
        <w:rPr>
          <w:rFonts w:ascii="Times New Roman" w:hAnsi="Times New Roman"/>
          <w:bCs/>
          <w:szCs w:val="22"/>
          <w:lang w:val="es-ES_tradnl"/>
        </w:rPr>
        <w:br w:type="page"/>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F247CB" w:rsidRPr="00B24126" w14:paraId="21078999" w14:textId="77777777">
        <w:tc>
          <w:tcPr>
            <w:tcW w:w="9180" w:type="dxa"/>
            <w:shd w:val="clear" w:color="auto" w:fill="CC99FF"/>
          </w:tcPr>
          <w:p w14:paraId="6AA6EE0E" w14:textId="77777777" w:rsidR="00F247CB" w:rsidRPr="00B24126" w:rsidRDefault="00153D69" w:rsidP="00F247CB">
            <w:pPr>
              <w:rPr>
                <w:rFonts w:ascii="Helvetica" w:hAnsi="Helvetica"/>
                <w:b/>
                <w:bCs/>
                <w:sz w:val="24"/>
                <w:szCs w:val="24"/>
                <w:lang w:val="es-ES_tradnl"/>
              </w:rPr>
            </w:pPr>
            <w:r w:rsidRPr="00B24126">
              <w:rPr>
                <w:rFonts w:ascii="Helvetica" w:hAnsi="Helvetica"/>
                <w:b/>
                <w:bCs/>
                <w:sz w:val="24"/>
                <w:szCs w:val="24"/>
                <w:lang w:val="es-ES_tradnl"/>
              </w:rPr>
              <w:t>Criterio</w:t>
            </w:r>
            <w:r w:rsidR="00F247CB" w:rsidRPr="00B24126">
              <w:rPr>
                <w:rFonts w:ascii="Helvetica" w:hAnsi="Helvetica"/>
                <w:b/>
                <w:bCs/>
                <w:sz w:val="24"/>
                <w:szCs w:val="24"/>
                <w:lang w:val="es-ES_tradnl"/>
              </w:rPr>
              <w:t xml:space="preserve"> 2. JUSTIFICACIÓN</w:t>
            </w:r>
          </w:p>
        </w:tc>
      </w:tr>
    </w:tbl>
    <w:p w14:paraId="39366562" w14:textId="77777777" w:rsidR="00F247CB" w:rsidRPr="00B24126" w:rsidRDefault="00F247CB" w:rsidP="00F247CB">
      <w:pPr>
        <w:spacing w:before="120"/>
        <w:rPr>
          <w:rFonts w:ascii="Times New Roman" w:hAnsi="Times New Roman"/>
          <w:bCs/>
          <w:szCs w:val="22"/>
          <w:lang w:val="es-ES_tradnl"/>
        </w:rPr>
      </w:pPr>
    </w:p>
    <w:p w14:paraId="76DC4048" w14:textId="77777777" w:rsidR="00F247CB" w:rsidRPr="00B24126" w:rsidRDefault="00F247CB" w:rsidP="00F247CB">
      <w:pPr>
        <w:numPr>
          <w:ilvl w:val="1"/>
          <w:numId w:val="1"/>
        </w:numPr>
        <w:spacing w:before="120"/>
        <w:rPr>
          <w:rFonts w:ascii="Helvetica" w:hAnsi="Helvetica"/>
          <w:bCs/>
          <w:smallCaps/>
          <w:sz w:val="24"/>
          <w:szCs w:val="24"/>
          <w:lang w:val="es-ES_tradnl"/>
        </w:rPr>
      </w:pPr>
      <w:r w:rsidRPr="00B24126">
        <w:rPr>
          <w:rFonts w:ascii="Helvetica" w:hAnsi="Helvetica"/>
          <w:b/>
          <w:bCs/>
          <w:smallCaps/>
          <w:sz w:val="24"/>
          <w:szCs w:val="24"/>
          <w:lang w:val="es-ES_tradnl"/>
        </w:rPr>
        <w:t>Justificación del Título propuesto, argumentando el interés académico, científico o profesional del mismo</w:t>
      </w:r>
    </w:p>
    <w:p w14:paraId="7A9B08A2" w14:textId="77777777" w:rsidR="00F247CB" w:rsidRPr="00B24126" w:rsidRDefault="00F247CB" w:rsidP="00F247CB">
      <w:pPr>
        <w:spacing w:before="120"/>
        <w:ind w:left="540"/>
        <w:rPr>
          <w:rFonts w:ascii="Helvetica" w:hAnsi="Helvetica"/>
          <w:bCs/>
          <w:sz w:val="24"/>
          <w:szCs w:val="24"/>
          <w:lang w:val="es-ES_tradnl"/>
        </w:rPr>
      </w:pPr>
    </w:p>
    <w:p w14:paraId="28A72012" w14:textId="77777777" w:rsidR="00F247CB" w:rsidRPr="00B24126" w:rsidRDefault="00F247CB" w:rsidP="00F247CB">
      <w:pPr>
        <w:numPr>
          <w:ilvl w:val="2"/>
          <w:numId w:val="1"/>
        </w:numPr>
        <w:spacing w:before="120"/>
        <w:ind w:left="1440" w:hanging="900"/>
        <w:rPr>
          <w:rFonts w:ascii="Helvetica" w:hAnsi="Helvetica"/>
          <w:sz w:val="24"/>
          <w:szCs w:val="24"/>
          <w:lang w:val="es-ES_tradnl"/>
        </w:rPr>
      </w:pPr>
      <w:r w:rsidRPr="00B24126">
        <w:rPr>
          <w:rFonts w:ascii="Helvetica" w:hAnsi="Helvetica"/>
          <w:b/>
          <w:sz w:val="24"/>
          <w:szCs w:val="24"/>
          <w:lang w:val="es-ES_tradnl"/>
        </w:rPr>
        <w:t>Experiencias anteriores de la universidad en la impartición de títulos de características similares</w:t>
      </w:r>
    </w:p>
    <w:p w14:paraId="2E8617B3" w14:textId="77777777" w:rsidR="0012734D" w:rsidRPr="00B24126" w:rsidRDefault="0012734D" w:rsidP="00CF28FF">
      <w:pPr>
        <w:rPr>
          <w:lang w:val="es-ES_tradnl"/>
        </w:rPr>
      </w:pPr>
    </w:p>
    <w:p w14:paraId="6947FA9A" w14:textId="73A3B1F2" w:rsidR="0012734D" w:rsidRPr="00B24126" w:rsidRDefault="0012734D" w:rsidP="0012734D">
      <w:pPr>
        <w:rPr>
          <w:lang w:val="es-ES_tradnl"/>
        </w:rPr>
      </w:pPr>
      <w:r w:rsidRPr="00B24126">
        <w:rPr>
          <w:lang w:val="es-ES_tradnl"/>
        </w:rPr>
        <w:t>La Bioinformática se está desarrollando a partir de áreas más tradicionales como Informática, Bioestadística, Biología Molecular</w:t>
      </w:r>
      <w:r w:rsidR="006B7618">
        <w:rPr>
          <w:lang w:val="es-ES_tradnl"/>
        </w:rPr>
        <w:t xml:space="preserve"> y Celular</w:t>
      </w:r>
      <w:r w:rsidRPr="00B24126">
        <w:rPr>
          <w:lang w:val="es-ES_tradnl"/>
        </w:rPr>
        <w:t xml:space="preserve">, Genética, Biología de Sistemas, etc. </w:t>
      </w:r>
      <w:r w:rsidR="00033DC2" w:rsidRPr="00B24126">
        <w:rPr>
          <w:lang w:val="es-ES_tradnl"/>
        </w:rPr>
        <w:t>Éstas s</w:t>
      </w:r>
      <w:r w:rsidRPr="00B24126">
        <w:rPr>
          <w:lang w:val="es-ES_tradnl"/>
        </w:rPr>
        <w:t>on áreas en las que hay una fuerte tradición y experiencia en la Universidad de Murcia</w:t>
      </w:r>
      <w:r w:rsidR="00033DC2" w:rsidRPr="00B24126">
        <w:rPr>
          <w:lang w:val="es-ES_tradnl"/>
        </w:rPr>
        <w:t xml:space="preserve"> y en la Universidad Politécnica de Cartagena, cuyos centros universitarios</w:t>
      </w:r>
      <w:r w:rsidRPr="00B24126">
        <w:rPr>
          <w:lang w:val="es-ES_tradnl"/>
        </w:rPr>
        <w:t xml:space="preserve"> llevan más de 25 años impartiendo formación universitaria de calidad en las disciplinas comentadas, incluyendo 20 años de formación a nivel de posgrado, desde los programas de doctorado de los años 90, a los programas de posgrado que surgieron a mitad de la pasada década y los actuales programas de Máster y Doctorado. Todas las facultades y profesores implicados se encuentran actualmente impartiendo docencia en Grados, Másteres y Doctorados implantados según las directrices del Espacio Europeo de Educación Superior.</w:t>
      </w:r>
      <w:r w:rsidR="00472B68" w:rsidRPr="00B24126">
        <w:rPr>
          <w:lang w:val="es-ES_tradnl"/>
        </w:rPr>
        <w:t xml:space="preserve"> </w:t>
      </w:r>
      <w:r w:rsidR="006B7618" w:rsidRPr="006B7618">
        <w:rPr>
          <w:lang w:val="es-ES_tradnl"/>
        </w:rPr>
        <w:t xml:space="preserve">Además, </w:t>
      </w:r>
      <w:r w:rsidR="006B7618">
        <w:rPr>
          <w:lang w:val="es-ES_tradnl"/>
        </w:rPr>
        <w:t xml:space="preserve">muchos profesores de este programa formativo </w:t>
      </w:r>
      <w:r w:rsidR="006B7618" w:rsidRPr="006B7618">
        <w:rPr>
          <w:lang w:val="es-ES_tradnl"/>
        </w:rPr>
        <w:t>están implicados en Programas de Doctorado distinguidos con la mención hacia la excelencia (Biología Molecular y Biotecnología, Informática, Matemáticas e Integración y Modulación de Señales en Biomedicina).</w:t>
      </w:r>
    </w:p>
    <w:p w14:paraId="0965D837" w14:textId="77777777" w:rsidR="00472B68" w:rsidRPr="00B24126" w:rsidRDefault="00472B68" w:rsidP="0012734D">
      <w:pPr>
        <w:rPr>
          <w:lang w:val="es-ES_tradnl"/>
        </w:rPr>
      </w:pPr>
    </w:p>
    <w:p w14:paraId="23246989" w14:textId="77777777" w:rsidR="00472B68" w:rsidRPr="00B24126" w:rsidRDefault="00472B68" w:rsidP="0012734D">
      <w:pPr>
        <w:rPr>
          <w:lang w:val="es-ES_tradnl"/>
        </w:rPr>
      </w:pPr>
      <w:r w:rsidRPr="00B24126">
        <w:rPr>
          <w:lang w:val="es-ES_tradnl"/>
        </w:rPr>
        <w:t xml:space="preserve">La Bioinformática ha tenido una evolución  en los planes de estudio regionales. Comenzó como curso de doctorado y actualmente está implantada como asignatura obligatoria a nivel de grado, lo que denota su creciente interés. Esto no ha ocurrido únicamente a nivel regional, sino también a nivel nacional e internacional como se comentará en </w:t>
      </w:r>
      <w:r w:rsidR="00E433D0" w:rsidRPr="00B24126">
        <w:rPr>
          <w:lang w:val="es-ES_tradnl"/>
        </w:rPr>
        <w:t>secciones posteriores.</w:t>
      </w:r>
    </w:p>
    <w:p w14:paraId="46F15F0C" w14:textId="77777777" w:rsidR="0012734D" w:rsidRPr="00B24126" w:rsidRDefault="0012734D" w:rsidP="00CF28FF">
      <w:pPr>
        <w:rPr>
          <w:lang w:val="es-ES_tradnl"/>
        </w:rPr>
      </w:pPr>
    </w:p>
    <w:p w14:paraId="34D824A1" w14:textId="77777777" w:rsidR="002959BE" w:rsidRPr="00B24126" w:rsidRDefault="007534BF" w:rsidP="00CF28FF">
      <w:pPr>
        <w:rPr>
          <w:lang w:val="es-ES_tradnl"/>
        </w:rPr>
      </w:pPr>
      <w:r w:rsidRPr="00B24126">
        <w:rPr>
          <w:lang w:val="es-ES_tradnl"/>
        </w:rPr>
        <w:t>Desde</w:t>
      </w:r>
      <w:r w:rsidR="00FE1B77" w:rsidRPr="00B24126">
        <w:rPr>
          <w:lang w:val="es-ES_tradnl"/>
        </w:rPr>
        <w:t xml:space="preserve"> el curso 2005-06 se ha venido impartiendo docencia de Bioinformática en programas de Máster y Doctorado oficiales en las Facultades de Biología, Química e Informática</w:t>
      </w:r>
      <w:r w:rsidRPr="00B24126">
        <w:rPr>
          <w:lang w:val="es-ES_tradnl"/>
        </w:rPr>
        <w:t>. E</w:t>
      </w:r>
      <w:r w:rsidR="002E33C6" w:rsidRPr="00B24126">
        <w:rPr>
          <w:lang w:val="es-ES_tradnl"/>
        </w:rPr>
        <w:t>n el curso 2005-06</w:t>
      </w:r>
      <w:r w:rsidR="00FE1B77" w:rsidRPr="00B24126">
        <w:rPr>
          <w:lang w:val="es-ES_tradnl"/>
        </w:rPr>
        <w:t xml:space="preserve"> un curso de doctorado titulado “Aplicaciones avanzadas de las Matemáticas e Informática: Bioinformática” en los programas “Matemáticas e Informática aplicadas en Ciencias e Ingeniería” y “Biología Molecular y Biotecnología”.</w:t>
      </w:r>
      <w:r w:rsidR="002959BE" w:rsidRPr="00B24126">
        <w:rPr>
          <w:lang w:val="es-ES_tradnl"/>
        </w:rPr>
        <w:t xml:space="preserve"> El programa “Matemáticas e Informática aplicadas en Ciencias e Ingeniería” era </w:t>
      </w:r>
      <w:r w:rsidR="00E92DF1" w:rsidRPr="00B24126">
        <w:rPr>
          <w:lang w:val="es-ES_tradnl"/>
        </w:rPr>
        <w:t>Universitario</w:t>
      </w:r>
      <w:r w:rsidR="002959BE" w:rsidRPr="00B24126">
        <w:rPr>
          <w:lang w:val="es-ES_tradnl"/>
        </w:rPr>
        <w:t xml:space="preserve"> entre las Universidades de Murcia y la Politécnica de Cartagena.</w:t>
      </w:r>
    </w:p>
    <w:p w14:paraId="63020316" w14:textId="77777777" w:rsidR="007534BF" w:rsidRPr="00B24126" w:rsidRDefault="00EB7165" w:rsidP="00CF28FF">
      <w:pPr>
        <w:rPr>
          <w:lang w:val="es-ES_tradnl"/>
        </w:rPr>
      </w:pPr>
      <w:r w:rsidRPr="00B24126">
        <w:rPr>
          <w:lang w:val="es-ES_tradnl"/>
        </w:rPr>
        <w:t>Con motivo de la conversión de cursos de doctorado en Másteres, esta asignatura</w:t>
      </w:r>
      <w:r w:rsidR="00FE1B77" w:rsidRPr="00B24126">
        <w:rPr>
          <w:lang w:val="es-ES_tradnl"/>
        </w:rPr>
        <w:t xml:space="preserve"> </w:t>
      </w:r>
      <w:r w:rsidRPr="00B24126">
        <w:rPr>
          <w:lang w:val="es-ES_tradnl"/>
        </w:rPr>
        <w:t xml:space="preserve">de doctorado </w:t>
      </w:r>
      <w:r w:rsidR="00FE1B77" w:rsidRPr="00B24126">
        <w:rPr>
          <w:lang w:val="es-ES_tradnl"/>
        </w:rPr>
        <w:t>evolucionó a la asignatura “Introducción a la Bioinformática” del Máster Universitario en Bio</w:t>
      </w:r>
      <w:r w:rsidR="001B36CF" w:rsidRPr="00B24126">
        <w:rPr>
          <w:lang w:val="es-ES_tradnl"/>
        </w:rPr>
        <w:t>logía Molecular y Biotecnología (programa con mención de calidad)</w:t>
      </w:r>
      <w:r w:rsidR="00FE1B77" w:rsidRPr="00B24126">
        <w:rPr>
          <w:lang w:val="es-ES_tradnl"/>
        </w:rPr>
        <w:t xml:space="preserve"> que se ha impartido en dicho programa desde el curso 2007-08 con una carga de 5-6 créditos en función de cómo han ido cambiando las directrices de diseño de </w:t>
      </w:r>
      <w:r w:rsidR="007534BF" w:rsidRPr="00B24126">
        <w:rPr>
          <w:lang w:val="es-ES_tradnl"/>
        </w:rPr>
        <w:t xml:space="preserve">los </w:t>
      </w:r>
      <w:r w:rsidR="00FE1B77" w:rsidRPr="00B24126">
        <w:rPr>
          <w:lang w:val="es-ES_tradnl"/>
        </w:rPr>
        <w:t xml:space="preserve">planes de estudio. </w:t>
      </w:r>
    </w:p>
    <w:p w14:paraId="5F3D5196" w14:textId="77777777" w:rsidR="001B36CF" w:rsidRPr="00B24126" w:rsidRDefault="00FE1B77" w:rsidP="00CF28FF">
      <w:pPr>
        <w:rPr>
          <w:lang w:val="es-ES_tradnl"/>
        </w:rPr>
      </w:pPr>
      <w:r w:rsidRPr="00B24126">
        <w:rPr>
          <w:lang w:val="es-ES_tradnl"/>
        </w:rPr>
        <w:t xml:space="preserve">Desde el curso 2010-11 </w:t>
      </w:r>
      <w:r w:rsidR="007534BF" w:rsidRPr="00B24126">
        <w:rPr>
          <w:lang w:val="es-ES_tradnl"/>
        </w:rPr>
        <w:t>se viene impartendo la asignatura</w:t>
      </w:r>
      <w:r w:rsidRPr="00B24126">
        <w:rPr>
          <w:lang w:val="es-ES_tradnl"/>
        </w:rPr>
        <w:t xml:space="preserve"> Bioinformática (6 EC</w:t>
      </w:r>
      <w:r w:rsidR="001B36CF" w:rsidRPr="00B24126">
        <w:rPr>
          <w:lang w:val="es-ES_tradnl"/>
        </w:rPr>
        <w:t xml:space="preserve">TS) en el Grado en Biotecnología y la asignatura </w:t>
      </w:r>
      <w:r w:rsidRPr="00B24126">
        <w:rPr>
          <w:lang w:val="es-ES_tradnl"/>
        </w:rPr>
        <w:t>Bioinformática (6 ECTS) en el Grado en Bioquímica</w:t>
      </w:r>
      <w:r w:rsidR="002959BE" w:rsidRPr="00B24126">
        <w:rPr>
          <w:lang w:val="es-ES_tradnl"/>
        </w:rPr>
        <w:t xml:space="preserve">. </w:t>
      </w:r>
      <w:r w:rsidR="001B36CF" w:rsidRPr="00B24126">
        <w:rPr>
          <w:lang w:val="es-ES_tradnl"/>
        </w:rPr>
        <w:t xml:space="preserve">Estas asignaturas no tienen el mismo contenido al estar orientadas a alumnos con necesidades diferentes a nivel de grado.  </w:t>
      </w:r>
    </w:p>
    <w:p w14:paraId="4E6FC53A" w14:textId="77777777" w:rsidR="00E01C11" w:rsidRPr="00B24126" w:rsidRDefault="001B36CF" w:rsidP="00CF28FF">
      <w:pPr>
        <w:rPr>
          <w:lang w:val="es-ES_tradnl"/>
        </w:rPr>
      </w:pPr>
      <w:r w:rsidRPr="00B24126">
        <w:rPr>
          <w:lang w:val="es-ES_tradnl"/>
        </w:rPr>
        <w:t>E</w:t>
      </w:r>
      <w:r w:rsidR="002959BE" w:rsidRPr="00B24126">
        <w:rPr>
          <w:lang w:val="es-ES_tradnl"/>
        </w:rPr>
        <w:t>sta docencia de grado, máster y doctorado ha sido impartida por el profesorado implicado en esta propuesta de</w:t>
      </w:r>
      <w:r w:rsidR="00FE1B77" w:rsidRPr="00B24126">
        <w:rPr>
          <w:lang w:val="es-ES_tradnl"/>
        </w:rPr>
        <w:t xml:space="preserve"> </w:t>
      </w:r>
      <w:r w:rsidR="000A5436" w:rsidRPr="00B24126">
        <w:rPr>
          <w:lang w:val="es-ES_tradnl"/>
        </w:rPr>
        <w:t>Máster Universitario</w:t>
      </w:r>
      <w:r w:rsidR="002959BE" w:rsidRPr="00B24126">
        <w:rPr>
          <w:lang w:val="es-ES_tradnl"/>
        </w:rPr>
        <w:t xml:space="preserve"> </w:t>
      </w:r>
      <w:r w:rsidR="00FE1B77" w:rsidRPr="00B24126">
        <w:rPr>
          <w:lang w:val="es-ES_tradnl"/>
        </w:rPr>
        <w:t>en Bioinformática</w:t>
      </w:r>
      <w:r w:rsidRPr="00B24126">
        <w:rPr>
          <w:lang w:val="es-ES_tradnl"/>
        </w:rPr>
        <w:t>, y</w:t>
      </w:r>
      <w:r w:rsidR="00FE1B77" w:rsidRPr="00B24126">
        <w:rPr>
          <w:lang w:val="es-ES_tradnl"/>
        </w:rPr>
        <w:t xml:space="preserve"> ha tenido un carácter generalista e i</w:t>
      </w:r>
      <w:r w:rsidRPr="00B24126">
        <w:rPr>
          <w:lang w:val="es-ES_tradnl"/>
        </w:rPr>
        <w:t>ntroductorio en la disciplina, más</w:t>
      </w:r>
      <w:r w:rsidR="00FE1B77" w:rsidRPr="00B24126">
        <w:rPr>
          <w:lang w:val="es-ES_tradnl"/>
        </w:rPr>
        <w:t xml:space="preserve"> orientado al uso</w:t>
      </w:r>
      <w:r w:rsidR="002959BE" w:rsidRPr="00B24126">
        <w:rPr>
          <w:lang w:val="es-ES_tradnl"/>
        </w:rPr>
        <w:t xml:space="preserve"> de soluciones bioinformáticas</w:t>
      </w:r>
      <w:r w:rsidRPr="00B24126">
        <w:rPr>
          <w:lang w:val="es-ES_tradnl"/>
        </w:rPr>
        <w:t xml:space="preserve"> por los futuros egresados.</w:t>
      </w:r>
      <w:r w:rsidR="00E01C11" w:rsidRPr="00B24126">
        <w:rPr>
          <w:lang w:val="es-ES_tradnl"/>
        </w:rPr>
        <w:t xml:space="preserve"> </w:t>
      </w:r>
    </w:p>
    <w:p w14:paraId="30EE24D4" w14:textId="77777777" w:rsidR="00704C13" w:rsidRPr="00B24126" w:rsidRDefault="00E01C11" w:rsidP="00CF28FF">
      <w:pPr>
        <w:rPr>
          <w:lang w:val="es-ES_tradnl"/>
        </w:rPr>
      </w:pPr>
      <w:r w:rsidRPr="00B24126">
        <w:rPr>
          <w:lang w:val="es-ES_tradnl"/>
        </w:rPr>
        <w:t>Esta evolución académica y concienciación social, profesional e investigadora de la necesidad de profesionales cualificados en el ámbito de la Bioinformá</w:t>
      </w:r>
      <w:r w:rsidR="00BA34FD" w:rsidRPr="00B24126">
        <w:rPr>
          <w:lang w:val="es-ES_tradnl"/>
        </w:rPr>
        <w:t xml:space="preserve">tica se ha alineado con una madurez de los grupos docentes y de investigación </w:t>
      </w:r>
      <w:r w:rsidR="00541C01" w:rsidRPr="00B24126">
        <w:rPr>
          <w:lang w:val="es-ES_tradnl"/>
        </w:rPr>
        <w:t>participantes en esta propuesta en este sector, lo cual nos ha llevado a poner</w:t>
      </w:r>
      <w:r w:rsidR="00CE2968" w:rsidRPr="00B24126">
        <w:rPr>
          <w:lang w:val="es-ES_tradnl"/>
        </w:rPr>
        <w:t xml:space="preserve"> en marcha el Máster propio en Bioinformática por la Universidad de Murcia</w:t>
      </w:r>
      <w:r w:rsidR="00541C01" w:rsidRPr="00B24126">
        <w:rPr>
          <w:lang w:val="es-ES_tradnl"/>
        </w:rPr>
        <w:t xml:space="preserve"> en el curso 2012-13</w:t>
      </w:r>
      <w:r w:rsidR="00582499" w:rsidRPr="00B24126">
        <w:rPr>
          <w:lang w:val="es-ES_tradnl"/>
        </w:rPr>
        <w:t xml:space="preserve"> con una visión multidisciplinar,</w:t>
      </w:r>
      <w:r w:rsidR="00CE2968" w:rsidRPr="00B24126">
        <w:rPr>
          <w:lang w:val="es-ES_tradnl"/>
        </w:rPr>
        <w:t xml:space="preserve"> que profundiza</w:t>
      </w:r>
      <w:r w:rsidR="00FE1B77" w:rsidRPr="00B24126">
        <w:rPr>
          <w:lang w:val="es-ES_tradnl"/>
        </w:rPr>
        <w:t xml:space="preserve"> mucho más en los distintos aspectos </w:t>
      </w:r>
      <w:r w:rsidR="00582499" w:rsidRPr="00B24126">
        <w:rPr>
          <w:lang w:val="es-ES_tradnl"/>
        </w:rPr>
        <w:t xml:space="preserve">de la Bioinformática, </w:t>
      </w:r>
      <w:r w:rsidR="00FE1B77" w:rsidRPr="00B24126">
        <w:rPr>
          <w:lang w:val="es-ES_tradnl"/>
        </w:rPr>
        <w:t>así como está más enfocado al desarrollo de soluciones bioinformática</w:t>
      </w:r>
      <w:r w:rsidR="00CE2968" w:rsidRPr="00B24126">
        <w:rPr>
          <w:lang w:val="es-ES_tradnl"/>
        </w:rPr>
        <w:t>s</w:t>
      </w:r>
      <w:r w:rsidR="00FE1B77" w:rsidRPr="00B24126">
        <w:rPr>
          <w:lang w:val="es-ES_tradnl"/>
        </w:rPr>
        <w:t xml:space="preserve">, por lo que se supone una continuación y especialización para aquellos estudiantes que hayan cursado </w:t>
      </w:r>
      <w:r w:rsidR="00CE2968" w:rsidRPr="00B24126">
        <w:rPr>
          <w:lang w:val="es-ES_tradnl"/>
        </w:rPr>
        <w:t xml:space="preserve">grados </w:t>
      </w:r>
      <w:r w:rsidR="00CF2895" w:rsidRPr="00B24126">
        <w:rPr>
          <w:lang w:val="es-ES_tradnl"/>
        </w:rPr>
        <w:t xml:space="preserve">y másteres </w:t>
      </w:r>
      <w:r w:rsidR="00CE2968" w:rsidRPr="00B24126">
        <w:rPr>
          <w:lang w:val="es-ES_tradnl"/>
        </w:rPr>
        <w:t>en el ámbito de la Biología, la Biotecnología, la Informática</w:t>
      </w:r>
      <w:r w:rsidR="00300613" w:rsidRPr="00B24126">
        <w:rPr>
          <w:lang w:val="es-ES_tradnl"/>
        </w:rPr>
        <w:t>, la Química y disciplinas afines</w:t>
      </w:r>
      <w:r w:rsidR="00FE1B77" w:rsidRPr="00B24126">
        <w:rPr>
          <w:lang w:val="es-ES_tradnl"/>
        </w:rPr>
        <w:t xml:space="preserve">. </w:t>
      </w:r>
      <w:r w:rsidR="00704C13" w:rsidRPr="00B24126">
        <w:rPr>
          <w:lang w:val="es-ES_tradnl"/>
        </w:rPr>
        <w:t>Este título propio será reemplazado por el Máster propuesto en esta memoria.</w:t>
      </w:r>
    </w:p>
    <w:p w14:paraId="3B079BED" w14:textId="77777777" w:rsidR="0012734D" w:rsidRPr="00B24126" w:rsidRDefault="0012734D" w:rsidP="00CF28FF">
      <w:pPr>
        <w:rPr>
          <w:lang w:val="es-ES_tradnl"/>
        </w:rPr>
      </w:pPr>
    </w:p>
    <w:p w14:paraId="2DF5B4CE" w14:textId="77777777" w:rsidR="00FE1B77" w:rsidRPr="00B24126" w:rsidRDefault="00582499" w:rsidP="00CF28FF">
      <w:pPr>
        <w:rPr>
          <w:lang w:val="es-ES_tradnl"/>
        </w:rPr>
      </w:pPr>
      <w:r w:rsidRPr="00B24126">
        <w:rPr>
          <w:lang w:val="es-ES_tradnl"/>
        </w:rPr>
        <w:t>Por otra parte</w:t>
      </w:r>
      <w:r w:rsidR="00FE1B77" w:rsidRPr="00B24126">
        <w:rPr>
          <w:lang w:val="es-ES_tradnl"/>
        </w:rPr>
        <w:t>, el equipo participante en el programa ha sido parte fundamental de la organización y rea</w:t>
      </w:r>
      <w:r w:rsidR="00106A1B" w:rsidRPr="00B24126">
        <w:rPr>
          <w:lang w:val="es-ES_tradnl"/>
        </w:rPr>
        <w:t xml:space="preserve">lización de diversos talleres, </w:t>
      </w:r>
      <w:r w:rsidR="00FE1B77" w:rsidRPr="00B24126">
        <w:rPr>
          <w:lang w:val="es-ES_tradnl"/>
        </w:rPr>
        <w:t xml:space="preserve">cursos </w:t>
      </w:r>
      <w:r w:rsidR="00106A1B" w:rsidRPr="00B24126">
        <w:rPr>
          <w:lang w:val="es-ES_tradnl"/>
        </w:rPr>
        <w:t xml:space="preserve">y charlas divulgativas </w:t>
      </w:r>
      <w:r w:rsidR="00FE1B77" w:rsidRPr="00B24126">
        <w:rPr>
          <w:lang w:val="es-ES_tradnl"/>
        </w:rPr>
        <w:t>sobre Bioinformática realizados en la Región de Murcia en los últimos años.</w:t>
      </w:r>
      <w:r w:rsidR="00106A1B" w:rsidRPr="00B24126">
        <w:rPr>
          <w:lang w:val="es-ES_tradnl"/>
        </w:rPr>
        <w:t xml:space="preserve"> Además, </w:t>
      </w:r>
      <w:r w:rsidR="00FE1B77" w:rsidRPr="00B24126">
        <w:rPr>
          <w:lang w:val="es-ES_tradnl"/>
        </w:rPr>
        <w:t xml:space="preserve">el profesorado implicado en este Máster colabora, entre otros, en los siguientes Másteres Universitarios relacionados </w:t>
      </w:r>
      <w:r w:rsidR="00F31D2A" w:rsidRPr="00B24126">
        <w:rPr>
          <w:lang w:val="es-ES_tradnl"/>
        </w:rPr>
        <w:t>y con los que se establecen sinergias naturales:</w:t>
      </w:r>
    </w:p>
    <w:p w14:paraId="46261748" w14:textId="77777777" w:rsidR="00FE1B77" w:rsidRPr="00B24126" w:rsidRDefault="00FE1B77" w:rsidP="00727E16">
      <w:pPr>
        <w:pStyle w:val="ListParagraph"/>
        <w:numPr>
          <w:ilvl w:val="0"/>
          <w:numId w:val="14"/>
        </w:numPr>
        <w:rPr>
          <w:lang w:val="es-ES_tradnl"/>
        </w:rPr>
      </w:pPr>
      <w:r w:rsidRPr="00B24126">
        <w:rPr>
          <w:lang w:val="es-ES_tradnl"/>
        </w:rPr>
        <w:t>Máster Universitario en Biología Molecular y Biotecnología</w:t>
      </w:r>
      <w:r w:rsidR="00EC6AFF" w:rsidRPr="00B24126">
        <w:rPr>
          <w:lang w:val="es-ES_tradnl"/>
        </w:rPr>
        <w:t xml:space="preserve"> (Universidad de Murcia)</w:t>
      </w:r>
    </w:p>
    <w:p w14:paraId="3E57F3D5" w14:textId="77777777" w:rsidR="00FE1B77" w:rsidRPr="00B24126" w:rsidRDefault="00FE1B77" w:rsidP="00727E16">
      <w:pPr>
        <w:pStyle w:val="ListParagraph"/>
        <w:numPr>
          <w:ilvl w:val="0"/>
          <w:numId w:val="14"/>
        </w:numPr>
        <w:rPr>
          <w:lang w:val="es-ES_tradnl"/>
        </w:rPr>
      </w:pPr>
      <w:r w:rsidRPr="00B24126">
        <w:rPr>
          <w:lang w:val="es-ES_tradnl"/>
        </w:rPr>
        <w:t>Máster Universitario en Nuevas Tecnologías en Informática</w:t>
      </w:r>
      <w:r w:rsidR="00EC6AFF" w:rsidRPr="00B24126">
        <w:rPr>
          <w:lang w:val="es-ES_tradnl"/>
        </w:rPr>
        <w:t xml:space="preserve"> (Universidad de Murcia)</w:t>
      </w:r>
    </w:p>
    <w:p w14:paraId="4F320194" w14:textId="77777777" w:rsidR="00FE1B77" w:rsidRPr="00B24126" w:rsidRDefault="00FE1B77" w:rsidP="00727E16">
      <w:pPr>
        <w:pStyle w:val="ListParagraph"/>
        <w:numPr>
          <w:ilvl w:val="0"/>
          <w:numId w:val="14"/>
        </w:numPr>
        <w:rPr>
          <w:lang w:val="es-ES_tradnl"/>
        </w:rPr>
      </w:pPr>
      <w:r w:rsidRPr="00B24126">
        <w:rPr>
          <w:lang w:val="es-ES_tradnl"/>
        </w:rPr>
        <w:t>Máster Universitario en Química Teórica y Modelización Computacional</w:t>
      </w:r>
      <w:r w:rsidR="00EC6AFF" w:rsidRPr="00B24126">
        <w:rPr>
          <w:lang w:val="es-ES_tradnl"/>
        </w:rPr>
        <w:t xml:space="preserve"> (Universidad de Murcia)</w:t>
      </w:r>
    </w:p>
    <w:p w14:paraId="4C736461" w14:textId="77777777" w:rsidR="00FE1B77" w:rsidRPr="00B24126" w:rsidRDefault="00FE1B77" w:rsidP="00727E16">
      <w:pPr>
        <w:pStyle w:val="ListParagraph"/>
        <w:numPr>
          <w:ilvl w:val="0"/>
          <w:numId w:val="14"/>
        </w:numPr>
        <w:rPr>
          <w:lang w:val="es-ES_tradnl"/>
        </w:rPr>
      </w:pPr>
      <w:r w:rsidRPr="00B24126">
        <w:rPr>
          <w:lang w:val="es-ES_tradnl"/>
        </w:rPr>
        <w:t>Máster Universitario en Química Fina y Molecular</w:t>
      </w:r>
      <w:r w:rsidR="00EC6AFF" w:rsidRPr="00B24126">
        <w:rPr>
          <w:lang w:val="es-ES_tradnl"/>
        </w:rPr>
        <w:t xml:space="preserve"> (Universidad de Murcia)</w:t>
      </w:r>
    </w:p>
    <w:p w14:paraId="01DEC05F" w14:textId="77777777" w:rsidR="00FE1B77" w:rsidRPr="00B24126" w:rsidRDefault="00FE1B77" w:rsidP="00727E16">
      <w:pPr>
        <w:pStyle w:val="ListParagraph"/>
        <w:numPr>
          <w:ilvl w:val="0"/>
          <w:numId w:val="14"/>
        </w:numPr>
        <w:rPr>
          <w:lang w:val="es-ES_tradnl"/>
        </w:rPr>
      </w:pPr>
      <w:r w:rsidRPr="00B24126">
        <w:rPr>
          <w:lang w:val="es-ES_tradnl"/>
        </w:rPr>
        <w:t>Máster Universitario en Matemática Avanzada y Profesional</w:t>
      </w:r>
      <w:r w:rsidR="00EC6AFF" w:rsidRPr="00B24126">
        <w:rPr>
          <w:lang w:val="es-ES_tradnl"/>
        </w:rPr>
        <w:t xml:space="preserve"> (Universidad de Murcia)</w:t>
      </w:r>
    </w:p>
    <w:p w14:paraId="5986BBE6" w14:textId="77777777" w:rsidR="006D16F8" w:rsidRPr="00B24126" w:rsidRDefault="006D16F8" w:rsidP="00727E16">
      <w:pPr>
        <w:pStyle w:val="ListParagraph"/>
        <w:numPr>
          <w:ilvl w:val="0"/>
          <w:numId w:val="14"/>
        </w:numPr>
        <w:rPr>
          <w:lang w:val="es-ES_tradnl"/>
        </w:rPr>
      </w:pPr>
      <w:r w:rsidRPr="00B24126">
        <w:rPr>
          <w:lang w:val="es-ES_tradnl"/>
        </w:rPr>
        <w:t xml:space="preserve">Máster </w:t>
      </w:r>
      <w:r w:rsidR="00EC6AFF" w:rsidRPr="00B24126">
        <w:rPr>
          <w:lang w:val="es-ES_tradnl"/>
        </w:rPr>
        <w:t xml:space="preserve">Universitario </w:t>
      </w:r>
      <w:r w:rsidRPr="00B24126">
        <w:rPr>
          <w:lang w:val="es-ES_tradnl"/>
        </w:rPr>
        <w:t>en Técnicas Avanzadas en Investigación y D</w:t>
      </w:r>
      <w:r w:rsidR="00EC6AFF" w:rsidRPr="00B24126">
        <w:rPr>
          <w:lang w:val="es-ES_tradnl"/>
        </w:rPr>
        <w:t>esarrollo Agrario y Alimentario (Universidad Politécnica de Cartagena)</w:t>
      </w:r>
    </w:p>
    <w:p w14:paraId="0F0CC3B3" w14:textId="77777777" w:rsidR="00A71BD1" w:rsidRPr="00A71BD1" w:rsidRDefault="00A71BD1" w:rsidP="00A71BD1">
      <w:pPr>
        <w:spacing w:before="120"/>
        <w:rPr>
          <w:rFonts w:ascii="Helvetica" w:hAnsi="Helvetica"/>
          <w:sz w:val="24"/>
          <w:szCs w:val="24"/>
          <w:lang w:val="es-ES_tradnl"/>
        </w:rPr>
      </w:pPr>
      <w:r w:rsidRPr="00A71BD1">
        <w:rPr>
          <w:rFonts w:ascii="Helvetica" w:hAnsi="Helvetica"/>
          <w:sz w:val="24"/>
          <w:szCs w:val="24"/>
          <w:lang w:val="es-ES_tradnl"/>
        </w:rPr>
        <w:t xml:space="preserve">Ha colaborado anteriormente en el Máster de: </w:t>
      </w:r>
    </w:p>
    <w:p w14:paraId="77BC563B" w14:textId="77777777" w:rsidR="00A71BD1" w:rsidRPr="00A71BD1" w:rsidRDefault="00A71BD1" w:rsidP="00A71BD1">
      <w:pPr>
        <w:spacing w:before="120"/>
        <w:rPr>
          <w:rFonts w:ascii="Helvetica" w:hAnsi="Helvetica"/>
          <w:sz w:val="24"/>
          <w:szCs w:val="24"/>
          <w:lang w:val="es-ES_tradnl"/>
        </w:rPr>
      </w:pPr>
      <w:r w:rsidRPr="00A71BD1">
        <w:rPr>
          <w:rFonts w:ascii="Helvetica" w:hAnsi="Helvetica"/>
          <w:sz w:val="24"/>
          <w:szCs w:val="24"/>
          <w:lang w:val="es-ES_tradnl"/>
        </w:rPr>
        <w:t>•</w:t>
      </w:r>
      <w:r w:rsidRPr="00A71BD1">
        <w:rPr>
          <w:rFonts w:ascii="Helvetica" w:hAnsi="Helvetica"/>
          <w:sz w:val="24"/>
          <w:szCs w:val="24"/>
          <w:lang w:val="es-ES_tradnl"/>
        </w:rPr>
        <w:tab/>
        <w:t>Integración y Modulación de Señales en Biomedicina (Universidad de Murcia)</w:t>
      </w:r>
    </w:p>
    <w:p w14:paraId="20E35A06" w14:textId="77777777" w:rsidR="00F247CB" w:rsidRPr="00B24126" w:rsidRDefault="00F247CB" w:rsidP="00FE1B77">
      <w:pPr>
        <w:spacing w:before="120"/>
        <w:rPr>
          <w:rFonts w:ascii="Helvetica" w:hAnsi="Helvetica"/>
          <w:sz w:val="24"/>
          <w:szCs w:val="24"/>
          <w:lang w:val="es-ES_tradnl"/>
        </w:rPr>
      </w:pPr>
    </w:p>
    <w:p w14:paraId="4D015F23" w14:textId="77777777" w:rsidR="00F247CB" w:rsidRPr="00B24126" w:rsidRDefault="00F247CB" w:rsidP="00F247CB">
      <w:pPr>
        <w:numPr>
          <w:ilvl w:val="2"/>
          <w:numId w:val="1"/>
        </w:numPr>
        <w:spacing w:before="120"/>
        <w:ind w:left="1440" w:hanging="900"/>
        <w:rPr>
          <w:rFonts w:ascii="Helvetica" w:hAnsi="Helvetica"/>
          <w:sz w:val="24"/>
          <w:szCs w:val="24"/>
          <w:lang w:val="es-ES_tradnl"/>
        </w:rPr>
      </w:pPr>
      <w:r w:rsidRPr="00B24126">
        <w:rPr>
          <w:rFonts w:ascii="Helvetica" w:hAnsi="Helvetica"/>
          <w:b/>
          <w:sz w:val="24"/>
          <w:szCs w:val="24"/>
          <w:lang w:val="es-ES_tradnl"/>
        </w:rPr>
        <w:t>Datos y estudios acerca de la demanda potencial del título y su interés para la sociedad.</w:t>
      </w:r>
    </w:p>
    <w:p w14:paraId="48AB9C14" w14:textId="77777777" w:rsidR="0076163E" w:rsidRPr="00B24126" w:rsidRDefault="0076163E" w:rsidP="00CF28FF">
      <w:pPr>
        <w:rPr>
          <w:b/>
          <w:lang w:val="es-ES_tradnl"/>
        </w:rPr>
      </w:pPr>
    </w:p>
    <w:p w14:paraId="7A8F8759" w14:textId="77777777" w:rsidR="0076163E" w:rsidRPr="00B24126" w:rsidRDefault="0076163E" w:rsidP="00CF28FF">
      <w:pPr>
        <w:rPr>
          <w:lang w:val="es-ES_tradnl"/>
        </w:rPr>
      </w:pPr>
      <w:r w:rsidRPr="00B24126">
        <w:rPr>
          <w:lang w:val="es-ES_tradnl"/>
        </w:rPr>
        <w:t>La actual reorganización de los estudios a nivel europeo, el Espacio Europeo de Educación Superior (EEES), persigue el intento de poner en común los estudios y las titulaciones. Con este fin, se ha divido la educación superior en tres nivel: Grado, Máster y Doctorado. Esta triple división pretende dar unidad y coherencia a los estudios y es otro medio para generar una conciencia europea común. Podríamos afirmar que es uno de los baluartes de la construcción europea. Los estudios de Máster se plantean como especializaciones de interés académi</w:t>
      </w:r>
      <w:r w:rsidR="00D52E5E" w:rsidRPr="00B24126">
        <w:rPr>
          <w:lang w:val="es-ES_tradnl"/>
        </w:rPr>
        <w:t xml:space="preserve">co, profesional e investigador que permitan a los egresados adquirir competencias profesionales en un ámbito concreto. </w:t>
      </w:r>
      <w:r w:rsidR="00AF63E8" w:rsidRPr="00B24126">
        <w:rPr>
          <w:lang w:val="es-ES_tradnl"/>
        </w:rPr>
        <w:t>E</w:t>
      </w:r>
      <w:r w:rsidR="00AF7535" w:rsidRPr="00B24126">
        <w:rPr>
          <w:lang w:val="es-ES_tradnl"/>
        </w:rPr>
        <w:t>n el entorno actual donde la capacidad de adaptación de los profesionales a entornos y puestos de trabajo, la especialización desde una perspectiva multidisciplinar abre a los egresados un mayor ab</w:t>
      </w:r>
      <w:r w:rsidR="00AF63E8" w:rsidRPr="00B24126">
        <w:rPr>
          <w:lang w:val="es-ES_tradnl"/>
        </w:rPr>
        <w:t>anico de oportunidades futuras, aparte de generar una mayor riqueza formativa a los mismos. Además, el ámbito de estudio de este Máster tiene la particularidad de tener un impacto cada vez más importante en los procesos de investigación biomédica, con un impacto no únicamente en el ámbito de la investigación realizada en centros públicos sino también en la industria biotecnológica</w:t>
      </w:r>
      <w:r w:rsidR="00FB42A2" w:rsidRPr="00B24126">
        <w:rPr>
          <w:lang w:val="es-ES_tradnl"/>
        </w:rPr>
        <w:t xml:space="preserve">. </w:t>
      </w:r>
    </w:p>
    <w:p w14:paraId="6F486A99" w14:textId="77777777" w:rsidR="0076163E" w:rsidRPr="00B24126" w:rsidRDefault="0076163E" w:rsidP="00CF28FF">
      <w:pPr>
        <w:rPr>
          <w:lang w:val="es-ES_tradnl"/>
        </w:rPr>
      </w:pPr>
    </w:p>
    <w:p w14:paraId="482E66CB" w14:textId="77777777" w:rsidR="00D34CA7" w:rsidRPr="00B24126" w:rsidRDefault="00FE1B77" w:rsidP="00CF28FF">
      <w:pPr>
        <w:rPr>
          <w:lang w:val="es-ES_tradnl"/>
        </w:rPr>
      </w:pPr>
      <w:r w:rsidRPr="00B24126">
        <w:rPr>
          <w:lang w:val="es-ES_tradnl"/>
        </w:rPr>
        <w:t>La Bioinformática es</w:t>
      </w:r>
      <w:r w:rsidR="0076163E" w:rsidRPr="00B24126">
        <w:rPr>
          <w:lang w:val="es-ES_tradnl"/>
        </w:rPr>
        <w:t>tá</w:t>
      </w:r>
      <w:r w:rsidRPr="00B24126">
        <w:rPr>
          <w:lang w:val="es-ES_tradnl"/>
        </w:rPr>
        <w:t xml:space="preserve"> considerada </w:t>
      </w:r>
      <w:r w:rsidR="0076163E" w:rsidRPr="00B24126">
        <w:rPr>
          <w:lang w:val="es-ES_tradnl"/>
        </w:rPr>
        <w:t xml:space="preserve">como </w:t>
      </w:r>
      <w:r w:rsidRPr="00B24126">
        <w:rPr>
          <w:lang w:val="es-ES_tradnl"/>
        </w:rPr>
        <w:t>un catalizador de la investigación moderna en las ciencias de la vida. Su desarrollo y su impacto en todos los campos de las ciencias de la vida constituye un elemento clave para entender el progreso científico en los últimos 20 años. En los últimos años, la Bioinformática ha permitido la interpretación de datos científicos contribuyendo decisivamente a la comprensión del mundo que nos rodea, de los seres vivos, del hombre y de la sociedad. La Bioinformática por sí misma, como área de la ciencia y de la tecnología con sentido propio, se articula alrededor de la investigación, el diseño y desarrollo de soluciones computacionales que contribuyan a desarrollar una comprensión cualitativa y cuantitativa de la vida, esto es, dar soporte al análisis de interpretación de datos procedentes de la ciencias experimentales y, más concretamente, de las ciencias de la vida. Su carácter transversal como instrumento o herramienta también le confiere un valor sinérgico con respecto a un gran número de áreas de conocimiento. Desde hace unos años ya no se imagina abordar la solución a problemas complejos sin el recurso de soluciones bioinformáticas.</w:t>
      </w:r>
      <w:r w:rsidR="00DD4B42" w:rsidRPr="00B24126">
        <w:rPr>
          <w:lang w:val="es-ES_tradnl"/>
        </w:rPr>
        <w:t xml:space="preserve"> Como ejemplos claros del impacto de la Bioinformática podemos citar la secuenciación del genoma humano, que no hubiera sido posible realizar </w:t>
      </w:r>
      <w:r w:rsidR="00D34CA7" w:rsidRPr="00B24126">
        <w:rPr>
          <w:lang w:val="es-ES_tradnl"/>
        </w:rPr>
        <w:t xml:space="preserve">sin la ayuda de la Bioinformática, o proyecto internacionales actualmente en curso como ENCODE, cuyo objetivo es construir </w:t>
      </w:r>
      <w:r w:rsidR="00A14AFA" w:rsidRPr="00B24126">
        <w:rPr>
          <w:lang w:val="es-ES_tradnl"/>
        </w:rPr>
        <w:t>un listado de elementos funcionales del genoma humano, a nivel de proteínas, RNA y elementos de regulación que controlan la activación de los genes.</w:t>
      </w:r>
      <w:r w:rsidR="0038699B" w:rsidRPr="00B24126">
        <w:rPr>
          <w:lang w:val="es-ES_tradnl"/>
        </w:rPr>
        <w:t xml:space="preserve"> Tradicionalmente, el desarrollo de fármacos ha permitido mejorar la calidad de vida de las personas por</w:t>
      </w:r>
      <w:r w:rsidR="003B7DC3" w:rsidRPr="00B24126">
        <w:rPr>
          <w:lang w:val="es-ES_tradnl"/>
        </w:rPr>
        <w:t xml:space="preserve"> su capacidad para combatir las infecciones y enfermedades humanas. La industria farmacéutica también ha adoptado la Bioinformática como eleme</w:t>
      </w:r>
      <w:r w:rsidR="00AE7054" w:rsidRPr="00B24126">
        <w:rPr>
          <w:lang w:val="es-ES_tradnl"/>
        </w:rPr>
        <w:t>nto fundamental de trabajo, ya que facilita la comprensión de la Biología Molecular.</w:t>
      </w:r>
    </w:p>
    <w:p w14:paraId="372A5349" w14:textId="77777777" w:rsidR="00B97C01" w:rsidRPr="00B24126" w:rsidRDefault="00B97C01" w:rsidP="00CF28FF">
      <w:pPr>
        <w:rPr>
          <w:lang w:val="es-ES_tradnl"/>
        </w:rPr>
      </w:pPr>
    </w:p>
    <w:p w14:paraId="6DC9F3AE" w14:textId="77777777" w:rsidR="00B97C01" w:rsidRPr="00B24126" w:rsidRDefault="00B97C01" w:rsidP="00CF28FF">
      <w:pPr>
        <w:rPr>
          <w:lang w:val="es-ES_tradnl"/>
        </w:rPr>
      </w:pPr>
      <w:r w:rsidRPr="00B24126">
        <w:rPr>
          <w:lang w:val="es-ES_tradnl"/>
        </w:rPr>
        <w:t xml:space="preserve">Desde el punto de vista de la investigación, se recurre frecuentemente al discurso de Sydney Brenner, Premio Nobel de Fisiología-Medicina en 2002 quien, ya en 2003 comentó que la National Academy of Sciences ya no tenía una sección para Biología Molecular, puesto que ya todos eran biólogos computacionales, esto es, no entendían la investigación en este ámbito sin el soporte computacional. Más recientemente, Paul Nurse, Premio Nobel de Fisiología-Medicina en 2001, publica un artículo en Nature titulado “Life, Logic and Information” que no se puede entender sin una concepción investigadora donde la Bioinformática juegue un papel fundamental, visión refrendada en su reciente artículo en Cell titulado “The Cell in an Era of Systems Biology”. </w:t>
      </w:r>
    </w:p>
    <w:p w14:paraId="77964415" w14:textId="77777777" w:rsidR="00AE7054" w:rsidRPr="00B24126" w:rsidRDefault="00AE7054" w:rsidP="00CF28FF">
      <w:pPr>
        <w:rPr>
          <w:lang w:val="es-ES_tradnl"/>
        </w:rPr>
      </w:pPr>
    </w:p>
    <w:p w14:paraId="5ABECCCB" w14:textId="77777777" w:rsidR="00E47A07" w:rsidRPr="00B24126" w:rsidRDefault="00E47A07" w:rsidP="00CF28FF">
      <w:pPr>
        <w:rPr>
          <w:lang w:val="es-ES_tradnl"/>
        </w:rPr>
      </w:pPr>
      <w:r w:rsidRPr="00B24126">
        <w:rPr>
          <w:lang w:val="es-ES_tradnl"/>
        </w:rPr>
        <w:t xml:space="preserve">En 2011 </w:t>
      </w:r>
      <w:r w:rsidR="002A7AFB" w:rsidRPr="00B24126">
        <w:rPr>
          <w:lang w:val="es-ES_tradnl"/>
        </w:rPr>
        <w:t xml:space="preserve">se </w:t>
      </w:r>
      <w:r w:rsidRPr="00B24126">
        <w:rPr>
          <w:lang w:val="es-ES_tradnl"/>
        </w:rPr>
        <w:t>realizó un estudio sobre el impacto económico del Proyecto del Genoma Humano,  disponible en Internet en la siguiente dirección:</w:t>
      </w:r>
    </w:p>
    <w:p w14:paraId="64C368A0" w14:textId="77777777" w:rsidR="00E47A07" w:rsidRPr="00B24126" w:rsidRDefault="00E47A07" w:rsidP="00CF28FF">
      <w:pPr>
        <w:rPr>
          <w:lang w:val="es-ES_tradnl"/>
        </w:rPr>
      </w:pPr>
      <w:r w:rsidRPr="00B24126">
        <w:rPr>
          <w:lang w:val="es-ES_tradnl"/>
        </w:rPr>
        <w:t>(</w:t>
      </w:r>
      <w:hyperlink r:id="rId10" w:history="1">
        <w:r w:rsidRPr="00B24126">
          <w:rPr>
            <w:rStyle w:val="Hyperlink"/>
            <w:lang w:val="es-ES_tradnl"/>
          </w:rPr>
          <w:t>www.battelle.org/docs/default-document-library/economic_impact_of_the_human_genome_project.pdf?sfvrsn=2</w:t>
        </w:r>
      </w:hyperlink>
      <w:r w:rsidRPr="00B24126">
        <w:rPr>
          <w:lang w:val="es-ES_tradnl"/>
        </w:rPr>
        <w:t xml:space="preserve">). </w:t>
      </w:r>
    </w:p>
    <w:p w14:paraId="3791BD02" w14:textId="77777777" w:rsidR="00E47A07" w:rsidRPr="00B24126" w:rsidRDefault="00E47A07" w:rsidP="00CF28FF">
      <w:pPr>
        <w:rPr>
          <w:lang w:val="es-ES_tradnl"/>
        </w:rPr>
      </w:pPr>
    </w:p>
    <w:p w14:paraId="6D0CCB5E" w14:textId="77777777" w:rsidR="00E47A07" w:rsidRPr="00B24126" w:rsidRDefault="00E47A07" w:rsidP="00CF28FF">
      <w:pPr>
        <w:rPr>
          <w:lang w:val="es-ES_tradnl"/>
        </w:rPr>
      </w:pPr>
      <w:r w:rsidRPr="00B24126">
        <w:rPr>
          <w:lang w:val="es-ES_tradnl"/>
        </w:rPr>
        <w:t xml:space="preserve">Según este estudio, los beneficios </w:t>
      </w:r>
      <w:r w:rsidR="003A4F9C">
        <w:rPr>
          <w:lang w:val="es-ES_tradnl"/>
        </w:rPr>
        <w:t xml:space="preserve">se </w:t>
      </w:r>
      <w:r w:rsidRPr="00B24126">
        <w:rPr>
          <w:lang w:val="es-ES_tradnl"/>
        </w:rPr>
        <w:t>han ido incrementado a lo largo de los años:</w:t>
      </w:r>
    </w:p>
    <w:p w14:paraId="1EE2C698" w14:textId="77777777" w:rsidR="00E47A07" w:rsidRPr="00B24126" w:rsidRDefault="00E47A07" w:rsidP="006345ED">
      <w:pPr>
        <w:pStyle w:val="ListParagraph"/>
        <w:numPr>
          <w:ilvl w:val="0"/>
          <w:numId w:val="39"/>
        </w:numPr>
        <w:rPr>
          <w:lang w:val="es-ES_tradnl"/>
        </w:rPr>
      </w:pPr>
      <w:r w:rsidRPr="00B24126">
        <w:rPr>
          <w:lang w:val="es-ES_tradnl"/>
        </w:rPr>
        <w:t xml:space="preserve">Este proyecto ha generado 3.8 millones de años de puestos de trabajo, esto es, 1 año de puesto de trabajo por cada 1000$ invertidos. </w:t>
      </w:r>
    </w:p>
    <w:p w14:paraId="7CE968FE" w14:textId="77777777" w:rsidR="00AE7054" w:rsidRPr="00B24126" w:rsidRDefault="00E47A07" w:rsidP="006345ED">
      <w:pPr>
        <w:pStyle w:val="ListParagraph"/>
        <w:numPr>
          <w:ilvl w:val="0"/>
          <w:numId w:val="39"/>
        </w:numPr>
        <w:rPr>
          <w:lang w:val="es-ES_tradnl"/>
        </w:rPr>
      </w:pPr>
      <w:r w:rsidRPr="00B24126">
        <w:rPr>
          <w:lang w:val="es-ES_tradnl"/>
        </w:rPr>
        <w:t>Los ingresos personales generados por el proyecto exceden los 244 billones de dólares, lo que hace unos 63,700$ por puesto de trabajo al año.</w:t>
      </w:r>
    </w:p>
    <w:p w14:paraId="216DC5D2" w14:textId="77777777" w:rsidR="00E47A07" w:rsidRPr="00B24126" w:rsidRDefault="00E47A07" w:rsidP="00E47A07">
      <w:pPr>
        <w:rPr>
          <w:lang w:val="es-ES_tradnl"/>
        </w:rPr>
      </w:pPr>
    </w:p>
    <w:p w14:paraId="0B4AD259" w14:textId="77777777" w:rsidR="00E47A07" w:rsidRPr="00B24126" w:rsidRDefault="00E47A07" w:rsidP="00E47A07">
      <w:pPr>
        <w:rPr>
          <w:lang w:val="es-ES_tradnl"/>
        </w:rPr>
      </w:pPr>
      <w:r w:rsidRPr="00B24126">
        <w:rPr>
          <w:lang w:val="es-ES_tradnl"/>
        </w:rPr>
        <w:t>Desde su finalización en 2003, la inversión por parte del National Institute of Health y el Departament of Energy ha aumentado a 5,6 billones de dólares. Sólo en 2010, se generaron  más de 51,000 trabajos directos y 310,000 indirectos según este estudio, aportando un valor de 67 billones de dólares a la economía de EEUU. El gobierno ha recup</w:t>
      </w:r>
      <w:r w:rsidR="003A4F9C">
        <w:rPr>
          <w:lang w:val="es-ES_tradnl"/>
        </w:rPr>
        <w:t>erado su inversión en este área</w:t>
      </w:r>
      <w:r w:rsidRPr="00B24126">
        <w:rPr>
          <w:lang w:val="es-ES_tradnl"/>
        </w:rPr>
        <w:t>. Por ejemplo, el dinero recaudado en impuestos del sector equivale a 13 años de inversión pública, pues esta industria generó en 2010 unos 6 billones de dólares en impuestos.</w:t>
      </w:r>
      <w:r w:rsidR="003A4F9C">
        <w:rPr>
          <w:lang w:val="es-ES_tradnl"/>
        </w:rPr>
        <w:t xml:space="preserve"> Además de los beneficios cientí</w:t>
      </w:r>
      <w:r w:rsidRPr="00B24126">
        <w:rPr>
          <w:lang w:val="es-ES_tradnl"/>
        </w:rPr>
        <w:t>ficos y económicos, el impacto en la medicina, agricultura, energía y medio ambiente se considera en estado inicial y muy prometedor, por lo que es un área en la que se debe seguir invirtiendo.</w:t>
      </w:r>
    </w:p>
    <w:p w14:paraId="507457A1" w14:textId="77777777" w:rsidR="00FB4682" w:rsidRPr="00B24126" w:rsidRDefault="00FB4682" w:rsidP="00E47A07">
      <w:pPr>
        <w:rPr>
          <w:lang w:val="es-ES_tradnl"/>
        </w:rPr>
      </w:pPr>
    </w:p>
    <w:p w14:paraId="1A529747" w14:textId="77777777" w:rsidR="00FB4682" w:rsidRPr="00B24126" w:rsidRDefault="00FB4682" w:rsidP="00FB4682">
      <w:pPr>
        <w:rPr>
          <w:lang w:val="es-ES_tradnl"/>
        </w:rPr>
      </w:pPr>
      <w:r w:rsidRPr="00B24126">
        <w:rPr>
          <w:lang w:val="es-ES_tradnl"/>
        </w:rPr>
        <w:t>Otro estudio sobre el impacto económico de la financiación del NIH titulado “An Economic Engine: NIH Research, Employment and the Future of the Medical Innovation Sector” revela que la inversión de 31.2 billones de dólares en 2010 creó cerca de 488,000 puestos de trabajo y gene</w:t>
      </w:r>
      <w:r w:rsidR="003A4F9C">
        <w:rPr>
          <w:lang w:val="es-ES_tradnl"/>
        </w:rPr>
        <w:t>r</w:t>
      </w:r>
      <w:r w:rsidRPr="00B24126">
        <w:rPr>
          <w:lang w:val="es-ES_tradnl"/>
        </w:rPr>
        <w:t>ó más de 68 billones de dólares, con beneficios en cada estado. Por tanto, vemos que aparte de ser un sector de interés investigador, también es un área rentable económicamente y que puede ser un motor sobre el cual construir un futuro mejor para nuestra sociedad.</w:t>
      </w:r>
    </w:p>
    <w:p w14:paraId="6D8245D3" w14:textId="77777777" w:rsidR="00FE1B77" w:rsidRPr="00B24126" w:rsidRDefault="00FE1B77" w:rsidP="00CF28FF">
      <w:pPr>
        <w:rPr>
          <w:lang w:val="es-ES_tradnl"/>
        </w:rPr>
      </w:pPr>
    </w:p>
    <w:p w14:paraId="39BD90FC" w14:textId="77777777" w:rsidR="005D5A74" w:rsidRPr="00B24126" w:rsidRDefault="00ED0D6F" w:rsidP="005D5A74">
      <w:pPr>
        <w:rPr>
          <w:lang w:val="es-ES_tradnl"/>
        </w:rPr>
      </w:pPr>
      <w:r w:rsidRPr="00B24126">
        <w:rPr>
          <w:lang w:val="es-ES_tradnl"/>
        </w:rPr>
        <w:t>En ma</w:t>
      </w:r>
      <w:r w:rsidR="00E1548D" w:rsidRPr="00B24126">
        <w:rPr>
          <w:lang w:val="es-ES_tradnl"/>
        </w:rPr>
        <w:t xml:space="preserve">rzo de 2012, la empresa Global </w:t>
      </w:r>
      <w:r w:rsidRPr="00B24126">
        <w:rPr>
          <w:lang w:val="es-ES_tradnl"/>
        </w:rPr>
        <w:t>Industry Analysts</w:t>
      </w:r>
      <w:r w:rsidR="00E1548D" w:rsidRPr="00B24126">
        <w:rPr>
          <w:lang w:val="es-ES_tradnl"/>
        </w:rPr>
        <w:t xml:space="preserve"> (GIA)</w:t>
      </w:r>
      <w:r w:rsidRPr="00B24126">
        <w:rPr>
          <w:lang w:val="es-ES_tradnl"/>
        </w:rPr>
        <w:t xml:space="preserve"> Inc publicó un informe llamado</w:t>
      </w:r>
      <w:r w:rsidR="005D5A74" w:rsidRPr="00B24126">
        <w:rPr>
          <w:lang w:val="es-ES_tradnl"/>
        </w:rPr>
        <w:t xml:space="preserve"> “Bioinformatics: A Global Strategic Business Report”, que se puede adquirir en la siguiente dirección web: </w:t>
      </w:r>
      <w:hyperlink r:id="rId11" w:history="1">
        <w:r w:rsidR="005D5A74" w:rsidRPr="00B24126">
          <w:rPr>
            <w:rStyle w:val="Hyperlink"/>
            <w:lang w:val="es-ES_tradnl"/>
          </w:rPr>
          <w:t>http://www.strategyr.com/Bioinformatics_Market_Report.asp</w:t>
        </w:r>
      </w:hyperlink>
      <w:r w:rsidR="005D5A74" w:rsidRPr="00B24126">
        <w:rPr>
          <w:lang w:val="es-ES_tradnl"/>
        </w:rPr>
        <w:t xml:space="preserve">. Según este informe, la Bioinformática constituye un mercado caracterizado por las colaboraciones en investigación y desarrollo y su industria represente unos de los campos que ofrece oportunidades de crecimiento económico más alto en varias áreas. Además, reconoce a Europa y a los Estados Unidos como las regiones clave, siendo esta última la región líder en la actualidad. La región Asia-Pacífico registra el mayor crecimiento con unas tasas de incremento anuales superiores al 17%. </w:t>
      </w:r>
      <w:r w:rsidR="00D644E6" w:rsidRPr="00B24126">
        <w:rPr>
          <w:lang w:val="es-ES_tradnl"/>
        </w:rPr>
        <w:t>Si bien el segmento de la información biológica es el mayor en el mercado bioinformático, el software bioinformático es el sector en mayor crecimiento, con unas tasas de incremento anuales que rondan el 15%.</w:t>
      </w:r>
      <w:r w:rsidR="00E1548D" w:rsidRPr="00B24126">
        <w:rPr>
          <w:lang w:val="es-ES_tradnl"/>
        </w:rPr>
        <w:t xml:space="preserve">  GIA identifica como un área de crecimiento clave  en Bioinformática a la Biología de Sistemas y integración en las distintas etapas del descubrimiento de fármacos. Además, </w:t>
      </w:r>
      <w:r w:rsidR="00D47AFA" w:rsidRPr="00B24126">
        <w:rPr>
          <w:lang w:val="es-ES_tradnl"/>
        </w:rPr>
        <w:t>el creciente acceso al software a través de Internet fomentará la importancia de la gestión de conocimiento. Según este informe, hay que tener en cuenta pos</w:t>
      </w:r>
      <w:r w:rsidR="003A4F9C">
        <w:rPr>
          <w:lang w:val="es-ES_tradnl"/>
        </w:rPr>
        <w:t>i</w:t>
      </w:r>
      <w:r w:rsidR="00D47AFA" w:rsidRPr="00B24126">
        <w:rPr>
          <w:lang w:val="es-ES_tradnl"/>
        </w:rPr>
        <w:t xml:space="preserve">tivamente que el </w:t>
      </w:r>
      <w:r w:rsidR="00D47AFA" w:rsidRPr="003A4F9C">
        <w:rPr>
          <w:i/>
          <w:lang w:val="es-ES_tradnl"/>
        </w:rPr>
        <w:t>outsourcing</w:t>
      </w:r>
      <w:r w:rsidR="00D47AFA" w:rsidRPr="00B24126">
        <w:rPr>
          <w:lang w:val="es-ES_tradnl"/>
        </w:rPr>
        <w:t xml:space="preserve"> de servicios bioinformáticos supone una tendencia palpable en el mercado bioinformático actual, lo cual supone una oportunidad de mercado.</w:t>
      </w:r>
    </w:p>
    <w:p w14:paraId="386FEB97" w14:textId="77777777" w:rsidR="00ED0D6F" w:rsidRPr="00B24126" w:rsidRDefault="00ED0D6F" w:rsidP="00CF28FF">
      <w:pPr>
        <w:rPr>
          <w:lang w:val="es-ES_tradnl"/>
        </w:rPr>
      </w:pPr>
    </w:p>
    <w:p w14:paraId="38ADC3BE" w14:textId="77777777" w:rsidR="00275F3A" w:rsidRPr="00B24126" w:rsidRDefault="00275F3A" w:rsidP="00275F3A">
      <w:pPr>
        <w:rPr>
          <w:lang w:val="es-ES_tradnl"/>
        </w:rPr>
      </w:pPr>
      <w:r w:rsidRPr="00B24126">
        <w:rPr>
          <w:lang w:val="es-ES_tradnl"/>
        </w:rPr>
        <w:t>El portal investinspain.org publica estudios e informes sobre la situación de los distintos sectores económicos en España.  El informe 2012 sobre “Biotecnología, Farmacia y Ciencias de la Vida en España”</w:t>
      </w:r>
      <w:r w:rsidR="000D7CDE" w:rsidRPr="00B24126">
        <w:rPr>
          <w:lang w:val="es-ES_tradnl"/>
        </w:rPr>
        <w:t xml:space="preserve"> (</w:t>
      </w:r>
      <w:r w:rsidRPr="00B24126">
        <w:rPr>
          <w:lang w:val="es-ES_tradnl"/>
        </w:rPr>
        <w:t>menciona que la industria biotecnológica española es una industria emergente en la que la creación de negocio ha aumentado significativamente en los últimos años, con un impacto de 1% en el PIB en 2009 y un esperado impacto del 1,8% en 2012, con un incremento de la inversión privada en 2011 del 16% y con datos del interés de España para inversores extranjeros:</w:t>
      </w:r>
    </w:p>
    <w:p w14:paraId="7D3B193A" w14:textId="77777777" w:rsidR="00275F3A" w:rsidRPr="00B24126" w:rsidRDefault="00275F3A" w:rsidP="006345ED">
      <w:pPr>
        <w:pStyle w:val="ListParagraph"/>
        <w:numPr>
          <w:ilvl w:val="0"/>
          <w:numId w:val="40"/>
        </w:numPr>
        <w:rPr>
          <w:lang w:val="es-ES_tradnl"/>
        </w:rPr>
      </w:pPr>
      <w:r w:rsidRPr="00B24126">
        <w:rPr>
          <w:lang w:val="es-ES_tradnl"/>
        </w:rPr>
        <w:t>España es puntero con un 0,7% de sus tierras de cultivo dedicadas a la plantación de plantas OGM (Organismos Modificados Genéticamente). Líder europeo en agrobiotecnología al haber cultivado el 80% de todo el maíz transgénico de la Unión Europea (maíz BT).</w:t>
      </w:r>
    </w:p>
    <w:p w14:paraId="5F43B1AA" w14:textId="77777777" w:rsidR="00275F3A" w:rsidRPr="00B24126" w:rsidRDefault="00275F3A" w:rsidP="006345ED">
      <w:pPr>
        <w:pStyle w:val="ListParagraph"/>
        <w:numPr>
          <w:ilvl w:val="0"/>
          <w:numId w:val="40"/>
        </w:numPr>
        <w:rPr>
          <w:lang w:val="es-ES_tradnl"/>
        </w:rPr>
      </w:pPr>
      <w:r w:rsidRPr="00B24126">
        <w:rPr>
          <w:lang w:val="es-ES_tradnl"/>
        </w:rPr>
        <w:t>En promedio, en España el coste de un ensayo clínico por paciente es un 30% menos que en otros mercados como EEUU. España realiza actualmente cerca de 3.000 estudios en su red hospital</w:t>
      </w:r>
      <w:r w:rsidR="003A4F9C">
        <w:rPr>
          <w:lang w:val="es-ES_tradnl"/>
        </w:rPr>
        <w:t>aria, posicionándose como el 5º</w:t>
      </w:r>
      <w:r w:rsidRPr="00B24126">
        <w:rPr>
          <w:lang w:val="es-ES_tradnl"/>
        </w:rPr>
        <w:t xml:space="preserve"> país con mayor número de ensayos clínicos en la UE27.</w:t>
      </w:r>
    </w:p>
    <w:p w14:paraId="4303C0AB" w14:textId="77777777" w:rsidR="00275F3A" w:rsidRPr="00B24126" w:rsidRDefault="00275F3A" w:rsidP="006345ED">
      <w:pPr>
        <w:pStyle w:val="ListParagraph"/>
        <w:numPr>
          <w:ilvl w:val="0"/>
          <w:numId w:val="40"/>
        </w:numPr>
        <w:rPr>
          <w:lang w:val="es-ES_tradnl"/>
        </w:rPr>
      </w:pPr>
      <w:r w:rsidRPr="00B24126">
        <w:rPr>
          <w:lang w:val="es-ES_tradnl"/>
        </w:rPr>
        <w:t>España es la sexta potencia farmacéutica a nivel europeo. Esta industria representa el 19,8% del total de inversión en I+D privada en España.</w:t>
      </w:r>
    </w:p>
    <w:p w14:paraId="020327E8" w14:textId="77777777" w:rsidR="000D7CDE" w:rsidRPr="00B24126" w:rsidRDefault="00432433" w:rsidP="00CF28FF">
      <w:pPr>
        <w:rPr>
          <w:lang w:val="es-ES_tradnl"/>
        </w:rPr>
      </w:pPr>
      <w:hyperlink r:id="rId12" w:history="1">
        <w:r w:rsidR="000D7CDE" w:rsidRPr="00B24126">
          <w:rPr>
            <w:rStyle w:val="Hyperlink"/>
            <w:lang w:val="es-ES_tradnl"/>
          </w:rPr>
          <w:t>http://www.investinspain.org/icex/cda/controller/interes/0,5464,5296169_6256541_6258538_0_0,00.html</w:t>
        </w:r>
      </w:hyperlink>
    </w:p>
    <w:p w14:paraId="4E1EA335" w14:textId="77777777" w:rsidR="000D7CDE" w:rsidRPr="00B24126" w:rsidRDefault="000D7CDE" w:rsidP="00CF28FF">
      <w:pPr>
        <w:rPr>
          <w:lang w:val="es-ES_tradnl"/>
        </w:rPr>
      </w:pPr>
    </w:p>
    <w:p w14:paraId="0867FD61" w14:textId="77777777" w:rsidR="00275F3A" w:rsidRPr="00B24126" w:rsidRDefault="000D7CDE" w:rsidP="00CF28FF">
      <w:pPr>
        <w:rPr>
          <w:lang w:val="es-ES_tradnl"/>
        </w:rPr>
      </w:pPr>
      <w:r w:rsidRPr="00B24126">
        <w:rPr>
          <w:lang w:val="es-ES_tradnl"/>
        </w:rPr>
        <w:t xml:space="preserve">Este informe menciona explícitamente la Bioinformática como una oportunidad de negocio: </w:t>
      </w:r>
    </w:p>
    <w:p w14:paraId="1870238B" w14:textId="77777777" w:rsidR="000D7CDE" w:rsidRPr="00B24126" w:rsidRDefault="000D7CDE" w:rsidP="006345ED">
      <w:pPr>
        <w:pStyle w:val="ListParagraph"/>
        <w:numPr>
          <w:ilvl w:val="0"/>
          <w:numId w:val="41"/>
        </w:numPr>
        <w:rPr>
          <w:lang w:val="es-ES_tradnl"/>
        </w:rPr>
      </w:pPr>
      <w:r w:rsidRPr="00B24126">
        <w:rPr>
          <w:lang w:val="es-ES_tradnl"/>
        </w:rPr>
        <w:t>El mercado mundial bioinformático tiene una proyección de crecimiento anual compuesto del 23% hasta alcanzar los 3.200 millones de euros en 2011.</w:t>
      </w:r>
    </w:p>
    <w:p w14:paraId="211052E8" w14:textId="77777777" w:rsidR="000D7CDE" w:rsidRPr="00B24126" w:rsidRDefault="000D7CDE" w:rsidP="006345ED">
      <w:pPr>
        <w:pStyle w:val="ListParagraph"/>
        <w:numPr>
          <w:ilvl w:val="0"/>
          <w:numId w:val="41"/>
        </w:numPr>
        <w:rPr>
          <w:lang w:val="es-ES_tradnl"/>
        </w:rPr>
      </w:pPr>
      <w:r w:rsidRPr="00B24126">
        <w:rPr>
          <w:lang w:val="es-ES_tradnl"/>
        </w:rPr>
        <w:t>Actualmente existen 9 nodos de centros científicos españoles formando una red de investigación y aplicación de servicios bioinformáticos, que conforman el Instituto Nacional de Bioinformática</w:t>
      </w:r>
    </w:p>
    <w:p w14:paraId="0A4945BB" w14:textId="77777777" w:rsidR="00DC462F" w:rsidRPr="00B24126" w:rsidRDefault="00DC462F" w:rsidP="006345ED">
      <w:pPr>
        <w:pStyle w:val="ListParagraph"/>
        <w:numPr>
          <w:ilvl w:val="1"/>
          <w:numId w:val="41"/>
        </w:numPr>
        <w:rPr>
          <w:lang w:val="es-ES_tradnl"/>
        </w:rPr>
      </w:pPr>
      <w:r w:rsidRPr="00B24126">
        <w:rPr>
          <w:lang w:val="es-ES_tradnl"/>
        </w:rPr>
        <w:t>GN1: Bioinformática y Genómica, PRBB, Barcelona</w:t>
      </w:r>
    </w:p>
    <w:p w14:paraId="3804DA4C" w14:textId="77777777" w:rsidR="00DC462F" w:rsidRPr="00B24126" w:rsidRDefault="00DC462F" w:rsidP="006345ED">
      <w:pPr>
        <w:pStyle w:val="ListParagraph"/>
        <w:numPr>
          <w:ilvl w:val="1"/>
          <w:numId w:val="41"/>
        </w:numPr>
        <w:rPr>
          <w:lang w:val="es-ES_tradnl"/>
        </w:rPr>
      </w:pPr>
      <w:r w:rsidRPr="00B24126">
        <w:rPr>
          <w:lang w:val="es-ES_tradnl"/>
        </w:rPr>
        <w:t>GN2: Bioinformática de Proteínas, CNIO, Madrid</w:t>
      </w:r>
    </w:p>
    <w:p w14:paraId="2D375467" w14:textId="77777777" w:rsidR="00DC462F" w:rsidRPr="00B24126" w:rsidRDefault="00DC462F" w:rsidP="006345ED">
      <w:pPr>
        <w:pStyle w:val="ListParagraph"/>
        <w:numPr>
          <w:ilvl w:val="1"/>
          <w:numId w:val="41"/>
        </w:numPr>
        <w:rPr>
          <w:lang w:val="es-ES_tradnl"/>
        </w:rPr>
      </w:pPr>
      <w:r w:rsidRPr="00B24126">
        <w:rPr>
          <w:lang w:val="es-ES_tradnl"/>
        </w:rPr>
        <w:t xml:space="preserve">GN3: Bioinformática para Genómica Funcional, CIPF, Valencia </w:t>
      </w:r>
    </w:p>
    <w:p w14:paraId="3EADAF23" w14:textId="77777777" w:rsidR="00DC462F" w:rsidRPr="00B24126" w:rsidRDefault="00DC462F" w:rsidP="006345ED">
      <w:pPr>
        <w:pStyle w:val="ListParagraph"/>
        <w:numPr>
          <w:ilvl w:val="1"/>
          <w:numId w:val="41"/>
        </w:numPr>
        <w:rPr>
          <w:lang w:val="es-ES_tradnl"/>
        </w:rPr>
      </w:pPr>
      <w:r w:rsidRPr="00B24126">
        <w:rPr>
          <w:lang w:val="es-ES_tradnl"/>
        </w:rPr>
        <w:t>GN4: Bioinformática Estructural, PCB, Barcelona</w:t>
      </w:r>
    </w:p>
    <w:p w14:paraId="2824A2A4" w14:textId="77777777" w:rsidR="00DC462F" w:rsidRPr="00B24126" w:rsidRDefault="00DC462F" w:rsidP="006345ED">
      <w:pPr>
        <w:pStyle w:val="ListParagraph"/>
        <w:numPr>
          <w:ilvl w:val="1"/>
          <w:numId w:val="41"/>
        </w:numPr>
        <w:rPr>
          <w:lang w:val="es-ES_tradnl"/>
        </w:rPr>
      </w:pPr>
      <w:r w:rsidRPr="00B24126">
        <w:rPr>
          <w:lang w:val="es-ES_tradnl"/>
        </w:rPr>
        <w:t>GN5: Bioinformática Integrada, UMA, Málaga</w:t>
      </w:r>
    </w:p>
    <w:p w14:paraId="208027A6" w14:textId="77777777" w:rsidR="00DC462F" w:rsidRPr="00B24126" w:rsidRDefault="00DC462F" w:rsidP="006345ED">
      <w:pPr>
        <w:pStyle w:val="ListParagraph"/>
        <w:numPr>
          <w:ilvl w:val="1"/>
          <w:numId w:val="41"/>
        </w:numPr>
        <w:rPr>
          <w:lang w:val="es-ES_tradnl"/>
        </w:rPr>
      </w:pPr>
      <w:r w:rsidRPr="00B24126">
        <w:rPr>
          <w:lang w:val="es-ES_tradnl"/>
        </w:rPr>
        <w:t>GN6: Bioinformática Computacional, BSC, Barcelona</w:t>
      </w:r>
    </w:p>
    <w:p w14:paraId="6F7DDC60" w14:textId="77777777" w:rsidR="00DC462F" w:rsidRPr="00B24126" w:rsidRDefault="00DC462F" w:rsidP="006345ED">
      <w:pPr>
        <w:pStyle w:val="ListParagraph"/>
        <w:numPr>
          <w:ilvl w:val="1"/>
          <w:numId w:val="41"/>
        </w:numPr>
        <w:rPr>
          <w:lang w:val="es-ES_tradnl"/>
        </w:rPr>
      </w:pPr>
      <w:r w:rsidRPr="00B24126">
        <w:rPr>
          <w:lang w:val="es-ES_tradnl"/>
        </w:rPr>
        <w:t xml:space="preserve">GN7: Bioinformática Genómica y Proteómica Visual, CNB, Madrid </w:t>
      </w:r>
    </w:p>
    <w:p w14:paraId="4A7C3D3E" w14:textId="77777777" w:rsidR="00DC462F" w:rsidRPr="00B24126" w:rsidRDefault="00DC462F" w:rsidP="006345ED">
      <w:pPr>
        <w:pStyle w:val="ListParagraph"/>
        <w:numPr>
          <w:ilvl w:val="1"/>
          <w:numId w:val="41"/>
        </w:numPr>
        <w:rPr>
          <w:lang w:val="es-ES_tradnl"/>
        </w:rPr>
      </w:pPr>
      <w:r w:rsidRPr="00B24126">
        <w:rPr>
          <w:lang w:val="es-ES_tradnl"/>
        </w:rPr>
        <w:t>GN8: Genética Poblacional, UPF, Barcelona</w:t>
      </w:r>
    </w:p>
    <w:p w14:paraId="1B4662CB" w14:textId="77777777" w:rsidR="00DC462F" w:rsidRPr="00B24126" w:rsidRDefault="00DC462F" w:rsidP="006345ED">
      <w:pPr>
        <w:pStyle w:val="ListParagraph"/>
        <w:numPr>
          <w:ilvl w:val="1"/>
          <w:numId w:val="41"/>
        </w:numPr>
        <w:rPr>
          <w:lang w:val="es-ES_tradnl"/>
        </w:rPr>
      </w:pPr>
      <w:r w:rsidRPr="00B24126">
        <w:rPr>
          <w:lang w:val="es-ES_tradnl"/>
        </w:rPr>
        <w:t>GN9: Bioinformática Biomédica, IMIM, Barcelona</w:t>
      </w:r>
    </w:p>
    <w:p w14:paraId="7648D578" w14:textId="77777777" w:rsidR="000D7CDE" w:rsidRPr="00B24126" w:rsidRDefault="000D7CDE" w:rsidP="006345ED">
      <w:pPr>
        <w:pStyle w:val="ListParagraph"/>
        <w:numPr>
          <w:ilvl w:val="0"/>
          <w:numId w:val="41"/>
        </w:numPr>
        <w:rPr>
          <w:lang w:val="es-ES_tradnl"/>
        </w:rPr>
      </w:pPr>
      <w:r w:rsidRPr="00B24126">
        <w:rPr>
          <w:lang w:val="es-ES_tradnl"/>
        </w:rPr>
        <w:t>Las grandes compañías farmacéuticas instaladas en España aumentarán su demanda por servicios bioinformáticos en el corto plazo para acelerar el lanzamiento de nuevos productos al mercado.</w:t>
      </w:r>
    </w:p>
    <w:p w14:paraId="6332409F" w14:textId="77777777" w:rsidR="00DC462F" w:rsidRPr="00B24126" w:rsidRDefault="00DC462F" w:rsidP="006345ED">
      <w:pPr>
        <w:pStyle w:val="ListParagraph"/>
        <w:numPr>
          <w:ilvl w:val="0"/>
          <w:numId w:val="41"/>
        </w:numPr>
        <w:rPr>
          <w:lang w:val="es-ES_tradnl"/>
        </w:rPr>
      </w:pPr>
      <w:r w:rsidRPr="00B24126">
        <w:rPr>
          <w:lang w:val="es-ES_tradnl"/>
        </w:rPr>
        <w:t>En España existen actualmente más de 200 laboratorios farmacéuticos, 120 empresas biotecnológicas, más de 25 centros de investigación y más de 24 Universidades como clientes potenciales de empresas bioinformáticas</w:t>
      </w:r>
    </w:p>
    <w:p w14:paraId="19E6007C" w14:textId="77777777" w:rsidR="00DC462F" w:rsidRPr="00B24126" w:rsidRDefault="00DC462F" w:rsidP="006345ED">
      <w:pPr>
        <w:pStyle w:val="ListParagraph"/>
        <w:numPr>
          <w:ilvl w:val="0"/>
          <w:numId w:val="41"/>
        </w:numPr>
        <w:rPr>
          <w:lang w:val="es-ES_tradnl"/>
        </w:rPr>
      </w:pPr>
      <w:r w:rsidRPr="00B24126">
        <w:rPr>
          <w:lang w:val="es-ES_tradnl"/>
        </w:rPr>
        <w:t>Respecto a los indicadores de producción científica España es la 4a nación de la Unión Europea en investigación biotecnológica y la 5a en el sector de Bioinformática.</w:t>
      </w:r>
    </w:p>
    <w:p w14:paraId="27AD5E07" w14:textId="77777777" w:rsidR="00DC462F" w:rsidRPr="00B24126" w:rsidRDefault="00DC462F" w:rsidP="006345ED">
      <w:pPr>
        <w:pStyle w:val="ListParagraph"/>
        <w:numPr>
          <w:ilvl w:val="0"/>
          <w:numId w:val="41"/>
        </w:numPr>
        <w:rPr>
          <w:lang w:val="es-ES_tradnl"/>
        </w:rPr>
      </w:pPr>
      <w:r w:rsidRPr="00B24126">
        <w:rPr>
          <w:lang w:val="es-ES_tradnl"/>
        </w:rPr>
        <w:t>El volumen de la financiación pública a la Biotecnol</w:t>
      </w:r>
      <w:r w:rsidR="003A4F9C">
        <w:rPr>
          <w:lang w:val="es-ES_tradnl"/>
        </w:rPr>
        <w:t>ogía española (incluyendo la B</w:t>
      </w:r>
      <w:r w:rsidRPr="00B24126">
        <w:rPr>
          <w:lang w:val="es-ES_tradnl"/>
        </w:rPr>
        <w:t>ioinformática) a partir de fondos nacionales, europeos y de las Comunidades Autonómicas continúa creciendo, superando una inversión de más de 1.000 millones de euros anuales en ayudas para I+D+i.</w:t>
      </w:r>
    </w:p>
    <w:p w14:paraId="40FD093C" w14:textId="77777777" w:rsidR="00275F3A" w:rsidRPr="00B24126" w:rsidRDefault="00DC462F" w:rsidP="006345ED">
      <w:pPr>
        <w:pStyle w:val="ListParagraph"/>
        <w:numPr>
          <w:ilvl w:val="0"/>
          <w:numId w:val="41"/>
        </w:numPr>
        <w:rPr>
          <w:lang w:val="es-ES_tradnl"/>
        </w:rPr>
      </w:pPr>
      <w:r w:rsidRPr="00B24126">
        <w:rPr>
          <w:lang w:val="es-ES_tradnl"/>
        </w:rPr>
        <w:t>España cuenta con investigadores experimentados en el campo de investigación de genómica, proteómica, metabolómica, diseño de fármacos, agricultura, y en todos los campos donde se pueden aplicar y desarrollar herramientas bioinformáticas.</w:t>
      </w:r>
    </w:p>
    <w:p w14:paraId="465822B4" w14:textId="77777777" w:rsidR="00DC462F" w:rsidRPr="00B24126" w:rsidRDefault="00DC462F" w:rsidP="006345ED">
      <w:pPr>
        <w:pStyle w:val="ListParagraph"/>
        <w:numPr>
          <w:ilvl w:val="0"/>
          <w:numId w:val="41"/>
        </w:numPr>
        <w:rPr>
          <w:lang w:val="es-ES_tradnl"/>
        </w:rPr>
      </w:pPr>
      <w:r w:rsidRPr="00B24126">
        <w:rPr>
          <w:lang w:val="es-ES_tradnl"/>
        </w:rPr>
        <w:t>Se espera una unión más cercana entre empresas biotecnológicas y de informática para aprovechar y experimentar sinergias en el campo de investigación y aplicación de nuevas tecnologías en ciencias de la vida.</w:t>
      </w:r>
    </w:p>
    <w:p w14:paraId="3E384069" w14:textId="77777777" w:rsidR="00DC462F" w:rsidRPr="00B24126" w:rsidRDefault="00DC462F" w:rsidP="006345ED">
      <w:pPr>
        <w:pStyle w:val="ListParagraph"/>
        <w:numPr>
          <w:ilvl w:val="0"/>
          <w:numId w:val="41"/>
        </w:numPr>
        <w:rPr>
          <w:lang w:val="es-ES_tradnl"/>
        </w:rPr>
      </w:pPr>
      <w:r w:rsidRPr="00B24126">
        <w:rPr>
          <w:lang w:val="es-ES_tradnl"/>
        </w:rPr>
        <w:t>España cuenta con un número de biobancos y hospitales en crecimiento, los que demandarán servicios bioinformáticos de alta calidad. Este es un sector en fuerte crecimiento que dará resultados concretos aplicados a la biomedicina traslacional en los próximos 5 años.</w:t>
      </w:r>
    </w:p>
    <w:p w14:paraId="0F0BE100" w14:textId="77777777" w:rsidR="00A86C5F" w:rsidRPr="00B24126" w:rsidRDefault="00A86C5F" w:rsidP="00CF28FF">
      <w:pPr>
        <w:rPr>
          <w:lang w:val="es-ES_tradnl"/>
        </w:rPr>
      </w:pPr>
    </w:p>
    <w:p w14:paraId="55C38335" w14:textId="77777777" w:rsidR="00FE1B77" w:rsidRPr="00B24126" w:rsidRDefault="00A86C5F" w:rsidP="00CF28FF">
      <w:pPr>
        <w:rPr>
          <w:lang w:val="es-ES_tradnl"/>
        </w:rPr>
      </w:pPr>
      <w:r w:rsidRPr="00B24126">
        <w:rPr>
          <w:lang w:val="es-ES_tradnl"/>
        </w:rPr>
        <w:t>Sin embargo, e</w:t>
      </w:r>
      <w:r w:rsidR="00FE1B77" w:rsidRPr="00B24126">
        <w:rPr>
          <w:lang w:val="es-ES_tradnl"/>
        </w:rPr>
        <w:t>l uso incremental de la Bioinformática no se ha visto correspondid</w:t>
      </w:r>
      <w:r w:rsidR="003C3A65" w:rsidRPr="00B24126">
        <w:rPr>
          <w:lang w:val="es-ES_tradnl"/>
        </w:rPr>
        <w:t>o</w:t>
      </w:r>
      <w:r w:rsidR="00FE1B77" w:rsidRPr="00B24126">
        <w:rPr>
          <w:lang w:val="es-ES_tradnl"/>
        </w:rPr>
        <w:t xml:space="preserve"> en la misma proporción con la formación de una masa suficiente de profesionales especializados. De hecho, no hace muchos años, era prácticamente imposible encontrar personal cualificado para desempeñar su actividad profesional en la misma. Y esto sigue </w:t>
      </w:r>
      <w:r w:rsidR="00895BCC" w:rsidRPr="00B24126">
        <w:rPr>
          <w:lang w:val="es-ES_tradnl"/>
        </w:rPr>
        <w:t xml:space="preserve">vigente en la Región de Murcia y se podría extender a la mayoría de regiones españolas. </w:t>
      </w:r>
      <w:r w:rsidR="00FE1B77" w:rsidRPr="00B24126">
        <w:rPr>
          <w:lang w:val="es-ES_tradnl"/>
        </w:rPr>
        <w:t>Si atendemos al contexto regional, nacional e internacional, la Bioinformática tiene una alta empleabilidad, aunque ésta muestra variaciones en función del contexto geopolítico, del nivel de desarrollo de la investigación industrial en el ámbito de las ciencias de la vida, y debidas a la introducción de novedades tecnológicas o cambios en la estructura del mercado.</w:t>
      </w:r>
    </w:p>
    <w:p w14:paraId="488D69A9" w14:textId="77777777" w:rsidR="00FE1B77" w:rsidRPr="00B24126" w:rsidRDefault="00FE1B77" w:rsidP="00CF28FF">
      <w:pPr>
        <w:rPr>
          <w:lang w:val="es-ES_tradnl"/>
        </w:rPr>
      </w:pPr>
      <w:r w:rsidRPr="00B24126">
        <w:rPr>
          <w:lang w:val="es-ES_tradnl"/>
        </w:rPr>
        <w:t xml:space="preserve">Aunque no existen estudios que estimen el déficit de bioinformáticos en el panorama nacional o internacional,  si es </w:t>
      </w:r>
      <w:r w:rsidRPr="0062207E">
        <w:rPr>
          <w:i/>
          <w:lang w:val="es-ES_tradnl"/>
        </w:rPr>
        <w:t>vox populi</w:t>
      </w:r>
      <w:r w:rsidRPr="00B24126">
        <w:rPr>
          <w:lang w:val="es-ES_tradnl"/>
        </w:rPr>
        <w:t xml:space="preserve"> tanto en el entorno industrial como empresarial la falta de profesionales cualificados en este ámbito.</w:t>
      </w:r>
    </w:p>
    <w:p w14:paraId="741B5753" w14:textId="77777777" w:rsidR="00FE1B77" w:rsidRPr="00B24126" w:rsidRDefault="00FE1B77" w:rsidP="00CF28FF">
      <w:pPr>
        <w:rPr>
          <w:lang w:val="es-ES_tradnl"/>
        </w:rPr>
      </w:pPr>
      <w:r w:rsidRPr="00B24126">
        <w:rPr>
          <w:lang w:val="es-ES_tradnl"/>
        </w:rPr>
        <w:t>Además, actualmente las posibilidades para la financiación de contratos de profesionales bioinformáticos es alto, ya que muchas instituciones nacionales e internacionales están potenciando y favoreciendo este tipo de solicitudes multidisciplinares. Por ejemplo, el Human Frontiers Science Program financia específicamente a investigadores con formación en ciencias de la vida/tecnologías informáticas que desarrollen su actividad posterior en un ámbito multidisciplinar. Debido a la creciente importancia de la Bioinformática, la empleabilidad de estos profesionales está garantizada.</w:t>
      </w:r>
    </w:p>
    <w:p w14:paraId="57F210AC" w14:textId="77777777" w:rsidR="00FE1B77" w:rsidRPr="00B24126" w:rsidRDefault="00FE1B77" w:rsidP="00CF28FF">
      <w:pPr>
        <w:rPr>
          <w:lang w:val="es-ES_tradnl"/>
        </w:rPr>
      </w:pPr>
    </w:p>
    <w:p w14:paraId="7C768AB2" w14:textId="77777777" w:rsidR="00FE1B77" w:rsidRPr="00B24126" w:rsidRDefault="00FE1B77" w:rsidP="00CD0080">
      <w:pPr>
        <w:rPr>
          <w:lang w:val="es-ES_tradnl"/>
        </w:rPr>
      </w:pPr>
      <w:r w:rsidRPr="00B24126">
        <w:rPr>
          <w:lang w:val="es-ES_tradnl"/>
        </w:rPr>
        <w:t>La demanda actual de profesionales en el ámbito de la Bioinformática en nuestro país está siendo cubierta fundamentalmente por titulados en Biología, Química, Informática y Matemáticas fundamentalmente debido a la carencia tanto de profesionales cualificados como de titulaciones como la que proponemos.  En la Región de Murcia no existe ningún título de estas características y en el panorama nacional podemos decir que existe un número muy reducido y que tiene una demanda que permite su realización en las condiciones adecuadas para una especialización de este tipo.</w:t>
      </w:r>
    </w:p>
    <w:p w14:paraId="6AB3C44D" w14:textId="77777777" w:rsidR="00CD0080" w:rsidRPr="00B24126" w:rsidRDefault="00CD0080" w:rsidP="00CD0080">
      <w:pPr>
        <w:rPr>
          <w:lang w:val="es-ES_tradnl"/>
        </w:rPr>
      </w:pPr>
    </w:p>
    <w:p w14:paraId="0D7E9EB5" w14:textId="77777777" w:rsidR="003C3A65" w:rsidRPr="00B24126" w:rsidRDefault="003C3A65" w:rsidP="003C3A65">
      <w:pPr>
        <w:rPr>
          <w:lang w:val="es-ES_tradnl"/>
        </w:rPr>
      </w:pPr>
      <w:r w:rsidRPr="00B24126">
        <w:rPr>
          <w:lang w:val="es-ES_tradnl"/>
        </w:rPr>
        <w:t>La realización de un Máster en Bioinformática</w:t>
      </w:r>
      <w:r w:rsidR="002C20BC" w:rsidRPr="00B24126">
        <w:rPr>
          <w:lang w:val="es-ES_tradnl"/>
        </w:rPr>
        <w:t>,</w:t>
      </w:r>
      <w:r w:rsidRPr="00B24126">
        <w:rPr>
          <w:lang w:val="es-ES_tradnl"/>
        </w:rPr>
        <w:t xml:space="preserve"> </w:t>
      </w:r>
      <w:r w:rsidR="002C20BC" w:rsidRPr="00B24126">
        <w:rPr>
          <w:lang w:val="es-ES_tradnl"/>
        </w:rPr>
        <w:t xml:space="preserve">no debe ser vista </w:t>
      </w:r>
      <w:r w:rsidR="004921C5" w:rsidRPr="00B24126">
        <w:rPr>
          <w:lang w:val="es-ES_tradnl"/>
        </w:rPr>
        <w:t xml:space="preserve">exclusivamente </w:t>
      </w:r>
      <w:r w:rsidR="002C20BC" w:rsidRPr="00B24126">
        <w:rPr>
          <w:lang w:val="es-ES_tradnl"/>
        </w:rPr>
        <w:t xml:space="preserve">como una </w:t>
      </w:r>
      <w:r w:rsidRPr="00B24126">
        <w:rPr>
          <w:lang w:val="es-ES_tradnl"/>
        </w:rPr>
        <w:t>c</w:t>
      </w:r>
      <w:r w:rsidR="004921C5" w:rsidRPr="00B24126">
        <w:rPr>
          <w:lang w:val="es-ES_tradnl"/>
        </w:rPr>
        <w:t xml:space="preserve">ontinuación </w:t>
      </w:r>
      <w:r w:rsidRPr="00B24126">
        <w:rPr>
          <w:lang w:val="es-ES_tradnl"/>
        </w:rPr>
        <w:t>a la formación b</w:t>
      </w:r>
      <w:r w:rsidR="002C20BC" w:rsidRPr="00B24126">
        <w:rPr>
          <w:lang w:val="es-ES_tradnl"/>
        </w:rPr>
        <w:t xml:space="preserve">ásica de un grado, sino como una especialización en un área concreta de excelentes perspectivas profesionales. De hecho, se espera que atraiga el interés de egresados que hayan cursado otros másteres y de profesionales que deseen mejorar su empleabilidad así como reciclarse para poder afrontar nuevos retos. </w:t>
      </w:r>
    </w:p>
    <w:p w14:paraId="4D9B4C56" w14:textId="77777777" w:rsidR="003C3A65" w:rsidRPr="00B24126" w:rsidRDefault="003C3A65" w:rsidP="003C3A65">
      <w:pPr>
        <w:rPr>
          <w:lang w:val="es-ES_tradnl"/>
        </w:rPr>
      </w:pPr>
    </w:p>
    <w:p w14:paraId="59CC5D20" w14:textId="77777777" w:rsidR="004921C5" w:rsidRPr="00B24126" w:rsidRDefault="003C3A65" w:rsidP="003C3A65">
      <w:pPr>
        <w:rPr>
          <w:lang w:val="es-ES_tradnl"/>
        </w:rPr>
      </w:pPr>
      <w:r w:rsidRPr="00B24126">
        <w:rPr>
          <w:lang w:val="es-ES_tradnl"/>
        </w:rPr>
        <w:t xml:space="preserve">Mediante los estudios de Máster, los alumnos adquieren una iniciación a las habilidades investigadoras y la formación necesaria para alcanzar los distintos objetivos de estos estudios: formación para la realización de los estudios de doctorado, capacitación para la investigación autónoma, tanto individual como integrada en grupos amplios de investigación </w:t>
      </w:r>
      <w:r w:rsidR="004921C5" w:rsidRPr="00B24126">
        <w:rPr>
          <w:lang w:val="es-ES_tradnl"/>
        </w:rPr>
        <w:t xml:space="preserve">nacional o internacional, y para emprender. </w:t>
      </w:r>
    </w:p>
    <w:p w14:paraId="101D8552" w14:textId="77777777" w:rsidR="004921C5" w:rsidRPr="00B24126" w:rsidRDefault="004921C5" w:rsidP="003C3A65">
      <w:pPr>
        <w:rPr>
          <w:lang w:val="es-ES_tradnl"/>
        </w:rPr>
      </w:pPr>
    </w:p>
    <w:p w14:paraId="57905575" w14:textId="77777777" w:rsidR="003C3A65" w:rsidRPr="00B24126" w:rsidRDefault="003C3A65" w:rsidP="007264AC">
      <w:pPr>
        <w:rPr>
          <w:lang w:val="es-ES_tradnl"/>
        </w:rPr>
      </w:pPr>
      <w:r w:rsidRPr="00B24126">
        <w:rPr>
          <w:lang w:val="es-ES_tradnl"/>
        </w:rPr>
        <w:t>Asimi</w:t>
      </w:r>
      <w:r w:rsidR="007264AC" w:rsidRPr="00B24126">
        <w:rPr>
          <w:lang w:val="es-ES_tradnl"/>
        </w:rPr>
        <w:t>smo, hemos querido diseñar un programa f</w:t>
      </w:r>
      <w:r w:rsidRPr="00B24126">
        <w:rPr>
          <w:lang w:val="es-ES_tradnl"/>
        </w:rPr>
        <w:t xml:space="preserve">ormativo actualizado que tiene </w:t>
      </w:r>
      <w:r w:rsidR="004921C5" w:rsidRPr="00B24126">
        <w:rPr>
          <w:lang w:val="es-ES_tradnl"/>
        </w:rPr>
        <w:t>un pilar fundamental en la multi</w:t>
      </w:r>
      <w:r w:rsidRPr="00B24126">
        <w:rPr>
          <w:lang w:val="es-ES_tradnl"/>
        </w:rPr>
        <w:t xml:space="preserve">disciplinariedad y debe servir para que cualquiera que lo curse sea capaz de apreciar el potencial de la </w:t>
      </w:r>
      <w:r w:rsidR="004921C5" w:rsidRPr="00B24126">
        <w:rPr>
          <w:lang w:val="es-ES_tradnl"/>
        </w:rPr>
        <w:t>Bioinformática como elemento básico en las Ciencias de la Vida modernas</w:t>
      </w:r>
      <w:r w:rsidR="007264AC" w:rsidRPr="00B24126">
        <w:rPr>
          <w:lang w:val="es-ES_tradnl"/>
        </w:rPr>
        <w:t>.</w:t>
      </w:r>
    </w:p>
    <w:p w14:paraId="572B4BF5" w14:textId="77777777" w:rsidR="007264AC" w:rsidRPr="00B24126" w:rsidRDefault="007264AC" w:rsidP="007264AC">
      <w:pPr>
        <w:rPr>
          <w:lang w:val="es-ES_tradnl"/>
        </w:rPr>
      </w:pPr>
    </w:p>
    <w:p w14:paraId="330DE9C5" w14:textId="77777777" w:rsidR="007264AC" w:rsidRPr="00B24126" w:rsidRDefault="007264AC" w:rsidP="007264AC">
      <w:pPr>
        <w:rPr>
          <w:lang w:val="es-ES_tradnl"/>
        </w:rPr>
      </w:pPr>
      <w:r w:rsidRPr="00B24126">
        <w:rPr>
          <w:lang w:val="es-ES_tradnl"/>
        </w:rPr>
        <w:t>Todo esto nos hace pensar que esta propuesta de Máster se ajusta a las necesidades y retos de nuestra sociedad actual y por tanto está sobradamente justificado.</w:t>
      </w:r>
    </w:p>
    <w:p w14:paraId="37CDF665" w14:textId="77777777" w:rsidR="003C3A65" w:rsidRPr="00B24126" w:rsidRDefault="003C3A65" w:rsidP="00FE1B77">
      <w:pPr>
        <w:spacing w:before="120"/>
        <w:rPr>
          <w:rFonts w:ascii="Helvetica" w:hAnsi="Helvetica"/>
          <w:sz w:val="24"/>
          <w:szCs w:val="24"/>
          <w:lang w:val="es-ES_tradnl"/>
        </w:rPr>
      </w:pPr>
    </w:p>
    <w:p w14:paraId="737253A2" w14:textId="77777777" w:rsidR="00F247CB" w:rsidRPr="00B24126" w:rsidRDefault="00F247CB" w:rsidP="00F247CB">
      <w:pPr>
        <w:numPr>
          <w:ilvl w:val="2"/>
          <w:numId w:val="1"/>
        </w:numPr>
        <w:spacing w:before="120"/>
        <w:ind w:left="1440" w:hanging="900"/>
        <w:rPr>
          <w:rFonts w:ascii="Helvetica" w:hAnsi="Helvetica"/>
          <w:b/>
          <w:sz w:val="24"/>
          <w:szCs w:val="24"/>
          <w:lang w:val="es-ES_tradnl"/>
        </w:rPr>
      </w:pPr>
      <w:r w:rsidRPr="00B24126">
        <w:rPr>
          <w:rFonts w:ascii="Helvetica" w:hAnsi="Helvetica"/>
          <w:b/>
          <w:sz w:val="24"/>
          <w:szCs w:val="24"/>
          <w:lang w:val="es-ES_tradnl"/>
        </w:rPr>
        <w:t>Relación de la propuesta con las características socioeconómicas de la zona de influencia del título.</w:t>
      </w:r>
    </w:p>
    <w:p w14:paraId="03FF70FB" w14:textId="77777777" w:rsidR="0044047D" w:rsidRPr="00B24126" w:rsidRDefault="0044047D" w:rsidP="00CF28FF">
      <w:pPr>
        <w:rPr>
          <w:lang w:val="es-ES_tradnl"/>
        </w:rPr>
      </w:pPr>
    </w:p>
    <w:p w14:paraId="799DFBDC" w14:textId="77777777" w:rsidR="0044047D" w:rsidRPr="00B24126" w:rsidRDefault="00FE1B77" w:rsidP="00CF28FF">
      <w:pPr>
        <w:rPr>
          <w:lang w:val="es-ES_tradnl"/>
        </w:rPr>
      </w:pPr>
      <w:r w:rsidRPr="00B24126">
        <w:rPr>
          <w:lang w:val="es-ES_tradnl"/>
        </w:rPr>
        <w:t>La</w:t>
      </w:r>
      <w:r w:rsidR="0044047D" w:rsidRPr="00B24126">
        <w:rPr>
          <w:lang w:val="es-ES_tradnl"/>
        </w:rPr>
        <w:t>s</w:t>
      </w:r>
      <w:r w:rsidRPr="00B24126">
        <w:rPr>
          <w:lang w:val="es-ES_tradnl"/>
        </w:rPr>
        <w:t xml:space="preserve"> Universidad</w:t>
      </w:r>
      <w:r w:rsidR="0044047D" w:rsidRPr="00B24126">
        <w:rPr>
          <w:lang w:val="es-ES_tradnl"/>
        </w:rPr>
        <w:t>es</w:t>
      </w:r>
      <w:r w:rsidRPr="00B24126">
        <w:rPr>
          <w:lang w:val="es-ES_tradnl"/>
        </w:rPr>
        <w:t xml:space="preserve"> de Murcia </w:t>
      </w:r>
      <w:r w:rsidR="0044047D" w:rsidRPr="00B24126">
        <w:rPr>
          <w:lang w:val="es-ES_tradnl"/>
        </w:rPr>
        <w:t>y Politécnica de Cartagena son</w:t>
      </w:r>
      <w:r w:rsidRPr="00B24126">
        <w:rPr>
          <w:lang w:val="es-ES_tradnl"/>
        </w:rPr>
        <w:t xml:space="preserve"> instit</w:t>
      </w:r>
      <w:r w:rsidR="0044047D" w:rsidRPr="00B24126">
        <w:rPr>
          <w:lang w:val="es-ES_tradnl"/>
        </w:rPr>
        <w:t>ucio</w:t>
      </w:r>
      <w:r w:rsidRPr="00B24126">
        <w:rPr>
          <w:lang w:val="es-ES_tradnl"/>
        </w:rPr>
        <w:t>n</w:t>
      </w:r>
      <w:r w:rsidR="0044047D" w:rsidRPr="00B24126">
        <w:rPr>
          <w:lang w:val="es-ES_tradnl"/>
        </w:rPr>
        <w:t>es</w:t>
      </w:r>
      <w:r w:rsidRPr="00B24126">
        <w:rPr>
          <w:lang w:val="es-ES_tradnl"/>
        </w:rPr>
        <w:t xml:space="preserve"> pública dentro de un espacio geográfico con una notable densidad universitaria (Alicante, Miguel Hernández de Elche, Almería, UNED, Granada y </w:t>
      </w:r>
      <w:r w:rsidR="0044047D" w:rsidRPr="00B24126">
        <w:rPr>
          <w:lang w:val="es-ES_tradnl"/>
        </w:rPr>
        <w:t>UCAM</w:t>
      </w:r>
      <w:r w:rsidRPr="00B24126">
        <w:rPr>
          <w:lang w:val="es-ES_tradnl"/>
        </w:rPr>
        <w:t xml:space="preserve"> de</w:t>
      </w:r>
      <w:r w:rsidR="0044047D" w:rsidRPr="00B24126">
        <w:rPr>
          <w:lang w:val="es-ES_tradnl"/>
        </w:rPr>
        <w:t xml:space="preserve"> Murcia), ubicada en una  autonomí</w:t>
      </w:r>
      <w:r w:rsidRPr="00B24126">
        <w:rPr>
          <w:lang w:val="es-ES_tradnl"/>
        </w:rPr>
        <w:t>a uniprovincial, por lo que se beneficia de la tendencia a centralizar los recursos culturales tanto por parte de las instituciones públicas como por las entidades financiera</w:t>
      </w:r>
      <w:r w:rsidR="0044047D" w:rsidRPr="00B24126">
        <w:rPr>
          <w:lang w:val="es-ES_tradnl"/>
        </w:rPr>
        <w:t>s. Independientemente de que participen las dos universidades públicas regionales,</w:t>
      </w:r>
      <w:r w:rsidRPr="00B24126">
        <w:rPr>
          <w:lang w:val="es-ES_tradnl"/>
        </w:rPr>
        <w:t xml:space="preserve"> el Título de Máster </w:t>
      </w:r>
      <w:r w:rsidR="00E92DF1" w:rsidRPr="00B24126">
        <w:rPr>
          <w:lang w:val="es-ES_tradnl"/>
        </w:rPr>
        <w:t>Universitario</w:t>
      </w:r>
      <w:r w:rsidR="0044047D" w:rsidRPr="00B24126">
        <w:rPr>
          <w:lang w:val="es-ES_tradnl"/>
        </w:rPr>
        <w:t xml:space="preserve"> </w:t>
      </w:r>
      <w:r w:rsidRPr="00B24126">
        <w:rPr>
          <w:lang w:val="es-ES_tradnl"/>
        </w:rPr>
        <w:t xml:space="preserve">en Bioinformática ofrece ciertas especificidades añadidas que la singularizan. No existe ninguna titulación oficial similar en nuestro área geográfica. Según el Registro de Universidades, </w:t>
      </w:r>
      <w:r w:rsidR="0044047D" w:rsidRPr="00B24126">
        <w:rPr>
          <w:lang w:val="es-ES_tradnl"/>
        </w:rPr>
        <w:t>Centros y Títulos (consultado 5</w:t>
      </w:r>
      <w:r w:rsidRPr="00B24126">
        <w:rPr>
          <w:lang w:val="es-ES_tradnl"/>
        </w:rPr>
        <w:t xml:space="preserve"> de </w:t>
      </w:r>
      <w:r w:rsidR="0044047D" w:rsidRPr="00B24126">
        <w:rPr>
          <w:lang w:val="es-ES_tradnl"/>
        </w:rPr>
        <w:t>enero de 2013</w:t>
      </w:r>
      <w:r w:rsidRPr="00B24126">
        <w:rPr>
          <w:lang w:val="es-ES_tradnl"/>
        </w:rPr>
        <w:t>), sólo existen</w:t>
      </w:r>
      <w:r w:rsidR="0044047D" w:rsidRPr="00B24126">
        <w:rPr>
          <w:lang w:val="es-ES_tradnl"/>
        </w:rPr>
        <w:t>:</w:t>
      </w:r>
    </w:p>
    <w:p w14:paraId="3CD42D58" w14:textId="77777777" w:rsidR="0044047D" w:rsidRPr="00B24126" w:rsidRDefault="00FE1B77" w:rsidP="006345ED">
      <w:pPr>
        <w:pStyle w:val="ListParagraph"/>
        <w:numPr>
          <w:ilvl w:val="0"/>
          <w:numId w:val="42"/>
        </w:numPr>
        <w:rPr>
          <w:lang w:val="es-ES_tradnl"/>
        </w:rPr>
      </w:pPr>
      <w:r w:rsidRPr="00B24126">
        <w:rPr>
          <w:lang w:val="es-ES_tradnl"/>
        </w:rPr>
        <w:t>Máster Universitario de Bioinformática impartido por la Universidad Internacional de An</w:t>
      </w:r>
      <w:r w:rsidR="0044047D" w:rsidRPr="00B24126">
        <w:rPr>
          <w:lang w:val="es-ES_tradnl"/>
        </w:rPr>
        <w:t>dalucía/Universidad de Málaga (RD 56/2005 (2))</w:t>
      </w:r>
      <w:r w:rsidR="00B17717">
        <w:rPr>
          <w:lang w:val="es-ES_tradnl"/>
        </w:rPr>
        <w:t>. Es un máster virtual que no se ha impartido en los últimos años.</w:t>
      </w:r>
    </w:p>
    <w:p w14:paraId="32DC5DB7" w14:textId="77777777" w:rsidR="0044047D" w:rsidRPr="00B24126" w:rsidRDefault="00FE1B77" w:rsidP="006345ED">
      <w:pPr>
        <w:pStyle w:val="ListParagraph"/>
        <w:numPr>
          <w:ilvl w:val="0"/>
          <w:numId w:val="42"/>
        </w:numPr>
        <w:rPr>
          <w:lang w:val="es-ES_tradnl"/>
        </w:rPr>
      </w:pPr>
      <w:r w:rsidRPr="00B24126">
        <w:rPr>
          <w:lang w:val="es-ES_tradnl"/>
        </w:rPr>
        <w:t>Máster Universitario en Bioinformática para Ciencias de la Salud impartido por la Universidad de Barcelona/Universidad P</w:t>
      </w:r>
      <w:r w:rsidR="0044047D" w:rsidRPr="00B24126">
        <w:rPr>
          <w:lang w:val="es-ES_tradnl"/>
        </w:rPr>
        <w:t>ompeu Fabra (RD 1393/2007 (1))</w:t>
      </w:r>
    </w:p>
    <w:p w14:paraId="4B03F9AA" w14:textId="77777777" w:rsidR="0044047D" w:rsidRPr="00B24126" w:rsidRDefault="0044047D" w:rsidP="006345ED">
      <w:pPr>
        <w:pStyle w:val="ListParagraph"/>
        <w:numPr>
          <w:ilvl w:val="0"/>
          <w:numId w:val="42"/>
        </w:numPr>
        <w:rPr>
          <w:lang w:val="es-ES_tradnl"/>
        </w:rPr>
      </w:pPr>
      <w:r w:rsidRPr="00B24126">
        <w:rPr>
          <w:lang w:val="es-ES_tradnl"/>
        </w:rPr>
        <w:t>Más</w:t>
      </w:r>
      <w:r w:rsidR="0085532D">
        <w:rPr>
          <w:lang w:val="es-ES_tradnl"/>
        </w:rPr>
        <w:t>ter Universitario</w:t>
      </w:r>
      <w:r w:rsidRPr="00B24126">
        <w:rPr>
          <w:lang w:val="es-ES_tradnl"/>
        </w:rPr>
        <w:t xml:space="preserve"> en Bioinformática por la Universidad de Valencia, impartido desde el curso 2012-13</w:t>
      </w:r>
    </w:p>
    <w:p w14:paraId="728DD3D5" w14:textId="77777777" w:rsidR="0044047D" w:rsidRPr="00B24126" w:rsidRDefault="0044047D" w:rsidP="0044047D">
      <w:pPr>
        <w:rPr>
          <w:lang w:val="es-ES_tradnl"/>
        </w:rPr>
      </w:pPr>
    </w:p>
    <w:p w14:paraId="460493DB" w14:textId="77777777" w:rsidR="00FE1B77" w:rsidRPr="00B24126" w:rsidRDefault="00FE1B77" w:rsidP="0044047D">
      <w:pPr>
        <w:rPr>
          <w:lang w:val="es-ES_tradnl"/>
        </w:rPr>
      </w:pPr>
      <w:r w:rsidRPr="00B24126">
        <w:rPr>
          <w:lang w:val="es-ES_tradnl"/>
        </w:rPr>
        <w:t>Como titulación no oficial también es impartida un Máster en Bioinformática por la Universidad Complutense de Madrid</w:t>
      </w:r>
      <w:r w:rsidR="0044047D" w:rsidRPr="00B24126">
        <w:rPr>
          <w:lang w:val="es-ES_tradnl"/>
        </w:rPr>
        <w:t>, que es el más antiguo a nivel nacional</w:t>
      </w:r>
      <w:r w:rsidR="004900B8" w:rsidRPr="00B24126">
        <w:rPr>
          <w:lang w:val="es-ES_tradnl"/>
        </w:rPr>
        <w:t>, y en San Pablo CEU en Madrid</w:t>
      </w:r>
      <w:r w:rsidRPr="00B24126">
        <w:rPr>
          <w:lang w:val="es-ES_tradnl"/>
        </w:rPr>
        <w:t xml:space="preserve">. </w:t>
      </w:r>
      <w:r w:rsidR="0044047D" w:rsidRPr="00B24126">
        <w:rPr>
          <w:lang w:val="es-ES_tradnl"/>
        </w:rPr>
        <w:t xml:space="preserve">Estos emplazamientos no son parte de nuestro área de influencia geográfica natural, por lo que </w:t>
      </w:r>
      <w:r w:rsidRPr="00B24126">
        <w:rPr>
          <w:lang w:val="es-ES_tradnl"/>
        </w:rPr>
        <w:t>tendría un carácter pionero en nuestra área de influencia geográfica</w:t>
      </w:r>
      <w:r w:rsidR="007318BB" w:rsidRPr="00B24126">
        <w:rPr>
          <w:lang w:val="es-ES_tradnl"/>
        </w:rPr>
        <w:t>.</w:t>
      </w:r>
    </w:p>
    <w:p w14:paraId="38A90D9A" w14:textId="77777777" w:rsidR="00FE1B77" w:rsidRPr="00B24126" w:rsidRDefault="00FE1B77" w:rsidP="007318BB">
      <w:pPr>
        <w:rPr>
          <w:lang w:val="es-ES_tradnl"/>
        </w:rPr>
      </w:pPr>
    </w:p>
    <w:p w14:paraId="487BAD01" w14:textId="77777777" w:rsidR="00FE1B77" w:rsidRPr="00B24126" w:rsidRDefault="00FE1B77" w:rsidP="006345ED">
      <w:pPr>
        <w:pStyle w:val="ListParagraph"/>
        <w:numPr>
          <w:ilvl w:val="0"/>
          <w:numId w:val="44"/>
        </w:numPr>
        <w:ind w:left="360"/>
        <w:rPr>
          <w:lang w:val="es-ES_tradnl"/>
        </w:rPr>
      </w:pPr>
      <w:r w:rsidRPr="00B24126">
        <w:rPr>
          <w:lang w:val="es-ES_tradnl"/>
        </w:rPr>
        <w:t xml:space="preserve">Su ubicación en el Campus de Espinardo, a las afueras de la capital pero con fáciles accesos al mismo, supone un alto potencial de relación con otros títulos con los que el de referencia tiene importantes contactos y vinculaciones disciplinares, como son Informática, Biología Molecular y Biotecnologías, Matemáticas, Química Teórica y Modelización Computacional o Medicina.  </w:t>
      </w:r>
    </w:p>
    <w:p w14:paraId="4BA8D3F5" w14:textId="77777777" w:rsidR="00FE1B77" w:rsidRPr="00B24126" w:rsidRDefault="00FE1B77" w:rsidP="007318BB">
      <w:pPr>
        <w:rPr>
          <w:lang w:val="es-ES_tradnl"/>
        </w:rPr>
      </w:pPr>
    </w:p>
    <w:p w14:paraId="26D83A9E" w14:textId="77777777" w:rsidR="00FE1B77" w:rsidRPr="00B24126" w:rsidRDefault="00FE1B77" w:rsidP="006345ED">
      <w:pPr>
        <w:pStyle w:val="ListParagraph"/>
        <w:numPr>
          <w:ilvl w:val="0"/>
          <w:numId w:val="44"/>
        </w:numPr>
        <w:ind w:left="360"/>
        <w:rPr>
          <w:lang w:val="es-ES_tradnl"/>
        </w:rPr>
      </w:pPr>
      <w:r w:rsidRPr="00B24126">
        <w:rPr>
          <w:lang w:val="es-ES_tradnl"/>
        </w:rPr>
        <w:t xml:space="preserve">Está en marcha un parque científico en las inmediaciones del Campus de Espinardo. La cercanía del Parque Científico ofrecerá un entorno ideal para promover la interacción entre toda la </w:t>
      </w:r>
      <w:r w:rsidR="00C154E2" w:rsidRPr="00B24126">
        <w:rPr>
          <w:lang w:val="es-ES_tradnl"/>
        </w:rPr>
        <w:t xml:space="preserve">comunidad implicada en el máster </w:t>
      </w:r>
      <w:r w:rsidRPr="00B24126">
        <w:rPr>
          <w:lang w:val="es-ES_tradnl"/>
        </w:rPr>
        <w:t>con el entorno socioeconómico.</w:t>
      </w:r>
    </w:p>
    <w:p w14:paraId="504D865B" w14:textId="77777777" w:rsidR="00FE1B77" w:rsidRPr="00B24126" w:rsidRDefault="00FE1B77" w:rsidP="007318BB">
      <w:pPr>
        <w:rPr>
          <w:lang w:val="es-ES_tradnl"/>
        </w:rPr>
      </w:pPr>
    </w:p>
    <w:p w14:paraId="49282B6C" w14:textId="6EA437B5" w:rsidR="00C66C33" w:rsidRPr="00B24126" w:rsidRDefault="00A71BD1" w:rsidP="006345ED">
      <w:pPr>
        <w:pStyle w:val="ListParagraph"/>
        <w:numPr>
          <w:ilvl w:val="0"/>
          <w:numId w:val="44"/>
        </w:numPr>
        <w:ind w:left="360"/>
        <w:rPr>
          <w:lang w:val="es-ES_tradnl"/>
        </w:rPr>
      </w:pPr>
      <w:r>
        <w:rPr>
          <w:lang w:val="es-ES_tradnl"/>
        </w:rPr>
        <w:t>Existe</w:t>
      </w:r>
      <w:r w:rsidR="00C66C33" w:rsidRPr="00B24126">
        <w:rPr>
          <w:lang w:val="es-ES_tradnl"/>
        </w:rPr>
        <w:t xml:space="preserve"> un parque tecnológico en Fuente Álamo, cuya distancia al Campus de Espinardo no supera los 50 Km </w:t>
      </w:r>
      <w:r>
        <w:rPr>
          <w:lang w:val="es-ES_tradnl"/>
        </w:rPr>
        <w:t xml:space="preserve">(está entre la UM y la UPCT) </w:t>
      </w:r>
      <w:r w:rsidR="00C66C33" w:rsidRPr="00B24126">
        <w:rPr>
          <w:lang w:val="es-ES_tradnl"/>
        </w:rPr>
        <w:t>y que también será un entorno ideal para promover la interacción entre toda la</w:t>
      </w:r>
      <w:r w:rsidR="00C154E2" w:rsidRPr="00B24126">
        <w:rPr>
          <w:lang w:val="es-ES_tradnl"/>
        </w:rPr>
        <w:t xml:space="preserve"> comunidad implicada en el máster</w:t>
      </w:r>
      <w:r w:rsidR="00C66C33" w:rsidRPr="00B24126">
        <w:rPr>
          <w:lang w:val="es-ES_tradnl"/>
        </w:rPr>
        <w:t xml:space="preserve"> con el entorno socioeconómico.</w:t>
      </w:r>
    </w:p>
    <w:p w14:paraId="2516AA53" w14:textId="77777777" w:rsidR="00C66C33" w:rsidRPr="00B24126" w:rsidRDefault="00C66C33" w:rsidP="007318BB">
      <w:pPr>
        <w:rPr>
          <w:lang w:val="es-ES_tradnl"/>
        </w:rPr>
      </w:pPr>
    </w:p>
    <w:p w14:paraId="7190EEB1" w14:textId="2CFA023B" w:rsidR="00FE1B77" w:rsidRPr="00B24126" w:rsidRDefault="00FE1B77" w:rsidP="006345ED">
      <w:pPr>
        <w:pStyle w:val="ListParagraph"/>
        <w:numPr>
          <w:ilvl w:val="0"/>
          <w:numId w:val="44"/>
        </w:numPr>
        <w:ind w:left="360"/>
        <w:rPr>
          <w:lang w:val="es-ES_tradnl"/>
        </w:rPr>
      </w:pPr>
      <w:r w:rsidRPr="00B24126">
        <w:rPr>
          <w:lang w:val="es-ES_tradnl"/>
        </w:rPr>
        <w:t xml:space="preserve">Las Titulaciones en Ingeniería Informática, Matemáticas, Biología, Química, Medicina, </w:t>
      </w:r>
      <w:r w:rsidR="00B6358C" w:rsidRPr="00B24126">
        <w:rPr>
          <w:lang w:val="es-ES_tradnl"/>
        </w:rPr>
        <w:t>Ingeniería Agrónoma</w:t>
      </w:r>
      <w:r w:rsidR="00A71BD1">
        <w:rPr>
          <w:lang w:val="es-ES_tradnl"/>
        </w:rPr>
        <w:t>, Ciencias Ambientales</w:t>
      </w:r>
      <w:r w:rsidR="00B6358C" w:rsidRPr="00B24126">
        <w:rPr>
          <w:lang w:val="es-ES_tradnl"/>
        </w:rPr>
        <w:t xml:space="preserve"> </w:t>
      </w:r>
      <w:r w:rsidRPr="00B24126">
        <w:rPr>
          <w:lang w:val="es-ES_tradnl"/>
        </w:rPr>
        <w:t>tienen una larga tradición en la</w:t>
      </w:r>
      <w:r w:rsidR="00B6358C" w:rsidRPr="00B24126">
        <w:rPr>
          <w:lang w:val="es-ES_tradnl"/>
        </w:rPr>
        <w:t>s Universidades solicitantes</w:t>
      </w:r>
      <w:r w:rsidRPr="00B24126">
        <w:rPr>
          <w:lang w:val="es-ES_tradnl"/>
        </w:rPr>
        <w:t>, considerándose unos estudios ya clásicos, de referencia para el conjunto de la población en tanto en cuanto han pasado por sus aulas una gran cantidad de personas que se encuentran en multitud de ámbitos laborales que, estén o no relacionados con los estudios realizados, suponen un elevadísimo grado de penetración social del Título: egresados de estas titulaciones se encuentran presentes en los más variados niveles del entramado social, independientemente de la actividad laboral de quienes han cursado este tipo de estudios. Además la titulaciones  más recientes de Grado en Bioquímica y Biotecnología están teniendo una demanda muy superior a la oferta de plazas disponibles.</w:t>
      </w:r>
    </w:p>
    <w:p w14:paraId="6021F383" w14:textId="77777777" w:rsidR="009963AC" w:rsidRPr="00B24126" w:rsidRDefault="009963AC" w:rsidP="007318BB">
      <w:pPr>
        <w:rPr>
          <w:lang w:val="es-ES_tradnl"/>
        </w:rPr>
      </w:pPr>
    </w:p>
    <w:p w14:paraId="1187C222" w14:textId="77777777" w:rsidR="00FE1B77" w:rsidRPr="00B24126" w:rsidRDefault="00FE1B77" w:rsidP="006345ED">
      <w:pPr>
        <w:pStyle w:val="ListParagraph"/>
        <w:numPr>
          <w:ilvl w:val="0"/>
          <w:numId w:val="44"/>
        </w:numPr>
        <w:ind w:left="360"/>
        <w:rPr>
          <w:lang w:val="es-ES_tradnl"/>
        </w:rPr>
      </w:pPr>
      <w:r w:rsidRPr="00B24126">
        <w:rPr>
          <w:lang w:val="es-ES_tradnl"/>
        </w:rPr>
        <w:t>Relacionado con lo anterior, hay que destacar como punto fuerte el elevado prestigio de estas titulaciones en el contexto social y académico que le son propios. Las características socioeconómicas de la Comunidad Autónoma de la Región de Murcia vienen determinadas tanto por el profundo arraigo de un potente sector agroindustrial y biotecnológica. Muchas de las más importantes empresas del sector químico, alimentario y biosanitario de la Región de Murcia están ubicadas en un entorno cercano, o bien comunicado, con el Campus de Espinardo. El Programa Sectorial de Biotecnología (BioCARM, Fundación Séneca, 2005) describe una clasificación de las empresas biotecnológicas en la Región de Murcia, en las que incluye una relación de empresas completa o parcialmente dedicadas a la Biotecnología y empresas usuarias o de servicios dentro de sectores como el agrícola o forestal o el farmacéutico. Más recientemente se han implantado empresas de acuicultura, ligadas al litoral de la Región y que, en la actualidad, suponen una importante fuente de economía. Por otra parte, contamos con el Centro de Edafología y Biología Aplicada del Segura-CSIC (CEBAS), relacionado estrechamente con las actividades investigadoras en el sector agroalimentario, y con otro Centro de la propia Comunidad Autónoma, el Instituto Murciano de Investigación y Desarrollo Agrario y Alimentario (IMIDA).</w:t>
      </w:r>
    </w:p>
    <w:p w14:paraId="202F4827" w14:textId="77777777" w:rsidR="00FE1B77" w:rsidRPr="00B24126" w:rsidRDefault="00FE1B77" w:rsidP="00CF28FF">
      <w:pPr>
        <w:rPr>
          <w:lang w:val="es-ES_tradnl"/>
        </w:rPr>
      </w:pPr>
    </w:p>
    <w:p w14:paraId="50EFC3AD" w14:textId="231C09DA" w:rsidR="00FE1B77" w:rsidRPr="00B24126" w:rsidRDefault="00FE1B77" w:rsidP="00CF28FF">
      <w:pPr>
        <w:rPr>
          <w:lang w:val="es-ES_tradnl"/>
        </w:rPr>
      </w:pPr>
      <w:r w:rsidRPr="00B24126">
        <w:rPr>
          <w:lang w:val="es-ES_tradnl"/>
        </w:rPr>
        <w:t>Además de todas estas puntualizaci</w:t>
      </w:r>
      <w:r w:rsidR="00F44273">
        <w:rPr>
          <w:lang w:val="es-ES_tradnl"/>
        </w:rPr>
        <w:t>ones, es necesario destacar otra</w:t>
      </w:r>
      <w:r w:rsidRPr="00B24126">
        <w:rPr>
          <w:lang w:val="es-ES_tradnl"/>
        </w:rPr>
        <w:t>s:</w:t>
      </w:r>
    </w:p>
    <w:p w14:paraId="1932B6F1" w14:textId="77777777" w:rsidR="00FE1B77" w:rsidRPr="00B24126" w:rsidRDefault="00FE1B77" w:rsidP="00CF28FF">
      <w:pPr>
        <w:rPr>
          <w:lang w:val="es-ES_tradnl"/>
        </w:rPr>
      </w:pPr>
    </w:p>
    <w:p w14:paraId="49A0EF07" w14:textId="77777777" w:rsidR="00FE1B77" w:rsidRPr="00B24126" w:rsidRDefault="002077FF" w:rsidP="006345ED">
      <w:pPr>
        <w:pStyle w:val="ListParagraph"/>
        <w:numPr>
          <w:ilvl w:val="0"/>
          <w:numId w:val="43"/>
        </w:numPr>
        <w:rPr>
          <w:lang w:val="es-ES_tradnl"/>
        </w:rPr>
      </w:pPr>
      <w:r w:rsidRPr="00B24126">
        <w:rPr>
          <w:lang w:val="es-ES_tradnl"/>
        </w:rPr>
        <w:t>Los centros implicado</w:t>
      </w:r>
      <w:r w:rsidR="00FE1B77" w:rsidRPr="00B24126">
        <w:rPr>
          <w:lang w:val="es-ES_tradnl"/>
        </w:rPr>
        <w:t>s tienen un papel activo en la Transferencia Tecnológica en el sector de las Tecnologías de la Información y las Comunicaciones y la Biotecnología que se refleja en numerosos Contratos con Empresas y Convenios con la Comunidad Autónoma de la Región de Murcia.</w:t>
      </w:r>
    </w:p>
    <w:p w14:paraId="3DFEB137" w14:textId="77777777" w:rsidR="00FE1B77" w:rsidRPr="00B24126" w:rsidRDefault="00FE1B77" w:rsidP="006345ED">
      <w:pPr>
        <w:pStyle w:val="ListParagraph"/>
        <w:numPr>
          <w:ilvl w:val="0"/>
          <w:numId w:val="43"/>
        </w:numPr>
        <w:rPr>
          <w:lang w:val="es-ES_tradnl"/>
        </w:rPr>
      </w:pPr>
      <w:r w:rsidRPr="00B24126">
        <w:rPr>
          <w:lang w:val="es-ES_tradnl"/>
        </w:rPr>
        <w:t>Los Departamentos implicados cuentan con Grupos de Investigación altamente cualificados, con numerosos proyectos de Investigación en su historial</w:t>
      </w:r>
      <w:r w:rsidR="002077FF" w:rsidRPr="00B24126">
        <w:rPr>
          <w:lang w:val="es-ES_tradnl"/>
        </w:rPr>
        <w:t>.</w:t>
      </w:r>
    </w:p>
    <w:p w14:paraId="6EE1645E" w14:textId="77777777" w:rsidR="00FE1B77" w:rsidRPr="00B24126" w:rsidRDefault="00FE1B77" w:rsidP="006345ED">
      <w:pPr>
        <w:pStyle w:val="ListParagraph"/>
        <w:numPr>
          <w:ilvl w:val="0"/>
          <w:numId w:val="43"/>
        </w:numPr>
        <w:rPr>
          <w:lang w:val="es-ES_tradnl"/>
        </w:rPr>
      </w:pPr>
      <w:r w:rsidRPr="00B24126">
        <w:rPr>
          <w:lang w:val="es-ES_tradnl"/>
        </w:rPr>
        <w:t xml:space="preserve">La Universidad de Murcia permite la formación continuada de sus estudiantes con la oferta de Másteres Universitarios y Estudios de Doctorado con Mención hacia la Excelencia. En concreto gran parte del profesorado de este máster participa </w:t>
      </w:r>
      <w:r w:rsidR="002077FF" w:rsidRPr="00B24126">
        <w:rPr>
          <w:lang w:val="es-ES_tradnl"/>
        </w:rPr>
        <w:t>en programas de Doctorado con di</w:t>
      </w:r>
      <w:r w:rsidRPr="00B24126">
        <w:rPr>
          <w:lang w:val="es-ES_tradnl"/>
        </w:rPr>
        <w:t>cha mención</w:t>
      </w:r>
      <w:r w:rsidR="002077FF" w:rsidRPr="00B24126">
        <w:rPr>
          <w:lang w:val="es-ES_tradnl"/>
        </w:rPr>
        <w:t>, como los Doctorados en “Biología Molecular y Biotecnología”, “Informática”, “Química”</w:t>
      </w:r>
      <w:r w:rsidR="00BF3205" w:rsidRPr="00B24126">
        <w:rPr>
          <w:lang w:val="es-ES_tradnl"/>
        </w:rPr>
        <w:t>, “Matemáticas”, “Integración y Modulación de Señales en Biomedicina”</w:t>
      </w:r>
      <w:r w:rsidRPr="00B24126">
        <w:rPr>
          <w:lang w:val="es-ES_tradnl"/>
        </w:rPr>
        <w:t>.</w:t>
      </w:r>
    </w:p>
    <w:p w14:paraId="57D45EBC" w14:textId="77777777" w:rsidR="00FE1B77" w:rsidRPr="00B24126" w:rsidRDefault="00BF3205" w:rsidP="006345ED">
      <w:pPr>
        <w:pStyle w:val="ListParagraph"/>
        <w:numPr>
          <w:ilvl w:val="0"/>
          <w:numId w:val="43"/>
        </w:numPr>
        <w:rPr>
          <w:lang w:val="es-ES_tradnl"/>
        </w:rPr>
      </w:pPr>
      <w:r w:rsidRPr="00B24126">
        <w:rPr>
          <w:lang w:val="es-ES_tradnl"/>
        </w:rPr>
        <w:t>Los grupo</w:t>
      </w:r>
      <w:r w:rsidR="007318BB" w:rsidRPr="00B24126">
        <w:rPr>
          <w:lang w:val="es-ES_tradnl"/>
        </w:rPr>
        <w:t>s</w:t>
      </w:r>
      <w:r w:rsidRPr="00B24126">
        <w:rPr>
          <w:lang w:val="es-ES_tradnl"/>
        </w:rPr>
        <w:t xml:space="preserve"> implicado</w:t>
      </w:r>
      <w:r w:rsidR="00FE1B77" w:rsidRPr="00B24126">
        <w:rPr>
          <w:lang w:val="es-ES_tradnl"/>
        </w:rPr>
        <w:t xml:space="preserve">s </w:t>
      </w:r>
      <w:r w:rsidRPr="00B24126">
        <w:rPr>
          <w:lang w:val="es-ES_tradnl"/>
        </w:rPr>
        <w:t>están acogido</w:t>
      </w:r>
      <w:r w:rsidR="00FE1B77" w:rsidRPr="00B24126">
        <w:rPr>
          <w:lang w:val="es-ES_tradnl"/>
        </w:rPr>
        <w:t>s a programas de Formación de Personal Universitario y de Formación de Personal Investigador a través de distintas convocatorias como Ramón y Cajal y Juan de la Cierva.</w:t>
      </w:r>
    </w:p>
    <w:p w14:paraId="0943446B" w14:textId="77777777" w:rsidR="00FE1B77" w:rsidRPr="00B24126" w:rsidRDefault="00BF3205" w:rsidP="006345ED">
      <w:pPr>
        <w:pStyle w:val="ListParagraph"/>
        <w:numPr>
          <w:ilvl w:val="0"/>
          <w:numId w:val="43"/>
        </w:numPr>
        <w:rPr>
          <w:lang w:val="es-ES_tradnl"/>
        </w:rPr>
      </w:pPr>
      <w:r w:rsidRPr="00B24126">
        <w:rPr>
          <w:lang w:val="es-ES_tradnl"/>
        </w:rPr>
        <w:t>Los departamentos y centros implicado</w:t>
      </w:r>
      <w:r w:rsidR="00FE1B77" w:rsidRPr="00B24126">
        <w:rPr>
          <w:lang w:val="es-ES_tradnl"/>
        </w:rPr>
        <w:t>s están en contacto con el sector profesional mediante reuniones periódicas y actuaciones conjuntas de formación extracurricular con los Colegios Oficiales Profesionales y organizan actividades de orientación profesional y empleo. También colaboran con empresas del sector mediante diversas actividades, como son la impartición de cursos, la oferta de prácticas externas para alumnos, y la realización de trabajos fin de grado y máster en empresas.</w:t>
      </w:r>
    </w:p>
    <w:p w14:paraId="74A4627B" w14:textId="77777777" w:rsidR="00FE1B77" w:rsidRPr="00B24126" w:rsidRDefault="00BF3205" w:rsidP="006345ED">
      <w:pPr>
        <w:pStyle w:val="ListParagraph"/>
        <w:numPr>
          <w:ilvl w:val="0"/>
          <w:numId w:val="43"/>
        </w:numPr>
        <w:rPr>
          <w:lang w:val="es-ES_tradnl"/>
        </w:rPr>
      </w:pPr>
      <w:r w:rsidRPr="00B24126">
        <w:rPr>
          <w:lang w:val="es-ES_tradnl"/>
        </w:rPr>
        <w:t>Las Universidades participantes</w:t>
      </w:r>
      <w:r w:rsidR="00FE1B77" w:rsidRPr="00B24126">
        <w:rPr>
          <w:lang w:val="es-ES_tradnl"/>
        </w:rPr>
        <w:t xml:space="preserve"> llevan a cabo programas de intercambio de alumnos a nivel nacional e internacional, especialmente con los países de la Unión Europea, con </w:t>
      </w:r>
      <w:r w:rsidR="007318BB" w:rsidRPr="00B24126">
        <w:rPr>
          <w:lang w:val="es-ES_tradnl"/>
        </w:rPr>
        <w:t>EEUU</w:t>
      </w:r>
      <w:r w:rsidR="00FE1B77" w:rsidRPr="00B24126">
        <w:rPr>
          <w:lang w:val="es-ES_tradnl"/>
        </w:rPr>
        <w:t>, y con Latinoamérica.</w:t>
      </w:r>
    </w:p>
    <w:p w14:paraId="61630FED" w14:textId="77777777" w:rsidR="00FE1B77" w:rsidRPr="00B24126" w:rsidRDefault="00FE1B77" w:rsidP="006345ED">
      <w:pPr>
        <w:pStyle w:val="ListParagraph"/>
        <w:numPr>
          <w:ilvl w:val="0"/>
          <w:numId w:val="43"/>
        </w:numPr>
        <w:rPr>
          <w:lang w:val="es-ES_tradnl"/>
        </w:rPr>
      </w:pPr>
      <w:r w:rsidRPr="00B24126">
        <w:rPr>
          <w:lang w:val="es-ES_tradnl"/>
        </w:rPr>
        <w:t>L</w:t>
      </w:r>
      <w:r w:rsidR="00BF3205" w:rsidRPr="00B24126">
        <w:rPr>
          <w:lang w:val="es-ES_tradnl"/>
        </w:rPr>
        <w:t>os centros participantes</w:t>
      </w:r>
      <w:r w:rsidRPr="00B24126">
        <w:rPr>
          <w:lang w:val="es-ES_tradnl"/>
        </w:rPr>
        <w:t xml:space="preserve"> son centros de referencia regional en sus respectivos ámbitos, al albergar reuniones de grupos de profesionales, talleres y cursos especializados para profesionales e investigadores.</w:t>
      </w:r>
    </w:p>
    <w:p w14:paraId="3066F20E" w14:textId="77777777" w:rsidR="00FE1B77" w:rsidRPr="00B24126" w:rsidRDefault="00FE1B77" w:rsidP="006345ED">
      <w:pPr>
        <w:pStyle w:val="ListParagraph"/>
        <w:numPr>
          <w:ilvl w:val="0"/>
          <w:numId w:val="43"/>
        </w:numPr>
        <w:rPr>
          <w:lang w:val="es-ES_tradnl"/>
        </w:rPr>
      </w:pPr>
      <w:r w:rsidRPr="00B24126">
        <w:rPr>
          <w:lang w:val="es-ES_tradnl"/>
        </w:rPr>
        <w:t>La</w:t>
      </w:r>
      <w:r w:rsidR="00BF3205" w:rsidRPr="00B24126">
        <w:rPr>
          <w:lang w:val="es-ES_tradnl"/>
        </w:rPr>
        <w:t>s</w:t>
      </w:r>
      <w:r w:rsidRPr="00B24126">
        <w:rPr>
          <w:lang w:val="es-ES_tradnl"/>
        </w:rPr>
        <w:t xml:space="preserve"> </w:t>
      </w:r>
      <w:r w:rsidR="00BF3205" w:rsidRPr="00B24126">
        <w:rPr>
          <w:lang w:val="es-ES_tradnl"/>
        </w:rPr>
        <w:t xml:space="preserve">Universidades participantes desarrollan conjuntamente </w:t>
      </w:r>
      <w:r w:rsidRPr="00B24126">
        <w:rPr>
          <w:lang w:val="es-ES_tradnl"/>
        </w:rPr>
        <w:t>el Campus de Excelencia Mare Nostrum</w:t>
      </w:r>
      <w:r w:rsidR="00BF3205" w:rsidRPr="00B24126">
        <w:rPr>
          <w:lang w:val="es-ES_tradnl"/>
        </w:rPr>
        <w:t xml:space="preserve"> (www.campusmarenostrum.es)</w:t>
      </w:r>
      <w:r w:rsidRPr="00B24126">
        <w:rPr>
          <w:lang w:val="es-ES_tradnl"/>
        </w:rPr>
        <w:t>, cuyas áreas de actuación impactan directamente en los objetivos de este programa de estudios.</w:t>
      </w:r>
    </w:p>
    <w:p w14:paraId="7860DFB2" w14:textId="77777777" w:rsidR="00FE1B77" w:rsidRPr="00B24126" w:rsidRDefault="00FE1B77" w:rsidP="006345ED">
      <w:pPr>
        <w:pStyle w:val="ListParagraph"/>
        <w:numPr>
          <w:ilvl w:val="0"/>
          <w:numId w:val="43"/>
        </w:numPr>
        <w:rPr>
          <w:lang w:val="es-ES_tradnl"/>
        </w:rPr>
      </w:pPr>
      <w:r w:rsidRPr="00B24126">
        <w:rPr>
          <w:lang w:val="es-ES_tradnl"/>
        </w:rPr>
        <w:t>Varios grupos implicados en este programa son miembros del Instituto Murciano de Investigación Biosanitaria (IMIB)</w:t>
      </w:r>
      <w:r w:rsidR="00E968DB" w:rsidRPr="00B24126">
        <w:rPr>
          <w:lang w:val="es-ES_tradnl"/>
        </w:rPr>
        <w:t xml:space="preserve"> (www.imib.es)</w:t>
      </w:r>
      <w:r w:rsidRPr="00B24126">
        <w:rPr>
          <w:lang w:val="es-ES_tradnl"/>
        </w:rPr>
        <w:t>, que tiene la Bioinformática entre sus líneas de actuación, y que colabora por tanto con este programa formativo.</w:t>
      </w:r>
    </w:p>
    <w:p w14:paraId="37729CFC" w14:textId="77777777" w:rsidR="00F247CB" w:rsidRPr="00B24126" w:rsidRDefault="00F247CB" w:rsidP="00CF28FF">
      <w:pPr>
        <w:rPr>
          <w:b/>
          <w:lang w:val="es-ES_tradnl"/>
        </w:rPr>
      </w:pPr>
    </w:p>
    <w:p w14:paraId="42FD49FC" w14:textId="77777777" w:rsidR="00F247CB" w:rsidRPr="00B24126" w:rsidRDefault="00F247CB" w:rsidP="00F247CB">
      <w:pPr>
        <w:numPr>
          <w:ilvl w:val="2"/>
          <w:numId w:val="1"/>
        </w:numPr>
        <w:spacing w:before="120"/>
        <w:ind w:left="1440" w:hanging="900"/>
        <w:rPr>
          <w:rFonts w:ascii="Helvetica" w:hAnsi="Helvetica"/>
          <w:b/>
          <w:sz w:val="24"/>
          <w:szCs w:val="24"/>
          <w:lang w:val="es-ES_tradnl"/>
        </w:rPr>
      </w:pPr>
      <w:r w:rsidRPr="00B24126">
        <w:rPr>
          <w:rFonts w:ascii="Helvetica" w:hAnsi="Helvetica"/>
          <w:b/>
          <w:sz w:val="24"/>
          <w:szCs w:val="24"/>
          <w:lang w:val="es-ES_tradnl"/>
        </w:rPr>
        <w:t>Equivalencias externas con estudios de otras países</w:t>
      </w:r>
      <w:r w:rsidRPr="00B24126">
        <w:rPr>
          <w:rFonts w:ascii="Helvetica" w:hAnsi="Helvetica"/>
          <w:sz w:val="24"/>
          <w:szCs w:val="24"/>
          <w:lang w:val="es-ES_tradnl"/>
        </w:rPr>
        <w:t>.</w:t>
      </w:r>
    </w:p>
    <w:p w14:paraId="0A0C2B9B" w14:textId="77777777" w:rsidR="00766158" w:rsidRPr="00B24126" w:rsidRDefault="00766158" w:rsidP="00766158">
      <w:pPr>
        <w:spacing w:before="120"/>
        <w:rPr>
          <w:rFonts w:ascii="Helvetica" w:hAnsi="Helvetica"/>
          <w:sz w:val="24"/>
          <w:szCs w:val="24"/>
          <w:lang w:val="es-ES_tradnl"/>
        </w:rPr>
      </w:pPr>
    </w:p>
    <w:p w14:paraId="0FF191BC" w14:textId="77777777" w:rsidR="00766158" w:rsidRPr="00B24126" w:rsidRDefault="00412E7B" w:rsidP="00CF28FF">
      <w:pPr>
        <w:rPr>
          <w:lang w:val="es-ES_tradnl"/>
        </w:rPr>
      </w:pPr>
      <w:r w:rsidRPr="00B24126">
        <w:rPr>
          <w:lang w:val="es-ES_tradnl"/>
        </w:rPr>
        <w:t>La B</w:t>
      </w:r>
      <w:r w:rsidR="00766158" w:rsidRPr="00B24126">
        <w:rPr>
          <w:lang w:val="es-ES_tradnl"/>
        </w:rPr>
        <w:t>ioinformática es una de las áreas científicas que ha captado el interés nacional e internacional en los últimos años. Este campo se está desarrollando a partir de áreas más tradicionales como la informática médica, la bioestadística, las ciencias computacionales, la biología molecular, la genética, etc. Es por ello que disponer de experiencia en estas áreas es considerado necesario para poder desarrollar con garantías estudios de Bioinformática y permitir su desarrollo como una subdisciplina científica. De hecho, no entenderla y afrontarla de esta forma se considera que sitúa a las instituciones en posición de desventaja competitiva, tal y como considera el estudio estratégico de la Universidad de Missouri (http://research.missouri.edu/division/files/BITF_plan_Final.pdf)</w:t>
      </w:r>
    </w:p>
    <w:p w14:paraId="41708428" w14:textId="77777777" w:rsidR="00766158" w:rsidRPr="00B24126" w:rsidRDefault="00766158" w:rsidP="00CF28FF">
      <w:pPr>
        <w:rPr>
          <w:lang w:val="es-ES_tradnl"/>
        </w:rPr>
      </w:pPr>
    </w:p>
    <w:p w14:paraId="148AC87A" w14:textId="77777777" w:rsidR="00766158" w:rsidRPr="00B24126" w:rsidRDefault="00766158" w:rsidP="00CF28FF">
      <w:pPr>
        <w:rPr>
          <w:lang w:val="es-ES_tradnl"/>
        </w:rPr>
      </w:pPr>
      <w:r w:rsidRPr="00B24126">
        <w:rPr>
          <w:lang w:val="es-ES_tradnl"/>
        </w:rPr>
        <w:t>La Bioinformática ha crecido rápidamente debido a los volúmenes ingentes de datos generados por los proyectos de secuenciación y los requerimientos para poder analizar e interpretar de forma eficient</w:t>
      </w:r>
      <w:r w:rsidR="0085532D">
        <w:rPr>
          <w:lang w:val="es-ES_tradnl"/>
        </w:rPr>
        <w:t xml:space="preserve">e y efectiva dichos volúmenes. </w:t>
      </w:r>
      <w:r w:rsidRPr="00B24126">
        <w:rPr>
          <w:lang w:val="es-ES_tradnl"/>
        </w:rPr>
        <w:t>No sólo es considerada la Bioinformática como un área principal de investigación, sino que sus resultados sean críticos para la investigación en ciencias de la vida.</w:t>
      </w:r>
    </w:p>
    <w:p w14:paraId="2B39B0E9" w14:textId="77777777" w:rsidR="00766158" w:rsidRPr="00B24126" w:rsidRDefault="00766158" w:rsidP="00CF28FF">
      <w:pPr>
        <w:rPr>
          <w:lang w:val="es-ES_tradnl"/>
        </w:rPr>
      </w:pPr>
    </w:p>
    <w:p w14:paraId="5F44A426" w14:textId="77777777" w:rsidR="00766158" w:rsidRPr="00B24126" w:rsidRDefault="00766158" w:rsidP="00CF28FF">
      <w:pPr>
        <w:rPr>
          <w:lang w:val="es-ES_tradnl"/>
        </w:rPr>
      </w:pPr>
      <w:r w:rsidRPr="00B24126">
        <w:rPr>
          <w:lang w:val="es-ES_tradnl"/>
        </w:rPr>
        <w:t>La justificación internacional del interés de esta área de especialización también viene dada por las iniciativas de financiación a nivel internacional tanto en Estados Unidos  a través de NIH, NSF, USDA, CDC, DOE, DHS, NASA, DARPA, etc. como en Europa a través de las entidades como EMBO, EMBL, Human Frontier Sciences Program o los proyectos del Programa Marco de la Unión Europea. Todos ellos tienen líneas dedicadas a la Bioinformática.</w:t>
      </w:r>
    </w:p>
    <w:p w14:paraId="675A26E9" w14:textId="77777777" w:rsidR="00766158" w:rsidRPr="00B24126" w:rsidRDefault="00766158" w:rsidP="00CF28FF">
      <w:pPr>
        <w:rPr>
          <w:lang w:val="es-ES_tradnl"/>
        </w:rPr>
      </w:pPr>
    </w:p>
    <w:p w14:paraId="0893A213" w14:textId="77777777" w:rsidR="00766158" w:rsidRPr="00B24126" w:rsidRDefault="00766158" w:rsidP="00CF28FF">
      <w:pPr>
        <w:rPr>
          <w:lang w:val="es-ES_tradnl"/>
        </w:rPr>
      </w:pPr>
      <w:r w:rsidRPr="00B24126">
        <w:rPr>
          <w:lang w:val="es-ES_tradnl"/>
        </w:rPr>
        <w:t>Los informes de varias universidades internacionales, especialmente en Estados Unidos  indican que para poder mantener unos niveles importantes de investigación biomédica hay que invertir en Bioinformática y por ello disponer de un programa formativo en Bioinformática es considerado un elemento básico.</w:t>
      </w:r>
    </w:p>
    <w:p w14:paraId="22BD55D2" w14:textId="77777777" w:rsidR="00766158" w:rsidRPr="00B24126" w:rsidRDefault="00766158" w:rsidP="00CF28FF">
      <w:pPr>
        <w:rPr>
          <w:lang w:val="es-ES_tradnl"/>
        </w:rPr>
      </w:pPr>
    </w:p>
    <w:p w14:paraId="5492257D" w14:textId="77777777" w:rsidR="00766158" w:rsidRPr="00B24126" w:rsidRDefault="00766158" w:rsidP="00CF28FF">
      <w:pPr>
        <w:rPr>
          <w:lang w:val="es-ES_tradnl"/>
        </w:rPr>
      </w:pPr>
      <w:r w:rsidRPr="00B24126">
        <w:rPr>
          <w:lang w:val="es-ES_tradnl"/>
        </w:rPr>
        <w:t>Dichos informes también ponen de manifiesto que el carácter multidisciplinar de la Bioinformática lo hace no encajar de manera natural en la organización estructural de las universidades, ya que las competencias de cada disciplina se encuentran repartidos en varios centros, si bien esto no debe frenar los esfuerzos, sino que debe incentivar a las universidades a establecer condiciones adecuadas para su desarrollo y colaboración. De esta manera, adquieren ventajas competitivas aquellas universidades que contratan personal académico cuya área de trabajo será la Bioinformática y permiten el desarrollo de una estructura a su alrededor. Esta visión es compartida por los países más avanzados en este ámbito como son Estados Unidos, Reino Unido, Canadá o Australia.</w:t>
      </w:r>
    </w:p>
    <w:p w14:paraId="05B52234" w14:textId="77777777" w:rsidR="00766158" w:rsidRPr="00B24126" w:rsidRDefault="00766158" w:rsidP="00CF28FF">
      <w:pPr>
        <w:rPr>
          <w:lang w:val="es-ES_tradnl"/>
        </w:rPr>
      </w:pPr>
    </w:p>
    <w:p w14:paraId="10EDC6B0" w14:textId="77777777" w:rsidR="006C7271" w:rsidRPr="00B24126" w:rsidRDefault="00766158" w:rsidP="00CF28FF">
      <w:pPr>
        <w:rPr>
          <w:lang w:val="es-ES_tradnl"/>
        </w:rPr>
      </w:pPr>
      <w:r w:rsidRPr="00B24126">
        <w:rPr>
          <w:lang w:val="es-ES_tradnl"/>
        </w:rPr>
        <w:t xml:space="preserve">A nivel internacional, los programas formativos en Bioinformática se justifican por la identificación de </w:t>
      </w:r>
      <w:r w:rsidR="0085532D">
        <w:rPr>
          <w:lang w:val="es-ES_tradnl"/>
        </w:rPr>
        <w:t xml:space="preserve">necesidades de distinta índole. </w:t>
      </w:r>
      <w:r w:rsidR="006C7271" w:rsidRPr="00B24126">
        <w:rPr>
          <w:lang w:val="es-ES_tradnl"/>
        </w:rPr>
        <w:t>Existen numerosos programas internacionales dedicados a la formación en actividades investigadoras en el ámbito de la Bioinformática. Estos programas cuentan con características muy dispares, tanto en su estructura como en sus contenidos, de modo que existen desde programas muy especializados</w:t>
      </w:r>
      <w:r w:rsidR="00770089" w:rsidRPr="00B24126">
        <w:rPr>
          <w:lang w:val="es-ES_tradnl"/>
        </w:rPr>
        <w:t xml:space="preserve"> (del tipo “Bioinformática para el descubrimiento de fármacos”)</w:t>
      </w:r>
      <w:r w:rsidR="006C7271" w:rsidRPr="00B24126">
        <w:rPr>
          <w:lang w:val="es-ES_tradnl"/>
        </w:rPr>
        <w:t xml:space="preserve"> hasta programas generalistas.</w:t>
      </w:r>
      <w:r w:rsidR="00991E47" w:rsidRPr="00B24126">
        <w:rPr>
          <w:lang w:val="es-ES_tradnl"/>
        </w:rPr>
        <w:t xml:space="preserve"> </w:t>
      </w:r>
    </w:p>
    <w:p w14:paraId="0CEBFE58" w14:textId="77777777" w:rsidR="00766158" w:rsidRPr="00B24126" w:rsidRDefault="00766158" w:rsidP="00CF28FF">
      <w:pPr>
        <w:rPr>
          <w:lang w:val="es-ES_tradnl"/>
        </w:rPr>
      </w:pPr>
    </w:p>
    <w:p w14:paraId="5489367B" w14:textId="77777777" w:rsidR="00766158" w:rsidRPr="00B24126" w:rsidRDefault="00766158" w:rsidP="00CF28FF">
      <w:pPr>
        <w:rPr>
          <w:lang w:val="es-ES_tradnl"/>
        </w:rPr>
      </w:pPr>
      <w:r w:rsidRPr="00B24126">
        <w:rPr>
          <w:lang w:val="es-ES_tradnl"/>
        </w:rPr>
        <w:t>Desde el punto de vista educativo, Russ Altman realizó una propuesta de currículum formativo en 1998 para Bioinformática en el editorial “A Curriculum for Bioinformatics: The Time is Ripe” de la prestigiosa revista Bioinformatics. Esta propuesta incluye los siguientes tópicos:</w:t>
      </w:r>
    </w:p>
    <w:p w14:paraId="2EFBF596" w14:textId="77777777" w:rsidR="00766158" w:rsidRPr="00B24126" w:rsidRDefault="00766158" w:rsidP="006345ED">
      <w:pPr>
        <w:numPr>
          <w:ilvl w:val="0"/>
          <w:numId w:val="90"/>
        </w:numPr>
        <w:rPr>
          <w:lang w:val="es-ES_tradnl"/>
        </w:rPr>
      </w:pPr>
      <w:r w:rsidRPr="00B24126">
        <w:rPr>
          <w:lang w:val="es-ES_tradnl"/>
        </w:rPr>
        <w:t>Alineamiento de secuencias por pares (programación dinámica, métodos heurísticos, matrices de similitud) y múltiple</w:t>
      </w:r>
    </w:p>
    <w:p w14:paraId="13093A5C" w14:textId="77777777" w:rsidR="00766158" w:rsidRPr="00B24126" w:rsidRDefault="00766158" w:rsidP="006345ED">
      <w:pPr>
        <w:numPr>
          <w:ilvl w:val="0"/>
          <w:numId w:val="90"/>
        </w:numPr>
        <w:rPr>
          <w:lang w:val="es-ES_tradnl"/>
        </w:rPr>
      </w:pPr>
      <w:r w:rsidRPr="00B24126">
        <w:rPr>
          <w:lang w:val="es-ES_tradnl"/>
        </w:rPr>
        <w:t>Modelos ocultos de Markov</w:t>
      </w:r>
    </w:p>
    <w:p w14:paraId="64109E1B" w14:textId="77777777" w:rsidR="00766158" w:rsidRPr="00B24126" w:rsidRDefault="00766158" w:rsidP="006345ED">
      <w:pPr>
        <w:numPr>
          <w:ilvl w:val="0"/>
          <w:numId w:val="90"/>
        </w:numPr>
        <w:rPr>
          <w:lang w:val="es-ES_tradnl"/>
        </w:rPr>
      </w:pPr>
      <w:r w:rsidRPr="00B24126">
        <w:rPr>
          <w:lang w:val="es-ES_tradnl"/>
        </w:rPr>
        <w:t>Árboles filogenéticos</w:t>
      </w:r>
    </w:p>
    <w:p w14:paraId="6C8E64F9" w14:textId="77777777" w:rsidR="00766158" w:rsidRPr="00B24126" w:rsidRDefault="00766158" w:rsidP="006345ED">
      <w:pPr>
        <w:numPr>
          <w:ilvl w:val="0"/>
          <w:numId w:val="90"/>
        </w:numPr>
        <w:rPr>
          <w:lang w:val="es-ES_tradnl"/>
        </w:rPr>
      </w:pPr>
      <w:r w:rsidRPr="00B24126">
        <w:rPr>
          <w:lang w:val="es-ES_tradnl"/>
        </w:rPr>
        <w:t>Predicción de estructura secundaria de RNA</w:t>
      </w:r>
    </w:p>
    <w:p w14:paraId="2DC48544" w14:textId="77777777" w:rsidR="00766158" w:rsidRPr="00B24126" w:rsidRDefault="00766158" w:rsidP="006345ED">
      <w:pPr>
        <w:numPr>
          <w:ilvl w:val="0"/>
          <w:numId w:val="90"/>
        </w:numPr>
        <w:rPr>
          <w:lang w:val="es-ES_tradnl"/>
        </w:rPr>
      </w:pPr>
      <w:r w:rsidRPr="00B24126">
        <w:rPr>
          <w:lang w:val="es-ES_tradnl"/>
        </w:rPr>
        <w:t>Anotación y extracción de propiedades de secuencias</w:t>
      </w:r>
    </w:p>
    <w:p w14:paraId="67394F40" w14:textId="77777777" w:rsidR="00766158" w:rsidRPr="00B24126" w:rsidRDefault="00766158" w:rsidP="006345ED">
      <w:pPr>
        <w:numPr>
          <w:ilvl w:val="0"/>
          <w:numId w:val="90"/>
        </w:numPr>
        <w:rPr>
          <w:lang w:val="es-ES_tradnl"/>
        </w:rPr>
      </w:pPr>
      <w:r w:rsidRPr="00B24126">
        <w:rPr>
          <w:lang w:val="es-ES_tradnl"/>
        </w:rPr>
        <w:t>Modelado de proteínas por homología</w:t>
      </w:r>
    </w:p>
    <w:p w14:paraId="1CA24A61" w14:textId="77777777" w:rsidR="00766158" w:rsidRPr="00B24126" w:rsidRDefault="00766158" w:rsidP="006345ED">
      <w:pPr>
        <w:numPr>
          <w:ilvl w:val="0"/>
          <w:numId w:val="90"/>
        </w:numPr>
        <w:rPr>
          <w:lang w:val="es-ES_tradnl"/>
        </w:rPr>
      </w:pPr>
      <w:r w:rsidRPr="00B24126">
        <w:rPr>
          <w:lang w:val="es-ES_tradnl"/>
        </w:rPr>
        <w:t>Dinámica molecular de proteínas</w:t>
      </w:r>
    </w:p>
    <w:p w14:paraId="190C35F2" w14:textId="77777777" w:rsidR="00766158" w:rsidRPr="00B24126" w:rsidRDefault="00766158" w:rsidP="006345ED">
      <w:pPr>
        <w:numPr>
          <w:ilvl w:val="0"/>
          <w:numId w:val="90"/>
        </w:numPr>
        <w:rPr>
          <w:lang w:val="es-ES_tradnl"/>
        </w:rPr>
      </w:pPr>
      <w:r w:rsidRPr="00B24126">
        <w:rPr>
          <w:lang w:val="es-ES_tradnl"/>
        </w:rPr>
        <w:t>Predicción de estructuras de proteínas</w:t>
      </w:r>
    </w:p>
    <w:p w14:paraId="047E3C11" w14:textId="77777777" w:rsidR="00766158" w:rsidRPr="00B24126" w:rsidRDefault="00766158" w:rsidP="006345ED">
      <w:pPr>
        <w:numPr>
          <w:ilvl w:val="0"/>
          <w:numId w:val="90"/>
        </w:numPr>
        <w:rPr>
          <w:lang w:val="es-ES_tradnl"/>
        </w:rPr>
      </w:pPr>
      <w:r w:rsidRPr="00B24126">
        <w:rPr>
          <w:lang w:val="es-ES_tradnl"/>
        </w:rPr>
        <w:t>Integración de bases de datos</w:t>
      </w:r>
    </w:p>
    <w:p w14:paraId="79D2FFA9" w14:textId="77777777" w:rsidR="00766158" w:rsidRPr="00B24126" w:rsidRDefault="00766158" w:rsidP="006345ED">
      <w:pPr>
        <w:numPr>
          <w:ilvl w:val="0"/>
          <w:numId w:val="90"/>
        </w:numPr>
        <w:rPr>
          <w:lang w:val="es-ES_tradnl"/>
        </w:rPr>
      </w:pPr>
      <w:r w:rsidRPr="00B24126">
        <w:rPr>
          <w:lang w:val="es-ES_tradnl"/>
        </w:rPr>
        <w:t>Soporte a biología experimental</w:t>
      </w:r>
    </w:p>
    <w:p w14:paraId="2EA6EC09" w14:textId="77777777" w:rsidR="00766158" w:rsidRPr="00B24126" w:rsidRDefault="00766158" w:rsidP="006345ED">
      <w:pPr>
        <w:numPr>
          <w:ilvl w:val="0"/>
          <w:numId w:val="90"/>
        </w:numPr>
        <w:rPr>
          <w:lang w:val="es-ES_tradnl"/>
        </w:rPr>
      </w:pPr>
      <w:r w:rsidRPr="00B24126">
        <w:rPr>
          <w:lang w:val="es-ES_tradnl"/>
        </w:rPr>
        <w:t>Diseño e implementación de bases de datos y de conocimiento biológicas</w:t>
      </w:r>
    </w:p>
    <w:p w14:paraId="54B9CFA3" w14:textId="77777777" w:rsidR="00766158" w:rsidRPr="00B24126" w:rsidRDefault="00766158" w:rsidP="006345ED">
      <w:pPr>
        <w:numPr>
          <w:ilvl w:val="0"/>
          <w:numId w:val="90"/>
        </w:numPr>
        <w:rPr>
          <w:lang w:val="es-ES_tradnl"/>
        </w:rPr>
      </w:pPr>
      <w:r w:rsidRPr="00B24126">
        <w:rPr>
          <w:lang w:val="es-ES_tradnl"/>
        </w:rPr>
        <w:t>Optimización (maximización, Monte Carlo, etc).</w:t>
      </w:r>
    </w:p>
    <w:p w14:paraId="775F8D28" w14:textId="77777777" w:rsidR="00766158" w:rsidRPr="00B24126" w:rsidRDefault="00766158" w:rsidP="006345ED">
      <w:pPr>
        <w:numPr>
          <w:ilvl w:val="0"/>
          <w:numId w:val="90"/>
        </w:numPr>
        <w:rPr>
          <w:lang w:val="es-ES_tradnl"/>
        </w:rPr>
      </w:pPr>
      <w:r w:rsidRPr="00B24126">
        <w:rPr>
          <w:lang w:val="es-ES_tradnl"/>
        </w:rPr>
        <w:t>Programación dinámica</w:t>
      </w:r>
    </w:p>
    <w:p w14:paraId="27B73BC8" w14:textId="77777777" w:rsidR="00766158" w:rsidRPr="00B24126" w:rsidRDefault="00766158" w:rsidP="006345ED">
      <w:pPr>
        <w:numPr>
          <w:ilvl w:val="0"/>
          <w:numId w:val="90"/>
        </w:numPr>
        <w:rPr>
          <w:lang w:val="es-ES_tradnl"/>
        </w:rPr>
      </w:pPr>
      <w:r w:rsidRPr="00B24126">
        <w:rPr>
          <w:lang w:val="es-ES_tradnl"/>
        </w:rPr>
        <w:t>Análisis de cluster</w:t>
      </w:r>
    </w:p>
    <w:p w14:paraId="3B7D3210" w14:textId="77777777" w:rsidR="00766158" w:rsidRPr="00B24126" w:rsidRDefault="00766158" w:rsidP="006345ED">
      <w:pPr>
        <w:numPr>
          <w:ilvl w:val="0"/>
          <w:numId w:val="90"/>
        </w:numPr>
        <w:rPr>
          <w:lang w:val="es-ES_tradnl"/>
        </w:rPr>
      </w:pPr>
      <w:r w:rsidRPr="00B24126">
        <w:rPr>
          <w:lang w:val="es-ES_tradnl"/>
        </w:rPr>
        <w:t>Clasificación</w:t>
      </w:r>
    </w:p>
    <w:p w14:paraId="4CF65173" w14:textId="77777777" w:rsidR="00766158" w:rsidRPr="00B24126" w:rsidRDefault="00766158" w:rsidP="006345ED">
      <w:pPr>
        <w:numPr>
          <w:ilvl w:val="0"/>
          <w:numId w:val="90"/>
        </w:numPr>
        <w:rPr>
          <w:lang w:val="es-ES_tradnl"/>
        </w:rPr>
      </w:pPr>
      <w:r w:rsidRPr="00B24126">
        <w:rPr>
          <w:lang w:val="es-ES_tradnl"/>
        </w:rPr>
        <w:t>Redes neuronales</w:t>
      </w:r>
    </w:p>
    <w:p w14:paraId="209F871D" w14:textId="77777777" w:rsidR="00766158" w:rsidRPr="00B24126" w:rsidRDefault="00766158" w:rsidP="006345ED">
      <w:pPr>
        <w:numPr>
          <w:ilvl w:val="0"/>
          <w:numId w:val="90"/>
        </w:numPr>
        <w:rPr>
          <w:lang w:val="es-ES_tradnl"/>
        </w:rPr>
      </w:pPr>
      <w:r w:rsidRPr="00B24126">
        <w:rPr>
          <w:lang w:val="es-ES_tradnl"/>
        </w:rPr>
        <w:t>Algoritmos genéticos</w:t>
      </w:r>
    </w:p>
    <w:p w14:paraId="230F3150" w14:textId="77777777" w:rsidR="00766158" w:rsidRPr="00B24126" w:rsidRDefault="00766158" w:rsidP="006345ED">
      <w:pPr>
        <w:numPr>
          <w:ilvl w:val="0"/>
          <w:numId w:val="90"/>
        </w:numPr>
        <w:rPr>
          <w:lang w:val="es-ES_tradnl"/>
        </w:rPr>
      </w:pPr>
      <w:r w:rsidRPr="00B24126">
        <w:rPr>
          <w:lang w:val="es-ES_tradnl"/>
        </w:rPr>
        <w:t>Inferencia bayesiana</w:t>
      </w:r>
    </w:p>
    <w:p w14:paraId="18E3925F" w14:textId="77777777" w:rsidR="00766158" w:rsidRPr="00B24126" w:rsidRDefault="00766158" w:rsidP="00CF28FF">
      <w:pPr>
        <w:rPr>
          <w:lang w:val="es-ES_tradnl"/>
        </w:rPr>
      </w:pPr>
    </w:p>
    <w:p w14:paraId="6D7304DA" w14:textId="77777777" w:rsidR="00B97C01" w:rsidRPr="00B24126" w:rsidRDefault="00B97C01" w:rsidP="00CF28FF">
      <w:pPr>
        <w:rPr>
          <w:lang w:val="es-ES_tradnl"/>
        </w:rPr>
      </w:pPr>
    </w:p>
    <w:p w14:paraId="708DFDD4" w14:textId="77777777" w:rsidR="00766158" w:rsidRPr="00B24126" w:rsidRDefault="00766158" w:rsidP="00CF28FF">
      <w:pPr>
        <w:rPr>
          <w:lang w:val="es-ES_tradnl"/>
        </w:rPr>
      </w:pPr>
      <w:r w:rsidRPr="00B24126">
        <w:rPr>
          <w:lang w:val="es-ES_tradnl"/>
        </w:rPr>
        <w:t xml:space="preserve">Desde el año 2001 se han venido realizando </w:t>
      </w:r>
      <w:r w:rsidRPr="00CE65B6">
        <w:rPr>
          <w:i/>
          <w:lang w:val="es-ES_tradnl"/>
        </w:rPr>
        <w:t>Workshops on Education in Bioinformatics</w:t>
      </w:r>
      <w:r w:rsidRPr="00B24126">
        <w:rPr>
          <w:lang w:val="es-ES_tradnl"/>
        </w:rPr>
        <w:t xml:space="preserve">, por lo general en el marco del </w:t>
      </w:r>
      <w:r w:rsidRPr="00CE65B6">
        <w:rPr>
          <w:i/>
          <w:lang w:val="es-ES_tradnl"/>
        </w:rPr>
        <w:t>International Symposium on Computational Biology</w:t>
      </w:r>
      <w:r w:rsidRPr="00B24126">
        <w:rPr>
          <w:lang w:val="es-ES_tradnl"/>
        </w:rPr>
        <w:t xml:space="preserve"> (ISMB) organizado por la </w:t>
      </w:r>
      <w:r w:rsidRPr="00CD07BE">
        <w:rPr>
          <w:i/>
          <w:lang w:val="es-ES_tradnl"/>
        </w:rPr>
        <w:t>International Society for Computational Biology</w:t>
      </w:r>
      <w:r w:rsidRPr="00B24126">
        <w:rPr>
          <w:lang w:val="es-ES_tradnl"/>
        </w:rPr>
        <w:t xml:space="preserve"> (ISCB)  que han servido para ir discutiendo y desarrollando las bases para un currículum común, y para poner en marcha  el </w:t>
      </w:r>
      <w:r w:rsidRPr="00CD07BE">
        <w:rPr>
          <w:i/>
          <w:lang w:val="es-ES_tradnl"/>
        </w:rPr>
        <w:t>ISCB Education Committee</w:t>
      </w:r>
      <w:r w:rsidRPr="00B24126">
        <w:rPr>
          <w:lang w:val="es-ES_tradnl"/>
        </w:rPr>
        <w:t>, cuya actividad se va publicando en http://bioinfocurriculum.blogspot.com.es/. La información que viene a continuación ha sido extraída de su informe de marzo de 2012. Este documento incluye los resultados de una encuesta abierta realizada en 2011 sobre qué se está impartiendo sobre Bioinformática. La siguiente figura describe qué tópicos son los más comunes en cursos de grado, máster y doctorado en Bioinformática.</w:t>
      </w:r>
    </w:p>
    <w:p w14:paraId="124F97BE" w14:textId="77777777" w:rsidR="00766158" w:rsidRPr="00B24126" w:rsidRDefault="00E50AE8" w:rsidP="00766158">
      <w:pPr>
        <w:spacing w:before="120"/>
        <w:rPr>
          <w:rFonts w:ascii="Helvetica" w:hAnsi="Helvetica"/>
          <w:b/>
          <w:sz w:val="24"/>
          <w:szCs w:val="24"/>
          <w:lang w:val="es-ES_tradnl"/>
        </w:rPr>
      </w:pPr>
      <w:r>
        <w:rPr>
          <w:rFonts w:cs="Arial"/>
          <w:noProof/>
          <w:szCs w:val="22"/>
          <w:lang w:val="en-US" w:eastAsia="en-US"/>
        </w:rPr>
        <w:drawing>
          <wp:inline distT="0" distB="0" distL="0" distR="0" wp14:anchorId="2E857C8F" wp14:editId="52084A59">
            <wp:extent cx="5261610" cy="5518785"/>
            <wp:effectExtent l="0" t="0" r="21590" b="18415"/>
            <wp:docPr id="1"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7D12E4" w14:textId="77777777" w:rsidR="00125337" w:rsidRPr="00B24126" w:rsidRDefault="00125337" w:rsidP="00125337">
      <w:pPr>
        <w:rPr>
          <w:lang w:val="es-ES_tradnl"/>
        </w:rPr>
      </w:pPr>
    </w:p>
    <w:p w14:paraId="634A7783" w14:textId="77777777" w:rsidR="006F1BDB" w:rsidRPr="00B24126" w:rsidRDefault="006F1BDB" w:rsidP="00C77CD2">
      <w:pPr>
        <w:rPr>
          <w:lang w:val="es-ES_tradnl"/>
        </w:rPr>
      </w:pPr>
    </w:p>
    <w:p w14:paraId="3AD7CFC1" w14:textId="77777777" w:rsidR="006F1BDB" w:rsidRPr="00B24126" w:rsidRDefault="008E471A" w:rsidP="00C77CD2">
      <w:pPr>
        <w:rPr>
          <w:lang w:val="es-ES_tradnl"/>
        </w:rPr>
      </w:pPr>
      <w:r w:rsidRPr="00B24126">
        <w:rPr>
          <w:lang w:val="es-ES_tradnl"/>
        </w:rPr>
        <w:t>E</w:t>
      </w:r>
      <w:r w:rsidR="006F1BDB" w:rsidRPr="00B24126">
        <w:rPr>
          <w:lang w:val="es-ES_tradnl"/>
        </w:rPr>
        <w:t xml:space="preserve">l </w:t>
      </w:r>
      <w:r w:rsidR="006F1BDB" w:rsidRPr="00CE65B6">
        <w:rPr>
          <w:i/>
          <w:lang w:val="es-ES_tradnl"/>
        </w:rPr>
        <w:t>AMIA Board</w:t>
      </w:r>
      <w:r w:rsidR="006F1BDB" w:rsidRPr="00B24126">
        <w:rPr>
          <w:lang w:val="es-ES_tradnl"/>
        </w:rPr>
        <w:t xml:space="preserve"> publicó en </w:t>
      </w:r>
      <w:r w:rsidRPr="00B24126">
        <w:rPr>
          <w:lang w:val="es-ES_tradnl"/>
        </w:rPr>
        <w:t xml:space="preserve">noviembre de 2012 en </w:t>
      </w:r>
      <w:r w:rsidR="006F1BDB" w:rsidRPr="00B24126">
        <w:rPr>
          <w:lang w:val="es-ES_tradnl"/>
        </w:rPr>
        <w:t xml:space="preserve">el </w:t>
      </w:r>
      <w:r w:rsidR="006F1BDB" w:rsidRPr="00CE65B6">
        <w:rPr>
          <w:i/>
          <w:lang w:val="es-ES_tradnl"/>
        </w:rPr>
        <w:t>Journal of the American Medical Informatics Association</w:t>
      </w:r>
      <w:r w:rsidR="006F1BDB" w:rsidRPr="00B24126">
        <w:rPr>
          <w:lang w:val="es-ES_tradnl"/>
        </w:rPr>
        <w:t xml:space="preserve"> un </w:t>
      </w:r>
      <w:r w:rsidR="006F1BDB" w:rsidRPr="00B24126">
        <w:rPr>
          <w:i/>
          <w:lang w:val="es-ES_tradnl"/>
        </w:rPr>
        <w:t>white paper</w:t>
      </w:r>
      <w:r w:rsidR="00372980" w:rsidRPr="00B24126">
        <w:rPr>
          <w:lang w:val="es-ES_tradnl"/>
        </w:rPr>
        <w:t xml:space="preserve"> sobre las competencias básicas para educación de posgrado en Informática Biomédica, que incluye la Bioinformática. Según este estudio, las competencias fundamentales en Informática Biomédica, particularizado para la Bioinformática son:</w:t>
      </w:r>
    </w:p>
    <w:p w14:paraId="0449FFED" w14:textId="77777777" w:rsidR="00372980" w:rsidRPr="00B24126" w:rsidRDefault="00372980" w:rsidP="006345ED">
      <w:pPr>
        <w:pStyle w:val="ListParagraph"/>
        <w:numPr>
          <w:ilvl w:val="0"/>
          <w:numId w:val="86"/>
        </w:numPr>
        <w:rPr>
          <w:lang w:val="es-ES_tradnl"/>
        </w:rPr>
      </w:pPr>
      <w:r w:rsidRPr="00B24126">
        <w:rPr>
          <w:lang w:val="es-ES_tradnl"/>
        </w:rPr>
        <w:t>Habilidades científicas básicas: perspectiva profesional, análisis de problemas y generación de soluciones, innovación, trabajo collaborativo.</w:t>
      </w:r>
    </w:p>
    <w:p w14:paraId="25EBCE49" w14:textId="77777777" w:rsidR="00372980" w:rsidRPr="00B24126" w:rsidRDefault="00372980" w:rsidP="006345ED">
      <w:pPr>
        <w:pStyle w:val="ListParagraph"/>
        <w:numPr>
          <w:ilvl w:val="0"/>
          <w:numId w:val="86"/>
        </w:numPr>
        <w:rPr>
          <w:lang w:val="es-ES_tradnl"/>
        </w:rPr>
      </w:pPr>
      <w:r w:rsidRPr="00B24126">
        <w:rPr>
          <w:lang w:val="es-ES_tradnl"/>
        </w:rPr>
        <w:t>Conocimiento de conceptos biológicos y biomédicos básicos</w:t>
      </w:r>
    </w:p>
    <w:p w14:paraId="6255A048" w14:textId="77777777" w:rsidR="00372980" w:rsidRPr="00B24126" w:rsidRDefault="00372980" w:rsidP="006345ED">
      <w:pPr>
        <w:pStyle w:val="ListParagraph"/>
        <w:numPr>
          <w:ilvl w:val="0"/>
          <w:numId w:val="86"/>
        </w:numPr>
        <w:rPr>
          <w:lang w:val="es-ES_tradnl"/>
        </w:rPr>
      </w:pPr>
      <w:r w:rsidRPr="00B24126">
        <w:rPr>
          <w:lang w:val="es-ES_tradnl"/>
        </w:rPr>
        <w:t>Habilidades y conocimiento procedural para resolución de problemas y creación de soluciones haciendo uso de técnicas informáticas</w:t>
      </w:r>
    </w:p>
    <w:p w14:paraId="09F2DB3A" w14:textId="77777777" w:rsidR="00372980" w:rsidRPr="00B24126" w:rsidRDefault="00372980" w:rsidP="006345ED">
      <w:pPr>
        <w:pStyle w:val="ListParagraph"/>
        <w:numPr>
          <w:ilvl w:val="0"/>
          <w:numId w:val="86"/>
        </w:numPr>
        <w:rPr>
          <w:lang w:val="es-ES_tradnl"/>
        </w:rPr>
      </w:pPr>
      <w:r w:rsidRPr="00B24126">
        <w:rPr>
          <w:lang w:val="es-ES_tradnl"/>
        </w:rPr>
        <w:t>Teorías y metodologías: teorías sintácticas, semánticas y cognitivas, tipos y naturaleza de los datos, información y conocimiento biomédico, representación de conocimiento, métodos y procesos, frameworks conceptuales básicos.</w:t>
      </w:r>
    </w:p>
    <w:p w14:paraId="44D0F738" w14:textId="77777777" w:rsidR="00372980" w:rsidRPr="00B24126" w:rsidRDefault="003758F0" w:rsidP="006345ED">
      <w:pPr>
        <w:pStyle w:val="ListParagraph"/>
        <w:numPr>
          <w:ilvl w:val="0"/>
          <w:numId w:val="86"/>
        </w:numPr>
        <w:rPr>
          <w:lang w:val="es-ES_tradnl"/>
        </w:rPr>
      </w:pPr>
      <w:r w:rsidRPr="00B24126">
        <w:rPr>
          <w:lang w:val="es-ES_tradnl"/>
        </w:rPr>
        <w:t>Enfoques tecnológicos que incluyen, entre otros: recuperación de información, aprendizaje computacional, bases de datos, tecnologías semánticas, simulación y modelado, procesamiento de imágenes y de lenguaje natura</w:t>
      </w:r>
      <w:r w:rsidR="0085532D">
        <w:rPr>
          <w:lang w:val="es-ES_tradnl"/>
        </w:rPr>
        <w:t>l</w:t>
      </w:r>
      <w:r w:rsidRPr="00B24126">
        <w:rPr>
          <w:lang w:val="es-ES_tradnl"/>
        </w:rPr>
        <w:t>, ingeniería del software, representación de conocimiento lógico, probabilí</w:t>
      </w:r>
      <w:r w:rsidR="00E60785" w:rsidRPr="00B24126">
        <w:rPr>
          <w:lang w:val="es-ES_tradnl"/>
        </w:rPr>
        <w:t xml:space="preserve">sticos y razonamiento. </w:t>
      </w:r>
    </w:p>
    <w:p w14:paraId="1FA8ED32" w14:textId="77777777" w:rsidR="00372980" w:rsidRPr="00B24126" w:rsidRDefault="00E60785" w:rsidP="006345ED">
      <w:pPr>
        <w:pStyle w:val="ListParagraph"/>
        <w:numPr>
          <w:ilvl w:val="0"/>
          <w:numId w:val="86"/>
        </w:numPr>
        <w:rPr>
          <w:lang w:val="es-ES_tradnl"/>
        </w:rPr>
      </w:pPr>
      <w:r w:rsidRPr="00B24126">
        <w:rPr>
          <w:lang w:val="es-ES_tradnl"/>
        </w:rPr>
        <w:t>Contexto humano y social: aspectos éticos y organizacionales, ensayos clínicos, uso secundario de datos, aspectos de privacidad y seguridad, test de hipótesis, diseño de estudios, métodos cualitativos y cuantitativos, la industria farmacéutica y biotecnológica.</w:t>
      </w:r>
    </w:p>
    <w:p w14:paraId="2EA06671" w14:textId="77777777" w:rsidR="006F1BDB" w:rsidRPr="00B24126" w:rsidRDefault="006F1BDB" w:rsidP="00C77CD2">
      <w:pPr>
        <w:rPr>
          <w:lang w:val="es-ES_tradnl"/>
        </w:rPr>
      </w:pPr>
    </w:p>
    <w:p w14:paraId="5A86B745" w14:textId="77777777" w:rsidR="0007542E" w:rsidRPr="00B24126" w:rsidRDefault="00125337" w:rsidP="00C77CD2">
      <w:pPr>
        <w:rPr>
          <w:rFonts w:cs="Arial"/>
          <w:szCs w:val="22"/>
          <w:lang w:val="es-ES_tradnl"/>
        </w:rPr>
      </w:pPr>
      <w:r w:rsidRPr="00B24126">
        <w:rPr>
          <w:lang w:val="es-ES_tradnl"/>
        </w:rPr>
        <w:t xml:space="preserve">La </w:t>
      </w:r>
      <w:r w:rsidRPr="004C1B88">
        <w:rPr>
          <w:i/>
          <w:lang w:val="es-ES_tradnl"/>
        </w:rPr>
        <w:t>International Society for Computat</w:t>
      </w:r>
      <w:r w:rsidR="004900B8" w:rsidRPr="004C1B88">
        <w:rPr>
          <w:i/>
          <w:lang w:val="es-ES_tradnl"/>
        </w:rPr>
        <w:t>ional Biology</w:t>
      </w:r>
      <w:r w:rsidR="004900B8" w:rsidRPr="00B24126">
        <w:rPr>
          <w:lang w:val="es-ES_tradnl"/>
        </w:rPr>
        <w:t xml:space="preserve"> publica un listado de cursos y titulaciones relacionadas con la Bioinformática</w:t>
      </w:r>
      <w:r w:rsidR="0073125F" w:rsidRPr="00B24126">
        <w:rPr>
          <w:lang w:val="es-ES_tradnl"/>
        </w:rPr>
        <w:t>, y que está disponible en la siguiente página web</w:t>
      </w:r>
      <w:r w:rsidR="004900B8" w:rsidRPr="00B24126">
        <w:rPr>
          <w:lang w:val="es-ES_tradnl"/>
        </w:rPr>
        <w:t xml:space="preserve">: </w:t>
      </w:r>
      <w:r w:rsidRPr="00B24126">
        <w:rPr>
          <w:lang w:val="es-ES_tradnl"/>
        </w:rPr>
        <w:t xml:space="preserve"> </w:t>
      </w:r>
      <w:hyperlink r:id="rId14" w:history="1">
        <w:r w:rsidR="004900B8" w:rsidRPr="00B24126">
          <w:rPr>
            <w:rStyle w:val="Hyperlink"/>
            <w:rFonts w:cs="Arial"/>
            <w:szCs w:val="22"/>
            <w:lang w:val="es-ES_tradnl"/>
          </w:rPr>
          <w:t>http://www.iscb.org/iscb-degree-certificate-programs</w:t>
        </w:r>
      </w:hyperlink>
      <w:r w:rsidR="004900B8" w:rsidRPr="00B24126">
        <w:rPr>
          <w:rFonts w:cs="Arial"/>
          <w:szCs w:val="22"/>
          <w:lang w:val="es-ES_tradnl"/>
        </w:rPr>
        <w:t>.</w:t>
      </w:r>
      <w:r w:rsidR="00EB5A9E" w:rsidRPr="00B24126">
        <w:rPr>
          <w:rFonts w:cs="Arial"/>
          <w:szCs w:val="22"/>
          <w:lang w:val="es-ES_tradnl"/>
        </w:rPr>
        <w:t xml:space="preserve"> En este listado podemos ver la existencia de títulos d</w:t>
      </w:r>
      <w:r w:rsidR="00B26B22" w:rsidRPr="00B24126">
        <w:rPr>
          <w:rFonts w:cs="Arial"/>
          <w:szCs w:val="22"/>
          <w:lang w:val="es-ES_tradnl"/>
        </w:rPr>
        <w:t xml:space="preserve">e Máster en países como Alemania, </w:t>
      </w:r>
      <w:r w:rsidR="00EB5A9E" w:rsidRPr="00B24126">
        <w:rPr>
          <w:rFonts w:cs="Arial"/>
          <w:szCs w:val="22"/>
          <w:lang w:val="es-ES_tradnl"/>
        </w:rPr>
        <w:t xml:space="preserve"> Australia, </w:t>
      </w:r>
      <w:r w:rsidR="003073C5" w:rsidRPr="00B24126">
        <w:rPr>
          <w:rFonts w:cs="Arial"/>
          <w:szCs w:val="22"/>
          <w:lang w:val="es-ES_tradnl"/>
        </w:rPr>
        <w:t>Bélgica, C</w:t>
      </w:r>
      <w:r w:rsidR="00EB5A9E" w:rsidRPr="00B24126">
        <w:rPr>
          <w:rFonts w:cs="Arial"/>
          <w:szCs w:val="22"/>
          <w:lang w:val="es-ES_tradnl"/>
        </w:rPr>
        <w:t>anadá, Dinamarca, Estados Unidos, Francia, India, Irlanda, Israel, Holanda, Portugal, Reino Unido, Sudáfrica, Suecia, Suiza o Turquía</w:t>
      </w:r>
      <w:r w:rsidR="003073C5" w:rsidRPr="00B24126">
        <w:rPr>
          <w:rFonts w:cs="Arial"/>
          <w:szCs w:val="22"/>
          <w:lang w:val="es-ES_tradnl"/>
        </w:rPr>
        <w:t xml:space="preserve">, cuya </w:t>
      </w:r>
      <w:r w:rsidR="00BA27C7" w:rsidRPr="00B24126">
        <w:rPr>
          <w:rFonts w:cs="Arial"/>
          <w:szCs w:val="22"/>
          <w:lang w:val="es-ES_tradnl"/>
        </w:rPr>
        <w:t>duració</w:t>
      </w:r>
      <w:r w:rsidR="0007542E" w:rsidRPr="00B24126">
        <w:rPr>
          <w:rFonts w:cs="Arial"/>
          <w:szCs w:val="22"/>
          <w:lang w:val="es-ES_tradnl"/>
        </w:rPr>
        <w:t>n va entre 1 y 3</w:t>
      </w:r>
      <w:r w:rsidR="00BA27C7" w:rsidRPr="00B24126">
        <w:rPr>
          <w:rFonts w:cs="Arial"/>
          <w:szCs w:val="22"/>
          <w:lang w:val="es-ES_tradnl"/>
        </w:rPr>
        <w:t xml:space="preserve"> años. Podemos encontrar másteres con duración distinta en un mismo país como ocurre e</w:t>
      </w:r>
      <w:r w:rsidR="0007542E" w:rsidRPr="00B24126">
        <w:rPr>
          <w:rFonts w:cs="Arial"/>
          <w:szCs w:val="22"/>
          <w:lang w:val="es-ES_tradnl"/>
        </w:rPr>
        <w:t>n Australia, España y en Francia. Ejemp</w:t>
      </w:r>
      <w:r w:rsidR="00C77CD2" w:rsidRPr="00B24126">
        <w:rPr>
          <w:rFonts w:cs="Arial"/>
          <w:szCs w:val="22"/>
          <w:lang w:val="es-ES_tradnl"/>
        </w:rPr>
        <w:t xml:space="preserve">los de másteres de 60 ECTS son: el </w:t>
      </w:r>
      <w:r w:rsidR="0007542E" w:rsidRPr="00B24126">
        <w:rPr>
          <w:rFonts w:cs="Arial"/>
          <w:szCs w:val="22"/>
          <w:lang w:val="es-ES_tradnl"/>
        </w:rPr>
        <w:t>Máster en Bioinformática de la Universidad Autónoma de Barcelona</w:t>
      </w:r>
      <w:r w:rsidR="00F9655A" w:rsidRPr="00B24126">
        <w:rPr>
          <w:rFonts w:cs="Arial"/>
          <w:szCs w:val="22"/>
          <w:lang w:val="es-ES_tradnl"/>
        </w:rPr>
        <w:t xml:space="preserve"> o el </w:t>
      </w:r>
      <w:r w:rsidR="00C77CD2" w:rsidRPr="00B24126">
        <w:rPr>
          <w:rFonts w:cs="Arial"/>
          <w:szCs w:val="22"/>
          <w:lang w:val="es-ES_tradnl"/>
        </w:rPr>
        <w:t xml:space="preserve"> </w:t>
      </w:r>
      <w:r w:rsidR="0007542E" w:rsidRPr="004C1B88">
        <w:rPr>
          <w:rFonts w:cs="Arial"/>
          <w:i/>
          <w:szCs w:val="22"/>
          <w:lang w:val="es-ES_tradnl"/>
        </w:rPr>
        <w:t>Bioinformatics - Master's Programme</w:t>
      </w:r>
      <w:r w:rsidR="0007542E" w:rsidRPr="00B24126">
        <w:rPr>
          <w:rFonts w:cs="Arial"/>
          <w:szCs w:val="22"/>
          <w:lang w:val="es-ES_tradnl"/>
        </w:rPr>
        <w:t xml:space="preserve"> de la Universidad de Skövde (Suecia</w:t>
      </w:r>
      <w:r w:rsidR="00F9655A" w:rsidRPr="00B24126">
        <w:rPr>
          <w:rFonts w:cs="Arial"/>
          <w:szCs w:val="22"/>
          <w:lang w:val="es-ES_tradnl"/>
        </w:rPr>
        <w:t>).</w:t>
      </w:r>
      <w:r w:rsidR="00CB3F88" w:rsidRPr="00B24126">
        <w:rPr>
          <w:rFonts w:cs="Arial"/>
          <w:szCs w:val="22"/>
          <w:lang w:val="es-ES_tradnl"/>
        </w:rPr>
        <w:t xml:space="preserve"> Los másteres del Reino Unido son variantes de </w:t>
      </w:r>
      <w:r w:rsidR="00443096" w:rsidRPr="00B24126">
        <w:rPr>
          <w:rFonts w:cs="Arial"/>
          <w:szCs w:val="22"/>
          <w:lang w:val="es-ES_tradnl"/>
        </w:rPr>
        <w:t xml:space="preserve"> 90 ECTS y </w:t>
      </w:r>
      <w:r w:rsidR="00CB3F88" w:rsidRPr="00B24126">
        <w:rPr>
          <w:rFonts w:cs="Arial"/>
          <w:szCs w:val="22"/>
          <w:lang w:val="es-ES_tradnl"/>
        </w:rPr>
        <w:t xml:space="preserve">un curso de duración </w:t>
      </w:r>
      <w:r w:rsidR="00267286" w:rsidRPr="00B24126">
        <w:rPr>
          <w:rFonts w:cs="Arial"/>
          <w:szCs w:val="22"/>
          <w:lang w:val="es-ES_tradnl"/>
        </w:rPr>
        <w:t>con tres cuatri</w:t>
      </w:r>
      <w:r w:rsidR="00CB3F88" w:rsidRPr="00B24126">
        <w:rPr>
          <w:rFonts w:cs="Arial"/>
          <w:szCs w:val="22"/>
          <w:lang w:val="es-ES_tradnl"/>
        </w:rPr>
        <w:t>mestres lectivos</w:t>
      </w:r>
      <w:r w:rsidR="00267286" w:rsidRPr="00B24126">
        <w:rPr>
          <w:rFonts w:cs="Arial"/>
          <w:szCs w:val="22"/>
          <w:lang w:val="es-ES_tradnl"/>
        </w:rPr>
        <w:t xml:space="preserve"> (12 meses)</w:t>
      </w:r>
      <w:r w:rsidR="00CB3F88" w:rsidRPr="00B24126">
        <w:rPr>
          <w:rFonts w:cs="Arial"/>
          <w:szCs w:val="22"/>
          <w:lang w:val="es-ES_tradnl"/>
        </w:rPr>
        <w:t xml:space="preserve">, lo cual no se puede hacer en España de acuerdo a la legislación vigente. </w:t>
      </w:r>
    </w:p>
    <w:p w14:paraId="7D31B112" w14:textId="77777777" w:rsidR="00766158" w:rsidRPr="00B24126" w:rsidRDefault="00766158" w:rsidP="00125337">
      <w:pPr>
        <w:rPr>
          <w:lang w:val="es-ES_tradnl"/>
        </w:rPr>
      </w:pPr>
    </w:p>
    <w:p w14:paraId="76630C07" w14:textId="77777777" w:rsidR="0020617B" w:rsidRPr="00B24126" w:rsidRDefault="00B97C01" w:rsidP="00125337">
      <w:pPr>
        <w:rPr>
          <w:lang w:val="es-ES_tradnl"/>
        </w:rPr>
      </w:pPr>
      <w:r w:rsidRPr="00B24126">
        <w:rPr>
          <w:lang w:val="es-ES_tradnl"/>
        </w:rPr>
        <w:t xml:space="preserve">En el caso del título que proponemos hemos optado por una solución más cercana a los programas generalistas siguiendo la filosofía y ejemplo del máster pionero en nuestro país ofrecido por la Universidad Complutense. </w:t>
      </w:r>
      <w:r w:rsidR="00B26B22" w:rsidRPr="00B24126">
        <w:rPr>
          <w:lang w:val="es-ES_tradnl"/>
        </w:rPr>
        <w:t xml:space="preserve">Nuestro Título propone abarcar un número importante de áreas bioinformáticas que sirvan como punto de partida para la especialización a través del Trabajo Fin de Máster. </w:t>
      </w:r>
      <w:r w:rsidR="00F9655A" w:rsidRPr="00B24126">
        <w:rPr>
          <w:lang w:val="es-ES_tradnl"/>
        </w:rPr>
        <w:t xml:space="preserve">Esta idea también es compartida por </w:t>
      </w:r>
      <w:r w:rsidR="00046A73" w:rsidRPr="00B24126">
        <w:rPr>
          <w:lang w:val="es-ES_tradnl"/>
        </w:rPr>
        <w:t>la mayoría de másteres internacionales. De hecho, los planes de 60 ECTS como Skövde o el de la Universidad Complutense de Madrid optan por un mayor porcentaje de materias obligatorias frente a optativas. Conforme el máster gana en créditos ECTS, la optatividad se hace mayor.</w:t>
      </w:r>
      <w:r w:rsidR="0020617B" w:rsidRPr="00B24126">
        <w:rPr>
          <w:lang w:val="es-ES_tradnl"/>
        </w:rPr>
        <w:t xml:space="preserve"> </w:t>
      </w:r>
    </w:p>
    <w:p w14:paraId="50D1588F" w14:textId="77777777" w:rsidR="00B26B22" w:rsidRPr="00B24126" w:rsidRDefault="00B26B22" w:rsidP="00125337">
      <w:pPr>
        <w:rPr>
          <w:lang w:val="es-ES_tradnl"/>
        </w:rPr>
      </w:pPr>
    </w:p>
    <w:p w14:paraId="0A3F5512" w14:textId="77777777" w:rsidR="00C04080" w:rsidRPr="00B24126" w:rsidRDefault="0020617B" w:rsidP="00125337">
      <w:pPr>
        <w:rPr>
          <w:lang w:val="es-ES_tradnl"/>
        </w:rPr>
      </w:pPr>
      <w:r w:rsidRPr="00B24126">
        <w:rPr>
          <w:lang w:val="es-ES_tradnl"/>
        </w:rPr>
        <w:t xml:space="preserve">Por otro lado, hemos optado por tener materias específicas en función de la titulación de origen del estudiante. </w:t>
      </w:r>
      <w:r w:rsidR="00445970" w:rsidRPr="00B24126">
        <w:rPr>
          <w:lang w:val="es-ES_tradnl"/>
        </w:rPr>
        <w:t>Muchos másteres internacionales están orientados únicamente para titulados en Ciencias de la Vida o en Informática, mientras que nuestra propuesta</w:t>
      </w:r>
      <w:r w:rsidR="00046A73" w:rsidRPr="00B24126">
        <w:rPr>
          <w:lang w:val="es-ES_tradnl"/>
        </w:rPr>
        <w:t xml:space="preserve"> pretende tener estudiantes que provengan de ambas áreas para lograr una mayor multidisciplinariedad. Esto nos lleva a incluir dos itinerarios formativos, si bien sólo se diferencian en una materia. Esta decisión también es compartida con másteres en Bioinformática desarrollados en la Universidad de Montreal</w:t>
      </w:r>
      <w:r w:rsidR="00C04080" w:rsidRPr="00B24126">
        <w:rPr>
          <w:lang w:val="es-ES_tradnl"/>
        </w:rPr>
        <w:t>.</w:t>
      </w:r>
      <w:r w:rsidR="00B003E2" w:rsidRPr="00B24126">
        <w:rPr>
          <w:lang w:val="es-ES_tradnl"/>
        </w:rPr>
        <w:t xml:space="preserve"> </w:t>
      </w:r>
      <w:r w:rsidR="00C04080" w:rsidRPr="00B24126">
        <w:rPr>
          <w:lang w:val="es-ES_tradnl"/>
        </w:rPr>
        <w:t>Nuestro programa incluye una materia de Fundamentos y Metodología de Investigación, aspecto compartido con la mayoría de programas nacionales e internacionales, como la Universidad Libre de Amsterdam</w:t>
      </w:r>
      <w:r w:rsidR="008A4DDE" w:rsidRPr="00B24126">
        <w:rPr>
          <w:lang w:val="es-ES_tradnl"/>
        </w:rPr>
        <w:t xml:space="preserve"> o la Universidad California San Diego.</w:t>
      </w:r>
      <w:r w:rsidR="00B003E2" w:rsidRPr="00B24126">
        <w:rPr>
          <w:lang w:val="es-ES_tradnl"/>
        </w:rPr>
        <w:t xml:space="preserve"> </w:t>
      </w:r>
      <w:r w:rsidR="00C04080" w:rsidRPr="00B24126">
        <w:rPr>
          <w:lang w:val="es-ES_tradnl"/>
        </w:rPr>
        <w:t>Finalmente, en este título hemos incluido una materia relacionada con el emprendedurismo, que no suele ser muy habitual en los másteres internacionales, más orientados a aspectos puramente de investigación. Sin embargo, algunas propuestas recientes como en la East University of London</w:t>
      </w:r>
      <w:r w:rsidR="008A4DDE" w:rsidRPr="00B24126">
        <w:rPr>
          <w:lang w:val="es-ES_tradnl"/>
        </w:rPr>
        <w:t xml:space="preserve"> o la Virgin</w:t>
      </w:r>
      <w:r w:rsidR="003171D3" w:rsidRPr="00B24126">
        <w:rPr>
          <w:lang w:val="es-ES_tradnl"/>
        </w:rPr>
        <w:t>ia</w:t>
      </w:r>
      <w:r w:rsidR="008A4DDE" w:rsidRPr="00B24126">
        <w:rPr>
          <w:lang w:val="es-ES_tradnl"/>
        </w:rPr>
        <w:t xml:space="preserve"> Commonwealth University (EEUU) se incluyen materias similares.</w:t>
      </w:r>
    </w:p>
    <w:p w14:paraId="3AAF5554" w14:textId="77777777" w:rsidR="00046A73" w:rsidRPr="00B24126" w:rsidRDefault="00046A73" w:rsidP="00125337">
      <w:pPr>
        <w:rPr>
          <w:lang w:val="es-ES_tradnl"/>
        </w:rPr>
      </w:pPr>
    </w:p>
    <w:p w14:paraId="73693D6C" w14:textId="77777777" w:rsidR="006B09D5" w:rsidRPr="00B24126" w:rsidRDefault="00EE29F9" w:rsidP="00125337">
      <w:pPr>
        <w:rPr>
          <w:lang w:val="es-ES_tradnl"/>
        </w:rPr>
      </w:pPr>
      <w:r w:rsidRPr="00B24126">
        <w:rPr>
          <w:lang w:val="es-ES_tradnl"/>
        </w:rPr>
        <w:t>Referencias usadas</w:t>
      </w:r>
      <w:r w:rsidR="006B09D5" w:rsidRPr="00B24126">
        <w:rPr>
          <w:lang w:val="es-ES_tradnl"/>
        </w:rPr>
        <w:t>:</w:t>
      </w:r>
    </w:p>
    <w:p w14:paraId="27664422" w14:textId="77777777" w:rsidR="00EE29F9" w:rsidRPr="00B24126" w:rsidRDefault="00EE29F9" w:rsidP="006345ED">
      <w:pPr>
        <w:pStyle w:val="ListParagraph"/>
        <w:numPr>
          <w:ilvl w:val="0"/>
          <w:numId w:val="87"/>
        </w:numPr>
        <w:rPr>
          <w:lang w:val="es-ES_tradnl"/>
        </w:rPr>
      </w:pPr>
      <w:r w:rsidRPr="00B24126">
        <w:rPr>
          <w:lang w:val="es-ES_tradnl"/>
        </w:rPr>
        <w:t>Casimir A Kulikowski, Edward H Shortliffe, Leanne M Currie, Peter L Elkin, Lawrence E Hunter, Todd R Johnson, Ira J Kalet, Leslie A Lenert, Mark A Musen, Judy G Ozbolt, Jack W Smith, Peter Z Tarczy-Hornoch, Jeffrey J Williamson. AMIA Board white paper: definition of biomedical informatics and specification of core competencies for graduate education in the discipline. J Am Med Inform Assoc 2012;19:931-938</w:t>
      </w:r>
    </w:p>
    <w:p w14:paraId="19509569" w14:textId="77777777" w:rsidR="00445970" w:rsidRPr="00B24126" w:rsidRDefault="00445970" w:rsidP="00125337">
      <w:pPr>
        <w:rPr>
          <w:lang w:val="es-ES_tradnl"/>
        </w:rPr>
      </w:pPr>
    </w:p>
    <w:p w14:paraId="43809471" w14:textId="77777777" w:rsidR="00E45F84" w:rsidRPr="00B24126" w:rsidRDefault="00E45F84" w:rsidP="006345ED">
      <w:pPr>
        <w:pStyle w:val="ListParagraph"/>
        <w:numPr>
          <w:ilvl w:val="0"/>
          <w:numId w:val="85"/>
        </w:numPr>
        <w:rPr>
          <w:lang w:val="es-ES_tradnl"/>
        </w:rPr>
      </w:pPr>
      <w:r w:rsidRPr="00B24126">
        <w:rPr>
          <w:lang w:val="es-ES_tradnl"/>
        </w:rPr>
        <w:t xml:space="preserve">Universidad </w:t>
      </w:r>
      <w:r w:rsidR="006B09D5" w:rsidRPr="00B24126">
        <w:rPr>
          <w:lang w:val="es-ES_tradnl"/>
        </w:rPr>
        <w:t>Complutense:</w:t>
      </w:r>
    </w:p>
    <w:p w14:paraId="36CB8ED7" w14:textId="77777777" w:rsidR="006B09D5" w:rsidRPr="00B24126" w:rsidRDefault="006B09D5" w:rsidP="006345ED">
      <w:pPr>
        <w:pStyle w:val="ListParagraph"/>
        <w:numPr>
          <w:ilvl w:val="1"/>
          <w:numId w:val="85"/>
        </w:numPr>
        <w:rPr>
          <w:lang w:val="es-ES_tradnl"/>
        </w:rPr>
      </w:pPr>
      <w:r w:rsidRPr="00B24126">
        <w:rPr>
          <w:lang w:val="es-ES_tradnl"/>
        </w:rPr>
        <w:t xml:space="preserve"> </w:t>
      </w:r>
      <w:hyperlink r:id="rId15" w:history="1">
        <w:r w:rsidR="00E45F84" w:rsidRPr="00B24126">
          <w:rPr>
            <w:rStyle w:val="Hyperlink"/>
            <w:lang w:val="es-ES_tradnl"/>
          </w:rPr>
          <w:t>http://www.masterbioinformatica.com/</w:t>
        </w:r>
      </w:hyperlink>
    </w:p>
    <w:p w14:paraId="3A339523" w14:textId="77777777" w:rsidR="00E45F84" w:rsidRPr="00B24126" w:rsidRDefault="00E45F84" w:rsidP="006345ED">
      <w:pPr>
        <w:pStyle w:val="ListParagraph"/>
        <w:numPr>
          <w:ilvl w:val="0"/>
          <w:numId w:val="85"/>
        </w:numPr>
        <w:rPr>
          <w:lang w:val="es-ES_tradnl"/>
        </w:rPr>
      </w:pPr>
      <w:r w:rsidRPr="00B24126">
        <w:rPr>
          <w:lang w:val="es-ES_tradnl"/>
        </w:rPr>
        <w:t xml:space="preserve">Universidad Autónoma de Barcelona: </w:t>
      </w:r>
    </w:p>
    <w:p w14:paraId="67ED410B" w14:textId="77777777" w:rsidR="00E45F84" w:rsidRPr="00B24126" w:rsidRDefault="00432433" w:rsidP="006345ED">
      <w:pPr>
        <w:pStyle w:val="ListParagraph"/>
        <w:numPr>
          <w:ilvl w:val="1"/>
          <w:numId w:val="85"/>
        </w:numPr>
        <w:rPr>
          <w:lang w:val="es-ES_tradnl"/>
        </w:rPr>
      </w:pPr>
      <w:hyperlink r:id="rId16" w:history="1">
        <w:r w:rsidR="00E45F84" w:rsidRPr="00B24126">
          <w:rPr>
            <w:rStyle w:val="Hyperlink"/>
            <w:lang w:val="es-ES_tradnl"/>
          </w:rPr>
          <w:t>http://mscbioinformatics.uab.cat/base/base3.asp?sitio=msbioinformatics</w:t>
        </w:r>
      </w:hyperlink>
    </w:p>
    <w:p w14:paraId="13E54154" w14:textId="77777777" w:rsidR="00E45F84" w:rsidRPr="00B24126" w:rsidRDefault="00E45F84" w:rsidP="006345ED">
      <w:pPr>
        <w:pStyle w:val="ListParagraph"/>
        <w:numPr>
          <w:ilvl w:val="0"/>
          <w:numId w:val="85"/>
        </w:numPr>
        <w:rPr>
          <w:lang w:val="es-ES_tradnl"/>
        </w:rPr>
      </w:pPr>
      <w:r w:rsidRPr="00B24126">
        <w:rPr>
          <w:lang w:val="es-ES_tradnl"/>
        </w:rPr>
        <w:t>Universidad de Skövde</w:t>
      </w:r>
    </w:p>
    <w:p w14:paraId="5D07F06E" w14:textId="77777777" w:rsidR="00E45F84" w:rsidRPr="00B24126" w:rsidRDefault="00F9655A" w:rsidP="006345ED">
      <w:pPr>
        <w:pStyle w:val="ListParagraph"/>
        <w:numPr>
          <w:ilvl w:val="1"/>
          <w:numId w:val="85"/>
        </w:numPr>
        <w:rPr>
          <w:lang w:val="es-ES_tradnl"/>
        </w:rPr>
      </w:pPr>
      <w:r w:rsidRPr="00B24126">
        <w:rPr>
          <w:lang w:val="es-ES_tradnl"/>
        </w:rPr>
        <w:t>http://www.his.se/bioinformatics</w:t>
      </w:r>
    </w:p>
    <w:p w14:paraId="149F9FA7" w14:textId="77777777" w:rsidR="00E45F84" w:rsidRPr="00B24126" w:rsidRDefault="00E45F84" w:rsidP="006345ED">
      <w:pPr>
        <w:pStyle w:val="ListParagraph"/>
        <w:numPr>
          <w:ilvl w:val="0"/>
          <w:numId w:val="85"/>
        </w:numPr>
        <w:rPr>
          <w:rFonts w:cs="Arial"/>
          <w:szCs w:val="22"/>
          <w:lang w:val="es-ES_tradnl"/>
        </w:rPr>
      </w:pPr>
      <w:r w:rsidRPr="00B24126">
        <w:rPr>
          <w:rFonts w:cs="Arial"/>
          <w:szCs w:val="22"/>
          <w:lang w:val="es-ES_tradnl"/>
        </w:rPr>
        <w:t xml:space="preserve">Universidad de </w:t>
      </w:r>
      <w:r w:rsidR="006B09D5" w:rsidRPr="00B24126">
        <w:rPr>
          <w:rFonts w:cs="Arial"/>
          <w:szCs w:val="22"/>
          <w:lang w:val="es-ES_tradnl"/>
        </w:rPr>
        <w:t xml:space="preserve">Montreal: </w:t>
      </w:r>
      <w:r w:rsidRPr="00B24126">
        <w:rPr>
          <w:rFonts w:cs="Arial"/>
          <w:szCs w:val="22"/>
          <w:lang w:val="es-ES_tradnl"/>
        </w:rPr>
        <w:t xml:space="preserve">  </w:t>
      </w:r>
    </w:p>
    <w:p w14:paraId="4ABC8E87" w14:textId="77777777" w:rsidR="00F247CB" w:rsidRPr="00B24126" w:rsidRDefault="00432433" w:rsidP="006345ED">
      <w:pPr>
        <w:pStyle w:val="ListParagraph"/>
        <w:numPr>
          <w:ilvl w:val="1"/>
          <w:numId w:val="85"/>
        </w:numPr>
        <w:rPr>
          <w:rFonts w:cs="Arial"/>
          <w:szCs w:val="22"/>
          <w:lang w:val="es-ES_tradnl"/>
        </w:rPr>
      </w:pPr>
      <w:hyperlink r:id="rId17" w:history="1">
        <w:r w:rsidR="006B09D5" w:rsidRPr="00B24126">
          <w:rPr>
            <w:rStyle w:val="Hyperlink"/>
            <w:rFonts w:cs="Arial"/>
            <w:szCs w:val="22"/>
            <w:lang w:val="es-ES_tradnl"/>
          </w:rPr>
          <w:t>http://www.etudes.umontreal.ca/index_fiche_prog/246810_struc.html</w:t>
        </w:r>
      </w:hyperlink>
    </w:p>
    <w:p w14:paraId="3EB4A81C" w14:textId="77777777" w:rsidR="00E45F84" w:rsidRPr="00B24126" w:rsidRDefault="00E45F84" w:rsidP="006345ED">
      <w:pPr>
        <w:pStyle w:val="ListParagraph"/>
        <w:numPr>
          <w:ilvl w:val="0"/>
          <w:numId w:val="85"/>
        </w:numPr>
        <w:rPr>
          <w:rFonts w:cs="Arial"/>
          <w:szCs w:val="22"/>
          <w:lang w:val="es-ES_tradnl"/>
        </w:rPr>
      </w:pPr>
      <w:r w:rsidRPr="00B24126">
        <w:rPr>
          <w:rFonts w:cs="Arial"/>
          <w:szCs w:val="22"/>
          <w:lang w:val="es-ES_tradnl"/>
        </w:rPr>
        <w:t>Universidad Libre de Amsterdam</w:t>
      </w:r>
    </w:p>
    <w:p w14:paraId="33A2168F" w14:textId="77777777" w:rsidR="00E45F84" w:rsidRPr="00B24126" w:rsidRDefault="00432433" w:rsidP="006345ED">
      <w:pPr>
        <w:pStyle w:val="ListParagraph"/>
        <w:numPr>
          <w:ilvl w:val="1"/>
          <w:numId w:val="85"/>
        </w:numPr>
        <w:rPr>
          <w:rFonts w:cs="Arial"/>
          <w:szCs w:val="22"/>
          <w:lang w:val="es-ES_tradnl"/>
        </w:rPr>
      </w:pPr>
      <w:hyperlink r:id="rId18" w:history="1">
        <w:r w:rsidR="00E45F84" w:rsidRPr="00B24126">
          <w:rPr>
            <w:rStyle w:val="Hyperlink"/>
            <w:rFonts w:cs="Arial"/>
            <w:szCs w:val="22"/>
            <w:lang w:val="es-ES_tradnl"/>
          </w:rPr>
          <w:t>http://studies-in.nl/institutes/VU-University-Amsterdam/master/Bioinformatics/full-time/</w:t>
        </w:r>
      </w:hyperlink>
    </w:p>
    <w:p w14:paraId="6C48445D" w14:textId="1F3955DC" w:rsidR="00E45F84" w:rsidRPr="00B24126" w:rsidRDefault="006B09D5" w:rsidP="006345ED">
      <w:pPr>
        <w:pStyle w:val="ListParagraph"/>
        <w:numPr>
          <w:ilvl w:val="0"/>
          <w:numId w:val="85"/>
        </w:numPr>
        <w:rPr>
          <w:rFonts w:cs="Arial"/>
          <w:szCs w:val="22"/>
          <w:lang w:val="es-ES_tradnl"/>
        </w:rPr>
      </w:pPr>
      <w:r w:rsidRPr="00B24126">
        <w:rPr>
          <w:rFonts w:cs="Arial"/>
          <w:szCs w:val="22"/>
          <w:lang w:val="es-ES_tradnl"/>
        </w:rPr>
        <w:t xml:space="preserve">East </w:t>
      </w:r>
      <w:r w:rsidR="004C1B88">
        <w:rPr>
          <w:rFonts w:cs="Arial"/>
          <w:szCs w:val="22"/>
          <w:lang w:val="es-ES_tradnl"/>
        </w:rPr>
        <w:t>University de Londres</w:t>
      </w:r>
      <w:r w:rsidRPr="00B24126">
        <w:rPr>
          <w:rFonts w:cs="Arial"/>
          <w:szCs w:val="22"/>
          <w:lang w:val="es-ES_tradnl"/>
        </w:rPr>
        <w:t xml:space="preserve">: </w:t>
      </w:r>
    </w:p>
    <w:p w14:paraId="2B738A83" w14:textId="77777777" w:rsidR="006B09D5" w:rsidRPr="00B24126" w:rsidRDefault="00432433" w:rsidP="006345ED">
      <w:pPr>
        <w:pStyle w:val="ListParagraph"/>
        <w:numPr>
          <w:ilvl w:val="1"/>
          <w:numId w:val="85"/>
        </w:numPr>
        <w:rPr>
          <w:rFonts w:cs="Arial"/>
          <w:szCs w:val="22"/>
          <w:lang w:val="es-ES_tradnl"/>
        </w:rPr>
      </w:pPr>
      <w:hyperlink r:id="rId19" w:history="1">
        <w:r w:rsidR="008A4DDE" w:rsidRPr="00B24126">
          <w:rPr>
            <w:rStyle w:val="Hyperlink"/>
            <w:rFonts w:cs="Arial"/>
            <w:szCs w:val="22"/>
            <w:lang w:val="es-ES_tradnl"/>
          </w:rPr>
          <w:t>http://www.uel.ac.uk/postgraduate/specs/bioinformatics/</w:t>
        </w:r>
      </w:hyperlink>
    </w:p>
    <w:p w14:paraId="0A959EA2" w14:textId="77777777" w:rsidR="00E45F84" w:rsidRPr="00B24126" w:rsidRDefault="00E45F84" w:rsidP="006345ED">
      <w:pPr>
        <w:pStyle w:val="ListParagraph"/>
        <w:numPr>
          <w:ilvl w:val="0"/>
          <w:numId w:val="85"/>
        </w:numPr>
        <w:rPr>
          <w:rFonts w:cs="Arial"/>
          <w:szCs w:val="22"/>
          <w:lang w:val="es-ES_tradnl"/>
        </w:rPr>
      </w:pPr>
      <w:r w:rsidRPr="00B24126">
        <w:rPr>
          <w:rFonts w:cs="Arial"/>
          <w:szCs w:val="22"/>
          <w:lang w:val="es-ES_tradnl"/>
        </w:rPr>
        <w:t xml:space="preserve">University </w:t>
      </w:r>
      <w:r w:rsidR="008A4DDE" w:rsidRPr="00B24126">
        <w:rPr>
          <w:rFonts w:cs="Arial"/>
          <w:szCs w:val="22"/>
          <w:lang w:val="es-ES_tradnl"/>
        </w:rPr>
        <w:t xml:space="preserve">California San Diego: </w:t>
      </w:r>
    </w:p>
    <w:p w14:paraId="28F35491" w14:textId="77777777" w:rsidR="00E45F84" w:rsidRPr="00B24126" w:rsidRDefault="00432433" w:rsidP="006345ED">
      <w:pPr>
        <w:pStyle w:val="ListParagraph"/>
        <w:numPr>
          <w:ilvl w:val="1"/>
          <w:numId w:val="85"/>
        </w:numPr>
        <w:rPr>
          <w:rFonts w:cs="Arial"/>
          <w:szCs w:val="22"/>
          <w:lang w:val="es-ES_tradnl"/>
        </w:rPr>
      </w:pPr>
      <w:hyperlink r:id="rId20" w:history="1">
        <w:r w:rsidR="003171D3" w:rsidRPr="00B24126">
          <w:rPr>
            <w:rStyle w:val="Hyperlink"/>
            <w:rFonts w:cs="Arial"/>
            <w:szCs w:val="22"/>
            <w:lang w:val="es-ES_tradnl"/>
          </w:rPr>
          <w:t>http://bioinformatics.ucsd.edu/</w:t>
        </w:r>
      </w:hyperlink>
    </w:p>
    <w:p w14:paraId="19FFFC7F" w14:textId="77777777" w:rsidR="00E45F84" w:rsidRPr="00B24126" w:rsidRDefault="003171D3" w:rsidP="006345ED">
      <w:pPr>
        <w:pStyle w:val="ListParagraph"/>
        <w:numPr>
          <w:ilvl w:val="0"/>
          <w:numId w:val="85"/>
        </w:numPr>
        <w:rPr>
          <w:rFonts w:cs="Arial"/>
          <w:szCs w:val="22"/>
          <w:lang w:val="es-ES_tradnl"/>
        </w:rPr>
      </w:pPr>
      <w:r w:rsidRPr="00B24126">
        <w:rPr>
          <w:rFonts w:cs="Arial"/>
          <w:szCs w:val="22"/>
          <w:lang w:val="es-ES_tradnl"/>
        </w:rPr>
        <w:t>Virgin</w:t>
      </w:r>
      <w:r w:rsidR="00E45F84" w:rsidRPr="00B24126">
        <w:rPr>
          <w:rFonts w:cs="Arial"/>
          <w:szCs w:val="22"/>
          <w:lang w:val="es-ES_tradnl"/>
        </w:rPr>
        <w:t>i</w:t>
      </w:r>
      <w:r w:rsidRPr="00B24126">
        <w:rPr>
          <w:rFonts w:cs="Arial"/>
          <w:szCs w:val="22"/>
          <w:lang w:val="es-ES_tradnl"/>
        </w:rPr>
        <w:t>a</w:t>
      </w:r>
      <w:r w:rsidR="00E45F84" w:rsidRPr="00B24126">
        <w:rPr>
          <w:rFonts w:cs="Arial"/>
          <w:szCs w:val="22"/>
          <w:lang w:val="es-ES_tradnl"/>
        </w:rPr>
        <w:t xml:space="preserve"> </w:t>
      </w:r>
      <w:r w:rsidR="00E45F84" w:rsidRPr="00B24126">
        <w:rPr>
          <w:lang w:val="es-ES_tradnl"/>
        </w:rPr>
        <w:t>Commonwealth University</w:t>
      </w:r>
      <w:r w:rsidRPr="00B24126">
        <w:rPr>
          <w:rFonts w:cs="Arial"/>
          <w:szCs w:val="22"/>
          <w:lang w:val="es-ES_tradnl"/>
        </w:rPr>
        <w:t>:</w:t>
      </w:r>
    </w:p>
    <w:p w14:paraId="0C8641FF" w14:textId="77777777" w:rsidR="003171D3" w:rsidRPr="00B24126" w:rsidRDefault="003171D3" w:rsidP="006345ED">
      <w:pPr>
        <w:pStyle w:val="ListParagraph"/>
        <w:numPr>
          <w:ilvl w:val="1"/>
          <w:numId w:val="85"/>
        </w:numPr>
        <w:rPr>
          <w:rFonts w:cs="Arial"/>
          <w:szCs w:val="22"/>
          <w:lang w:val="es-ES_tradnl"/>
        </w:rPr>
      </w:pPr>
      <w:r w:rsidRPr="00B24126">
        <w:rPr>
          <w:rFonts w:cs="Arial"/>
          <w:szCs w:val="22"/>
          <w:lang w:val="es-ES_tradnl"/>
        </w:rPr>
        <w:t xml:space="preserve"> </w:t>
      </w:r>
      <w:hyperlink r:id="rId21" w:history="1">
        <w:r w:rsidRPr="00B24126">
          <w:rPr>
            <w:rStyle w:val="Hyperlink"/>
            <w:rFonts w:cs="Arial"/>
            <w:szCs w:val="22"/>
            <w:lang w:val="es-ES_tradnl"/>
          </w:rPr>
          <w:t>http://www.vcu.edu/csbc/bioinformatics/master/index.htm</w:t>
        </w:r>
      </w:hyperlink>
    </w:p>
    <w:p w14:paraId="159E8D69" w14:textId="77777777" w:rsidR="00F9655A" w:rsidRPr="00B24126" w:rsidRDefault="00F9655A" w:rsidP="00F247CB">
      <w:pPr>
        <w:spacing w:before="120"/>
        <w:rPr>
          <w:rFonts w:ascii="Helvetica" w:hAnsi="Helvetica"/>
          <w:b/>
          <w:sz w:val="24"/>
          <w:szCs w:val="24"/>
          <w:lang w:val="es-ES_tradnl"/>
        </w:rPr>
      </w:pPr>
    </w:p>
    <w:p w14:paraId="7EA3AA57" w14:textId="77777777" w:rsidR="00F247CB" w:rsidRPr="00B24126" w:rsidRDefault="00F247CB" w:rsidP="00F247CB">
      <w:pPr>
        <w:numPr>
          <w:ilvl w:val="2"/>
          <w:numId w:val="1"/>
        </w:numPr>
        <w:spacing w:before="120"/>
        <w:ind w:left="1440" w:hanging="900"/>
        <w:rPr>
          <w:rFonts w:ascii="Helvetica" w:hAnsi="Helvetica"/>
          <w:b/>
          <w:sz w:val="24"/>
          <w:szCs w:val="24"/>
          <w:lang w:val="es-ES_tradnl"/>
        </w:rPr>
      </w:pPr>
      <w:r w:rsidRPr="00B24126">
        <w:rPr>
          <w:rFonts w:ascii="Helvetica" w:hAnsi="Helvetica"/>
          <w:b/>
          <w:bCs/>
          <w:sz w:val="24"/>
          <w:szCs w:val="24"/>
          <w:lang w:val="es-ES_tradnl"/>
        </w:rPr>
        <w:t>Justificación de la orientación investigadora, académica o profesional del mismo.</w:t>
      </w:r>
    </w:p>
    <w:p w14:paraId="67CACA75" w14:textId="77777777" w:rsidR="007264AC" w:rsidRPr="00B24126" w:rsidRDefault="007264AC" w:rsidP="007264AC">
      <w:pPr>
        <w:rPr>
          <w:lang w:val="es-ES_tradnl"/>
        </w:rPr>
      </w:pPr>
    </w:p>
    <w:p w14:paraId="69C5D846" w14:textId="77777777" w:rsidR="00651CF9" w:rsidRPr="00B24126" w:rsidRDefault="007264AC" w:rsidP="007264AC">
      <w:pPr>
        <w:rPr>
          <w:lang w:val="es-ES_tradnl"/>
        </w:rPr>
      </w:pPr>
      <w:r w:rsidRPr="00B24126">
        <w:rPr>
          <w:lang w:val="es-ES_tradnl"/>
        </w:rPr>
        <w:t xml:space="preserve">Este Máster tiene una orientación </w:t>
      </w:r>
      <w:r w:rsidR="00651CF9" w:rsidRPr="00B24126">
        <w:rPr>
          <w:lang w:val="es-ES_tradnl"/>
        </w:rPr>
        <w:t xml:space="preserve">fundamentalmente </w:t>
      </w:r>
      <w:r w:rsidRPr="00B24126">
        <w:rPr>
          <w:lang w:val="es-ES_tradnl"/>
        </w:rPr>
        <w:t>académica e investigadora</w:t>
      </w:r>
      <w:r w:rsidR="00651CF9" w:rsidRPr="00B24126">
        <w:rPr>
          <w:lang w:val="es-ES_tradnl"/>
        </w:rPr>
        <w:t xml:space="preserve">, si bien los aspectos profesionales son contemplados en este programa de estudio mediante la introducción de materias relacionadas con el emprendedurismo  y los fundamentos y metodologías de investigación, </w:t>
      </w:r>
      <w:r w:rsidR="005B75B3" w:rsidRPr="00B24126">
        <w:rPr>
          <w:lang w:val="es-ES_tradnl"/>
        </w:rPr>
        <w:t xml:space="preserve">que exceden de lo puramente académico. </w:t>
      </w:r>
      <w:r w:rsidR="00A01A7E" w:rsidRPr="00B24126">
        <w:rPr>
          <w:lang w:val="es-ES_tradnl"/>
        </w:rPr>
        <w:t xml:space="preserve">Sin embargo, se ha optado por una orientación académica e investigadora por el carácter científico de la materia abordada y su impacto en los procesos de investigación biomédica del pasado reciente, presente y futuro. </w:t>
      </w:r>
      <w:r w:rsidR="006A0D4E" w:rsidRPr="00B24126">
        <w:rPr>
          <w:lang w:val="es-ES_tradnl"/>
        </w:rPr>
        <w:t xml:space="preserve"> Nuestra visión es la de generar una especialización con bases de investigación no exenta de posibilidades industriales y de salto al sector empresarial. Es más, consideramos que esta especialización investigadora bioinformática debe dar como resultado que los egresados apuesten por la innovación y empredan aventuras empresariales en este ámbito, que está considerado, como se ha justificado ante</w:t>
      </w:r>
      <w:r w:rsidR="00DF2FB3" w:rsidRPr="00B24126">
        <w:rPr>
          <w:lang w:val="es-ES_tradnl"/>
        </w:rPr>
        <w:t>riormente por los</w:t>
      </w:r>
      <w:r w:rsidR="006A0D4E" w:rsidRPr="00B24126">
        <w:rPr>
          <w:lang w:val="es-ES_tradnl"/>
        </w:rPr>
        <w:t xml:space="preserve"> informe</w:t>
      </w:r>
      <w:r w:rsidR="00DF2FB3" w:rsidRPr="00B24126">
        <w:rPr>
          <w:lang w:val="es-ES_tradnl"/>
        </w:rPr>
        <w:t xml:space="preserve">s de 2012, </w:t>
      </w:r>
      <w:r w:rsidR="006A0D4E" w:rsidRPr="00B24126">
        <w:rPr>
          <w:lang w:val="es-ES_tradnl"/>
        </w:rPr>
        <w:t xml:space="preserve">un nicho y oportunidad de mercado nacional e internacional. </w:t>
      </w:r>
    </w:p>
    <w:p w14:paraId="6606D33D" w14:textId="77777777" w:rsidR="00651CF9" w:rsidRPr="00B24126" w:rsidRDefault="00651CF9" w:rsidP="007264AC">
      <w:pPr>
        <w:rPr>
          <w:lang w:val="es-ES_tradnl"/>
        </w:rPr>
      </w:pPr>
    </w:p>
    <w:p w14:paraId="2EE2B4E3" w14:textId="77777777" w:rsidR="007264AC" w:rsidRPr="00B24126" w:rsidRDefault="007264AC" w:rsidP="007264AC">
      <w:pPr>
        <w:rPr>
          <w:lang w:val="es-ES_tradnl"/>
        </w:rPr>
      </w:pPr>
      <w:r w:rsidRPr="00B24126">
        <w:rPr>
          <w:lang w:val="es-ES_tradnl"/>
        </w:rPr>
        <w:t xml:space="preserve">Por ello se ha elaborado teniendo presente las dos perspectivas, tanto la que supone la </w:t>
      </w:r>
      <w:r w:rsidR="002163F4" w:rsidRPr="00B24126">
        <w:rPr>
          <w:lang w:val="es-ES_tradnl"/>
        </w:rPr>
        <w:t>capacitación para el desempeño de una actividad científico-profesional en el ámbito de la Bioinformática</w:t>
      </w:r>
      <w:r w:rsidRPr="00B24126">
        <w:rPr>
          <w:lang w:val="es-ES_tradnl"/>
        </w:rPr>
        <w:t>, como la que mira en vistas de la investigación autónoma del Doctorado</w:t>
      </w:r>
      <w:r w:rsidR="00831110" w:rsidRPr="00B24126">
        <w:rPr>
          <w:lang w:val="es-ES_tradnl"/>
        </w:rPr>
        <w:t>. D</w:t>
      </w:r>
      <w:r w:rsidRPr="00B24126">
        <w:rPr>
          <w:lang w:val="es-ES_tradnl"/>
        </w:rPr>
        <w:t>e este modo, el Programa de Máster que presentamos tiene una triple finalidad:</w:t>
      </w:r>
    </w:p>
    <w:p w14:paraId="4A422741" w14:textId="77777777" w:rsidR="007264AC" w:rsidRPr="00B24126" w:rsidRDefault="007264AC" w:rsidP="006345ED">
      <w:pPr>
        <w:pStyle w:val="ListParagraph"/>
        <w:numPr>
          <w:ilvl w:val="0"/>
          <w:numId w:val="45"/>
        </w:numPr>
        <w:rPr>
          <w:lang w:val="es-ES_tradnl"/>
        </w:rPr>
      </w:pPr>
      <w:r w:rsidRPr="00B24126">
        <w:rPr>
          <w:lang w:val="es-ES_tradnl"/>
        </w:rPr>
        <w:t>Completar la formación académica e investigadora (también, profesional) de lo</w:t>
      </w:r>
      <w:r w:rsidR="002163F4" w:rsidRPr="00B24126">
        <w:rPr>
          <w:lang w:val="es-ES_tradnl"/>
        </w:rPr>
        <w:t>s titulados en áreas de las Ciencias de la Vida y las Tecnologías de la Información y las Comunicaciones.</w:t>
      </w:r>
    </w:p>
    <w:p w14:paraId="66E8CAB1" w14:textId="77777777" w:rsidR="007264AC" w:rsidRPr="00B24126" w:rsidRDefault="007264AC" w:rsidP="006345ED">
      <w:pPr>
        <w:pStyle w:val="ListParagraph"/>
        <w:numPr>
          <w:ilvl w:val="0"/>
          <w:numId w:val="45"/>
        </w:numPr>
        <w:rPr>
          <w:lang w:val="es-ES_tradnl"/>
        </w:rPr>
      </w:pPr>
      <w:r w:rsidRPr="00B24126">
        <w:rPr>
          <w:lang w:val="es-ES_tradnl"/>
        </w:rPr>
        <w:t>Ofrecer a diferentes graduados de las diferentes ramas de conocimiento una formación multidisciplinar y transversal que les permita completar su formación especializada y afrontar las tareas investigadoras desde un enfoque holístico.</w:t>
      </w:r>
    </w:p>
    <w:p w14:paraId="0BB4DF97" w14:textId="77777777" w:rsidR="002163F4" w:rsidRPr="00B24126" w:rsidRDefault="002163F4" w:rsidP="006345ED">
      <w:pPr>
        <w:pStyle w:val="ListParagraph"/>
        <w:numPr>
          <w:ilvl w:val="0"/>
          <w:numId w:val="45"/>
        </w:numPr>
        <w:rPr>
          <w:lang w:val="es-ES_tradnl"/>
        </w:rPr>
      </w:pPr>
      <w:r w:rsidRPr="00B24126">
        <w:rPr>
          <w:lang w:val="es-ES_tradnl"/>
        </w:rPr>
        <w:t>Especializar a los egresados en un ámbito de excelentes perspectivas profesionales tanto en ámbitos investigadores como industriales, fomentando el emprendedurismo de los egresados.</w:t>
      </w:r>
    </w:p>
    <w:p w14:paraId="34F25DED" w14:textId="77777777" w:rsidR="001C2074" w:rsidRPr="00B24126" w:rsidRDefault="001C2074" w:rsidP="007264AC">
      <w:pPr>
        <w:rPr>
          <w:lang w:val="es-ES_tradnl"/>
        </w:rPr>
      </w:pPr>
    </w:p>
    <w:p w14:paraId="510A1E2B" w14:textId="77777777" w:rsidR="00F70CDD" w:rsidRPr="00B24126" w:rsidRDefault="002163F4" w:rsidP="00F70CDD">
      <w:pPr>
        <w:rPr>
          <w:lang w:val="es-ES_tradnl"/>
        </w:rPr>
      </w:pPr>
      <w:r w:rsidRPr="00B24126">
        <w:rPr>
          <w:lang w:val="es-ES_tradnl"/>
        </w:rPr>
        <w:t>Para</w:t>
      </w:r>
      <w:r w:rsidR="001C2074" w:rsidRPr="00B24126">
        <w:rPr>
          <w:lang w:val="es-ES_tradnl"/>
        </w:rPr>
        <w:t xml:space="preserve"> facilitar </w:t>
      </w:r>
      <w:r w:rsidRPr="00B24126">
        <w:rPr>
          <w:lang w:val="es-ES_tradnl"/>
        </w:rPr>
        <w:t>el logro de nuestra finalidad</w:t>
      </w:r>
      <w:r w:rsidR="001C2074" w:rsidRPr="00B24126">
        <w:rPr>
          <w:lang w:val="es-ES_tradnl"/>
        </w:rPr>
        <w:t xml:space="preserve">, </w:t>
      </w:r>
      <w:r w:rsidRPr="00B24126">
        <w:rPr>
          <w:lang w:val="es-ES_tradnl"/>
        </w:rPr>
        <w:t xml:space="preserve">pondremos en prácticas </w:t>
      </w:r>
      <w:r w:rsidR="000D1223" w:rsidRPr="00B24126">
        <w:rPr>
          <w:lang w:val="es-ES_tradnl"/>
        </w:rPr>
        <w:t>la siguiente estrategia</w:t>
      </w:r>
      <w:r w:rsidR="00810B92" w:rsidRPr="00B24126">
        <w:rPr>
          <w:lang w:val="es-ES_tradnl"/>
        </w:rPr>
        <w:t xml:space="preserve">. </w:t>
      </w:r>
    </w:p>
    <w:p w14:paraId="0C3445FE" w14:textId="77777777" w:rsidR="00810B92" w:rsidRPr="00B24126" w:rsidRDefault="00F70CDD" w:rsidP="006345ED">
      <w:pPr>
        <w:pStyle w:val="ListParagraph"/>
        <w:numPr>
          <w:ilvl w:val="0"/>
          <w:numId w:val="46"/>
        </w:numPr>
        <w:rPr>
          <w:lang w:val="es-ES_tradnl"/>
        </w:rPr>
      </w:pPr>
      <w:r w:rsidRPr="00B24126">
        <w:rPr>
          <w:lang w:val="es-ES_tradnl"/>
        </w:rPr>
        <w:t>E</w:t>
      </w:r>
      <w:r w:rsidR="00810B92" w:rsidRPr="00B24126">
        <w:rPr>
          <w:lang w:val="es-ES_tradnl"/>
        </w:rPr>
        <w:t>l plan de estudios se ocupa de la heterogeneidad de los conocimientos de partida de los estudiantes, diseñando itinerarios formativos que les permiten desarrollar al máximo sus habilidades, adquirir las competencias necesarias, y desarrollar su actividad en un área científico-profesional de su interés.</w:t>
      </w:r>
    </w:p>
    <w:p w14:paraId="4C6DEA1A" w14:textId="77777777" w:rsidR="00F70CDD" w:rsidRPr="00B24126" w:rsidRDefault="00F70CDD" w:rsidP="006345ED">
      <w:pPr>
        <w:pStyle w:val="ListParagraph"/>
        <w:numPr>
          <w:ilvl w:val="0"/>
          <w:numId w:val="46"/>
        </w:numPr>
        <w:rPr>
          <w:lang w:val="es-ES_tradnl"/>
        </w:rPr>
      </w:pPr>
      <w:r w:rsidRPr="00B24126">
        <w:rPr>
          <w:lang w:val="es-ES_tradnl"/>
        </w:rPr>
        <w:t>E</w:t>
      </w:r>
      <w:r w:rsidR="00810B92" w:rsidRPr="00B24126">
        <w:rPr>
          <w:lang w:val="es-ES_tradnl"/>
        </w:rPr>
        <w:t>l plan de estudios incluye</w:t>
      </w:r>
      <w:r w:rsidR="001C2074" w:rsidRPr="00B24126">
        <w:rPr>
          <w:lang w:val="es-ES_tradnl"/>
        </w:rPr>
        <w:t xml:space="preserve"> materias dedicadas a la metodología y tecnología de investigación y al emprendedurismo</w:t>
      </w:r>
      <w:r w:rsidR="000D1223" w:rsidRPr="00B24126">
        <w:rPr>
          <w:lang w:val="es-ES_tradnl"/>
        </w:rPr>
        <w:t>, acercando a los estudiantes tanto al mundo de la investigación como de la empresa</w:t>
      </w:r>
      <w:r w:rsidRPr="00B24126">
        <w:rPr>
          <w:lang w:val="es-ES_tradnl"/>
        </w:rPr>
        <w:t xml:space="preserve">. </w:t>
      </w:r>
    </w:p>
    <w:p w14:paraId="2FBAD691" w14:textId="77777777" w:rsidR="00F70CDD" w:rsidRPr="00B24126" w:rsidRDefault="00F70CDD" w:rsidP="006345ED">
      <w:pPr>
        <w:pStyle w:val="ListParagraph"/>
        <w:numPr>
          <w:ilvl w:val="0"/>
          <w:numId w:val="46"/>
        </w:numPr>
        <w:rPr>
          <w:lang w:val="es-ES_tradnl"/>
        </w:rPr>
      </w:pPr>
      <w:r w:rsidRPr="00B24126">
        <w:rPr>
          <w:lang w:val="es-ES_tradnl"/>
        </w:rPr>
        <w:t>L</w:t>
      </w:r>
      <w:r w:rsidR="001C2074" w:rsidRPr="00B24126">
        <w:rPr>
          <w:lang w:val="es-ES_tradnl"/>
        </w:rPr>
        <w:t>a metodología empleada en las asignaturas técnicas de especialización del máster está orientada a facilitar que los alumnos afiancen dichas competencias.</w:t>
      </w:r>
    </w:p>
    <w:p w14:paraId="2DC63A77" w14:textId="77777777" w:rsidR="00F70CDD" w:rsidRPr="00B24126" w:rsidRDefault="00F70CDD" w:rsidP="001C2074">
      <w:pPr>
        <w:rPr>
          <w:lang w:val="es-ES_tradnl"/>
        </w:rPr>
      </w:pPr>
    </w:p>
    <w:p w14:paraId="28BDAD24" w14:textId="77777777" w:rsidR="00F247CB" w:rsidRPr="00B24126" w:rsidRDefault="001C2074" w:rsidP="00B94876">
      <w:pPr>
        <w:rPr>
          <w:lang w:val="es-ES_tradnl"/>
        </w:rPr>
      </w:pPr>
      <w:r w:rsidRPr="00B24126">
        <w:rPr>
          <w:lang w:val="es-ES_tradnl"/>
        </w:rPr>
        <w:t>Esta estrategia es totalmente coherente con la empleada en otras universidade</w:t>
      </w:r>
      <w:r w:rsidR="000D1223" w:rsidRPr="00B24126">
        <w:rPr>
          <w:lang w:val="es-ES_tradnl"/>
        </w:rPr>
        <w:t xml:space="preserve">s nacionales e internacionales, y es muy común en universidades británicas que suelen </w:t>
      </w:r>
      <w:r w:rsidRPr="00B24126">
        <w:rPr>
          <w:lang w:val="es-ES_tradnl"/>
        </w:rPr>
        <w:t>combina</w:t>
      </w:r>
      <w:r w:rsidR="000D1223" w:rsidRPr="00B24126">
        <w:rPr>
          <w:lang w:val="es-ES_tradnl"/>
        </w:rPr>
        <w:t>r</w:t>
      </w:r>
      <w:r w:rsidRPr="00B24126">
        <w:rPr>
          <w:lang w:val="es-ES_tradnl"/>
        </w:rPr>
        <w:t xml:space="preserve"> asignaturas técnicas de especialización con asignaturas de competencias personales y transferibles</w:t>
      </w:r>
      <w:r w:rsidR="00DC6ED5" w:rsidRPr="00B24126">
        <w:rPr>
          <w:lang w:val="es-ES_tradnl"/>
        </w:rPr>
        <w:t xml:space="preserve"> (revisión de literatura, escritura y presentaciones técnicas, gestión de proyectos, etc).</w:t>
      </w:r>
    </w:p>
    <w:p w14:paraId="0FA8039D" w14:textId="77777777" w:rsidR="00C25493" w:rsidRPr="00B24126" w:rsidRDefault="00C25493" w:rsidP="00B94876">
      <w:pPr>
        <w:rPr>
          <w:lang w:val="es-ES_tradnl"/>
        </w:rPr>
      </w:pPr>
    </w:p>
    <w:p w14:paraId="3B9F6717" w14:textId="77777777" w:rsidR="00C25493" w:rsidRPr="00B24126" w:rsidRDefault="00C25493" w:rsidP="00F247CB">
      <w:pPr>
        <w:spacing w:before="120"/>
        <w:rPr>
          <w:rFonts w:ascii="Helvetica" w:hAnsi="Helvetica"/>
          <w:b/>
          <w:sz w:val="24"/>
          <w:szCs w:val="24"/>
          <w:lang w:val="es-ES_tradnl"/>
        </w:rPr>
      </w:pPr>
    </w:p>
    <w:p w14:paraId="6D42BB03" w14:textId="77777777" w:rsidR="00F247CB" w:rsidRPr="00B24126" w:rsidRDefault="00F247CB" w:rsidP="0094468D">
      <w:pPr>
        <w:numPr>
          <w:ilvl w:val="2"/>
          <w:numId w:val="1"/>
        </w:numPr>
        <w:spacing w:before="120"/>
        <w:rPr>
          <w:rFonts w:ascii="Helvetica" w:hAnsi="Helvetica"/>
          <w:b/>
          <w:sz w:val="24"/>
          <w:szCs w:val="24"/>
          <w:lang w:val="es-ES_tradnl"/>
        </w:rPr>
      </w:pPr>
      <w:r w:rsidRPr="00B24126">
        <w:rPr>
          <w:rFonts w:ascii="Helvetica" w:hAnsi="Helvetica"/>
          <w:b/>
          <w:bCs/>
          <w:sz w:val="24"/>
          <w:szCs w:val="24"/>
          <w:lang w:val="es-ES_tradnl"/>
        </w:rPr>
        <w:t>En el caso del máster con orientación profesional  o investigadora, se deberá relacionar la propuesta con la situación de la I+ D+ i del sector profesional.</w:t>
      </w:r>
    </w:p>
    <w:p w14:paraId="340D643E" w14:textId="77777777" w:rsidR="00F247CB" w:rsidRPr="00B24126" w:rsidRDefault="00F247CB" w:rsidP="00F247CB">
      <w:pPr>
        <w:rPr>
          <w:rFonts w:ascii="Times New Roman" w:hAnsi="Times New Roman"/>
          <w:bCs/>
          <w:szCs w:val="22"/>
          <w:lang w:val="es-ES_tradnl"/>
        </w:rPr>
      </w:pPr>
    </w:p>
    <w:p w14:paraId="00CB65A2" w14:textId="77777777" w:rsidR="00F247CB" w:rsidRPr="00B24126" w:rsidRDefault="00A978E7" w:rsidP="00A978E7">
      <w:pPr>
        <w:rPr>
          <w:lang w:val="es-ES_tradnl"/>
        </w:rPr>
      </w:pPr>
      <w:r w:rsidRPr="00B24126">
        <w:rPr>
          <w:lang w:val="es-ES_tradnl"/>
        </w:rPr>
        <w:t>Nos encontramos actualmente en una época de crisis económica en la que la destrucción de empleo ha sido la tónica dominantes en los últimos años, alcanzando cifras de desempleo récord en nuestro paí</w:t>
      </w:r>
      <w:r w:rsidR="00412226" w:rsidRPr="00B24126">
        <w:rPr>
          <w:lang w:val="es-ES_tradnl"/>
        </w:rPr>
        <w:t xml:space="preserve">s y afectando en menor medida a otros países. Esto ha ocurrido junto con una caída generalizada en la actividad económica. Sin embargo, </w:t>
      </w:r>
      <w:r w:rsidR="00083A65" w:rsidRPr="00B24126">
        <w:rPr>
          <w:lang w:val="es-ES_tradnl"/>
        </w:rPr>
        <w:t>como se ha comentado en secciones anteriores, el sector de la Biotecnología y la Bioinformática han resistido dicha caída</w:t>
      </w:r>
      <w:r w:rsidR="0084146E" w:rsidRPr="00B24126">
        <w:rPr>
          <w:lang w:val="es-ES_tradnl"/>
        </w:rPr>
        <w:t xml:space="preserve"> y han aumentado su impacto en el PIB nacional e internacional en los últimos años, contribuyendo a la creación de un buen número de empleos directos e indirectos. </w:t>
      </w:r>
      <w:r w:rsidR="002A206C" w:rsidRPr="00B24126">
        <w:rPr>
          <w:lang w:val="es-ES_tradnl"/>
        </w:rPr>
        <w:t xml:space="preserve"> Los distintos informes comentados en esta memoria y los que continuamente </w:t>
      </w:r>
      <w:r w:rsidR="000A20BE" w:rsidRPr="00B24126">
        <w:rPr>
          <w:lang w:val="es-ES_tradnl"/>
        </w:rPr>
        <w:t xml:space="preserve">se van emitiendo por distintas consultoras y agencias internacionales consideran la Bioinformática un nicho de mercado que ofrece unas excelentes perspectivas de desarrollo profesional y empresarial, siendo un excelente ejemplo de cómo a partir de la investigación y la innovación se puede contribuir </w:t>
      </w:r>
      <w:r w:rsidR="00213352" w:rsidRPr="00B24126">
        <w:rPr>
          <w:lang w:val="es-ES_tradnl"/>
        </w:rPr>
        <w:t xml:space="preserve">no solo </w:t>
      </w:r>
      <w:r w:rsidR="000A20BE" w:rsidRPr="00B24126">
        <w:rPr>
          <w:lang w:val="es-ES_tradnl"/>
        </w:rPr>
        <w:t>a la recuperación econó</w:t>
      </w:r>
      <w:r w:rsidR="00213352" w:rsidRPr="00B24126">
        <w:rPr>
          <w:lang w:val="es-ES_tradnl"/>
        </w:rPr>
        <w:t xml:space="preserve">mica, generando puestos de trabajo y beneficios económicos, sino contribuyendo a mejorar nuestra calidad de vida. </w:t>
      </w:r>
    </w:p>
    <w:p w14:paraId="1606B9CB" w14:textId="77777777" w:rsidR="00994C8C" w:rsidRPr="00B24126" w:rsidRDefault="00994C8C" w:rsidP="00F247CB">
      <w:pPr>
        <w:spacing w:before="120"/>
        <w:ind w:left="12"/>
        <w:rPr>
          <w:rFonts w:ascii="Helvetica" w:hAnsi="Helvetica"/>
          <w:bCs/>
          <w:sz w:val="24"/>
          <w:szCs w:val="24"/>
          <w:lang w:val="es-ES_tradnl"/>
        </w:rPr>
      </w:pPr>
    </w:p>
    <w:p w14:paraId="1B124E3B" w14:textId="77777777" w:rsidR="00950899" w:rsidRPr="00B24126" w:rsidRDefault="00950899" w:rsidP="00950899">
      <w:pPr>
        <w:rPr>
          <w:lang w:val="es-ES_tradnl"/>
        </w:rPr>
      </w:pPr>
      <w:r w:rsidRPr="00B24126">
        <w:rPr>
          <w:lang w:val="es-ES_tradnl"/>
        </w:rPr>
        <w:t xml:space="preserve">Aunque no abundan los estudios que cuantifiquen la necesidad creciente de profesionales bioinformáticos, </w:t>
      </w:r>
      <w:r w:rsidR="00AA2DCF" w:rsidRPr="00B24126">
        <w:rPr>
          <w:lang w:val="es-ES_tradnl"/>
        </w:rPr>
        <w:t>portales como simplyhired.com muestran la evolución de ofertas de empleo en los distintos sectores. La figura siguiente muestra que en los últimos 12 meses, el peso relativo de las ofertas de trabajo en Bioinformática se ha multiplicado por 4.</w:t>
      </w:r>
    </w:p>
    <w:p w14:paraId="284FF63A" w14:textId="77777777" w:rsidR="00950899" w:rsidRPr="00B24126" w:rsidRDefault="00950899" w:rsidP="00F247CB">
      <w:pPr>
        <w:spacing w:before="120"/>
        <w:ind w:left="12"/>
        <w:rPr>
          <w:rFonts w:ascii="Helvetica" w:hAnsi="Helvetica"/>
          <w:bCs/>
          <w:sz w:val="24"/>
          <w:szCs w:val="24"/>
          <w:lang w:val="es-ES_tradnl"/>
        </w:rPr>
      </w:pPr>
    </w:p>
    <w:p w14:paraId="1EA5E787" w14:textId="77777777" w:rsidR="00950899" w:rsidRPr="00B24126" w:rsidRDefault="00E50AE8" w:rsidP="00F247CB">
      <w:pPr>
        <w:spacing w:before="120"/>
        <w:ind w:left="12"/>
        <w:rPr>
          <w:rFonts w:ascii="Helvetica" w:hAnsi="Helvetica"/>
          <w:bCs/>
          <w:sz w:val="24"/>
          <w:szCs w:val="24"/>
          <w:lang w:val="es-ES_tradnl"/>
        </w:rPr>
      </w:pPr>
      <w:r>
        <w:rPr>
          <w:rFonts w:ascii="Helvetica" w:hAnsi="Helvetica"/>
          <w:noProof/>
          <w:sz w:val="24"/>
          <w:szCs w:val="24"/>
          <w:lang w:val="en-US" w:eastAsia="en-US"/>
        </w:rPr>
        <w:drawing>
          <wp:inline distT="0" distB="0" distL="0" distR="0" wp14:anchorId="23190E5A" wp14:editId="13485A41">
            <wp:extent cx="5749925" cy="3200400"/>
            <wp:effectExtent l="0" t="0" r="0" b="0"/>
            <wp:docPr id="2" name="Picture 2" descr="Description: 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9925" cy="3200400"/>
                    </a:xfrm>
                    <a:prstGeom prst="rect">
                      <a:avLst/>
                    </a:prstGeom>
                    <a:noFill/>
                    <a:ln>
                      <a:noFill/>
                    </a:ln>
                  </pic:spPr>
                </pic:pic>
              </a:graphicData>
            </a:graphic>
          </wp:inline>
        </w:drawing>
      </w:r>
    </w:p>
    <w:p w14:paraId="5DAFD6B5" w14:textId="77777777" w:rsidR="004B44D8" w:rsidRPr="00B24126" w:rsidRDefault="004B44D8" w:rsidP="004B44D8">
      <w:pPr>
        <w:rPr>
          <w:lang w:val="es-ES_tradnl"/>
        </w:rPr>
      </w:pPr>
    </w:p>
    <w:p w14:paraId="3DCCC9D7" w14:textId="77777777" w:rsidR="004B44D8" w:rsidRPr="00B24126" w:rsidRDefault="004B44D8" w:rsidP="004B44D8">
      <w:pPr>
        <w:rPr>
          <w:lang w:val="es-ES_tradnl"/>
        </w:rPr>
      </w:pPr>
      <w:r w:rsidRPr="00B24126">
        <w:rPr>
          <w:lang w:val="es-ES_tradnl"/>
        </w:rPr>
        <w:t>Este mismo portal publica comparativas salariales por sector. El salario medio de un trabajo bioinformático es de $77,000, mientras que para disciplinas relacionadas obtenemos los siguientes valores:</w:t>
      </w:r>
    </w:p>
    <w:p w14:paraId="7468046F" w14:textId="77777777" w:rsidR="004B44D8" w:rsidRPr="00B24126" w:rsidRDefault="004B44D8" w:rsidP="006345ED">
      <w:pPr>
        <w:numPr>
          <w:ilvl w:val="0"/>
          <w:numId w:val="91"/>
        </w:numPr>
        <w:rPr>
          <w:lang w:val="es-ES_tradnl"/>
        </w:rPr>
      </w:pPr>
      <w:r w:rsidRPr="00B24126">
        <w:rPr>
          <w:lang w:val="es-ES_tradnl"/>
        </w:rPr>
        <w:t>Biología $49,000</w:t>
      </w:r>
    </w:p>
    <w:p w14:paraId="557F1387" w14:textId="77777777" w:rsidR="004B44D8" w:rsidRPr="00B24126" w:rsidRDefault="004B44D8" w:rsidP="006345ED">
      <w:pPr>
        <w:numPr>
          <w:ilvl w:val="0"/>
          <w:numId w:val="91"/>
        </w:numPr>
        <w:rPr>
          <w:lang w:val="es-ES_tradnl"/>
        </w:rPr>
      </w:pPr>
      <w:r w:rsidRPr="00B24126">
        <w:rPr>
          <w:lang w:val="es-ES_tradnl"/>
        </w:rPr>
        <w:t xml:space="preserve">Biotecnología $68,000 </w:t>
      </w:r>
    </w:p>
    <w:p w14:paraId="071D0FF7" w14:textId="77777777" w:rsidR="004B44D8" w:rsidRPr="00B24126" w:rsidRDefault="004B44D8" w:rsidP="006345ED">
      <w:pPr>
        <w:numPr>
          <w:ilvl w:val="0"/>
          <w:numId w:val="91"/>
        </w:numPr>
        <w:rPr>
          <w:lang w:val="es-ES_tradnl"/>
        </w:rPr>
      </w:pPr>
      <w:r w:rsidRPr="00B24126">
        <w:rPr>
          <w:lang w:val="es-ES_tradnl"/>
        </w:rPr>
        <w:t xml:space="preserve">Ingeniería del Software $69,000 </w:t>
      </w:r>
    </w:p>
    <w:p w14:paraId="00FA3C1E" w14:textId="77777777" w:rsidR="004B44D8" w:rsidRPr="00B24126" w:rsidRDefault="004B44D8" w:rsidP="006345ED">
      <w:pPr>
        <w:numPr>
          <w:ilvl w:val="0"/>
          <w:numId w:val="91"/>
        </w:numPr>
        <w:rPr>
          <w:lang w:val="es-ES_tradnl"/>
        </w:rPr>
      </w:pPr>
      <w:r w:rsidRPr="00B24126">
        <w:rPr>
          <w:lang w:val="es-ES_tradnl"/>
        </w:rPr>
        <w:t xml:space="preserve">Química $55,000 </w:t>
      </w:r>
    </w:p>
    <w:p w14:paraId="1AE10605" w14:textId="77777777" w:rsidR="004B44D8" w:rsidRPr="00B24126" w:rsidRDefault="004B44D8" w:rsidP="004B44D8">
      <w:pPr>
        <w:rPr>
          <w:lang w:val="es-ES_tradnl"/>
        </w:rPr>
      </w:pPr>
    </w:p>
    <w:p w14:paraId="45B0AD5B" w14:textId="77777777" w:rsidR="008F3B52" w:rsidRPr="00B24126" w:rsidRDefault="004B44D8" w:rsidP="004B44D8">
      <w:pPr>
        <w:rPr>
          <w:lang w:val="es-ES_tradnl"/>
        </w:rPr>
      </w:pPr>
      <w:r w:rsidRPr="00B24126">
        <w:rPr>
          <w:lang w:val="es-ES_tradnl"/>
        </w:rPr>
        <w:t>Esta mejor retribución salarial se debe tanto a la especialización como a la escasez de profesionales cual</w:t>
      </w:r>
      <w:r w:rsidR="006B5C80" w:rsidRPr="00B24126">
        <w:rPr>
          <w:lang w:val="es-ES_tradnl"/>
        </w:rPr>
        <w:t>ificados para la demanda actual, lo cual es un claro indicador de empleabilidad de los egresados de este Máster.</w:t>
      </w:r>
      <w:r w:rsidR="009B724B" w:rsidRPr="00B24126">
        <w:rPr>
          <w:lang w:val="es-ES_tradnl"/>
        </w:rPr>
        <w:t xml:space="preserve"> </w:t>
      </w:r>
      <w:r w:rsidR="008F3B52" w:rsidRPr="00B24126">
        <w:rPr>
          <w:lang w:val="es-ES_tradnl"/>
        </w:rPr>
        <w:t>Portales como diplomaguide.com realizan fichas de las diferentes profesiones, donde una de las ventajas más claras que afirman es la previsión de crecimiento de puesto de trabajo de un 32% en este sector.</w:t>
      </w:r>
    </w:p>
    <w:p w14:paraId="25F7629A" w14:textId="77777777" w:rsidR="008F3B52" w:rsidRPr="00B24126" w:rsidRDefault="008F3B52" w:rsidP="004B44D8">
      <w:pPr>
        <w:rPr>
          <w:lang w:val="es-ES_tradnl"/>
        </w:rPr>
      </w:pPr>
    </w:p>
    <w:p w14:paraId="1E8E6458" w14:textId="77777777" w:rsidR="00950899" w:rsidRPr="00B24126" w:rsidRDefault="009B724B" w:rsidP="004B44D8">
      <w:pPr>
        <w:rPr>
          <w:lang w:val="es-ES_tradnl"/>
        </w:rPr>
      </w:pPr>
      <w:r w:rsidRPr="00B24126">
        <w:rPr>
          <w:lang w:val="es-ES_tradnl"/>
        </w:rPr>
        <w:t>El crecimiento del impacto bioinformático en  la industria biotecnológica y farmacéutica y el crecimiento del sector del software bioinformático han sido puestos de manifiesto en los estudios considerados en esta propuesta de Má</w:t>
      </w:r>
      <w:r w:rsidR="008F3B52" w:rsidRPr="00B24126">
        <w:rPr>
          <w:lang w:val="es-ES_tradnl"/>
        </w:rPr>
        <w:t>ster, lo cual es otro indicador de empleabilidad y alineamiento con la situación y las necesidades I+D+i del sector profesional.</w:t>
      </w:r>
      <w:r w:rsidR="00263764" w:rsidRPr="00B24126">
        <w:rPr>
          <w:lang w:val="es-ES_tradnl"/>
        </w:rPr>
        <w:t xml:space="preserve"> Este programa de estudios tiene previsto que los estudiantes puedan realizar el Trabajo Fin de Máster</w:t>
      </w:r>
      <w:r w:rsidR="008F3B52" w:rsidRPr="00B24126">
        <w:rPr>
          <w:lang w:val="es-ES_tradnl"/>
        </w:rPr>
        <w:t xml:space="preserve"> </w:t>
      </w:r>
      <w:r w:rsidR="00263764" w:rsidRPr="00B24126">
        <w:rPr>
          <w:lang w:val="es-ES_tradnl"/>
        </w:rPr>
        <w:t>en empresas, por lo que estaríamos acercando a nuestros estudiantes y egresados al mundo empresarial, además de la materia relacionada con la creación de empresas.</w:t>
      </w:r>
      <w:r w:rsidR="00033431" w:rsidRPr="00B24126">
        <w:rPr>
          <w:lang w:val="es-ES_tradnl"/>
        </w:rPr>
        <w:t xml:space="preserve"> Además, estamos creando una bolsa de empleo de la que se podrán beneficiar nuestros egresados.</w:t>
      </w:r>
    </w:p>
    <w:p w14:paraId="57AC58DD" w14:textId="77777777" w:rsidR="004B44D8" w:rsidRPr="00B24126" w:rsidRDefault="00596C71" w:rsidP="006B5C80">
      <w:pPr>
        <w:spacing w:before="120"/>
        <w:rPr>
          <w:lang w:val="es-ES_tradnl"/>
        </w:rPr>
      </w:pPr>
      <w:r w:rsidRPr="00B24126">
        <w:rPr>
          <w:lang w:val="es-ES_tradnl"/>
        </w:rPr>
        <w:t>En relación con la investigación, nuestros egresados podrán realizar estudios de doctorado en las universidades participantes en los siguientes programas distinguidos con la mención d</w:t>
      </w:r>
      <w:r w:rsidR="00375134" w:rsidRPr="00B24126">
        <w:rPr>
          <w:lang w:val="es-ES_tradnl"/>
        </w:rPr>
        <w:t>e excelencia en los que participa el profesorado de este Máster:</w:t>
      </w:r>
    </w:p>
    <w:p w14:paraId="09D9E869" w14:textId="77777777" w:rsidR="00596C71" w:rsidRPr="00B24126" w:rsidRDefault="00596C71" w:rsidP="006345ED">
      <w:pPr>
        <w:pStyle w:val="ListParagraph"/>
        <w:numPr>
          <w:ilvl w:val="0"/>
          <w:numId w:val="100"/>
        </w:numPr>
        <w:spacing w:before="120"/>
        <w:rPr>
          <w:lang w:val="es-ES_tradnl"/>
        </w:rPr>
      </w:pPr>
      <w:r w:rsidRPr="00B24126">
        <w:rPr>
          <w:lang w:val="es-ES_tradnl"/>
        </w:rPr>
        <w:t>Biología Molecular y Biotecnología</w:t>
      </w:r>
    </w:p>
    <w:p w14:paraId="07B5BA9F" w14:textId="77777777" w:rsidR="00596C71" w:rsidRPr="00B24126" w:rsidRDefault="00596C71" w:rsidP="006345ED">
      <w:pPr>
        <w:pStyle w:val="ListParagraph"/>
        <w:numPr>
          <w:ilvl w:val="0"/>
          <w:numId w:val="100"/>
        </w:numPr>
        <w:spacing w:before="120"/>
        <w:rPr>
          <w:lang w:val="es-ES_tradnl"/>
        </w:rPr>
      </w:pPr>
      <w:r w:rsidRPr="00B24126">
        <w:rPr>
          <w:lang w:val="es-ES_tradnl"/>
        </w:rPr>
        <w:t>Informática</w:t>
      </w:r>
    </w:p>
    <w:p w14:paraId="61C51B42" w14:textId="77777777" w:rsidR="00375134" w:rsidRPr="00B24126" w:rsidRDefault="00375134" w:rsidP="006345ED">
      <w:pPr>
        <w:pStyle w:val="ListParagraph"/>
        <w:numPr>
          <w:ilvl w:val="0"/>
          <w:numId w:val="100"/>
        </w:numPr>
        <w:spacing w:before="120"/>
        <w:rPr>
          <w:lang w:val="es-ES_tradnl"/>
        </w:rPr>
      </w:pPr>
      <w:r w:rsidRPr="00B24126">
        <w:rPr>
          <w:lang w:val="es-ES_tradnl"/>
        </w:rPr>
        <w:t>Integración y Modulación de Señales en Biomedicina</w:t>
      </w:r>
    </w:p>
    <w:p w14:paraId="61B3A757" w14:textId="77777777" w:rsidR="00596C71" w:rsidRPr="00B24126" w:rsidRDefault="00596C71" w:rsidP="006345ED">
      <w:pPr>
        <w:pStyle w:val="ListParagraph"/>
        <w:numPr>
          <w:ilvl w:val="0"/>
          <w:numId w:val="100"/>
        </w:numPr>
        <w:spacing w:before="120"/>
        <w:rPr>
          <w:lang w:val="es-ES_tradnl"/>
        </w:rPr>
      </w:pPr>
      <w:r w:rsidRPr="00B24126">
        <w:rPr>
          <w:lang w:val="es-ES_tradnl"/>
        </w:rPr>
        <w:t>Matemáticas</w:t>
      </w:r>
    </w:p>
    <w:p w14:paraId="442791D1" w14:textId="77777777" w:rsidR="0035707F" w:rsidRDefault="00375134" w:rsidP="006345ED">
      <w:pPr>
        <w:pStyle w:val="ListParagraph"/>
        <w:numPr>
          <w:ilvl w:val="0"/>
          <w:numId w:val="100"/>
        </w:numPr>
        <w:spacing w:before="120"/>
        <w:rPr>
          <w:lang w:val="es-ES_tradnl"/>
        </w:rPr>
      </w:pPr>
      <w:r w:rsidRPr="00B24126">
        <w:rPr>
          <w:lang w:val="es-ES_tradnl"/>
        </w:rPr>
        <w:t>Química</w:t>
      </w:r>
    </w:p>
    <w:p w14:paraId="3D11D744" w14:textId="77777777" w:rsidR="00733A6F" w:rsidRPr="00733A6F" w:rsidRDefault="00733A6F" w:rsidP="00733A6F">
      <w:pPr>
        <w:pStyle w:val="ListParagraph"/>
        <w:spacing w:before="120"/>
        <w:rPr>
          <w:lang w:val="es-ES_tradnl"/>
        </w:rPr>
      </w:pPr>
    </w:p>
    <w:p w14:paraId="707C2B75" w14:textId="77777777" w:rsidR="00F247CB" w:rsidRPr="00B24126" w:rsidRDefault="00F247CB" w:rsidP="00F247CB">
      <w:pPr>
        <w:numPr>
          <w:ilvl w:val="1"/>
          <w:numId w:val="1"/>
        </w:numPr>
        <w:spacing w:before="120"/>
        <w:rPr>
          <w:rFonts w:ascii="Helvetica" w:hAnsi="Helvetica"/>
          <w:b/>
          <w:bCs/>
          <w:smallCaps/>
          <w:sz w:val="24"/>
          <w:szCs w:val="24"/>
          <w:lang w:val="es-ES_tradnl"/>
        </w:rPr>
      </w:pPr>
      <w:r w:rsidRPr="00B24126">
        <w:rPr>
          <w:rFonts w:ascii="Helvetica" w:hAnsi="Helvetica"/>
          <w:b/>
          <w:bCs/>
          <w:smallCaps/>
          <w:sz w:val="24"/>
          <w:szCs w:val="24"/>
          <w:lang w:val="es-ES_tradnl"/>
        </w:rPr>
        <w:t>Descripción de los procedimientos de consulta internos y externos utilizados para la elaboración del plan de estudi</w:t>
      </w:r>
      <w:r w:rsidR="001809D8">
        <w:rPr>
          <w:rFonts w:ascii="Helvetica" w:hAnsi="Helvetica"/>
          <w:b/>
          <w:bCs/>
          <w:smallCaps/>
          <w:sz w:val="24"/>
          <w:szCs w:val="24"/>
          <w:lang w:val="es-ES_tradnl"/>
        </w:rPr>
        <w:t>os</w:t>
      </w:r>
    </w:p>
    <w:p w14:paraId="669C2CF3" w14:textId="77777777" w:rsidR="00F247CB" w:rsidRPr="00B24126" w:rsidRDefault="008D2C36" w:rsidP="000A5436">
      <w:pPr>
        <w:spacing w:before="120"/>
        <w:ind w:left="12"/>
        <w:outlineLvl w:val="0"/>
        <w:rPr>
          <w:rFonts w:ascii="Helvetica" w:hAnsi="Helvetica"/>
          <w:b/>
          <w:bCs/>
          <w:smallCaps/>
          <w:sz w:val="24"/>
          <w:szCs w:val="24"/>
          <w:lang w:val="es-ES_tradnl"/>
        </w:rPr>
      </w:pPr>
      <w:r w:rsidRPr="00B24126">
        <w:rPr>
          <w:rFonts w:ascii="Helvetica" w:hAnsi="Helvetica"/>
          <w:b/>
          <w:bCs/>
          <w:smallCaps/>
          <w:sz w:val="24"/>
          <w:szCs w:val="24"/>
          <w:lang w:val="es-ES_tradnl"/>
        </w:rPr>
        <w:t>REFERENTES INTERNOS</w:t>
      </w:r>
    </w:p>
    <w:p w14:paraId="678CE2CD" w14:textId="77777777" w:rsidR="00C744EF" w:rsidRDefault="00C744EF" w:rsidP="008B7E0E">
      <w:pPr>
        <w:rPr>
          <w:rFonts w:cs="Arial"/>
          <w:szCs w:val="22"/>
          <w:lang w:val="es-ES_tradnl"/>
        </w:rPr>
      </w:pPr>
    </w:p>
    <w:p w14:paraId="22E7F2C3" w14:textId="34F65C95" w:rsidR="00C744EF" w:rsidRDefault="00C744EF" w:rsidP="00C744EF">
      <w:pPr>
        <w:rPr>
          <w:rFonts w:cs="Arial"/>
          <w:szCs w:val="22"/>
          <w:lang w:val="es-ES_tradnl"/>
        </w:rPr>
      </w:pPr>
      <w:r w:rsidRPr="00C744EF">
        <w:rPr>
          <w:rFonts w:cs="Arial"/>
          <w:szCs w:val="22"/>
          <w:lang w:val="es-ES_tradnl"/>
        </w:rPr>
        <w:t>La</w:t>
      </w:r>
      <w:r w:rsidR="004B38A6">
        <w:rPr>
          <w:rFonts w:cs="Arial"/>
          <w:szCs w:val="22"/>
          <w:lang w:val="es-ES_tradnl"/>
        </w:rPr>
        <w:t>s</w:t>
      </w:r>
      <w:r w:rsidRPr="00C744EF">
        <w:rPr>
          <w:rFonts w:cs="Arial"/>
          <w:szCs w:val="22"/>
          <w:lang w:val="es-ES_tradnl"/>
        </w:rPr>
        <w:t xml:space="preserve"> Universidad</w:t>
      </w:r>
      <w:r w:rsidR="004B38A6">
        <w:rPr>
          <w:rFonts w:cs="Arial"/>
          <w:szCs w:val="22"/>
          <w:lang w:val="es-ES_tradnl"/>
        </w:rPr>
        <w:t>es</w:t>
      </w:r>
      <w:r w:rsidRPr="00C744EF">
        <w:rPr>
          <w:rFonts w:cs="Arial"/>
          <w:szCs w:val="22"/>
          <w:lang w:val="es-ES_tradnl"/>
        </w:rPr>
        <w:t xml:space="preserve"> de Murcia </w:t>
      </w:r>
      <w:r w:rsidR="004B38A6">
        <w:rPr>
          <w:rFonts w:cs="Arial"/>
          <w:szCs w:val="22"/>
          <w:lang w:val="es-ES_tradnl"/>
        </w:rPr>
        <w:t xml:space="preserve">y Politécnica de Cartagena </w:t>
      </w:r>
      <w:r w:rsidRPr="00C744EF">
        <w:rPr>
          <w:rFonts w:cs="Arial"/>
          <w:szCs w:val="22"/>
          <w:lang w:val="es-ES_tradnl"/>
        </w:rPr>
        <w:t>tiene</w:t>
      </w:r>
      <w:r w:rsidR="004B38A6">
        <w:rPr>
          <w:rFonts w:cs="Arial"/>
          <w:szCs w:val="22"/>
          <w:lang w:val="es-ES_tradnl"/>
        </w:rPr>
        <w:t>n</w:t>
      </w:r>
      <w:r w:rsidRPr="00C744EF">
        <w:rPr>
          <w:rFonts w:cs="Arial"/>
          <w:szCs w:val="22"/>
          <w:lang w:val="es-ES_tradnl"/>
        </w:rPr>
        <w:t xml:space="preserve"> establecido un procedimiento para la elaboración de los planes de estudio y su ulterior aprobación por el que se garantiza el cumplimiento de la normativa existente y la calidad exigida para estos estudios, así como la transparencia en el proceso, lo que constituye un valor añadido de esta Universidad y en este caso del Título propuesto, que de este modo queda aún más contrastado. </w:t>
      </w:r>
      <w:r w:rsidR="00BA743C">
        <w:rPr>
          <w:rFonts w:cs="Arial"/>
          <w:szCs w:val="22"/>
          <w:lang w:val="es-ES_tradnl"/>
        </w:rPr>
        <w:t xml:space="preserve"> </w:t>
      </w:r>
      <w:r w:rsidR="00BA743C" w:rsidRPr="00B24126">
        <w:rPr>
          <w:rFonts w:cs="Arial"/>
          <w:szCs w:val="22"/>
          <w:lang w:val="es-ES_tradnl"/>
        </w:rPr>
        <w:t xml:space="preserve">Al ser la Universidad de Murcia la </w:t>
      </w:r>
      <w:r w:rsidR="00BA743C">
        <w:rPr>
          <w:rFonts w:cs="Arial"/>
          <w:szCs w:val="22"/>
          <w:lang w:val="es-ES_tradnl"/>
        </w:rPr>
        <w:t>coordinadora</w:t>
      </w:r>
      <w:r w:rsidR="00BA743C" w:rsidRPr="00B24126">
        <w:rPr>
          <w:rFonts w:cs="Arial"/>
          <w:szCs w:val="22"/>
          <w:lang w:val="es-ES_tradnl"/>
        </w:rPr>
        <w:t>, se detallará el proceso interno seguido en la misma</w:t>
      </w:r>
    </w:p>
    <w:p w14:paraId="22E5BDB2" w14:textId="77777777" w:rsidR="00C744EF" w:rsidRPr="00C744EF" w:rsidRDefault="00C744EF" w:rsidP="00C744EF">
      <w:pPr>
        <w:rPr>
          <w:rFonts w:cs="Arial"/>
          <w:szCs w:val="22"/>
          <w:lang w:val="es-ES_tradnl"/>
        </w:rPr>
      </w:pPr>
    </w:p>
    <w:p w14:paraId="3758DFC2" w14:textId="77777777" w:rsidR="00C744EF" w:rsidRPr="00C744EF" w:rsidRDefault="00C744EF" w:rsidP="00C744EF">
      <w:pPr>
        <w:rPr>
          <w:rFonts w:cs="Arial"/>
          <w:szCs w:val="22"/>
          <w:lang w:val="es-ES_tradnl"/>
        </w:rPr>
      </w:pPr>
      <w:r w:rsidRPr="00C744EF">
        <w:rPr>
          <w:rFonts w:cs="Arial"/>
          <w:szCs w:val="22"/>
          <w:lang w:val="es-ES_tradnl"/>
        </w:rPr>
        <w:t>Esta propuesta, además, se ha desarrollado según el procedimiento establecido por la Universidad de Murcia para la aprobación de nuevas enseñanzas de Máster, por lo que requirió, en primer lugar, una solicitud para empezar a elaborar la memoria de máster que debía estar avalada por la Junta de Centro; presentada la memoria del título al Vicerrectorado de Estudios, fue aprobada por la Junta de Centro, por la Comisión de Planificación de las Enseñanzas y, finalmente, por el Consejo de Gobierno de la Universidad de Murcia.</w:t>
      </w:r>
    </w:p>
    <w:p w14:paraId="0C84CA42" w14:textId="77777777" w:rsidR="00C744EF" w:rsidRPr="00B24126" w:rsidRDefault="00C744EF" w:rsidP="008B7E0E">
      <w:pPr>
        <w:rPr>
          <w:rFonts w:cs="Arial"/>
          <w:szCs w:val="22"/>
          <w:lang w:val="es-ES_tradnl"/>
        </w:rPr>
      </w:pPr>
    </w:p>
    <w:p w14:paraId="6192C238" w14:textId="77777777" w:rsidR="0094468D" w:rsidRPr="00B24126" w:rsidRDefault="0094468D" w:rsidP="008B7E0E">
      <w:pPr>
        <w:rPr>
          <w:rFonts w:cs="Arial"/>
          <w:szCs w:val="22"/>
          <w:lang w:val="es-ES_tradnl"/>
        </w:rPr>
      </w:pPr>
    </w:p>
    <w:p w14:paraId="5631C080" w14:textId="77777777" w:rsidR="008B7E0E" w:rsidRPr="00B24126" w:rsidRDefault="00961F29" w:rsidP="00CA5148">
      <w:pPr>
        <w:rPr>
          <w:rFonts w:cs="Arial"/>
          <w:szCs w:val="22"/>
          <w:lang w:val="es-ES_tradnl"/>
        </w:rPr>
      </w:pPr>
      <w:r>
        <w:rPr>
          <w:rFonts w:cs="Arial"/>
          <w:szCs w:val="22"/>
          <w:lang w:val="es-ES_tradnl"/>
        </w:rPr>
        <w:t xml:space="preserve">Se ha utilizado el </w:t>
      </w:r>
      <w:r w:rsidR="000102DD" w:rsidRPr="00B24126">
        <w:rPr>
          <w:rFonts w:cs="Arial"/>
          <w:szCs w:val="22"/>
          <w:lang w:val="es-ES_tradnl"/>
        </w:rPr>
        <w:t>R</w:t>
      </w:r>
      <w:r w:rsidR="008B7E0E" w:rsidRPr="00B24126">
        <w:rPr>
          <w:rFonts w:cs="Arial"/>
          <w:szCs w:val="22"/>
          <w:lang w:val="es-ES_tradnl"/>
        </w:rPr>
        <w:t>eglamento por el que se regulan los estudios universitarios oficiales d</w:t>
      </w:r>
      <w:r>
        <w:rPr>
          <w:rFonts w:cs="Arial"/>
          <w:szCs w:val="22"/>
          <w:lang w:val="es-ES_tradnl"/>
        </w:rPr>
        <w:t xml:space="preserve">e máster </w:t>
      </w:r>
      <w:r w:rsidR="000102DD" w:rsidRPr="00B24126">
        <w:rPr>
          <w:rFonts w:cs="Arial"/>
          <w:szCs w:val="22"/>
          <w:lang w:val="es-ES_tradnl"/>
        </w:rPr>
        <w:t>de la Universidad de Murcia, aprobado en Consejo de G</w:t>
      </w:r>
      <w:r>
        <w:rPr>
          <w:rFonts w:cs="Arial"/>
          <w:szCs w:val="22"/>
          <w:lang w:val="es-ES_tradnl"/>
        </w:rPr>
        <w:t>obierno de 24 de mayo de 2013</w:t>
      </w:r>
      <w:r w:rsidR="008B7E0E" w:rsidRPr="00B24126">
        <w:rPr>
          <w:rFonts w:cs="Arial"/>
          <w:szCs w:val="22"/>
          <w:lang w:val="es-ES_tradnl"/>
        </w:rPr>
        <w:t>.</w:t>
      </w:r>
      <w:r>
        <w:rPr>
          <w:rFonts w:cs="Arial"/>
          <w:szCs w:val="22"/>
          <w:lang w:val="es-ES_tradnl"/>
        </w:rPr>
        <w:t xml:space="preserve"> Este reglamento </w:t>
      </w:r>
      <w:r w:rsidR="008B7E0E" w:rsidRPr="00B24126">
        <w:rPr>
          <w:rFonts w:cs="Arial"/>
          <w:szCs w:val="22"/>
          <w:lang w:val="es-ES_tradnl"/>
        </w:rPr>
        <w:t>tiene como objetivo establecer los criterios, pautas,</w:t>
      </w:r>
      <w:r w:rsidR="000102DD" w:rsidRPr="00B24126">
        <w:rPr>
          <w:rFonts w:cs="Arial"/>
          <w:szCs w:val="22"/>
          <w:lang w:val="es-ES_tradnl"/>
        </w:rPr>
        <w:t xml:space="preserve"> </w:t>
      </w:r>
      <w:r w:rsidR="008B7E0E" w:rsidRPr="00B24126">
        <w:rPr>
          <w:rFonts w:cs="Arial"/>
          <w:szCs w:val="22"/>
          <w:lang w:val="es-ES_tradnl"/>
        </w:rPr>
        <w:t xml:space="preserve">modelos y procedimientos a seguir para la elaboración y aprobación de las propuestas de Títulos </w:t>
      </w:r>
      <w:r>
        <w:rPr>
          <w:rFonts w:cs="Arial"/>
          <w:szCs w:val="22"/>
          <w:lang w:val="es-ES_tradnl"/>
        </w:rPr>
        <w:t>Oficiales de Máster</w:t>
      </w:r>
      <w:r w:rsidR="008B7E0E" w:rsidRPr="00B24126">
        <w:rPr>
          <w:rFonts w:cs="Arial"/>
          <w:szCs w:val="22"/>
          <w:lang w:val="es-ES_tradnl"/>
        </w:rPr>
        <w:t xml:space="preserve"> de la Universidad de Murcia, de acuerdo con las normas establecidas por el Estado, la Comunidad Autónoma de la Región de Murcia y los Estatutos de la Universidad de Murcia para la construcción del Espacio Europeo de Educación Superior.</w:t>
      </w:r>
      <w:r>
        <w:rPr>
          <w:rFonts w:cs="Arial"/>
          <w:szCs w:val="22"/>
          <w:lang w:val="es-ES_tradnl"/>
        </w:rPr>
        <w:t xml:space="preserve"> Asimismo, </w:t>
      </w:r>
      <w:r w:rsidR="00CA5148">
        <w:rPr>
          <w:rFonts w:cs="Arial"/>
          <w:szCs w:val="22"/>
          <w:lang w:val="es-ES_tradnl"/>
        </w:rPr>
        <w:t xml:space="preserve">el Vicerrectorado de Estudios ha proporcionado una guía de apoyo a la redacción de propuestas, que </w:t>
      </w:r>
      <w:r w:rsidR="008B7E0E" w:rsidRPr="00B24126">
        <w:rPr>
          <w:rFonts w:cs="Arial"/>
          <w:szCs w:val="22"/>
          <w:lang w:val="es-ES_tradnl"/>
        </w:rPr>
        <w:t>pretende aclarar dudas sobre cómo confeccionar la memoria para la solicitud de verificación de Títulos de Máster de la Universidad de Murcia, el documento que constituye la propuesta de Título de Máster y que debe aprobar el Consejo de Gobierno como paso previo a su autorización por la Comunidad autónoma y su remisión al Consejo de Universidades. Además de algunos comentarios que se hacen con fines aclaratorios, para su elaboración se ha recopilado información procedente de los documentos siguientes documentos:</w:t>
      </w:r>
    </w:p>
    <w:p w14:paraId="4DB2D407" w14:textId="77777777" w:rsidR="008B7E0E" w:rsidRPr="00B24126" w:rsidRDefault="008B7E0E" w:rsidP="006345ED">
      <w:pPr>
        <w:numPr>
          <w:ilvl w:val="0"/>
          <w:numId w:val="94"/>
        </w:numPr>
        <w:ind w:left="360"/>
        <w:rPr>
          <w:rFonts w:cs="Arial"/>
          <w:szCs w:val="22"/>
          <w:lang w:val="es-ES_tradnl"/>
        </w:rPr>
      </w:pPr>
      <w:r w:rsidRPr="00B24126">
        <w:rPr>
          <w:rFonts w:cs="Arial"/>
          <w:szCs w:val="22"/>
          <w:lang w:val="es-ES_tradnl"/>
        </w:rPr>
        <w:t>REAL DECRETO 1393/2007, de 29 de octubre, por el que se establece la ordenación de las enseñanzas universitarias oficiales, http://www.mec.es/</w:t>
      </w:r>
    </w:p>
    <w:p w14:paraId="607CEF1A" w14:textId="77777777" w:rsidR="008B7E0E" w:rsidRPr="00B24126" w:rsidRDefault="008B7E0E" w:rsidP="006345ED">
      <w:pPr>
        <w:numPr>
          <w:ilvl w:val="0"/>
          <w:numId w:val="94"/>
        </w:numPr>
        <w:ind w:left="360"/>
        <w:rPr>
          <w:rFonts w:cs="Arial"/>
          <w:szCs w:val="22"/>
          <w:lang w:val="es-ES_tradnl"/>
        </w:rPr>
      </w:pPr>
      <w:r w:rsidRPr="00B24126">
        <w:rPr>
          <w:rFonts w:cs="Arial"/>
          <w:szCs w:val="22"/>
          <w:lang w:val="es-ES_tradnl"/>
        </w:rPr>
        <w:t>Decreto no 203/2009, de 26 de junio (publicado el 30 de julio) por el que se regula la autorización de implantación de las enseñanzas universitarias oficiales establecidas por el Real Decreto 1393/2007, de 29 de octubre, así como la creación, modificación y supresión de centros en las Universidades de la región de Murcia.</w:t>
      </w:r>
    </w:p>
    <w:p w14:paraId="33ED9B20" w14:textId="77777777" w:rsidR="008B7E0E" w:rsidRPr="00B24126" w:rsidRDefault="008B7E0E" w:rsidP="006345ED">
      <w:pPr>
        <w:numPr>
          <w:ilvl w:val="0"/>
          <w:numId w:val="94"/>
        </w:numPr>
        <w:ind w:left="360"/>
        <w:rPr>
          <w:rFonts w:cs="Arial"/>
          <w:szCs w:val="22"/>
          <w:lang w:val="es-ES_tradnl"/>
        </w:rPr>
      </w:pPr>
      <w:r w:rsidRPr="00B24126">
        <w:rPr>
          <w:rFonts w:cs="Arial"/>
          <w:szCs w:val="22"/>
          <w:lang w:val="es-ES_tradnl"/>
        </w:rPr>
        <w:t>ANECA: Guía de Apoyo para la elaboración de la Memoria para la Solicitud de Verificación de Títu</w:t>
      </w:r>
      <w:r w:rsidR="0094468D" w:rsidRPr="00B24126">
        <w:rPr>
          <w:rFonts w:cs="Arial"/>
          <w:szCs w:val="22"/>
          <w:lang w:val="es-ES_tradnl"/>
        </w:rPr>
        <w:t xml:space="preserve">los Oficiales (Grado y Máster), </w:t>
      </w:r>
      <w:r w:rsidRPr="00B24126">
        <w:rPr>
          <w:rFonts w:cs="Arial"/>
          <w:szCs w:val="22"/>
          <w:lang w:val="es-ES_tradnl"/>
        </w:rPr>
        <w:t>http://www.aneca.es</w:t>
      </w:r>
    </w:p>
    <w:p w14:paraId="3D64FCEE" w14:textId="77777777" w:rsidR="008B7E0E" w:rsidRPr="00B24126" w:rsidRDefault="008B7E0E" w:rsidP="006345ED">
      <w:pPr>
        <w:numPr>
          <w:ilvl w:val="0"/>
          <w:numId w:val="94"/>
        </w:numPr>
        <w:ind w:left="360"/>
        <w:rPr>
          <w:rFonts w:cs="Arial"/>
          <w:szCs w:val="22"/>
          <w:lang w:val="es-ES_tradnl"/>
        </w:rPr>
      </w:pPr>
      <w:r w:rsidRPr="00B24126">
        <w:rPr>
          <w:rFonts w:cs="Arial"/>
          <w:szCs w:val="22"/>
          <w:lang w:val="es-ES_tradnl"/>
        </w:rPr>
        <w:t>ANECA: Protocolo de Evaluación para la Verificación de Títulos Universitarios Oficiales (Grado y Másterhttp://www.aneca.es</w:t>
      </w:r>
    </w:p>
    <w:p w14:paraId="66481C49" w14:textId="77777777" w:rsidR="008B7E0E" w:rsidRPr="00B24126" w:rsidRDefault="008B7E0E" w:rsidP="006345ED">
      <w:pPr>
        <w:numPr>
          <w:ilvl w:val="0"/>
          <w:numId w:val="94"/>
        </w:numPr>
        <w:ind w:left="360"/>
        <w:rPr>
          <w:rFonts w:cs="Arial"/>
          <w:szCs w:val="22"/>
          <w:lang w:val="es-ES_tradnl"/>
        </w:rPr>
      </w:pPr>
      <w:r w:rsidRPr="00B24126">
        <w:rPr>
          <w:rFonts w:cs="Arial"/>
          <w:szCs w:val="22"/>
          <w:lang w:val="es-ES_tradnl"/>
        </w:rPr>
        <w:t>ANECA: Guía para el diseño de Sistemas de Garantía Interna de Calidad de la formació</w:t>
      </w:r>
      <w:r w:rsidR="0094468D" w:rsidRPr="00B24126">
        <w:rPr>
          <w:rFonts w:cs="Arial"/>
          <w:szCs w:val="22"/>
          <w:lang w:val="es-ES_tradnl"/>
        </w:rPr>
        <w:t xml:space="preserve">n universitaria, </w:t>
      </w:r>
      <w:r w:rsidRPr="00B24126">
        <w:rPr>
          <w:rFonts w:cs="Arial"/>
          <w:szCs w:val="22"/>
          <w:lang w:val="es-ES_tradnl"/>
        </w:rPr>
        <w:t>http://www.aneca.es</w:t>
      </w:r>
    </w:p>
    <w:p w14:paraId="777216F3" w14:textId="77777777" w:rsidR="008B7E0E" w:rsidRPr="00B24126" w:rsidRDefault="008B7E0E" w:rsidP="0094468D">
      <w:pPr>
        <w:rPr>
          <w:rFonts w:cs="Arial"/>
          <w:szCs w:val="22"/>
          <w:lang w:val="es-ES_tradnl"/>
        </w:rPr>
      </w:pPr>
      <w:r w:rsidRPr="00B24126">
        <w:rPr>
          <w:rFonts w:cs="Arial"/>
          <w:szCs w:val="22"/>
          <w:lang w:val="es-ES_tradnl"/>
        </w:rPr>
        <w:t>Para la elaboración de la propuesta se ha seguido el procedimiento</w:t>
      </w:r>
      <w:r w:rsidR="000102DD" w:rsidRPr="00B24126">
        <w:rPr>
          <w:rFonts w:cs="Arial"/>
          <w:szCs w:val="22"/>
          <w:lang w:val="es-ES_tradnl"/>
        </w:rPr>
        <w:t xml:space="preserve"> q</w:t>
      </w:r>
      <w:r w:rsidRPr="00B24126">
        <w:rPr>
          <w:rFonts w:cs="Arial"/>
          <w:szCs w:val="22"/>
          <w:lang w:val="es-ES_tradnl"/>
        </w:rPr>
        <w:t>ue ha propuesto la Universidad de Murcia para la elaboración de los planes y su ulterior aprobación, en el que se garantiza la participación de los diferentes colectivos, incluidos agentes externos, así como un sistema de enmiendas y exposición pública, cuya transparencia es, en sí misma, un valor añadido de esta Universidad y, en este caso, del Título propuesto, que de este modo queda aún más contrastado.</w:t>
      </w:r>
    </w:p>
    <w:p w14:paraId="6EE760D6" w14:textId="77777777" w:rsidR="000102DD" w:rsidRDefault="000102DD" w:rsidP="008B7E0E">
      <w:pPr>
        <w:rPr>
          <w:rFonts w:cs="Arial"/>
          <w:szCs w:val="22"/>
          <w:lang w:val="es-ES_tradnl"/>
        </w:rPr>
      </w:pPr>
    </w:p>
    <w:p w14:paraId="43B1F8A8" w14:textId="77777777" w:rsidR="0046273F" w:rsidRPr="00B24126" w:rsidRDefault="0046273F" w:rsidP="008B7E0E">
      <w:pPr>
        <w:rPr>
          <w:rFonts w:cs="Arial"/>
          <w:szCs w:val="22"/>
          <w:lang w:val="es-ES_tradnl"/>
        </w:rPr>
      </w:pPr>
    </w:p>
    <w:p w14:paraId="3D7AD59F" w14:textId="5A2D1F47" w:rsidR="008B7E0E" w:rsidRDefault="008B7E0E" w:rsidP="008B7E0E">
      <w:pPr>
        <w:rPr>
          <w:rFonts w:cs="Arial"/>
          <w:szCs w:val="22"/>
          <w:lang w:val="es-ES_tradnl"/>
        </w:rPr>
      </w:pPr>
      <w:r w:rsidRPr="00B24126">
        <w:rPr>
          <w:rFonts w:cs="Arial"/>
          <w:szCs w:val="22"/>
          <w:lang w:val="es-ES_tradnl"/>
        </w:rPr>
        <w:t>El Reglamento por el que se regulan los Estudios Universitarios Oficiales de Máster de la Universidad de Murcia, e</w:t>
      </w:r>
      <w:r w:rsidR="0046273F">
        <w:rPr>
          <w:rFonts w:cs="Arial"/>
          <w:szCs w:val="22"/>
          <w:lang w:val="es-ES_tradnl"/>
        </w:rPr>
        <w:t>stablece en su</w:t>
      </w:r>
      <w:r w:rsidRPr="00B24126">
        <w:rPr>
          <w:rFonts w:cs="Arial"/>
          <w:szCs w:val="22"/>
          <w:lang w:val="es-ES_tradnl"/>
        </w:rPr>
        <w:t xml:space="preserve"> </w:t>
      </w:r>
      <w:r w:rsidR="0046273F">
        <w:rPr>
          <w:rFonts w:cs="Arial"/>
          <w:szCs w:val="22"/>
          <w:lang w:val="es-ES_tradnl"/>
        </w:rPr>
        <w:t>capí</w:t>
      </w:r>
      <w:r w:rsidR="00AB4565">
        <w:rPr>
          <w:rFonts w:cs="Arial"/>
          <w:szCs w:val="22"/>
          <w:lang w:val="es-ES_tradnl"/>
        </w:rPr>
        <w:t>tulo</w:t>
      </w:r>
      <w:r w:rsidR="0046273F">
        <w:rPr>
          <w:rFonts w:cs="Arial"/>
          <w:szCs w:val="22"/>
          <w:lang w:val="es-ES_tradnl"/>
        </w:rPr>
        <w:t xml:space="preserve"> II el procedimiento interno de realizació</w:t>
      </w:r>
      <w:r w:rsidR="00264582">
        <w:rPr>
          <w:rFonts w:cs="Arial"/>
          <w:szCs w:val="22"/>
          <w:lang w:val="es-ES_tradnl"/>
        </w:rPr>
        <w:t xml:space="preserve">n de propuestas. A continuación se muestran los fragmentos relacionados con esta propuesta de sus </w:t>
      </w:r>
      <w:r w:rsidR="0055164D">
        <w:rPr>
          <w:rFonts w:cs="Arial"/>
          <w:szCs w:val="22"/>
          <w:lang w:val="es-ES_tradnl"/>
        </w:rPr>
        <w:t>artí</w:t>
      </w:r>
      <w:r w:rsidR="00264582">
        <w:rPr>
          <w:rFonts w:cs="Arial"/>
          <w:szCs w:val="22"/>
          <w:lang w:val="es-ES_tradnl"/>
        </w:rPr>
        <w:t>culos principales:</w:t>
      </w:r>
    </w:p>
    <w:p w14:paraId="3ED4B968" w14:textId="77777777" w:rsidR="0055164D" w:rsidRDefault="0055164D" w:rsidP="008B7E0E">
      <w:pPr>
        <w:rPr>
          <w:rFonts w:cs="Arial"/>
          <w:szCs w:val="22"/>
          <w:lang w:val="es-ES_tradnl"/>
        </w:rPr>
      </w:pPr>
    </w:p>
    <w:p w14:paraId="32423B96" w14:textId="77777777" w:rsidR="0055164D" w:rsidRPr="0055164D" w:rsidRDefault="0055164D" w:rsidP="0055164D">
      <w:pPr>
        <w:rPr>
          <w:rFonts w:cs="Arial"/>
          <w:szCs w:val="22"/>
          <w:lang w:val="es-ES_tradnl"/>
        </w:rPr>
      </w:pPr>
      <w:r w:rsidRPr="0055164D">
        <w:rPr>
          <w:rFonts w:cs="Arial"/>
          <w:szCs w:val="22"/>
          <w:lang w:val="es-ES_tradnl"/>
        </w:rPr>
        <w:t>Artículo 9. Presentación de nuevas propuestas de título de máster oficial</w:t>
      </w:r>
    </w:p>
    <w:p w14:paraId="31F4BF70" w14:textId="77777777" w:rsidR="0055164D" w:rsidRDefault="0055164D" w:rsidP="0055164D">
      <w:pPr>
        <w:rPr>
          <w:rFonts w:cs="Arial"/>
          <w:szCs w:val="22"/>
          <w:lang w:val="es-ES_tradnl"/>
        </w:rPr>
      </w:pPr>
      <w:r w:rsidRPr="0055164D">
        <w:rPr>
          <w:rFonts w:cs="Arial"/>
          <w:szCs w:val="22"/>
          <w:lang w:val="es-ES_tradnl"/>
        </w:rPr>
        <w:t>La iniciativa para la presentación de las propuestas de los títulos de Máster Universitario oficial corresponderá a los centros. También podrá presentar propuesta la Escuela Doctoral en el ámbito de su competencia.</w:t>
      </w:r>
    </w:p>
    <w:p w14:paraId="581E29B7" w14:textId="77777777" w:rsidR="0055164D" w:rsidRPr="0055164D" w:rsidRDefault="0055164D" w:rsidP="0055164D">
      <w:pPr>
        <w:rPr>
          <w:rFonts w:cs="Arial"/>
          <w:szCs w:val="22"/>
          <w:lang w:val="es-ES_tradnl"/>
        </w:rPr>
      </w:pPr>
    </w:p>
    <w:p w14:paraId="1560EC47" w14:textId="77777777" w:rsidR="0055164D" w:rsidRPr="0055164D" w:rsidRDefault="0055164D" w:rsidP="0055164D">
      <w:pPr>
        <w:rPr>
          <w:rFonts w:cs="Arial"/>
          <w:szCs w:val="22"/>
          <w:lang w:val="es-ES_tradnl"/>
        </w:rPr>
      </w:pPr>
      <w:r w:rsidRPr="0055164D">
        <w:rPr>
          <w:rFonts w:cs="Arial"/>
          <w:szCs w:val="22"/>
          <w:lang w:val="es-ES_tradnl"/>
        </w:rPr>
        <w:t>Artículo 10. Estructura de las propuestas Las propuestas de título consistirán en un informe que deberá contener</w:t>
      </w:r>
    </w:p>
    <w:p w14:paraId="01D99A6F" w14:textId="4255294C" w:rsidR="0055164D" w:rsidRDefault="0055164D" w:rsidP="0055164D">
      <w:pPr>
        <w:rPr>
          <w:rFonts w:cs="Arial"/>
          <w:szCs w:val="22"/>
          <w:lang w:val="es-ES_tradnl"/>
        </w:rPr>
      </w:pPr>
      <w:r w:rsidRPr="0055164D">
        <w:rPr>
          <w:rFonts w:cs="Arial"/>
          <w:szCs w:val="22"/>
          <w:lang w:val="es-ES_tradnl"/>
        </w:rPr>
        <w:t>la información básica y general acerca de su naturaleza, los objetivos e indicadores de calidad del título, así como la estructura del plan de estudios y su viabilidad económica. Dicho informe irá acompañado de la información sobre el profesorado que permita avalar la implantación del título.</w:t>
      </w:r>
    </w:p>
    <w:p w14:paraId="14064B06" w14:textId="77777777" w:rsidR="0055164D" w:rsidRPr="00B24126" w:rsidRDefault="0055164D" w:rsidP="008B7E0E">
      <w:pPr>
        <w:rPr>
          <w:rFonts w:cs="Arial"/>
          <w:szCs w:val="22"/>
          <w:lang w:val="es-ES_tradnl"/>
        </w:rPr>
      </w:pPr>
    </w:p>
    <w:p w14:paraId="721314B5" w14:textId="77777777" w:rsidR="0055164D" w:rsidRPr="0055164D" w:rsidRDefault="0055164D" w:rsidP="0055164D">
      <w:pPr>
        <w:rPr>
          <w:rFonts w:cs="Arial"/>
          <w:szCs w:val="22"/>
          <w:lang w:val="es-ES_tradnl"/>
        </w:rPr>
      </w:pPr>
      <w:r w:rsidRPr="0055164D">
        <w:rPr>
          <w:rFonts w:cs="Arial"/>
          <w:szCs w:val="22"/>
          <w:lang w:val="es-ES_tradnl"/>
        </w:rPr>
        <w:t>Artículo 11. Criterios para la aprobación de propuestas</w:t>
      </w:r>
    </w:p>
    <w:p w14:paraId="610E666D" w14:textId="77777777" w:rsidR="0055164D" w:rsidRPr="0055164D" w:rsidRDefault="0055164D" w:rsidP="0055164D">
      <w:pPr>
        <w:rPr>
          <w:rFonts w:cs="Arial"/>
          <w:szCs w:val="22"/>
          <w:lang w:val="es-ES_tradnl"/>
        </w:rPr>
      </w:pPr>
      <w:r w:rsidRPr="0055164D">
        <w:rPr>
          <w:rFonts w:cs="Arial"/>
          <w:szCs w:val="22"/>
          <w:lang w:val="es-ES_tradnl"/>
        </w:rPr>
        <w:t>1.</w:t>
      </w:r>
      <w:r w:rsidRPr="0055164D">
        <w:rPr>
          <w:rFonts w:cs="Arial"/>
          <w:szCs w:val="22"/>
          <w:lang w:val="es-ES_tradnl"/>
        </w:rPr>
        <w:tab/>
        <w:t>Recibida la propuesta de un nuevo título, el vicerrector con competencias en estudios oficiales de postgrado elaborará un informe, previo conocimiento del consejo de dirección, para presentarlo a la Comisión de Planificación de las Enseñanzas en el que se aplicarán los principios generales y específicos que se recogen en este reglamento.</w:t>
      </w:r>
    </w:p>
    <w:p w14:paraId="2C62138C" w14:textId="007C5B6A" w:rsidR="000102DD" w:rsidRPr="00B24126" w:rsidRDefault="0055164D" w:rsidP="0055164D">
      <w:pPr>
        <w:rPr>
          <w:rFonts w:cs="Arial"/>
          <w:szCs w:val="22"/>
          <w:lang w:val="es-ES_tradnl"/>
        </w:rPr>
      </w:pPr>
      <w:r w:rsidRPr="0055164D">
        <w:rPr>
          <w:rFonts w:cs="Arial"/>
          <w:szCs w:val="22"/>
          <w:lang w:val="es-ES_tradnl"/>
        </w:rPr>
        <w:t>2.</w:t>
      </w:r>
      <w:r w:rsidRPr="0055164D">
        <w:rPr>
          <w:rFonts w:cs="Arial"/>
          <w:szCs w:val="22"/>
          <w:lang w:val="es-ES_tradnl"/>
        </w:rPr>
        <w:tab/>
        <w:t>Con carácter general y en todos los casos, se valorará la demanda potencial de estudiantes, así como la demanda social del título. Otro aspecto importante será el grado de internacionalización de la titulación, así como su carácter interuniversitario. Para ello, se valorarán indicadores y aspectos concretos que aseguren una presencia internacional y competitiva, especialmente en la captación de estudiantes.</w:t>
      </w:r>
    </w:p>
    <w:p w14:paraId="248059AC" w14:textId="1ACB7C16" w:rsidR="00264582" w:rsidRPr="00264582" w:rsidRDefault="00264582" w:rsidP="00264582">
      <w:pPr>
        <w:rPr>
          <w:rFonts w:cs="Arial"/>
          <w:szCs w:val="22"/>
          <w:lang w:val="es-ES_tradnl"/>
        </w:rPr>
      </w:pPr>
      <w:r w:rsidRPr="00264582">
        <w:rPr>
          <w:rFonts w:cs="Arial"/>
          <w:szCs w:val="22"/>
          <w:lang w:val="es-ES_tradnl"/>
        </w:rPr>
        <w:t>3. Con</w:t>
      </w:r>
      <w:r>
        <w:rPr>
          <w:rFonts w:cs="Arial"/>
          <w:szCs w:val="22"/>
          <w:lang w:val="es-ES_tradnl"/>
        </w:rPr>
        <w:t xml:space="preserve"> </w:t>
      </w:r>
      <w:r w:rsidRPr="00264582">
        <w:rPr>
          <w:rFonts w:cs="Arial"/>
          <w:szCs w:val="22"/>
          <w:lang w:val="es-ES_tradnl"/>
        </w:rPr>
        <w:t>carácter</w:t>
      </w:r>
      <w:r>
        <w:rPr>
          <w:rFonts w:cs="Arial"/>
          <w:szCs w:val="22"/>
          <w:lang w:val="es-ES_tradnl"/>
        </w:rPr>
        <w:t xml:space="preserve"> </w:t>
      </w:r>
      <w:r w:rsidRPr="00264582">
        <w:rPr>
          <w:rFonts w:cs="Arial"/>
          <w:szCs w:val="22"/>
          <w:lang w:val="es-ES_tradnl"/>
        </w:rPr>
        <w:t>general,se</w:t>
      </w:r>
      <w:r>
        <w:rPr>
          <w:rFonts w:cs="Arial"/>
          <w:szCs w:val="22"/>
          <w:lang w:val="es-ES_tradnl"/>
        </w:rPr>
        <w:t xml:space="preserve"> </w:t>
      </w:r>
      <w:r w:rsidRPr="00264582">
        <w:rPr>
          <w:rFonts w:cs="Arial"/>
          <w:szCs w:val="22"/>
          <w:lang w:val="es-ES_tradnl"/>
        </w:rPr>
        <w:t>establece</w:t>
      </w:r>
      <w:r>
        <w:rPr>
          <w:rFonts w:cs="Arial"/>
          <w:szCs w:val="22"/>
          <w:lang w:val="es-ES_tradnl"/>
        </w:rPr>
        <w:t xml:space="preserve"> </w:t>
      </w:r>
      <w:r w:rsidRPr="00264582">
        <w:rPr>
          <w:rFonts w:cs="Arial"/>
          <w:szCs w:val="22"/>
          <w:lang w:val="es-ES_tradnl"/>
        </w:rPr>
        <w:t>la</w:t>
      </w:r>
      <w:r>
        <w:rPr>
          <w:rFonts w:cs="Arial"/>
          <w:szCs w:val="22"/>
          <w:lang w:val="es-ES_tradnl"/>
        </w:rPr>
        <w:t xml:space="preserve"> </w:t>
      </w:r>
      <w:r w:rsidRPr="00264582">
        <w:rPr>
          <w:rFonts w:cs="Arial"/>
          <w:szCs w:val="22"/>
          <w:lang w:val="es-ES_tradnl"/>
        </w:rPr>
        <w:t>siguiente</w:t>
      </w:r>
      <w:r>
        <w:rPr>
          <w:rFonts w:cs="Arial"/>
          <w:szCs w:val="22"/>
          <w:lang w:val="es-ES_tradnl"/>
        </w:rPr>
        <w:t xml:space="preserve"> </w:t>
      </w:r>
      <w:r w:rsidRPr="00264582">
        <w:rPr>
          <w:rFonts w:cs="Arial"/>
          <w:szCs w:val="22"/>
          <w:lang w:val="es-ES_tradnl"/>
        </w:rPr>
        <w:t>tipología</w:t>
      </w:r>
      <w:r>
        <w:rPr>
          <w:rFonts w:cs="Arial"/>
          <w:szCs w:val="22"/>
          <w:lang w:val="es-ES_tradnl"/>
        </w:rPr>
        <w:t xml:space="preserve"> </w:t>
      </w:r>
      <w:r w:rsidRPr="00264582">
        <w:rPr>
          <w:rFonts w:cs="Arial"/>
          <w:szCs w:val="22"/>
          <w:lang w:val="es-ES_tradnl"/>
        </w:rPr>
        <w:t>de</w:t>
      </w:r>
      <w:r>
        <w:rPr>
          <w:rFonts w:cs="Arial"/>
          <w:szCs w:val="22"/>
          <w:lang w:val="es-ES_tradnl"/>
        </w:rPr>
        <w:t xml:space="preserve"> </w:t>
      </w:r>
      <w:r w:rsidRPr="00264582">
        <w:rPr>
          <w:rFonts w:cs="Arial"/>
          <w:szCs w:val="22"/>
          <w:lang w:val="es-ES_tradnl"/>
        </w:rPr>
        <w:t>másteres:</w:t>
      </w:r>
    </w:p>
    <w:p w14:paraId="0720B1B2" w14:textId="6AFCDFD1" w:rsidR="000102DD" w:rsidRDefault="00264582" w:rsidP="00264582">
      <w:pPr>
        <w:rPr>
          <w:rFonts w:cs="Arial"/>
          <w:szCs w:val="22"/>
          <w:lang w:val="es-ES_tradnl"/>
        </w:rPr>
      </w:pPr>
      <w:r w:rsidRPr="00264582">
        <w:rPr>
          <w:rFonts w:cs="Arial"/>
          <w:szCs w:val="22"/>
          <w:lang w:val="es-ES_tradnl"/>
        </w:rPr>
        <w:t>a) Másteres de Iniciación a la Investigación, que estarán dirigidos a la realización de la carrera investigadora y a la elaboración de la tesis doctoral. Se trata de conformar una oferta fundamentalmente dirigida a quienes vayan a realizar una carrera investigadora mediante el acceso al doctorado y la realización de una tesis doctoral y por ello es aconsejable un planteamiento de transversalidad en la medida de lo posible dentro de cada rama de conocimiento que evite una atomización de la oferta.</w:t>
      </w:r>
    </w:p>
    <w:p w14:paraId="5F03A49B" w14:textId="77777777" w:rsidR="0055164D" w:rsidRDefault="0055164D" w:rsidP="008B7E0E">
      <w:pPr>
        <w:rPr>
          <w:rFonts w:cs="Arial"/>
          <w:szCs w:val="22"/>
          <w:lang w:val="es-ES_tradnl"/>
        </w:rPr>
      </w:pPr>
    </w:p>
    <w:p w14:paraId="11B6FCE8" w14:textId="77777777" w:rsidR="00E215CE" w:rsidRPr="00E215CE" w:rsidRDefault="00E215CE" w:rsidP="00E215CE">
      <w:pPr>
        <w:rPr>
          <w:rFonts w:cs="Arial"/>
          <w:szCs w:val="22"/>
          <w:lang w:val="es-ES_tradnl"/>
        </w:rPr>
      </w:pPr>
      <w:r w:rsidRPr="00E215CE">
        <w:rPr>
          <w:rFonts w:cs="Arial"/>
          <w:szCs w:val="22"/>
          <w:lang w:val="es-ES_tradnl"/>
        </w:rPr>
        <w:t>4. Atendiendo a la tipología de los másteres, se establecen además los siguientes criterios específicos:</w:t>
      </w:r>
    </w:p>
    <w:p w14:paraId="34110B8D" w14:textId="77777777" w:rsidR="00E215CE" w:rsidRPr="00E215CE" w:rsidRDefault="00E215CE" w:rsidP="00E215CE">
      <w:pPr>
        <w:rPr>
          <w:rFonts w:cs="Arial"/>
          <w:szCs w:val="22"/>
          <w:lang w:val="es-ES_tradnl"/>
        </w:rPr>
      </w:pPr>
      <w:r w:rsidRPr="00E215CE">
        <w:rPr>
          <w:rFonts w:cs="Arial"/>
          <w:szCs w:val="22"/>
          <w:lang w:val="es-ES_tradnl"/>
        </w:rPr>
        <w:t>a) Másteres de iniciación a la investigación:</w:t>
      </w:r>
    </w:p>
    <w:p w14:paraId="3A192C68" w14:textId="77777777" w:rsidR="00E215CE" w:rsidRPr="00E215CE" w:rsidRDefault="00E215CE" w:rsidP="006345ED">
      <w:pPr>
        <w:pStyle w:val="ListParagraph"/>
        <w:numPr>
          <w:ilvl w:val="0"/>
          <w:numId w:val="104"/>
        </w:numPr>
        <w:rPr>
          <w:rFonts w:cs="Arial"/>
          <w:szCs w:val="22"/>
          <w:lang w:val="es-ES_tradnl"/>
        </w:rPr>
      </w:pPr>
      <w:r w:rsidRPr="00E215CE">
        <w:rPr>
          <w:rFonts w:cs="Arial"/>
          <w:szCs w:val="22"/>
          <w:lang w:val="es-ES_tradnl"/>
        </w:rPr>
        <w:t>Existencia de una masa crítica investigadora en la Universidad relativa al tema: antecedentes, programas de doctorado relacionados, existencia de grupos de Investigación, encaje en planes de I+D+i nacionales y europeos, etc.</w:t>
      </w:r>
    </w:p>
    <w:p w14:paraId="72C96BD8" w14:textId="77777777" w:rsidR="00E215CE" w:rsidRPr="00E215CE" w:rsidRDefault="00E215CE" w:rsidP="006345ED">
      <w:pPr>
        <w:pStyle w:val="ListParagraph"/>
        <w:numPr>
          <w:ilvl w:val="0"/>
          <w:numId w:val="104"/>
        </w:numPr>
        <w:rPr>
          <w:rFonts w:cs="Arial"/>
          <w:szCs w:val="22"/>
          <w:lang w:val="es-ES_tradnl"/>
        </w:rPr>
      </w:pPr>
      <w:r w:rsidRPr="00E215CE">
        <w:rPr>
          <w:rFonts w:cs="Arial"/>
          <w:szCs w:val="22"/>
          <w:lang w:val="es-ES_tradnl"/>
        </w:rPr>
        <w:t>La totalidad del profesorado debe tener la condición de doctor. Se deberán aportar los méritos investigadores acumulados por el profesorado del máster.</w:t>
      </w:r>
    </w:p>
    <w:p w14:paraId="343B240C" w14:textId="77777777" w:rsidR="00E215CE" w:rsidRPr="00E215CE" w:rsidRDefault="00E215CE" w:rsidP="006345ED">
      <w:pPr>
        <w:pStyle w:val="ListParagraph"/>
        <w:numPr>
          <w:ilvl w:val="0"/>
          <w:numId w:val="104"/>
        </w:numPr>
        <w:rPr>
          <w:rFonts w:cs="Arial"/>
          <w:szCs w:val="22"/>
          <w:lang w:val="es-ES_tradnl"/>
        </w:rPr>
      </w:pPr>
      <w:r w:rsidRPr="00E215CE">
        <w:rPr>
          <w:rFonts w:cs="Arial"/>
          <w:szCs w:val="22"/>
          <w:lang w:val="es-ES_tradnl"/>
        </w:rPr>
        <w:t>Relación de estudios de Doctorado a los que esta titulación da acceso.</w:t>
      </w:r>
    </w:p>
    <w:p w14:paraId="5BE2AD76" w14:textId="6FB03BC6" w:rsidR="00E215CE" w:rsidRPr="00E215CE" w:rsidRDefault="00E215CE" w:rsidP="006345ED">
      <w:pPr>
        <w:pStyle w:val="ListParagraph"/>
        <w:numPr>
          <w:ilvl w:val="0"/>
          <w:numId w:val="104"/>
        </w:numPr>
        <w:rPr>
          <w:rFonts w:cs="Arial"/>
          <w:szCs w:val="22"/>
          <w:lang w:val="es-ES_tradnl"/>
        </w:rPr>
      </w:pPr>
      <w:r>
        <w:rPr>
          <w:rFonts w:cs="Arial"/>
          <w:szCs w:val="22"/>
          <w:lang w:val="es-ES_tradnl"/>
        </w:rPr>
        <w:t>Existencia</w:t>
      </w:r>
      <w:r>
        <w:rPr>
          <w:rFonts w:cs="Arial"/>
          <w:szCs w:val="22"/>
          <w:lang w:val="es-ES_tradnl"/>
        </w:rPr>
        <w:tab/>
        <w:t xml:space="preserve">necesaria de Proyectos de </w:t>
      </w:r>
      <w:r w:rsidRPr="00E215CE">
        <w:rPr>
          <w:rFonts w:cs="Arial"/>
          <w:szCs w:val="22"/>
          <w:lang w:val="es-ES_tradnl"/>
        </w:rPr>
        <w:t>Investi</w:t>
      </w:r>
      <w:r>
        <w:rPr>
          <w:rFonts w:cs="Arial"/>
          <w:szCs w:val="22"/>
          <w:lang w:val="es-ES_tradnl"/>
        </w:rPr>
        <w:t xml:space="preserve">gación de carácter </w:t>
      </w:r>
      <w:r w:rsidRPr="00E215CE">
        <w:rPr>
          <w:rFonts w:cs="Arial"/>
          <w:szCs w:val="22"/>
          <w:lang w:val="es-ES_tradnl"/>
        </w:rPr>
        <w:t>competitivo de ámbito autonómico, nacional o internacional ligados en todo o en parte a la temática impartida en el título.</w:t>
      </w:r>
    </w:p>
    <w:p w14:paraId="22255E30" w14:textId="77777777" w:rsidR="00E215CE" w:rsidRPr="00E215CE" w:rsidRDefault="00E215CE" w:rsidP="006345ED">
      <w:pPr>
        <w:pStyle w:val="ListParagraph"/>
        <w:numPr>
          <w:ilvl w:val="0"/>
          <w:numId w:val="104"/>
        </w:numPr>
        <w:rPr>
          <w:rFonts w:cs="Arial"/>
          <w:szCs w:val="22"/>
          <w:lang w:val="es-ES_tradnl"/>
        </w:rPr>
      </w:pPr>
      <w:r w:rsidRPr="00E215CE">
        <w:rPr>
          <w:rFonts w:cs="Arial"/>
          <w:szCs w:val="22"/>
          <w:lang w:val="es-ES_tradnl"/>
        </w:rPr>
        <w:t>Deberá registrarse una matrícula de al menos 10 estudiantes por curso académico para garantizar su puesta en marcha y continuidad.</w:t>
      </w:r>
    </w:p>
    <w:p w14:paraId="2F731491" w14:textId="56F21D87" w:rsidR="00E215CE" w:rsidRPr="00E215CE" w:rsidRDefault="00E215CE" w:rsidP="006345ED">
      <w:pPr>
        <w:pStyle w:val="ListParagraph"/>
        <w:numPr>
          <w:ilvl w:val="0"/>
          <w:numId w:val="104"/>
        </w:numPr>
        <w:rPr>
          <w:rFonts w:cs="Arial"/>
          <w:szCs w:val="22"/>
          <w:lang w:val="es-ES_tradnl"/>
        </w:rPr>
      </w:pPr>
      <w:r w:rsidRPr="00E215CE">
        <w:rPr>
          <w:rFonts w:cs="Arial"/>
          <w:szCs w:val="22"/>
          <w:lang w:val="es-ES_tradnl"/>
        </w:rPr>
        <w:t>Podrán adscribirse a la Escuela de Doctorado</w:t>
      </w:r>
      <w:r>
        <w:rPr>
          <w:rFonts w:cs="Arial"/>
          <w:szCs w:val="22"/>
          <w:lang w:val="es-ES_tradnl"/>
        </w:rPr>
        <w:t>.</w:t>
      </w:r>
    </w:p>
    <w:p w14:paraId="6CE8D5BD" w14:textId="77777777" w:rsidR="00E215CE" w:rsidRDefault="00E215CE" w:rsidP="008B7E0E">
      <w:pPr>
        <w:rPr>
          <w:rFonts w:cs="Arial"/>
          <w:szCs w:val="22"/>
          <w:lang w:val="es-ES_tradnl"/>
        </w:rPr>
      </w:pPr>
    </w:p>
    <w:p w14:paraId="4DF13FDB" w14:textId="09752FFA" w:rsidR="00EF018E" w:rsidRDefault="00EF018E" w:rsidP="008B7E0E">
      <w:pPr>
        <w:rPr>
          <w:rFonts w:cs="Arial"/>
          <w:szCs w:val="22"/>
          <w:lang w:val="es-ES_tradnl"/>
        </w:rPr>
      </w:pPr>
      <w:r>
        <w:rPr>
          <w:rFonts w:cs="Arial"/>
          <w:szCs w:val="22"/>
          <w:lang w:val="es-ES_tradnl"/>
        </w:rPr>
        <w:t>5</w:t>
      </w:r>
      <w:r w:rsidRPr="00EF018E">
        <w:rPr>
          <w:rFonts w:cs="Arial"/>
          <w:szCs w:val="22"/>
          <w:lang w:val="es-ES_tradnl"/>
        </w:rPr>
        <w:t>. La Comisión de Planificación resolverá las propuestas recibidas, teniendo en cuenta los objetivos del título y la naturaleza del mismo, así como los principios expuestos en los apartados anteriores.</w:t>
      </w:r>
    </w:p>
    <w:p w14:paraId="6FBE4922" w14:textId="77777777" w:rsidR="00EF018E" w:rsidRDefault="00EF018E" w:rsidP="008B7E0E">
      <w:pPr>
        <w:rPr>
          <w:rFonts w:cs="Arial"/>
          <w:szCs w:val="22"/>
          <w:lang w:val="es-ES_tradnl"/>
        </w:rPr>
      </w:pPr>
    </w:p>
    <w:p w14:paraId="2F88A1A2" w14:textId="383D4FCF" w:rsidR="00AB4565" w:rsidRDefault="00AB4565" w:rsidP="00AB4565">
      <w:pPr>
        <w:rPr>
          <w:rFonts w:cs="Arial"/>
          <w:szCs w:val="22"/>
          <w:lang w:val="es-ES_tradnl"/>
        </w:rPr>
      </w:pPr>
      <w:r w:rsidRPr="00B24126">
        <w:rPr>
          <w:rFonts w:cs="Arial"/>
          <w:szCs w:val="22"/>
          <w:lang w:val="es-ES_tradnl"/>
        </w:rPr>
        <w:t>El Reglamento por el que se regulan los Estudios Universitarios Oficiales de Máster de la Universidad de Murcia, e</w:t>
      </w:r>
      <w:r>
        <w:rPr>
          <w:rFonts w:cs="Arial"/>
          <w:szCs w:val="22"/>
          <w:lang w:val="es-ES_tradnl"/>
        </w:rPr>
        <w:t>stablece en su</w:t>
      </w:r>
      <w:r w:rsidRPr="00B24126">
        <w:rPr>
          <w:rFonts w:cs="Arial"/>
          <w:szCs w:val="22"/>
          <w:lang w:val="es-ES_tradnl"/>
        </w:rPr>
        <w:t xml:space="preserve"> </w:t>
      </w:r>
      <w:r>
        <w:rPr>
          <w:rFonts w:cs="Arial"/>
          <w:szCs w:val="22"/>
          <w:lang w:val="es-ES_tradnl"/>
        </w:rPr>
        <w:t>capítulo III el procedimiento de elaboración y aprobación de los Títulos de Máster Universitario. A continuación se muestran los fragmentos relacionados con esta propuesta de sus artículos principales:</w:t>
      </w:r>
    </w:p>
    <w:p w14:paraId="78CAA8DE" w14:textId="77777777" w:rsidR="00EF018E" w:rsidRDefault="00EF018E" w:rsidP="008B7E0E">
      <w:pPr>
        <w:rPr>
          <w:rFonts w:cs="Arial"/>
          <w:szCs w:val="22"/>
          <w:lang w:val="es-ES_tradnl"/>
        </w:rPr>
      </w:pPr>
    </w:p>
    <w:p w14:paraId="21513C37" w14:textId="77777777" w:rsidR="00D744C1" w:rsidRPr="00D744C1" w:rsidRDefault="00D744C1" w:rsidP="00D744C1">
      <w:pPr>
        <w:rPr>
          <w:rFonts w:cs="Arial"/>
          <w:szCs w:val="22"/>
          <w:lang w:val="es-ES_tradnl"/>
        </w:rPr>
      </w:pPr>
      <w:r w:rsidRPr="00D744C1">
        <w:rPr>
          <w:rFonts w:cs="Arial"/>
          <w:szCs w:val="22"/>
          <w:lang w:val="es-ES_tradnl"/>
        </w:rPr>
        <w:t>Artículo 13. Elaboración de los planes de estudios de máster</w:t>
      </w:r>
    </w:p>
    <w:p w14:paraId="501F55C8" w14:textId="2492C8AF" w:rsidR="00D744C1" w:rsidRDefault="00D744C1" w:rsidP="00D744C1">
      <w:pPr>
        <w:rPr>
          <w:rFonts w:cs="Arial"/>
          <w:szCs w:val="22"/>
          <w:lang w:val="es-ES_tradnl"/>
        </w:rPr>
      </w:pPr>
      <w:r w:rsidRPr="00D744C1">
        <w:rPr>
          <w:rFonts w:cs="Arial"/>
          <w:szCs w:val="22"/>
          <w:lang w:val="es-ES_tradnl"/>
        </w:rPr>
        <w:t>1. Una vez autorizada la propuesta de título por la Comisión de Planificación de las Enseñanzas, se procederá a la elaboración del plan de estudios y de la memoria de verificación. Las memorias se elaborarán de acuerdo con lo establecido en el anexo I del RD 1393/2007, de 29 de octubre, y los criterios de la</w:t>
      </w:r>
      <w:r w:rsidR="00BF5BAB">
        <w:rPr>
          <w:rFonts w:cs="Arial"/>
          <w:szCs w:val="22"/>
          <w:lang w:val="es-ES_tradnl"/>
        </w:rPr>
        <w:t xml:space="preserve"> </w:t>
      </w:r>
      <w:r w:rsidR="00BF5BAB" w:rsidRPr="00BF5BAB">
        <w:rPr>
          <w:rFonts w:cs="Arial"/>
          <w:szCs w:val="22"/>
          <w:lang w:val="es-ES_tradnl"/>
        </w:rPr>
        <w:t>guía de apoyo de ANECA, o norma que lo sustituya. Se prestará especial atención a su coherencia con los objetivos e indicadores presentados en la propuesta de título, así como el detalle de los procesos y mecanismos que aseguren su consecución.</w:t>
      </w:r>
    </w:p>
    <w:p w14:paraId="12238BA9" w14:textId="77777777" w:rsidR="00BF5BAB" w:rsidRPr="00BF5BAB" w:rsidRDefault="00BF5BAB" w:rsidP="00BF5BAB">
      <w:pPr>
        <w:rPr>
          <w:rFonts w:cs="Arial"/>
          <w:szCs w:val="22"/>
          <w:lang w:val="es-ES_tradnl"/>
        </w:rPr>
      </w:pPr>
      <w:r w:rsidRPr="00BF5BAB">
        <w:rPr>
          <w:rFonts w:cs="Arial"/>
          <w:szCs w:val="22"/>
          <w:lang w:val="es-ES_tradnl"/>
        </w:rPr>
        <w:t>2. La memoria de verificación deberá remitirse al vicerrectorado con competencias en materia de postgrado oficial acompañada de los siguientes documentos:</w:t>
      </w:r>
    </w:p>
    <w:p w14:paraId="78B190CF" w14:textId="77777777" w:rsidR="00BF5BAB" w:rsidRPr="00BF5BAB" w:rsidRDefault="00BF5BAB" w:rsidP="00BF5BAB">
      <w:pPr>
        <w:rPr>
          <w:rFonts w:cs="Arial"/>
          <w:szCs w:val="22"/>
          <w:lang w:val="es-ES_tradnl"/>
        </w:rPr>
      </w:pPr>
      <w:r w:rsidRPr="00BF5BAB">
        <w:rPr>
          <w:rFonts w:cs="Arial"/>
          <w:szCs w:val="22"/>
          <w:lang w:val="es-ES_tradnl"/>
        </w:rPr>
        <w:t>a) Acuerdo de los órganos de gobierno de los centros, o en su caso de las Escuelas de Doctorado, que proponen el título.</w:t>
      </w:r>
    </w:p>
    <w:p w14:paraId="4F0D3ACD" w14:textId="77777777" w:rsidR="00BF5BAB" w:rsidRPr="00BF5BAB" w:rsidRDefault="00BF5BAB" w:rsidP="00BF5BAB">
      <w:pPr>
        <w:rPr>
          <w:rFonts w:cs="Arial"/>
          <w:szCs w:val="22"/>
          <w:lang w:val="es-ES_tradnl"/>
        </w:rPr>
      </w:pPr>
      <w:r w:rsidRPr="00BF5BAB">
        <w:rPr>
          <w:rFonts w:cs="Arial"/>
          <w:szCs w:val="22"/>
          <w:lang w:val="es-ES_tradnl"/>
        </w:rPr>
        <w:t>b) En programas interuniversitarios o internacionales, el convenio de colaboración o, en su caso, la declaración de intenciones para tramitar la propuesta.</w:t>
      </w:r>
    </w:p>
    <w:p w14:paraId="4995B000" w14:textId="77777777" w:rsidR="00BF5BAB" w:rsidRPr="00BF5BAB" w:rsidRDefault="00BF5BAB" w:rsidP="00BF5BAB">
      <w:pPr>
        <w:rPr>
          <w:rFonts w:cs="Arial"/>
          <w:szCs w:val="22"/>
          <w:lang w:val="es-ES_tradnl"/>
        </w:rPr>
      </w:pPr>
      <w:r w:rsidRPr="00BF5BAB">
        <w:rPr>
          <w:rFonts w:cs="Arial"/>
          <w:szCs w:val="22"/>
          <w:lang w:val="es-ES_tradnl"/>
        </w:rPr>
        <w:t>c) En su caso, propuesta de colaboración de otras instituciones u organismos públicos y privados, así como con empresas o industrias. Estos acuerdos necesitarán el convenio firmado por el representante de las instituciones que participen.</w:t>
      </w:r>
    </w:p>
    <w:p w14:paraId="2E29A8E8" w14:textId="0E8DCE90" w:rsidR="00BF5BAB" w:rsidRDefault="00BF5BAB" w:rsidP="00BF5BAB">
      <w:pPr>
        <w:rPr>
          <w:rFonts w:cs="Arial"/>
          <w:szCs w:val="22"/>
          <w:lang w:val="es-ES_tradnl"/>
        </w:rPr>
      </w:pPr>
      <w:r w:rsidRPr="00BF5BAB">
        <w:rPr>
          <w:rFonts w:cs="Arial"/>
          <w:szCs w:val="22"/>
          <w:lang w:val="es-ES_tradnl"/>
        </w:rPr>
        <w:t>d) Acuerdos de los consejos de departamentos responsables de las materias e implicados en la docencia de las mismas.</w:t>
      </w:r>
    </w:p>
    <w:p w14:paraId="09419CD6" w14:textId="77777777" w:rsidR="00264678" w:rsidRPr="00264678" w:rsidRDefault="00264678" w:rsidP="00264678">
      <w:pPr>
        <w:rPr>
          <w:rFonts w:cs="Arial"/>
          <w:szCs w:val="22"/>
          <w:lang w:val="es-ES_tradnl"/>
        </w:rPr>
      </w:pPr>
      <w:r w:rsidRPr="00264678">
        <w:rPr>
          <w:rFonts w:cs="Arial"/>
          <w:szCs w:val="22"/>
          <w:lang w:val="es-ES_tradnl"/>
        </w:rPr>
        <w:t>Artículo 14. Aprobación de los planes de estudios de máster</w:t>
      </w:r>
    </w:p>
    <w:p w14:paraId="352A6FCC" w14:textId="77777777" w:rsidR="00264678" w:rsidRPr="00264678" w:rsidRDefault="00264678" w:rsidP="00264678">
      <w:pPr>
        <w:rPr>
          <w:rFonts w:cs="Arial"/>
          <w:szCs w:val="22"/>
          <w:lang w:val="es-ES_tradnl"/>
        </w:rPr>
      </w:pPr>
      <w:r w:rsidRPr="00264678">
        <w:rPr>
          <w:rFonts w:cs="Arial"/>
          <w:szCs w:val="22"/>
          <w:lang w:val="es-ES_tradnl"/>
        </w:rPr>
        <w:t>1. La elaboración y aprobación de los planes de estudio corresponderá a los centros o, en su caso, a las Escuelas Doctorales. En el caso de títulos de Máster Universitario en los que participan dos o más centros, los títulos serán aprobados en todos, y adscritos a uno de ellos. Con anterioridad a la aprobación en los centros, los Departamentos aprobarán la participación de su profesorado en el título de máster en las asignaturas y créditos que se propongan. Esta aprobación supone que el Departamento adquiere, a todos los efectos, el compromiso y la responsabilidad para la impartición de los créditos asignados a estos profesores. Será de aplicación, a tal efecto la “Normativa de cómputo de la carga docente de los másteres oficiales” aprobada en Consejo de Gobierno de 25 de Mayo de 2012 o norma que la sustituya.</w:t>
      </w:r>
    </w:p>
    <w:p w14:paraId="380FA579" w14:textId="77777777" w:rsidR="00264678" w:rsidRPr="00264678" w:rsidRDefault="00264678" w:rsidP="00264678">
      <w:pPr>
        <w:rPr>
          <w:rFonts w:cs="Arial"/>
          <w:szCs w:val="22"/>
          <w:lang w:val="es-ES_tradnl"/>
        </w:rPr>
      </w:pPr>
      <w:r w:rsidRPr="00264678">
        <w:rPr>
          <w:rFonts w:cs="Arial"/>
          <w:szCs w:val="22"/>
          <w:lang w:val="es-ES_tradnl"/>
        </w:rPr>
        <w:t>2. Los centros, una vez aprobado el plan de estudios, remitirán la memoria de verificación al vicerrectorado competente en materia de postgrado oficial, que actuará como órgano instructor de la propuesta en el procedimiento de aprobación, y una vez comprobada su adaptación a la legislación estatal, autonómica y a los acuerdos establecidos por el Consejo de Gobierno, se abrirá un plazo de información pública de 20 días hábiles.</w:t>
      </w:r>
    </w:p>
    <w:p w14:paraId="20398312" w14:textId="4B4BEDEB" w:rsidR="00264678" w:rsidRDefault="00264678" w:rsidP="00264678">
      <w:pPr>
        <w:rPr>
          <w:rFonts w:cs="Arial"/>
          <w:szCs w:val="22"/>
          <w:lang w:val="es-ES_tradnl"/>
        </w:rPr>
      </w:pPr>
      <w:r w:rsidRPr="00264678">
        <w:rPr>
          <w:rFonts w:cs="Arial"/>
          <w:szCs w:val="22"/>
          <w:lang w:val="es-ES_tradnl"/>
        </w:rPr>
        <w:t>Con tal fin, el vicerrectorado dará a conocer la propuesta a la comunidad universitaria a través de la intranet de la Universidad de Murcia, para que se formulen las alegaciones que se estimen oportunas. Estas alegaciones deberán venir respaldadas por uno o varios departamentos o centros, aprobadas por sus órganos de gobierno, y tramitarse a través de los mismos, siendo dirigidas al órgano responsable del plan de estudios, con envío de copia al vicerrectorado.</w:t>
      </w:r>
    </w:p>
    <w:p w14:paraId="1392F221" w14:textId="77777777" w:rsidR="00264678" w:rsidRPr="00264678" w:rsidRDefault="00264678" w:rsidP="00264678">
      <w:pPr>
        <w:rPr>
          <w:rFonts w:cs="Arial"/>
          <w:szCs w:val="22"/>
          <w:lang w:val="es-ES_tradnl"/>
        </w:rPr>
      </w:pPr>
      <w:r w:rsidRPr="00264678">
        <w:rPr>
          <w:rFonts w:cs="Arial"/>
          <w:szCs w:val="22"/>
          <w:lang w:val="es-ES_tradnl"/>
        </w:rPr>
        <w:t>3. Finalizado el plazo de exposición pública, la Comisión de Planificación de las Enseñanzas, a la vista de las alegaciones recibidas, realizará una nueva valoración motivada de cada una de ellas, que someterá en su seno a debate y aprobación.</w:t>
      </w:r>
    </w:p>
    <w:p w14:paraId="075F9E9A" w14:textId="77777777" w:rsidR="00264678" w:rsidRPr="00264678" w:rsidRDefault="00264678" w:rsidP="00264678">
      <w:pPr>
        <w:rPr>
          <w:rFonts w:cs="Arial"/>
          <w:szCs w:val="22"/>
          <w:lang w:val="es-ES_tradnl"/>
        </w:rPr>
      </w:pPr>
      <w:r w:rsidRPr="00264678">
        <w:rPr>
          <w:rFonts w:cs="Arial"/>
          <w:szCs w:val="22"/>
          <w:lang w:val="es-ES_tradnl"/>
        </w:rPr>
        <w:t>4. Finalmente, la Comisión de Planificación de las Enseñanzas emitirá un informe de cada una de las propuestas y lo remitirá al Consejo de Gobierno para su debate y aprobación.</w:t>
      </w:r>
    </w:p>
    <w:p w14:paraId="7A543FC6" w14:textId="77777777" w:rsidR="00264678" w:rsidRPr="00264678" w:rsidRDefault="00264678" w:rsidP="00264678">
      <w:pPr>
        <w:rPr>
          <w:rFonts w:cs="Arial"/>
          <w:szCs w:val="22"/>
          <w:lang w:val="es-ES_tradnl"/>
        </w:rPr>
      </w:pPr>
      <w:r w:rsidRPr="00264678">
        <w:rPr>
          <w:rFonts w:cs="Arial"/>
          <w:szCs w:val="22"/>
          <w:lang w:val="es-ES_tradnl"/>
        </w:rPr>
        <w:t>5. Se podrán organizar, mediante convenio con otras universidades nacionales o extranjeras, enseñanzas conjuntas conducentes a la obtención de un único título oficial de Máster Universitario. A tal fin, el plan de estudios deberá acompañarse del correspondiente convenio en el que se especificará, al menos, qué Universidad será responsable de la custodia de los expedientes de los estudiantes y de la expedición y registro del título así como el procedimiento de modificación o extinción de planes de estudios En el caso de que la Universidad de Murcia no sea la coordinadora, también deberá ser aprobado en sus órganos colegiados o informado, dependiendo del tipo de convenio por el que se regule el título. En el supuesto de convenios con universidades extranjeras, se deberá acompañar al mismo certificación expedida por la autoridad competente o, en su caso, por la entidad acreditadora, del carácter oficial o acreditado de la universidad o universidades extranjeras de que se trate. En todo caso, la Universidad de Murcia custodiará los expedientes de los títulos que expida.</w:t>
      </w:r>
    </w:p>
    <w:p w14:paraId="3B2B966B" w14:textId="0D1F9A3A" w:rsidR="00EF018E" w:rsidRDefault="00264678" w:rsidP="00264678">
      <w:pPr>
        <w:rPr>
          <w:rFonts w:cs="Arial"/>
          <w:szCs w:val="22"/>
          <w:lang w:val="es-ES_tradnl"/>
        </w:rPr>
      </w:pPr>
      <w:r w:rsidRPr="00264678">
        <w:rPr>
          <w:rFonts w:cs="Arial"/>
          <w:szCs w:val="22"/>
          <w:lang w:val="es-ES_tradnl"/>
        </w:rPr>
        <w:t>6. El Consejo de Gobierno enviará el plan de estudios elaborado al Consejo de Universidades para su verificación. Corresponde a la Comunidad Autónoma de la Región de Murcia la autorización del mismo.</w:t>
      </w:r>
    </w:p>
    <w:p w14:paraId="3AF33DD8" w14:textId="77777777" w:rsidR="00264678" w:rsidRPr="00B24126" w:rsidRDefault="00264678" w:rsidP="008B7E0E">
      <w:pPr>
        <w:rPr>
          <w:rFonts w:cs="Arial"/>
          <w:szCs w:val="22"/>
          <w:lang w:val="es-ES_tradnl"/>
        </w:rPr>
      </w:pPr>
    </w:p>
    <w:p w14:paraId="565641F9" w14:textId="77777777" w:rsidR="008B7E0E" w:rsidRDefault="008B7E0E" w:rsidP="008B7E0E">
      <w:pPr>
        <w:rPr>
          <w:rFonts w:cs="Arial"/>
          <w:szCs w:val="22"/>
          <w:lang w:val="es-ES_tradnl"/>
        </w:rPr>
      </w:pPr>
    </w:p>
    <w:p w14:paraId="79ECE154" w14:textId="15893F20" w:rsidR="00DE6B0D" w:rsidRDefault="00DE6B0D" w:rsidP="00DE6B0D">
      <w:pPr>
        <w:rPr>
          <w:rFonts w:cs="Arial"/>
          <w:szCs w:val="22"/>
          <w:lang w:val="es-ES_tradnl"/>
        </w:rPr>
      </w:pPr>
      <w:r w:rsidRPr="00B24126">
        <w:rPr>
          <w:rFonts w:cs="Arial"/>
          <w:szCs w:val="22"/>
          <w:lang w:val="es-ES_tradnl"/>
        </w:rPr>
        <w:t>El Reglamento por el que se regulan los Estudios Universitarios Oficiales de Máster de la Universidad de Murcia, e</w:t>
      </w:r>
      <w:r>
        <w:rPr>
          <w:rFonts w:cs="Arial"/>
          <w:szCs w:val="22"/>
          <w:lang w:val="es-ES_tradnl"/>
        </w:rPr>
        <w:t>stablece en su</w:t>
      </w:r>
      <w:r w:rsidRPr="00B24126">
        <w:rPr>
          <w:rFonts w:cs="Arial"/>
          <w:szCs w:val="22"/>
          <w:lang w:val="es-ES_tradnl"/>
        </w:rPr>
        <w:t xml:space="preserve"> </w:t>
      </w:r>
      <w:r>
        <w:rPr>
          <w:rFonts w:cs="Arial"/>
          <w:szCs w:val="22"/>
          <w:lang w:val="es-ES_tradnl"/>
        </w:rPr>
        <w:t>capítulo IV los órganos de las enseñanzas oficiales de Máster. A continuación se muestran los fragmentos relacionados con esta propuesta de sus artículos principales:</w:t>
      </w:r>
    </w:p>
    <w:p w14:paraId="462DC86C" w14:textId="77777777" w:rsidR="008B7E0E" w:rsidRPr="00B24126" w:rsidRDefault="008B7E0E" w:rsidP="008B7E0E">
      <w:pPr>
        <w:rPr>
          <w:rFonts w:cs="Arial"/>
          <w:szCs w:val="22"/>
          <w:lang w:val="es-ES_tradnl"/>
        </w:rPr>
      </w:pPr>
    </w:p>
    <w:p w14:paraId="656E9E57" w14:textId="2E990D9C" w:rsidR="008B7E0E" w:rsidRPr="00B24126" w:rsidRDefault="008B7E0E" w:rsidP="008B7E0E">
      <w:pPr>
        <w:rPr>
          <w:rFonts w:cs="Arial"/>
          <w:szCs w:val="22"/>
          <w:lang w:val="es-ES_tradnl"/>
        </w:rPr>
      </w:pPr>
      <w:r w:rsidRPr="00B24126">
        <w:rPr>
          <w:rFonts w:cs="Arial"/>
          <w:szCs w:val="22"/>
          <w:lang w:val="es-ES_tradnl"/>
        </w:rPr>
        <w:t xml:space="preserve">La Comisión de </w:t>
      </w:r>
      <w:r w:rsidR="006D2260">
        <w:rPr>
          <w:rFonts w:cs="Arial"/>
          <w:szCs w:val="22"/>
          <w:lang w:val="es-ES_tradnl"/>
        </w:rPr>
        <w:t xml:space="preserve">Planificación de Enseñanzas </w:t>
      </w:r>
      <w:r w:rsidRPr="00B24126">
        <w:rPr>
          <w:rFonts w:cs="Arial"/>
          <w:szCs w:val="22"/>
          <w:lang w:val="es-ES_tradnl"/>
        </w:rPr>
        <w:t>de la Universidad de Murcia la componen</w:t>
      </w:r>
      <w:r w:rsidR="00B97028">
        <w:rPr>
          <w:rFonts w:cs="Arial"/>
          <w:szCs w:val="22"/>
          <w:lang w:val="es-ES_tradnl"/>
        </w:rPr>
        <w:t xml:space="preserve"> actualmente</w:t>
      </w:r>
      <w:r w:rsidRPr="00B24126">
        <w:rPr>
          <w:rFonts w:cs="Arial"/>
          <w:szCs w:val="22"/>
          <w:lang w:val="es-ES_tradnl"/>
        </w:rPr>
        <w:t>:</w:t>
      </w:r>
    </w:p>
    <w:p w14:paraId="5FBD57E7" w14:textId="66CB0F62" w:rsidR="008B7E0E" w:rsidRDefault="008B7E0E" w:rsidP="006345ED">
      <w:pPr>
        <w:pStyle w:val="ListParagraph"/>
        <w:numPr>
          <w:ilvl w:val="0"/>
          <w:numId w:val="31"/>
        </w:numPr>
        <w:rPr>
          <w:rFonts w:cs="Arial"/>
          <w:szCs w:val="22"/>
          <w:lang w:val="es-ES_tradnl"/>
        </w:rPr>
      </w:pPr>
      <w:r w:rsidRPr="00B24126">
        <w:rPr>
          <w:rFonts w:cs="Arial"/>
          <w:szCs w:val="22"/>
          <w:lang w:val="es-ES_tradnl"/>
        </w:rPr>
        <w:t>El/La Vicerrector/a de Estudios o el/la vicerrector/a que tenga las competenci</w:t>
      </w:r>
      <w:r w:rsidR="006D2260">
        <w:rPr>
          <w:rFonts w:cs="Arial"/>
          <w:szCs w:val="22"/>
          <w:lang w:val="es-ES_tradnl"/>
        </w:rPr>
        <w:t>as sobre los Estudios Oficiales</w:t>
      </w:r>
      <w:r w:rsidRPr="00B24126">
        <w:rPr>
          <w:rFonts w:cs="Arial"/>
          <w:szCs w:val="22"/>
          <w:lang w:val="es-ES_tradnl"/>
        </w:rPr>
        <w:t>, que la presidirá.</w:t>
      </w:r>
    </w:p>
    <w:p w14:paraId="171A1E50" w14:textId="6A3D252D" w:rsidR="006D2260" w:rsidRDefault="006D2260" w:rsidP="006345ED">
      <w:pPr>
        <w:pStyle w:val="ListParagraph"/>
        <w:numPr>
          <w:ilvl w:val="0"/>
          <w:numId w:val="31"/>
        </w:numPr>
        <w:rPr>
          <w:rFonts w:cs="Arial"/>
          <w:szCs w:val="22"/>
          <w:lang w:val="es-ES_tradnl"/>
        </w:rPr>
      </w:pPr>
      <w:r>
        <w:rPr>
          <w:rFonts w:cs="Arial"/>
          <w:szCs w:val="22"/>
          <w:lang w:val="es-ES_tradnl"/>
        </w:rPr>
        <w:t>Coordinadora de Grado y Posgrado</w:t>
      </w:r>
    </w:p>
    <w:p w14:paraId="60099244" w14:textId="58B37BFB" w:rsidR="006D2260" w:rsidRDefault="00B97028" w:rsidP="006345ED">
      <w:pPr>
        <w:pStyle w:val="ListParagraph"/>
        <w:numPr>
          <w:ilvl w:val="0"/>
          <w:numId w:val="31"/>
        </w:numPr>
        <w:rPr>
          <w:rFonts w:cs="Arial"/>
          <w:szCs w:val="22"/>
          <w:lang w:val="es-ES_tradnl"/>
        </w:rPr>
      </w:pPr>
      <w:r w:rsidRPr="00B24126">
        <w:rPr>
          <w:rFonts w:cs="Arial"/>
          <w:szCs w:val="22"/>
          <w:lang w:val="es-ES_tradnl"/>
        </w:rPr>
        <w:t>Todos los Decanos y Directores de Centro</w:t>
      </w:r>
    </w:p>
    <w:p w14:paraId="78A820A0" w14:textId="1BF804D0" w:rsidR="00B97028" w:rsidRDefault="00B97028" w:rsidP="006345ED">
      <w:pPr>
        <w:pStyle w:val="ListParagraph"/>
        <w:numPr>
          <w:ilvl w:val="0"/>
          <w:numId w:val="31"/>
        </w:numPr>
        <w:rPr>
          <w:rFonts w:cs="Arial"/>
          <w:szCs w:val="22"/>
          <w:lang w:val="es-ES_tradnl"/>
        </w:rPr>
      </w:pPr>
      <w:r>
        <w:rPr>
          <w:rFonts w:cs="Arial"/>
          <w:szCs w:val="22"/>
          <w:lang w:val="es-ES_tradnl"/>
        </w:rPr>
        <w:t>Un representante de los directores de departamento</w:t>
      </w:r>
    </w:p>
    <w:p w14:paraId="40ABDADC" w14:textId="3DFE9D10" w:rsidR="00B97028" w:rsidRDefault="00B97028" w:rsidP="006345ED">
      <w:pPr>
        <w:pStyle w:val="ListParagraph"/>
        <w:numPr>
          <w:ilvl w:val="0"/>
          <w:numId w:val="31"/>
        </w:numPr>
        <w:rPr>
          <w:rFonts w:cs="Arial"/>
          <w:szCs w:val="22"/>
          <w:lang w:val="es-ES_tradnl"/>
        </w:rPr>
      </w:pPr>
      <w:r>
        <w:rPr>
          <w:rFonts w:cs="Arial"/>
          <w:szCs w:val="22"/>
          <w:lang w:val="es-ES_tradnl"/>
        </w:rPr>
        <w:t>Cuatro representantes de los cuerpos docentes universitarios</w:t>
      </w:r>
    </w:p>
    <w:p w14:paraId="6BDC4D38" w14:textId="781886FE" w:rsidR="00B97028" w:rsidRDefault="00B97028" w:rsidP="006345ED">
      <w:pPr>
        <w:pStyle w:val="ListParagraph"/>
        <w:numPr>
          <w:ilvl w:val="0"/>
          <w:numId w:val="31"/>
        </w:numPr>
        <w:rPr>
          <w:rFonts w:cs="Arial"/>
          <w:szCs w:val="22"/>
          <w:lang w:val="es-ES_tradnl"/>
        </w:rPr>
      </w:pPr>
      <w:r>
        <w:rPr>
          <w:rFonts w:cs="Arial"/>
          <w:szCs w:val="22"/>
          <w:lang w:val="es-ES_tradnl"/>
        </w:rPr>
        <w:t>Un representante del grupo B</w:t>
      </w:r>
    </w:p>
    <w:p w14:paraId="7D8B5873" w14:textId="2D8E222E" w:rsidR="00B97028" w:rsidRDefault="00B97028" w:rsidP="006345ED">
      <w:pPr>
        <w:pStyle w:val="ListParagraph"/>
        <w:numPr>
          <w:ilvl w:val="0"/>
          <w:numId w:val="31"/>
        </w:numPr>
        <w:rPr>
          <w:rFonts w:cs="Arial"/>
          <w:szCs w:val="22"/>
          <w:lang w:val="es-ES_tradnl"/>
        </w:rPr>
      </w:pPr>
      <w:r>
        <w:rPr>
          <w:rFonts w:cs="Arial"/>
          <w:szCs w:val="22"/>
          <w:lang w:val="es-ES_tradnl"/>
        </w:rPr>
        <w:t>Dos representantes del grupo C</w:t>
      </w:r>
    </w:p>
    <w:p w14:paraId="71B0FAB0" w14:textId="40C21C72" w:rsidR="00B97028" w:rsidRPr="00B24126" w:rsidRDefault="00B97028" w:rsidP="006345ED">
      <w:pPr>
        <w:pStyle w:val="ListParagraph"/>
        <w:numPr>
          <w:ilvl w:val="0"/>
          <w:numId w:val="31"/>
        </w:numPr>
        <w:rPr>
          <w:rFonts w:cs="Arial"/>
          <w:szCs w:val="22"/>
          <w:lang w:val="es-ES_tradnl"/>
        </w:rPr>
      </w:pPr>
      <w:r>
        <w:rPr>
          <w:rFonts w:cs="Arial"/>
          <w:szCs w:val="22"/>
          <w:lang w:val="es-ES_tradnl"/>
        </w:rPr>
        <w:t>Un representante del PAS.</w:t>
      </w:r>
    </w:p>
    <w:p w14:paraId="19C14270" w14:textId="77777777" w:rsidR="000102DD" w:rsidRPr="00B24126" w:rsidRDefault="000102DD" w:rsidP="008B7E0E">
      <w:pPr>
        <w:rPr>
          <w:rFonts w:cs="Arial"/>
          <w:szCs w:val="22"/>
          <w:lang w:val="es-ES_tradnl"/>
        </w:rPr>
      </w:pPr>
    </w:p>
    <w:p w14:paraId="261E8A52" w14:textId="7F79B3F1" w:rsidR="008B7E0E" w:rsidRPr="00B24126" w:rsidRDefault="008B7E0E" w:rsidP="008B7E0E">
      <w:pPr>
        <w:rPr>
          <w:rFonts w:cs="Arial"/>
          <w:szCs w:val="22"/>
          <w:lang w:val="es-ES_tradnl"/>
        </w:rPr>
      </w:pPr>
      <w:r w:rsidRPr="00B24126">
        <w:rPr>
          <w:rFonts w:cs="Arial"/>
          <w:szCs w:val="22"/>
          <w:lang w:val="es-ES_tradnl"/>
        </w:rPr>
        <w:t xml:space="preserve">Son funciones de la Comisión de </w:t>
      </w:r>
      <w:r w:rsidR="00B97028">
        <w:rPr>
          <w:rFonts w:cs="Arial"/>
          <w:szCs w:val="22"/>
          <w:lang w:val="es-ES_tradnl"/>
        </w:rPr>
        <w:t>Planificación de Enseñanzas</w:t>
      </w:r>
      <w:r w:rsidRPr="00B24126">
        <w:rPr>
          <w:rFonts w:cs="Arial"/>
          <w:szCs w:val="22"/>
          <w:lang w:val="es-ES_tradnl"/>
        </w:rPr>
        <w:t xml:space="preserve"> de la Universidad de Murcia:</w:t>
      </w:r>
    </w:p>
    <w:p w14:paraId="7CAD3823" w14:textId="77777777" w:rsidR="008B7E0E" w:rsidRPr="00B24126" w:rsidRDefault="008B7E0E" w:rsidP="008B7E0E">
      <w:pPr>
        <w:rPr>
          <w:rFonts w:cs="Arial"/>
          <w:szCs w:val="22"/>
          <w:lang w:val="es-ES_tradnl"/>
        </w:rPr>
      </w:pPr>
      <w:r w:rsidRPr="00B24126">
        <w:rPr>
          <w:rFonts w:cs="Arial"/>
          <w:szCs w:val="22"/>
          <w:lang w:val="es-ES_tradnl"/>
        </w:rPr>
        <w:t>1. Establecer los criterios generales que habrán de regir las actuaciones de los Centros en esta materia.</w:t>
      </w:r>
    </w:p>
    <w:p w14:paraId="1C4F9A71" w14:textId="77777777" w:rsidR="008B7E0E" w:rsidRPr="00B24126" w:rsidRDefault="008B7E0E" w:rsidP="008B7E0E">
      <w:pPr>
        <w:rPr>
          <w:rFonts w:cs="Arial"/>
          <w:szCs w:val="22"/>
          <w:lang w:val="es-ES_tradnl"/>
        </w:rPr>
      </w:pPr>
      <w:r w:rsidRPr="00B24126">
        <w:rPr>
          <w:rFonts w:cs="Arial"/>
          <w:szCs w:val="22"/>
          <w:lang w:val="es-ES_tradnl"/>
        </w:rPr>
        <w:t>2. Informar y proponer al Consejo de Gobierno de la Universidad de Murcia las solicitudes de implantación de títulos de Máster Universitario que presenten los centros.</w:t>
      </w:r>
    </w:p>
    <w:p w14:paraId="34E4A11E" w14:textId="77777777" w:rsidR="008B7E0E" w:rsidRPr="00B24126" w:rsidRDefault="008B7E0E" w:rsidP="008B7E0E">
      <w:pPr>
        <w:rPr>
          <w:rFonts w:cs="Arial"/>
          <w:szCs w:val="22"/>
          <w:lang w:val="es-ES_tradnl"/>
        </w:rPr>
      </w:pPr>
      <w:r w:rsidRPr="00B24126">
        <w:rPr>
          <w:rFonts w:cs="Arial"/>
          <w:szCs w:val="22"/>
          <w:lang w:val="es-ES_tradnl"/>
        </w:rPr>
        <w:t>3. Velar para que las propuestas de los títulos se atengan a los requisitos y normas de presentación estipuladas en la legislación vigente, así como a las directrices contenidas en el presente reglamento.</w:t>
      </w:r>
    </w:p>
    <w:p w14:paraId="4205BAFD" w14:textId="77777777" w:rsidR="008B7E0E" w:rsidRPr="00B24126" w:rsidRDefault="008B7E0E" w:rsidP="008B7E0E">
      <w:pPr>
        <w:rPr>
          <w:rFonts w:cs="Arial"/>
          <w:szCs w:val="22"/>
          <w:lang w:val="es-ES_tradnl"/>
        </w:rPr>
      </w:pPr>
      <w:r w:rsidRPr="00B24126">
        <w:rPr>
          <w:rFonts w:cs="Arial"/>
          <w:szCs w:val="22"/>
          <w:lang w:val="es-ES_tradnl"/>
        </w:rPr>
        <w:t>4. Proponer, en su caso, el número mínimo y máximo de estudiantes para autorizar la impartición de un título de Máster Universitario.</w:t>
      </w:r>
    </w:p>
    <w:p w14:paraId="70E35380" w14:textId="77777777" w:rsidR="008B7E0E" w:rsidRPr="00B24126" w:rsidRDefault="008B7E0E" w:rsidP="008B7E0E">
      <w:pPr>
        <w:rPr>
          <w:rFonts w:cs="Arial"/>
          <w:szCs w:val="22"/>
          <w:lang w:val="es-ES_tradnl"/>
        </w:rPr>
      </w:pPr>
      <w:r w:rsidRPr="00B24126">
        <w:rPr>
          <w:rFonts w:cs="Arial"/>
          <w:szCs w:val="22"/>
          <w:lang w:val="es-ES_tradnl"/>
        </w:rPr>
        <w:t>5. Proponer el calendario para la presentación de las propuestas de nuevos títulos de Máster.</w:t>
      </w:r>
    </w:p>
    <w:p w14:paraId="5C073C4D" w14:textId="77777777" w:rsidR="008B7E0E" w:rsidRPr="00B24126" w:rsidRDefault="008B7E0E" w:rsidP="008B7E0E">
      <w:pPr>
        <w:rPr>
          <w:rFonts w:cs="Arial"/>
          <w:szCs w:val="22"/>
          <w:lang w:val="es-ES_tradnl"/>
        </w:rPr>
      </w:pPr>
      <w:r w:rsidRPr="00B24126">
        <w:rPr>
          <w:rFonts w:cs="Arial"/>
          <w:szCs w:val="22"/>
          <w:lang w:val="es-ES_tradnl"/>
        </w:rPr>
        <w:t>6. Informar las propuestas de colaboración de profesionales o investigadores que no sean profesores universitarios en un programa de Máster.</w:t>
      </w:r>
    </w:p>
    <w:p w14:paraId="1CA137E8" w14:textId="77777777" w:rsidR="008B7E0E" w:rsidRPr="00B24126" w:rsidRDefault="008B7E0E" w:rsidP="008B7E0E">
      <w:pPr>
        <w:rPr>
          <w:rFonts w:cs="Arial"/>
          <w:szCs w:val="22"/>
          <w:lang w:val="es-ES_tradnl"/>
        </w:rPr>
      </w:pPr>
      <w:r w:rsidRPr="00B24126">
        <w:rPr>
          <w:rFonts w:cs="Arial"/>
          <w:szCs w:val="22"/>
          <w:lang w:val="es-ES_tradnl"/>
        </w:rPr>
        <w:t>7. Proponer al Consejo de Gobierno las propuestas de convenios de colaboración en materia de Másteres con otras instituciones u organismos públicos y privados, así como con empresas o industrias.</w:t>
      </w:r>
    </w:p>
    <w:p w14:paraId="6FEA8244" w14:textId="77777777" w:rsidR="008B7E0E" w:rsidRPr="00B24126" w:rsidRDefault="008B7E0E" w:rsidP="008B7E0E">
      <w:pPr>
        <w:rPr>
          <w:rFonts w:cs="Arial"/>
          <w:szCs w:val="22"/>
          <w:lang w:val="es-ES_tradnl"/>
        </w:rPr>
      </w:pPr>
      <w:r w:rsidRPr="00B24126">
        <w:rPr>
          <w:rFonts w:cs="Arial"/>
          <w:szCs w:val="22"/>
          <w:lang w:val="es-ES_tradnl"/>
        </w:rPr>
        <w:t>8. Aprobar las modificaciones que los programas de Máster introduzcan en su estructura, oferta docente, o profesorado, siempre que estas modificaciones se atengan a lo recogido en el artículo 28 del Real Decreto 1393/2007 y, en su caso, a lo establecido en la Legislación Regional vigente.</w:t>
      </w:r>
    </w:p>
    <w:p w14:paraId="12945362" w14:textId="77777777" w:rsidR="008B7E0E" w:rsidRPr="00B24126" w:rsidRDefault="008B7E0E" w:rsidP="008B7E0E">
      <w:pPr>
        <w:rPr>
          <w:rFonts w:cs="Arial"/>
          <w:szCs w:val="22"/>
          <w:lang w:val="es-ES_tradnl"/>
        </w:rPr>
      </w:pPr>
      <w:r w:rsidRPr="00B24126">
        <w:rPr>
          <w:rFonts w:cs="Arial"/>
          <w:szCs w:val="22"/>
          <w:lang w:val="es-ES_tradnl"/>
        </w:rPr>
        <w:t>9. Proponer, a iniciativa propia o de los órganos responsables del desarrollo de las enseñanzas oficiales de Máster , posibles modificaciones del presente reglamento para su aprobación por Consejo de Gobierno.</w:t>
      </w:r>
    </w:p>
    <w:p w14:paraId="5F4F80A2" w14:textId="77777777" w:rsidR="008B7E0E" w:rsidRPr="00B24126" w:rsidRDefault="008B7E0E" w:rsidP="008B7E0E">
      <w:pPr>
        <w:rPr>
          <w:rFonts w:cs="Arial"/>
          <w:szCs w:val="22"/>
          <w:lang w:val="es-ES_tradnl"/>
        </w:rPr>
      </w:pPr>
      <w:r w:rsidRPr="00B24126">
        <w:rPr>
          <w:rFonts w:cs="Arial"/>
          <w:szCs w:val="22"/>
          <w:lang w:val="es-ES_tradnl"/>
        </w:rPr>
        <w:t>10. Apoyar las actuaciones del Centro para garantizar la calidad de las enseñanzas oficiales de Máster mediante la aplicación de mecanismos de evaluación y de implantación y seguimiento de mejoras.</w:t>
      </w:r>
    </w:p>
    <w:p w14:paraId="0806C33C" w14:textId="77777777" w:rsidR="008B7E0E" w:rsidRPr="00B24126" w:rsidRDefault="008B7E0E" w:rsidP="008B7E0E">
      <w:pPr>
        <w:rPr>
          <w:rFonts w:cs="Arial"/>
          <w:szCs w:val="22"/>
          <w:lang w:val="es-ES_tradnl"/>
        </w:rPr>
      </w:pPr>
      <w:r w:rsidRPr="00B24126">
        <w:rPr>
          <w:rFonts w:cs="Arial"/>
          <w:szCs w:val="22"/>
          <w:lang w:val="es-ES_tradnl"/>
        </w:rPr>
        <w:t>11. Resolver cuestiones que resulten necesarias para la correcta aplicación del presente reglamento o que puedan ser sometidas a su consideración.</w:t>
      </w:r>
    </w:p>
    <w:p w14:paraId="067C9C5B" w14:textId="77777777" w:rsidR="008B7E0E" w:rsidRPr="00B24126" w:rsidRDefault="008B7E0E" w:rsidP="008B7E0E">
      <w:pPr>
        <w:rPr>
          <w:rFonts w:cs="Arial"/>
          <w:szCs w:val="22"/>
          <w:lang w:val="es-ES_tradnl"/>
        </w:rPr>
      </w:pPr>
      <w:r w:rsidRPr="00B24126">
        <w:rPr>
          <w:rFonts w:cs="Arial"/>
          <w:szCs w:val="22"/>
          <w:lang w:val="es-ES_tradnl"/>
        </w:rPr>
        <w:t>12. Cualquier otra que le pueda ser asignada por la legislación o por el Consejo de Gobierno.</w:t>
      </w:r>
    </w:p>
    <w:p w14:paraId="75871470" w14:textId="77777777" w:rsidR="008B7E0E" w:rsidRPr="00B24126" w:rsidRDefault="008B7E0E" w:rsidP="008B7E0E">
      <w:pPr>
        <w:rPr>
          <w:rFonts w:cs="Arial"/>
          <w:szCs w:val="22"/>
          <w:lang w:val="es-ES_tradnl"/>
        </w:rPr>
      </w:pPr>
      <w:r w:rsidRPr="00B24126">
        <w:rPr>
          <w:rFonts w:cs="Arial"/>
          <w:szCs w:val="22"/>
          <w:lang w:val="es-ES_tradnl"/>
        </w:rPr>
        <w:t>El Vicerrectorado de Estudios de la Universidad de Murcia ha creado una Web (htt</w:t>
      </w:r>
      <w:r w:rsidR="000102DD" w:rsidRPr="00B24126">
        <w:rPr>
          <w:rFonts w:cs="Arial"/>
          <w:szCs w:val="22"/>
          <w:lang w:val="es-ES_tradnl"/>
        </w:rPr>
        <w:t>p://www.um.es/estudios</w:t>
      </w:r>
      <w:r w:rsidRPr="00B24126">
        <w:rPr>
          <w:rFonts w:cs="Arial"/>
          <w:szCs w:val="22"/>
          <w:lang w:val="es-ES_tradnl"/>
        </w:rPr>
        <w:t xml:space="preserve">) en la que se ha publicado toda la documentación generada por la Comisión de Estudios de Máster, y en la que se informa del ritmo y fases del trabajo. </w:t>
      </w:r>
    </w:p>
    <w:p w14:paraId="5A281488" w14:textId="77777777" w:rsidR="008B7E0E" w:rsidRPr="00B24126" w:rsidRDefault="008B7E0E" w:rsidP="008B7E0E">
      <w:pPr>
        <w:rPr>
          <w:rFonts w:cs="Arial"/>
          <w:szCs w:val="22"/>
          <w:lang w:val="es-ES_tradnl"/>
        </w:rPr>
      </w:pPr>
      <w:r w:rsidRPr="00B24126">
        <w:rPr>
          <w:rFonts w:cs="Arial"/>
          <w:szCs w:val="22"/>
          <w:lang w:val="es-ES_tradnl"/>
        </w:rPr>
        <w:t>El sistema, altamente garantista y transparente, y el libre acceso a toda la documentación por parte de cualquier miembro de la comunidad universitaria, es en sí mismo un sistema de consulta que se estima de calidad suficiente.</w:t>
      </w:r>
    </w:p>
    <w:p w14:paraId="4EA88B62" w14:textId="77777777" w:rsidR="008B7E0E" w:rsidRPr="00B24126" w:rsidRDefault="008B7E0E" w:rsidP="00454162">
      <w:pPr>
        <w:rPr>
          <w:rFonts w:cs="Arial"/>
          <w:szCs w:val="22"/>
          <w:lang w:val="es-ES_tradnl"/>
        </w:rPr>
      </w:pPr>
      <w:r w:rsidRPr="00B24126">
        <w:rPr>
          <w:rFonts w:cs="Arial"/>
          <w:szCs w:val="22"/>
          <w:lang w:val="es-ES_tradnl"/>
        </w:rPr>
        <w:t xml:space="preserve">Adicionalmente, para garantizar una mayor participación de los diferentes colectivos afectados por el diseño del Título de Máster, se han realizado entrevistas a diversos grupos de interés entre los que destacamos instituciones empleadoras </w:t>
      </w:r>
      <w:r w:rsidR="000102DD" w:rsidRPr="00B24126">
        <w:rPr>
          <w:rFonts w:cs="Arial"/>
          <w:szCs w:val="22"/>
          <w:lang w:val="es-ES_tradnl"/>
        </w:rPr>
        <w:t xml:space="preserve">y centros de investigación </w:t>
      </w:r>
      <w:r w:rsidRPr="00B24126">
        <w:rPr>
          <w:rFonts w:cs="Arial"/>
          <w:szCs w:val="22"/>
          <w:lang w:val="es-ES_tradnl"/>
        </w:rPr>
        <w:t xml:space="preserve">de la Región de Murcia. En las entrevistas se han solicitado valoraciones de las competencias, conocimientos y actitudes más estimadas, expectativas que se tiene respecto al Título, carencias que observan, y propuestas de mejora y de reorientación de la oferta docente. Como conclusión de estas entrevistas, además de confirmar los resultados que aparecen en los referentes utilizados en cuanto a las competencias y contenidos más reconocidos y demandados, destacamos la necesidad de una oferta formativa continua, de formación en </w:t>
      </w:r>
      <w:r w:rsidR="00454162" w:rsidRPr="00B24126">
        <w:rPr>
          <w:rFonts w:cs="Arial"/>
          <w:szCs w:val="22"/>
          <w:lang w:val="es-ES_tradnl"/>
        </w:rPr>
        <w:t>emprendedurismo</w:t>
      </w:r>
      <w:r w:rsidRPr="00B24126">
        <w:rPr>
          <w:rFonts w:cs="Arial"/>
          <w:szCs w:val="22"/>
          <w:lang w:val="es-ES_tradnl"/>
        </w:rPr>
        <w:t>, y del acercamiento entre las instituciones formativas y la empresa.</w:t>
      </w:r>
    </w:p>
    <w:p w14:paraId="32F8109C" w14:textId="77777777" w:rsidR="00766158" w:rsidRPr="00B24126" w:rsidRDefault="00766158" w:rsidP="008B7E0E">
      <w:pPr>
        <w:rPr>
          <w:rFonts w:cs="Arial"/>
          <w:szCs w:val="22"/>
          <w:lang w:val="es-ES_tradnl"/>
        </w:rPr>
      </w:pPr>
    </w:p>
    <w:p w14:paraId="6E18B0AD" w14:textId="77777777" w:rsidR="00C34450" w:rsidRPr="00B24126" w:rsidRDefault="00C34450" w:rsidP="00C34450">
      <w:pPr>
        <w:rPr>
          <w:rFonts w:cs="Arial"/>
          <w:szCs w:val="22"/>
          <w:lang w:val="es-ES_tradnl"/>
        </w:rPr>
      </w:pPr>
    </w:p>
    <w:p w14:paraId="443ED40F" w14:textId="77777777" w:rsidR="00C34450" w:rsidRPr="00B24126" w:rsidRDefault="008D2C36" w:rsidP="000A5436">
      <w:pPr>
        <w:outlineLvl w:val="0"/>
        <w:rPr>
          <w:rFonts w:cs="Arial"/>
          <w:b/>
          <w:szCs w:val="22"/>
          <w:lang w:val="es-ES_tradnl"/>
        </w:rPr>
      </w:pPr>
      <w:r w:rsidRPr="00B24126">
        <w:rPr>
          <w:rFonts w:cs="Arial"/>
          <w:b/>
          <w:szCs w:val="22"/>
          <w:lang w:val="es-ES_tradnl"/>
        </w:rPr>
        <w:t>REFERENTES EXTERNOS</w:t>
      </w:r>
    </w:p>
    <w:p w14:paraId="395A1CFD" w14:textId="77777777" w:rsidR="008D2C36" w:rsidRPr="00B24126" w:rsidRDefault="008D2C36" w:rsidP="00C34450">
      <w:pPr>
        <w:rPr>
          <w:rFonts w:cs="Arial"/>
          <w:szCs w:val="22"/>
          <w:lang w:val="es-ES_tradnl"/>
        </w:rPr>
      </w:pPr>
    </w:p>
    <w:p w14:paraId="5116F212" w14:textId="77777777" w:rsidR="00C34450" w:rsidRPr="00B24126" w:rsidRDefault="00C34450" w:rsidP="00C34450">
      <w:pPr>
        <w:rPr>
          <w:rFonts w:cs="Arial"/>
          <w:szCs w:val="22"/>
          <w:lang w:val="es-ES_tradnl"/>
        </w:rPr>
      </w:pPr>
      <w:r w:rsidRPr="00B24126">
        <w:rPr>
          <w:rFonts w:cs="Arial"/>
          <w:szCs w:val="22"/>
          <w:lang w:val="es-ES_tradnl"/>
        </w:rPr>
        <w:t xml:space="preserve">Tanto los objetivos y competencias como la estructura y organización de éste máster se han definido en base a documentos nacionales como el Marco Español de Cualificaciones para la Educación Superior (MECES) o Reglamento por el que se regulan los Estudios Universitarios Oficiales de Máster y de Doctorado de la Universidad de Murcia. Desde un punto de vista curricular, existen referentes internacionales que avalan la propuesta, entre los que destacamos los proyectos desarrollados bajo el Programa SOCRATES que enlazan los objetivos políticos de la Declaración de Bolonia con el sector de la educación superior. Uno de los principales proyectos es el Proyecto Tuning </w:t>
      </w:r>
      <w:r w:rsidRPr="00665521">
        <w:rPr>
          <w:rFonts w:cs="Arial"/>
          <w:i/>
          <w:szCs w:val="22"/>
          <w:lang w:val="es-ES_tradnl"/>
        </w:rPr>
        <w:t>Educational Structures in Europe</w:t>
      </w:r>
      <w:r w:rsidRPr="00B24126">
        <w:rPr>
          <w:rFonts w:cs="Arial"/>
          <w:szCs w:val="22"/>
          <w:lang w:val="es-ES_tradnl"/>
        </w:rPr>
        <w:t xml:space="preserve"> que se centra en las competencia generales y específicas en diferentes disciplinas. Otros referentes internacionales son los proporcionados por la </w:t>
      </w:r>
      <w:r w:rsidRPr="00665521">
        <w:rPr>
          <w:rFonts w:cs="Arial"/>
          <w:i/>
          <w:szCs w:val="22"/>
          <w:lang w:val="es-ES_tradnl"/>
        </w:rPr>
        <w:t>Quality Assurance Agency for Higher Education</w:t>
      </w:r>
      <w:r w:rsidRPr="00B24126">
        <w:rPr>
          <w:rFonts w:cs="Arial"/>
          <w:szCs w:val="22"/>
          <w:lang w:val="es-ES_tradnl"/>
        </w:rPr>
        <w:t xml:space="preserve"> (QAA) a través de los </w:t>
      </w:r>
      <w:r w:rsidRPr="00665521">
        <w:rPr>
          <w:rFonts w:cs="Arial"/>
          <w:i/>
          <w:szCs w:val="22"/>
          <w:lang w:val="es-ES_tradnl"/>
        </w:rPr>
        <w:t>Subject Benchmark Statements</w:t>
      </w:r>
      <w:r w:rsidRPr="00B24126">
        <w:rPr>
          <w:rFonts w:cs="Arial"/>
          <w:szCs w:val="22"/>
          <w:lang w:val="es-ES_tradnl"/>
        </w:rPr>
        <w:t xml:space="preserve"> los cuales establecen lo que se espera de un titulado en grado, máster y doctorado en términos de habilidades y destrezas necesarias para desarrollar las competencias en el área. </w:t>
      </w:r>
    </w:p>
    <w:p w14:paraId="78518669" w14:textId="77777777" w:rsidR="00C34450" w:rsidRPr="00B24126" w:rsidRDefault="00C34450" w:rsidP="00C34450">
      <w:pPr>
        <w:rPr>
          <w:rFonts w:cs="Arial"/>
          <w:szCs w:val="22"/>
          <w:lang w:val="es-ES_tradnl"/>
        </w:rPr>
      </w:pPr>
    </w:p>
    <w:p w14:paraId="6A9E5D3B" w14:textId="77777777" w:rsidR="00766158" w:rsidRPr="00B24126" w:rsidRDefault="00C34450" w:rsidP="008B7E0E">
      <w:pPr>
        <w:rPr>
          <w:rFonts w:cs="Arial"/>
          <w:szCs w:val="22"/>
          <w:lang w:val="es-ES_tradnl"/>
        </w:rPr>
      </w:pPr>
      <w:r w:rsidRPr="00B24126">
        <w:rPr>
          <w:rFonts w:cs="Arial"/>
          <w:szCs w:val="22"/>
          <w:lang w:val="es-ES_tradnl"/>
        </w:rPr>
        <w:t xml:space="preserve">En cuanto a documentos internacionales, se han tomado como referencia, entre otros, los siguientes: </w:t>
      </w:r>
      <w:r w:rsidRPr="00665521">
        <w:rPr>
          <w:rFonts w:cs="Arial"/>
          <w:i/>
          <w:szCs w:val="22"/>
          <w:lang w:val="es-ES_tradnl"/>
        </w:rPr>
        <w:t>Bologna handbook</w:t>
      </w:r>
      <w:r w:rsidRPr="00B24126">
        <w:rPr>
          <w:rFonts w:cs="Arial"/>
          <w:szCs w:val="22"/>
          <w:lang w:val="es-ES_tradnl"/>
        </w:rPr>
        <w:t xml:space="preserve">, los Descriptores de Dublín, el proyecto </w:t>
      </w:r>
      <w:r w:rsidRPr="00665521">
        <w:rPr>
          <w:rFonts w:cs="Arial"/>
          <w:i/>
          <w:szCs w:val="22"/>
          <w:lang w:val="es-ES_tradnl"/>
        </w:rPr>
        <w:t>Tunning Educational Structures in Europ</w:t>
      </w:r>
      <w:r w:rsidRPr="00B24126">
        <w:rPr>
          <w:rFonts w:cs="Arial"/>
          <w:szCs w:val="22"/>
          <w:lang w:val="es-ES_tradnl"/>
        </w:rPr>
        <w:t xml:space="preserve">e, el documento </w:t>
      </w:r>
      <w:r w:rsidRPr="00665521">
        <w:rPr>
          <w:rFonts w:cs="Arial"/>
          <w:i/>
          <w:szCs w:val="22"/>
          <w:lang w:val="es-ES_tradnl"/>
        </w:rPr>
        <w:t>Subject Benchmark Statements</w:t>
      </w:r>
      <w:r w:rsidRPr="00B24126">
        <w:rPr>
          <w:rFonts w:cs="Arial"/>
          <w:szCs w:val="22"/>
          <w:lang w:val="es-ES_tradnl"/>
        </w:rPr>
        <w:t xml:space="preserve"> de la QAA, las propuestas de la </w:t>
      </w:r>
      <w:r w:rsidRPr="00665521">
        <w:rPr>
          <w:rFonts w:cs="Arial"/>
          <w:i/>
          <w:szCs w:val="22"/>
          <w:lang w:val="es-ES_tradnl"/>
        </w:rPr>
        <w:t>Council for Higher Education Accreditation</w:t>
      </w:r>
      <w:r w:rsidRPr="00B24126">
        <w:rPr>
          <w:rFonts w:cs="Arial"/>
          <w:szCs w:val="22"/>
          <w:lang w:val="es-ES_tradnl"/>
        </w:rPr>
        <w:t>, las recomendaciones de la ISCB, las necesidades detectadas a partir de reuniones e intercambio de conocimiento con entidades y empresas del sector de las Ciencias de la Vida y la Salud de la Región de Murcia como CEBAS, IMIDA e IMIB. T</w:t>
      </w:r>
      <w:r w:rsidR="00766158" w:rsidRPr="00B24126">
        <w:rPr>
          <w:rFonts w:cs="Arial"/>
          <w:szCs w:val="22"/>
          <w:lang w:val="es-ES_tradnl"/>
        </w:rPr>
        <w:t>eniendo en cuenta que el carácter multidisciplinar del programa, aparte de las recomendaciones de ISCB se han tenido en cuenta recomendaciones curriculares específicas de cada área:</w:t>
      </w:r>
    </w:p>
    <w:p w14:paraId="586BA0A2" w14:textId="77777777" w:rsidR="00766158" w:rsidRPr="00B24126" w:rsidRDefault="00766158" w:rsidP="006345ED">
      <w:pPr>
        <w:pStyle w:val="ListParagraph"/>
        <w:numPr>
          <w:ilvl w:val="0"/>
          <w:numId w:val="89"/>
        </w:numPr>
        <w:rPr>
          <w:rFonts w:cs="Arial"/>
          <w:szCs w:val="22"/>
          <w:lang w:val="es-ES_tradnl"/>
        </w:rPr>
      </w:pPr>
      <w:r w:rsidRPr="00665521">
        <w:rPr>
          <w:rFonts w:cs="Arial"/>
          <w:i/>
          <w:szCs w:val="22"/>
          <w:lang w:val="es-ES_tradnl"/>
        </w:rPr>
        <w:t>Computing Curricula</w:t>
      </w:r>
      <w:r w:rsidRPr="00B24126">
        <w:rPr>
          <w:rFonts w:cs="Arial"/>
          <w:szCs w:val="22"/>
          <w:lang w:val="es-ES_tradnl"/>
        </w:rPr>
        <w:t xml:space="preserve"> de IEEE/ACM 2011</w:t>
      </w:r>
    </w:p>
    <w:p w14:paraId="33FE5EE3" w14:textId="77777777" w:rsidR="00766158" w:rsidRPr="00B24126" w:rsidRDefault="00766158" w:rsidP="006345ED">
      <w:pPr>
        <w:pStyle w:val="ListParagraph"/>
        <w:numPr>
          <w:ilvl w:val="0"/>
          <w:numId w:val="89"/>
        </w:numPr>
        <w:rPr>
          <w:rFonts w:cs="Arial"/>
          <w:szCs w:val="22"/>
          <w:lang w:val="es-ES_tradnl"/>
        </w:rPr>
      </w:pPr>
      <w:r w:rsidRPr="00B24126">
        <w:rPr>
          <w:rFonts w:cs="Arial"/>
          <w:szCs w:val="22"/>
          <w:lang w:val="es-ES_tradnl"/>
        </w:rPr>
        <w:t xml:space="preserve">Recomendaciones del </w:t>
      </w:r>
      <w:r w:rsidRPr="00665521">
        <w:rPr>
          <w:rFonts w:cs="Arial"/>
          <w:i/>
          <w:szCs w:val="22"/>
          <w:lang w:val="es-ES_tradnl"/>
        </w:rPr>
        <w:t>Research Council</w:t>
      </w:r>
      <w:r w:rsidRPr="00B24126">
        <w:rPr>
          <w:rFonts w:cs="Arial"/>
          <w:szCs w:val="22"/>
          <w:lang w:val="es-ES_tradnl"/>
        </w:rPr>
        <w:t xml:space="preserve"> de Reino Unido sobre las competencias que deben adquirir los estudiantes de programas dedicados a la formación en actividades investigadoras</w:t>
      </w:r>
    </w:p>
    <w:p w14:paraId="408B03DB" w14:textId="77777777" w:rsidR="008D2C36" w:rsidRPr="00B24126" w:rsidRDefault="00766158" w:rsidP="006345ED">
      <w:pPr>
        <w:pStyle w:val="ListParagraph"/>
        <w:numPr>
          <w:ilvl w:val="0"/>
          <w:numId w:val="89"/>
        </w:numPr>
        <w:rPr>
          <w:rFonts w:cs="Arial"/>
          <w:szCs w:val="22"/>
          <w:lang w:val="es-ES_tradnl"/>
        </w:rPr>
      </w:pPr>
      <w:r w:rsidRPr="00B24126">
        <w:rPr>
          <w:rFonts w:cs="Arial"/>
          <w:szCs w:val="22"/>
          <w:lang w:val="es-ES_tradnl"/>
        </w:rPr>
        <w:t>Libros Blancos de Biología, Bioquímica y Biotecnología, e Ingeniería Informática para la selección de materia</w:t>
      </w:r>
      <w:r w:rsidR="008D2C36" w:rsidRPr="00B24126">
        <w:rPr>
          <w:rFonts w:cs="Arial"/>
          <w:szCs w:val="22"/>
          <w:lang w:val="es-ES_tradnl"/>
        </w:rPr>
        <w:t>s básicas</w:t>
      </w:r>
    </w:p>
    <w:p w14:paraId="301FB6C9" w14:textId="77777777" w:rsidR="008D2C36" w:rsidRPr="00B24126" w:rsidRDefault="008D2C36" w:rsidP="006345ED">
      <w:pPr>
        <w:pStyle w:val="ListParagraph"/>
        <w:numPr>
          <w:ilvl w:val="0"/>
          <w:numId w:val="89"/>
        </w:numPr>
        <w:rPr>
          <w:rFonts w:cs="Arial"/>
          <w:szCs w:val="22"/>
          <w:lang w:val="es-ES_tradnl"/>
        </w:rPr>
      </w:pPr>
      <w:r w:rsidRPr="00665521">
        <w:rPr>
          <w:rFonts w:cs="Arial"/>
          <w:i/>
          <w:szCs w:val="22"/>
          <w:lang w:val="es-ES_tradnl"/>
        </w:rPr>
        <w:t>White paper</w:t>
      </w:r>
      <w:r w:rsidRPr="00B24126">
        <w:rPr>
          <w:rFonts w:cs="Arial"/>
          <w:szCs w:val="22"/>
          <w:lang w:val="es-ES_tradnl"/>
        </w:rPr>
        <w:t xml:space="preserve"> de 2012 sobre competencias en Informática Biomédica de AMIA.</w:t>
      </w:r>
    </w:p>
    <w:p w14:paraId="4BB408C6" w14:textId="77777777" w:rsidR="00766158" w:rsidRPr="00B24126" w:rsidRDefault="00766158" w:rsidP="008B7E0E">
      <w:pPr>
        <w:rPr>
          <w:rFonts w:cs="Arial"/>
          <w:szCs w:val="22"/>
          <w:lang w:val="es-ES_tradnl"/>
        </w:rPr>
      </w:pPr>
    </w:p>
    <w:p w14:paraId="54C15FE8" w14:textId="77777777" w:rsidR="00766158" w:rsidRPr="00B24126" w:rsidRDefault="00766158" w:rsidP="008B7E0E">
      <w:pPr>
        <w:rPr>
          <w:rFonts w:cs="Arial"/>
          <w:szCs w:val="22"/>
          <w:lang w:val="es-ES_tradnl"/>
        </w:rPr>
      </w:pPr>
      <w:r w:rsidRPr="00B24126">
        <w:rPr>
          <w:rFonts w:cs="Arial"/>
          <w:szCs w:val="22"/>
          <w:lang w:val="es-ES_tradnl"/>
        </w:rPr>
        <w:t xml:space="preserve">A estos referentes externos hay que añadir los referentes académicos que suponen los estudios existentes en Universidades reconocidas internacionalmente y los programas publicados en </w:t>
      </w:r>
      <w:hyperlink r:id="rId23" w:history="1">
        <w:r w:rsidR="000674F2" w:rsidRPr="00B24126">
          <w:rPr>
            <w:rStyle w:val="Hyperlink"/>
            <w:rFonts w:cs="Arial"/>
            <w:szCs w:val="22"/>
            <w:lang w:val="es-ES_tradnl"/>
          </w:rPr>
          <w:t>http://www.iscb.org/iscb-degree-certificate-programs</w:t>
        </w:r>
      </w:hyperlink>
      <w:r w:rsidRPr="00B24126">
        <w:rPr>
          <w:rFonts w:cs="Arial"/>
          <w:szCs w:val="22"/>
          <w:lang w:val="es-ES_tradnl"/>
        </w:rPr>
        <w:t>.</w:t>
      </w:r>
    </w:p>
    <w:p w14:paraId="1989282B" w14:textId="77777777" w:rsidR="000674F2" w:rsidRPr="00B24126" w:rsidRDefault="000674F2" w:rsidP="008B7E0E">
      <w:pPr>
        <w:rPr>
          <w:rFonts w:cs="Arial"/>
          <w:szCs w:val="22"/>
          <w:lang w:val="es-ES_tradnl"/>
        </w:rPr>
      </w:pPr>
    </w:p>
    <w:p w14:paraId="3DD6A7C7" w14:textId="77777777" w:rsidR="000674F2" w:rsidRPr="00B24126" w:rsidRDefault="000674F2" w:rsidP="008B7E0E">
      <w:pPr>
        <w:rPr>
          <w:rFonts w:cs="Arial"/>
          <w:szCs w:val="22"/>
          <w:lang w:val="es-ES_tradnl"/>
        </w:rPr>
      </w:pPr>
      <w:r w:rsidRPr="00B24126">
        <w:rPr>
          <w:rFonts w:cs="Arial"/>
          <w:szCs w:val="22"/>
          <w:lang w:val="es-ES_tradnl"/>
        </w:rPr>
        <w:t>Finalmente, tanto para el diseño como el seguimiento de este Máster (en versión Máster propio como esta propuesta de Máster Universitario), contamos con los siguientes asesores externos:</w:t>
      </w:r>
    </w:p>
    <w:p w14:paraId="6EEF52EF"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Wolfgang Wenzel, Karlsruhe Institute of Technology (Alemania)</w:t>
      </w:r>
    </w:p>
    <w:p w14:paraId="6E4D8C43"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Miguel Xavier Fernandes, Universidade da Madeira (Portugal)</w:t>
      </w:r>
    </w:p>
    <w:p w14:paraId="300AE6D8"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Martin Weik, Institut de Biologie Structurale, Grenoble (Francia)</w:t>
      </w:r>
    </w:p>
    <w:p w14:paraId="2D46B3BA"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Pau Bernadó, Centre de Biochemie Structurale, Montpellier (Francia)</w:t>
      </w:r>
    </w:p>
    <w:p w14:paraId="0C69B673"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Jacquemin Denis, Université de Nantes (Francia)</w:t>
      </w:r>
    </w:p>
    <w:p w14:paraId="4E88FF04"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Francisco Tomás Barberán, CEBAS</w:t>
      </w:r>
    </w:p>
    <w:p w14:paraId="78AC20DB"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Miguel Aranda Regules, CEBAS</w:t>
      </w:r>
    </w:p>
    <w:p w14:paraId="7E755AAE"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Michel Dumontier, Carleton University (Canadá)</w:t>
      </w:r>
    </w:p>
    <w:p w14:paraId="7724BF6A"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Ivan Merelli, Institute for Biomedical Technologies (ITB), National Research Council (Italia)</w:t>
      </w:r>
    </w:p>
    <w:p w14:paraId="57D04F99"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 xml:space="preserve">Kay Hamacher, TU Darmstadt (Alemania) </w:t>
      </w:r>
    </w:p>
    <w:p w14:paraId="6D8A97CA" w14:textId="77777777" w:rsidR="000674F2" w:rsidRPr="00B24126" w:rsidRDefault="000674F2" w:rsidP="006345ED">
      <w:pPr>
        <w:pStyle w:val="ListParagraph"/>
        <w:numPr>
          <w:ilvl w:val="0"/>
          <w:numId w:val="99"/>
        </w:numPr>
        <w:rPr>
          <w:rFonts w:cs="Arial"/>
          <w:szCs w:val="22"/>
          <w:lang w:val="es-ES_tradnl"/>
        </w:rPr>
      </w:pPr>
      <w:r w:rsidRPr="00B24126">
        <w:rPr>
          <w:rFonts w:cs="Arial"/>
          <w:szCs w:val="22"/>
          <w:lang w:val="es-ES_tradnl"/>
        </w:rPr>
        <w:t>Joaquín Dopazo, Centro de Investigación Príncipe Felipe</w:t>
      </w:r>
    </w:p>
    <w:p w14:paraId="78EE2035" w14:textId="77777777" w:rsidR="00F247CB" w:rsidRPr="00B24126" w:rsidRDefault="00F247CB" w:rsidP="00F247CB">
      <w:pPr>
        <w:spacing w:before="120"/>
        <w:rPr>
          <w:rFonts w:ascii="Helvetica" w:hAnsi="Helvetica"/>
          <w:bCs/>
          <w:smallCaps/>
          <w:sz w:val="24"/>
          <w:szCs w:val="24"/>
          <w:lang w:val="es-ES_tradnl"/>
        </w:rPr>
      </w:pPr>
    </w:p>
    <w:p w14:paraId="62568CF5" w14:textId="77777777" w:rsidR="00F247CB" w:rsidRPr="00B24126" w:rsidRDefault="00582AC3" w:rsidP="00F247CB">
      <w:pPr>
        <w:spacing w:before="120"/>
        <w:ind w:left="540"/>
        <w:rPr>
          <w:rFonts w:ascii="Helvetica" w:hAnsi="Helvetica"/>
          <w:bCs/>
          <w:color w:val="FF0000"/>
          <w:sz w:val="24"/>
          <w:szCs w:val="24"/>
          <w:lang w:val="es-ES_tradnl"/>
        </w:rPr>
      </w:pPr>
      <w:r w:rsidRPr="00B24126">
        <w:rPr>
          <w:rFonts w:ascii="Helvetica" w:hAnsi="Helvetica"/>
          <w:bCs/>
          <w:color w:val="FF0000"/>
          <w:sz w:val="24"/>
          <w:szCs w:val="24"/>
          <w:lang w:val="es-ES_tradnl"/>
        </w:rPr>
        <w:t>(E</w:t>
      </w:r>
      <w:r w:rsidR="00852B19" w:rsidRPr="00B24126">
        <w:rPr>
          <w:rFonts w:ascii="Helvetica" w:hAnsi="Helvetica"/>
          <w:bCs/>
          <w:color w:val="FF0000"/>
          <w:sz w:val="24"/>
          <w:szCs w:val="24"/>
          <w:lang w:val="es-ES_tradnl"/>
        </w:rPr>
        <w:t xml:space="preserve">ste apartado se mecaniza </w:t>
      </w:r>
      <w:r w:rsidRPr="00B24126">
        <w:rPr>
          <w:rFonts w:ascii="Helvetica" w:hAnsi="Helvetica"/>
          <w:bCs/>
          <w:color w:val="FF0000"/>
          <w:sz w:val="24"/>
          <w:szCs w:val="24"/>
          <w:lang w:val="es-ES_tradnl"/>
        </w:rPr>
        <w:t xml:space="preserve">mediante un archivo PDF </w:t>
      </w:r>
      <w:r w:rsidRPr="00B24126">
        <w:rPr>
          <w:rFonts w:ascii="Helvetica" w:hAnsi="Helvetica"/>
          <w:b/>
          <w:bCs/>
          <w:color w:val="FF0000"/>
          <w:sz w:val="24"/>
          <w:szCs w:val="24"/>
          <w:lang w:val="es-ES_tradnl"/>
        </w:rPr>
        <w:t>limitado a 512 KB</w:t>
      </w:r>
      <w:r w:rsidRPr="00B24126">
        <w:rPr>
          <w:rFonts w:ascii="Helvetica" w:hAnsi="Helvetica"/>
          <w:bCs/>
          <w:color w:val="FF0000"/>
          <w:sz w:val="24"/>
          <w:szCs w:val="24"/>
          <w:lang w:val="es-ES_tradnl"/>
        </w:rPr>
        <w:t>, por lo que hay que calcular la inclusión de imágenes)</w:t>
      </w:r>
    </w:p>
    <w:p w14:paraId="2D6A8F03" w14:textId="77777777" w:rsidR="00F247CB" w:rsidRPr="00B24126" w:rsidRDefault="00F247CB" w:rsidP="00F247CB">
      <w:pPr>
        <w:spacing w:before="120"/>
        <w:ind w:left="540"/>
        <w:rPr>
          <w:rFonts w:ascii="Helvetica" w:hAnsi="Helvetica"/>
          <w:bCs/>
          <w:sz w:val="24"/>
          <w:szCs w:val="24"/>
          <w:lang w:val="es-ES_tradnl"/>
        </w:rPr>
      </w:pPr>
    </w:p>
    <w:p w14:paraId="6BFD312A" w14:textId="77777777" w:rsidR="00F247CB" w:rsidRPr="00B24126" w:rsidRDefault="00F247CB" w:rsidP="00F247CB">
      <w:pPr>
        <w:rPr>
          <w:rFonts w:ascii="Helvetica" w:hAnsi="Helvetica"/>
          <w:bCs/>
          <w:sz w:val="24"/>
          <w:szCs w:val="24"/>
          <w:lang w:val="es-ES_tradnl"/>
        </w:rPr>
      </w:pPr>
    </w:p>
    <w:p w14:paraId="6B54189C" w14:textId="77777777" w:rsidR="00F247CB" w:rsidRPr="00B24126" w:rsidRDefault="00F247CB" w:rsidP="00F247CB">
      <w:pPr>
        <w:rPr>
          <w:rFonts w:ascii="Helvetica" w:hAnsi="Helvetica"/>
          <w:bCs/>
          <w:sz w:val="24"/>
          <w:szCs w:val="24"/>
          <w:lang w:val="es-ES_tradnl"/>
        </w:rPr>
      </w:pPr>
    </w:p>
    <w:p w14:paraId="1440F85C" w14:textId="77777777" w:rsidR="00F247CB" w:rsidRPr="00B24126" w:rsidRDefault="00F247CB" w:rsidP="00F247CB">
      <w:pPr>
        <w:rPr>
          <w:rFonts w:ascii="Times New Roman" w:hAnsi="Times New Roman"/>
          <w:bCs/>
          <w:szCs w:val="22"/>
          <w:lang w:val="es-ES_tradnl"/>
        </w:rPr>
      </w:pPr>
    </w:p>
    <w:p w14:paraId="1B849340" w14:textId="77777777" w:rsidR="00F247CB" w:rsidRPr="00B24126" w:rsidRDefault="00F247CB" w:rsidP="00F247CB">
      <w:pPr>
        <w:rPr>
          <w:rFonts w:ascii="Times New Roman" w:hAnsi="Times New Roman"/>
          <w:bCs/>
          <w:szCs w:val="22"/>
          <w:lang w:val="es-ES_tradnl"/>
        </w:rPr>
      </w:pPr>
      <w:r w:rsidRPr="00B24126">
        <w:rPr>
          <w:rFonts w:ascii="Times New Roman" w:hAnsi="Times New Roman"/>
          <w:bCs/>
          <w:szCs w:val="22"/>
          <w:lang w:val="es-ES_tradnl"/>
        </w:rPr>
        <w:br w:type="page"/>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1E0" w:firstRow="1" w:lastRow="1" w:firstColumn="1" w:lastColumn="1" w:noHBand="0" w:noVBand="0"/>
      </w:tblPr>
      <w:tblGrid>
        <w:gridCol w:w="9000"/>
      </w:tblGrid>
      <w:tr w:rsidR="00F247CB" w:rsidRPr="00B24126" w14:paraId="7D67E680" w14:textId="77777777">
        <w:tc>
          <w:tcPr>
            <w:tcW w:w="9000" w:type="dxa"/>
            <w:shd w:val="clear" w:color="auto" w:fill="CC99FF"/>
          </w:tcPr>
          <w:p w14:paraId="4811D012" w14:textId="77777777" w:rsidR="00F247CB" w:rsidRPr="00B24126" w:rsidRDefault="00F247CB" w:rsidP="00F247CB">
            <w:pPr>
              <w:rPr>
                <w:rFonts w:ascii="Helvetica" w:hAnsi="Helvetica"/>
                <w:b/>
                <w:bCs/>
                <w:sz w:val="24"/>
                <w:szCs w:val="24"/>
                <w:lang w:val="es-ES_tradnl"/>
              </w:rPr>
            </w:pPr>
          </w:p>
          <w:p w14:paraId="6E6829DD" w14:textId="77777777" w:rsidR="00F247CB" w:rsidRPr="00B24126" w:rsidRDefault="00153D69" w:rsidP="00F247CB">
            <w:pPr>
              <w:rPr>
                <w:rFonts w:ascii="Helvetica" w:hAnsi="Helvetica"/>
                <w:b/>
                <w:bCs/>
                <w:sz w:val="24"/>
                <w:szCs w:val="24"/>
                <w:lang w:val="es-ES_tradnl"/>
              </w:rPr>
            </w:pPr>
            <w:r w:rsidRPr="00B24126">
              <w:rPr>
                <w:rFonts w:ascii="Helvetica" w:hAnsi="Helvetica"/>
                <w:b/>
                <w:bCs/>
                <w:sz w:val="24"/>
                <w:szCs w:val="24"/>
                <w:lang w:val="es-ES_tradnl"/>
              </w:rPr>
              <w:t>Criterio</w:t>
            </w:r>
            <w:r w:rsidR="00F247CB" w:rsidRPr="00B24126">
              <w:rPr>
                <w:rFonts w:ascii="Helvetica" w:hAnsi="Helvetica"/>
                <w:b/>
                <w:bCs/>
                <w:sz w:val="24"/>
                <w:szCs w:val="24"/>
                <w:lang w:val="es-ES_tradnl"/>
              </w:rPr>
              <w:t xml:space="preserve"> 3. COMPETENCIAS</w:t>
            </w:r>
          </w:p>
          <w:p w14:paraId="2D1AEFA2" w14:textId="77777777" w:rsidR="00F247CB" w:rsidRPr="00B24126" w:rsidRDefault="00F247CB" w:rsidP="00F247CB">
            <w:pPr>
              <w:rPr>
                <w:rFonts w:ascii="Times New Roman" w:hAnsi="Times New Roman"/>
                <w:b/>
                <w:bCs/>
                <w:szCs w:val="22"/>
                <w:lang w:val="es-ES_tradnl"/>
              </w:rPr>
            </w:pPr>
          </w:p>
        </w:tc>
      </w:tr>
    </w:tbl>
    <w:p w14:paraId="1602B5BD" w14:textId="77777777" w:rsidR="00F247CB" w:rsidRPr="00B24126" w:rsidRDefault="00F247CB" w:rsidP="00F247CB">
      <w:pPr>
        <w:spacing w:before="120"/>
        <w:rPr>
          <w:rFonts w:ascii="Times New Roman" w:hAnsi="Times New Roman"/>
          <w:bCs/>
          <w:szCs w:val="22"/>
          <w:lang w:val="es-ES_tradnl"/>
        </w:rPr>
      </w:pPr>
    </w:p>
    <w:p w14:paraId="0102C33E" w14:textId="77777777" w:rsidR="006B6177" w:rsidRPr="00B24126" w:rsidRDefault="006B6177" w:rsidP="00F247CB">
      <w:pPr>
        <w:numPr>
          <w:ilvl w:val="1"/>
          <w:numId w:val="3"/>
        </w:numPr>
        <w:spacing w:before="120"/>
        <w:rPr>
          <w:rFonts w:ascii="Helvetica" w:hAnsi="Helvetica"/>
          <w:b/>
          <w:bCs/>
          <w:smallCaps/>
          <w:sz w:val="24"/>
          <w:szCs w:val="24"/>
          <w:lang w:val="es-ES_tradnl"/>
        </w:rPr>
      </w:pPr>
      <w:r w:rsidRPr="00B24126">
        <w:rPr>
          <w:rFonts w:ascii="Helvetica" w:hAnsi="Helvetica"/>
          <w:b/>
          <w:bCs/>
          <w:smallCaps/>
          <w:sz w:val="24"/>
          <w:szCs w:val="24"/>
          <w:lang w:val="es-ES_tradnl"/>
        </w:rPr>
        <w:t>Objetivos</w:t>
      </w:r>
    </w:p>
    <w:p w14:paraId="6208E21C" w14:textId="77777777" w:rsidR="006B6177" w:rsidRPr="00B24126" w:rsidRDefault="006B6177" w:rsidP="006B6177">
      <w:pPr>
        <w:rPr>
          <w:lang w:val="es-ES_tradnl"/>
        </w:rPr>
      </w:pPr>
    </w:p>
    <w:p w14:paraId="09D73C0B" w14:textId="77777777" w:rsidR="00D2445C" w:rsidRPr="00B24126" w:rsidRDefault="00D2445C" w:rsidP="00D2445C">
      <w:pPr>
        <w:rPr>
          <w:lang w:val="es-ES_tradnl"/>
        </w:rPr>
      </w:pPr>
      <w:r w:rsidRPr="00B24126">
        <w:rPr>
          <w:lang w:val="es-ES_tradnl"/>
        </w:rPr>
        <w:t>El Plan de Estudios del presente Título de Máster tiene en cuenta que cualquier actividad profesional debe realizarse de acuerdo con el Reglamento por el que se regulan los estudios universitarios oficiales de Máster y de Doctorado de la Universidad de Murcia y de la Universidad Politécnica de Cartagena:</w:t>
      </w:r>
    </w:p>
    <w:p w14:paraId="21273835" w14:textId="77777777" w:rsidR="00D2445C" w:rsidRPr="00B24126" w:rsidRDefault="00D2445C" w:rsidP="006345ED">
      <w:pPr>
        <w:numPr>
          <w:ilvl w:val="0"/>
          <w:numId w:val="95"/>
        </w:numPr>
        <w:rPr>
          <w:lang w:val="es-ES_tradnl"/>
        </w:rPr>
      </w:pPr>
      <w:r w:rsidRPr="00B24126">
        <w:rPr>
          <w:lang w:val="es-ES_tradnl"/>
        </w:rPr>
        <w:t>Desde el respeto a los derechos fundamentales y de igualdad entre hombres y mujeres, debiendo incluirse, en los planes de estudios en que proceda, enseñanzas relacionadas con dichos derechos.</w:t>
      </w:r>
    </w:p>
    <w:p w14:paraId="78A4044B" w14:textId="77777777" w:rsidR="00D2445C" w:rsidRPr="00B24126" w:rsidRDefault="00D2445C" w:rsidP="006345ED">
      <w:pPr>
        <w:numPr>
          <w:ilvl w:val="0"/>
          <w:numId w:val="95"/>
        </w:numPr>
        <w:rPr>
          <w:lang w:val="es-ES_tradnl"/>
        </w:rPr>
      </w:pPr>
      <w:r w:rsidRPr="00B24126">
        <w:rPr>
          <w:lang w:val="es-ES_tradnl"/>
        </w:rPr>
        <w:t>Desde el respeto y promoción de los Derechos Humanos y los principios de accesibilidad universal y diseño para todos de conformidad con lo dispuesto en la disposición final décima de la Ley 51/2003, de 2 de diciembre, de Igualdad de oportunidades, no discriminación y accesibilidad universal de las personas con discapacidad, debiendo incluirse, en los planes de estudios en que proceda, enseñanzas relacionadas con dichos derechos y principios.</w:t>
      </w:r>
    </w:p>
    <w:p w14:paraId="4745B68B" w14:textId="77777777" w:rsidR="00D2445C" w:rsidRPr="00B24126" w:rsidRDefault="00D2445C" w:rsidP="006345ED">
      <w:pPr>
        <w:numPr>
          <w:ilvl w:val="0"/>
          <w:numId w:val="95"/>
        </w:numPr>
        <w:rPr>
          <w:lang w:val="es-ES_tradnl"/>
        </w:rPr>
      </w:pPr>
      <w:r w:rsidRPr="00B24126">
        <w:rPr>
          <w:lang w:val="es-ES_tradnl"/>
        </w:rPr>
        <w:t>De acuerdo con los valores propios de una cultura de paz y de valores democráticos, y debiendo incluirse, en los planes de estudios en que proceda, enseñanzas relacionadas con dichos valores.</w:t>
      </w:r>
    </w:p>
    <w:p w14:paraId="5878D1BB" w14:textId="77777777" w:rsidR="00D2445C" w:rsidRPr="00B24126" w:rsidRDefault="00D2445C" w:rsidP="006B6177">
      <w:pPr>
        <w:rPr>
          <w:lang w:val="es-ES_tradnl"/>
        </w:rPr>
      </w:pPr>
    </w:p>
    <w:p w14:paraId="4428E7C4" w14:textId="7E96686A" w:rsidR="006B6177" w:rsidRPr="00B24126" w:rsidRDefault="006B6177" w:rsidP="006B6177">
      <w:pPr>
        <w:rPr>
          <w:lang w:val="es-ES_tradnl"/>
        </w:rPr>
      </w:pPr>
      <w:r w:rsidRPr="00B24126">
        <w:rPr>
          <w:lang w:val="es-ES_tradnl"/>
        </w:rPr>
        <w:t>La finalidad del título de</w:t>
      </w:r>
      <w:r w:rsidR="001875D9" w:rsidRPr="00B24126">
        <w:rPr>
          <w:lang w:val="es-ES_tradnl"/>
        </w:rPr>
        <w:t xml:space="preserve"> Máster en Bioinformática es</w:t>
      </w:r>
      <w:r w:rsidRPr="00B24126">
        <w:rPr>
          <w:lang w:val="es-ES_tradnl"/>
        </w:rPr>
        <w:t xml:space="preserve"> la adquisición de competencias por parte del estudiante relativos a la aplicación y desarrollo de soluciones informáticas para el análisis y resolución de problemas biológicos.</w:t>
      </w:r>
      <w:r w:rsidR="001875D9" w:rsidRPr="00B24126">
        <w:rPr>
          <w:lang w:val="es-ES_tradnl"/>
        </w:rPr>
        <w:t xml:space="preserve"> </w:t>
      </w:r>
      <w:r w:rsidRPr="00B24126">
        <w:rPr>
          <w:lang w:val="es-ES_tradnl"/>
        </w:rPr>
        <w:t>Se busca que el alumno sea capaz de aplicar esos conocimientos en el día a día de su futuro profesional y que pueda beneficiarse de los mismos en una futura tesis doctoral. Previo a la definición de las competencias a adquirir por el estudiante, tanto generales (transversales) como específicas, cabe mencionar que el proyecto de Título de Máster en Bionformática se articula a partir del establecimiento de sus objetivos generales, que permitirán al estudiante conocer la orientación que se le da al título, ayudándole a comprender el sentido de la propuesta de competencias que debe adquirir durante sus estudios y que son exigibles para otorgar el título.</w:t>
      </w:r>
    </w:p>
    <w:p w14:paraId="70501CEC" w14:textId="77777777" w:rsidR="006B6177" w:rsidRPr="00B24126" w:rsidRDefault="006B6177" w:rsidP="006B6177">
      <w:pPr>
        <w:rPr>
          <w:lang w:val="es-ES_tradnl"/>
        </w:rPr>
      </w:pPr>
    </w:p>
    <w:p w14:paraId="4C7277F4" w14:textId="77777777" w:rsidR="006B6177" w:rsidRPr="00B24126" w:rsidRDefault="006B6177" w:rsidP="006B6177">
      <w:pPr>
        <w:rPr>
          <w:lang w:val="es-ES_tradnl"/>
        </w:rPr>
      </w:pPr>
      <w:r w:rsidRPr="00B24126">
        <w:rPr>
          <w:lang w:val="es-ES_tradnl"/>
        </w:rPr>
        <w:t>El objetivo general de este curso es obtener egresados capaces de desarrollar una actividad profesional en el ámbito de la investigación o actividad industrial en el campo de la Bioinformática. Esto supone capacitar al estudiante para la investigación, desarrollo e innovación en la intersección de disciplinas como Biología, Informática, Medicina, Química o Estadística, teniendo una conciencia clara de su dimensión humana, económica, social, legal y ética, cualificando para el análisis, concepción y desarrollo de soluciones bioinformáticas.</w:t>
      </w:r>
    </w:p>
    <w:p w14:paraId="5E70ACF9" w14:textId="77777777" w:rsidR="006B6177" w:rsidRPr="00B24126" w:rsidRDefault="006B6177" w:rsidP="006B6177">
      <w:pPr>
        <w:rPr>
          <w:lang w:val="es-ES_tradnl"/>
        </w:rPr>
      </w:pPr>
    </w:p>
    <w:p w14:paraId="23A8A46D" w14:textId="77777777" w:rsidR="006B6177" w:rsidRPr="00B24126" w:rsidRDefault="00C644CE" w:rsidP="006B6177">
      <w:pPr>
        <w:rPr>
          <w:lang w:val="es-ES_tradnl"/>
        </w:rPr>
      </w:pPr>
      <w:r w:rsidRPr="00B24126">
        <w:rPr>
          <w:lang w:val="es-ES_tradnl"/>
        </w:rPr>
        <w:t>La B</w:t>
      </w:r>
      <w:r w:rsidR="006B6177" w:rsidRPr="00B24126">
        <w:rPr>
          <w:lang w:val="es-ES_tradnl"/>
        </w:rPr>
        <w:t>ioinformática es un campo multidisciplinar en el que participan fundamentalmente titulados de las áreas de las Ciencias de la Vida y la Informática, si bien también participan profesionales de otras disciplinas afines por lo que la formación en este área se tener en cuenta dicha multidisciplinaridad y complementaridad en saberes e intereses, de ahí que podamos identificar los siguientes perfiles profesionales de nuestros egresados:</w:t>
      </w:r>
    </w:p>
    <w:p w14:paraId="17B8A684" w14:textId="77777777" w:rsidR="006B6177" w:rsidRPr="00B24126" w:rsidRDefault="006B6177" w:rsidP="006B6177">
      <w:pPr>
        <w:rPr>
          <w:lang w:val="es-ES_tradnl"/>
        </w:rPr>
      </w:pPr>
    </w:p>
    <w:p w14:paraId="21D8E348" w14:textId="77777777" w:rsidR="006B6177" w:rsidRPr="00B24126" w:rsidRDefault="006B6177" w:rsidP="006345ED">
      <w:pPr>
        <w:pStyle w:val="ListParagraph"/>
        <w:numPr>
          <w:ilvl w:val="0"/>
          <w:numId w:val="27"/>
        </w:numPr>
        <w:rPr>
          <w:lang w:val="es-ES_tradnl"/>
        </w:rPr>
      </w:pPr>
      <w:r w:rsidRPr="00B24126">
        <w:rPr>
          <w:lang w:val="es-ES_tradnl"/>
        </w:rPr>
        <w:t xml:space="preserve">Resolución de problemas biológicos con ayuda de herramientas bioinformáticas: este perfil profesional se corresponde con un egresado cuyo interés principal es el estudio y resolución de problemas biológicos mediante la explotación las posibilidades y soluciones computacionales. </w:t>
      </w:r>
    </w:p>
    <w:p w14:paraId="18940605" w14:textId="77777777" w:rsidR="006B6177" w:rsidRPr="00B24126" w:rsidRDefault="006B6177" w:rsidP="006345ED">
      <w:pPr>
        <w:pStyle w:val="ListParagraph"/>
        <w:numPr>
          <w:ilvl w:val="0"/>
          <w:numId w:val="26"/>
        </w:numPr>
        <w:rPr>
          <w:lang w:val="es-ES_tradnl"/>
        </w:rPr>
      </w:pPr>
      <w:r w:rsidRPr="00B24126">
        <w:rPr>
          <w:lang w:val="es-ES_tradnl"/>
        </w:rPr>
        <w:t>Creación de aplicaciones bioinformáticas: este perfil profesional se corresponde con un egresado con mayor interés por el desarrollo de programas informáticos para dar soporte al análisis y resolución de problemas biológicos.</w:t>
      </w:r>
    </w:p>
    <w:p w14:paraId="01B79E86" w14:textId="77777777" w:rsidR="006B6177" w:rsidRPr="00B24126" w:rsidRDefault="006B6177" w:rsidP="006B6177">
      <w:pPr>
        <w:rPr>
          <w:lang w:val="es-ES_tradnl"/>
        </w:rPr>
      </w:pPr>
    </w:p>
    <w:p w14:paraId="7C4930B3" w14:textId="4A7400C5" w:rsidR="006B6177" w:rsidRPr="00B24126" w:rsidRDefault="00CC1199" w:rsidP="006B6177">
      <w:pPr>
        <w:rPr>
          <w:lang w:val="es-ES_tradnl"/>
        </w:rPr>
      </w:pPr>
      <w:r w:rsidRPr="00B24126">
        <w:rPr>
          <w:lang w:val="es-ES_tradnl"/>
        </w:rPr>
        <w:t>El objetivo de este</w:t>
      </w:r>
      <w:r w:rsidR="006B6177" w:rsidRPr="00B24126">
        <w:rPr>
          <w:lang w:val="es-ES_tradnl"/>
        </w:rPr>
        <w:t xml:space="preserve"> programa es proporcionar una formación completa a los estudiantes y eso se traduce en que un egresado estará capacitado para desarrollar su actividad en ambos ámbitos. Para ello, los estudiantes deberán adquirir competencias en </w:t>
      </w:r>
      <w:r w:rsidR="002355A1">
        <w:rPr>
          <w:lang w:val="es-ES_tradnl"/>
        </w:rPr>
        <w:t>el desarrollo y explotación de herramientas y sistemas bioinformáticos,</w:t>
      </w:r>
      <w:r w:rsidR="00F66C5D">
        <w:rPr>
          <w:lang w:val="es-ES_tradnl"/>
        </w:rPr>
        <w:t xml:space="preserve"> </w:t>
      </w:r>
      <w:r w:rsidR="006B6177" w:rsidRPr="00B24126">
        <w:rPr>
          <w:lang w:val="es-ES_tradnl"/>
        </w:rPr>
        <w:t xml:space="preserve">aplicar los conceptos </w:t>
      </w:r>
      <w:r w:rsidR="002355A1">
        <w:rPr>
          <w:lang w:val="es-ES_tradnl"/>
        </w:rPr>
        <w:t xml:space="preserve">de investigación </w:t>
      </w:r>
      <w:r w:rsidR="006B6177" w:rsidRPr="00B24126">
        <w:rPr>
          <w:lang w:val="es-ES_tradnl"/>
        </w:rPr>
        <w:t>biológic</w:t>
      </w:r>
      <w:r w:rsidR="002355A1">
        <w:rPr>
          <w:lang w:val="es-ES_tradnl"/>
        </w:rPr>
        <w:t>a actuales</w:t>
      </w:r>
      <w:r w:rsidR="006B6177" w:rsidRPr="00B24126">
        <w:rPr>
          <w:lang w:val="es-ES_tradnl"/>
        </w:rPr>
        <w:t>, aplicar las técnicas estadísticas e informáticas adecuadas para la resolución de problemas, explotar y analizar conjuntos de datos biológicos en función del objetivo marcado en un estudio o investigación, comprender el metabolismo, analizar conjuntos de secuencias, genomas, redes biológicas, simular biomoléculas, predecir estructuras de proteínas, iniciarse en técnicas de investigación y en emprendedurismo tecnológico.</w:t>
      </w:r>
    </w:p>
    <w:p w14:paraId="1EDE41D0" w14:textId="77777777" w:rsidR="006B6177" w:rsidRPr="00B24126" w:rsidRDefault="006B6177" w:rsidP="006B6177">
      <w:pPr>
        <w:rPr>
          <w:lang w:val="es-ES_tradnl"/>
        </w:rPr>
      </w:pPr>
    </w:p>
    <w:p w14:paraId="4F8F79A4" w14:textId="0085D199" w:rsidR="006B6177" w:rsidRPr="00B24126" w:rsidRDefault="00A2148D" w:rsidP="006B6177">
      <w:pPr>
        <w:rPr>
          <w:lang w:val="es-ES_tradnl"/>
        </w:rPr>
      </w:pPr>
      <w:r w:rsidRPr="00B24126">
        <w:rPr>
          <w:lang w:val="es-ES_tradnl"/>
        </w:rPr>
        <w:t>Además, se identifica</w:t>
      </w:r>
      <w:r w:rsidR="006B6177" w:rsidRPr="00B24126">
        <w:rPr>
          <w:lang w:val="es-ES_tradnl"/>
        </w:rPr>
        <w:t xml:space="preserve"> un con</w:t>
      </w:r>
      <w:r w:rsidRPr="00B24126">
        <w:rPr>
          <w:lang w:val="es-ES_tradnl"/>
        </w:rPr>
        <w:t>junto de objetivos específicos</w:t>
      </w:r>
      <w:r w:rsidR="00431F40" w:rsidRPr="00B24126">
        <w:rPr>
          <w:lang w:val="es-ES_tradnl"/>
        </w:rPr>
        <w:t xml:space="preserve"> de cada materia del plan de estudios</w:t>
      </w:r>
      <w:r w:rsidR="006B6177" w:rsidRPr="00B24126">
        <w:rPr>
          <w:lang w:val="es-ES_tradnl"/>
        </w:rPr>
        <w:t xml:space="preserve">.  </w:t>
      </w:r>
      <w:r w:rsidR="00431F40" w:rsidRPr="00B24126">
        <w:rPr>
          <w:lang w:val="es-ES_tradnl"/>
        </w:rPr>
        <w:t xml:space="preserve">Finalmente, </w:t>
      </w:r>
      <w:r w:rsidR="006B6177" w:rsidRPr="00B24126">
        <w:rPr>
          <w:lang w:val="es-ES_tradnl"/>
        </w:rPr>
        <w:t xml:space="preserve">os itinerarios formativos están contemplados en este máster con el objetivo de agrupar estudiantes según su titulación de origen para </w:t>
      </w:r>
      <w:r w:rsidR="00D24C99">
        <w:rPr>
          <w:lang w:val="es-ES_tradnl"/>
        </w:rPr>
        <w:t>conseguir una forma</w:t>
      </w:r>
      <w:r w:rsidR="00BC3E50">
        <w:rPr>
          <w:lang w:val="es-ES_tradnl"/>
        </w:rPr>
        <w:t>ción lo más multidisciplinar posible</w:t>
      </w:r>
      <w:r w:rsidR="006B6177" w:rsidRPr="00B24126">
        <w:rPr>
          <w:lang w:val="es-ES_tradnl"/>
        </w:rPr>
        <w:t xml:space="preserve">.  </w:t>
      </w:r>
    </w:p>
    <w:p w14:paraId="4E3A6171" w14:textId="77777777" w:rsidR="006B6177" w:rsidRPr="00B24126" w:rsidRDefault="006B6177" w:rsidP="006B6177">
      <w:pPr>
        <w:spacing w:before="120"/>
        <w:rPr>
          <w:rFonts w:ascii="Helvetica" w:hAnsi="Helvetica"/>
          <w:b/>
          <w:bCs/>
          <w:smallCaps/>
          <w:sz w:val="24"/>
          <w:szCs w:val="24"/>
          <w:lang w:val="es-ES_tradnl"/>
        </w:rPr>
      </w:pPr>
    </w:p>
    <w:p w14:paraId="30B9163A" w14:textId="77777777" w:rsidR="00F247CB" w:rsidRPr="00B24126" w:rsidRDefault="00F247CB" w:rsidP="00F247CB">
      <w:pPr>
        <w:numPr>
          <w:ilvl w:val="1"/>
          <w:numId w:val="3"/>
        </w:numPr>
        <w:spacing w:before="120"/>
        <w:rPr>
          <w:rFonts w:ascii="Helvetica" w:hAnsi="Helvetica"/>
          <w:b/>
          <w:bCs/>
          <w:smallCaps/>
          <w:sz w:val="24"/>
          <w:szCs w:val="24"/>
          <w:lang w:val="es-ES_tradnl"/>
        </w:rPr>
      </w:pPr>
      <w:r w:rsidRPr="00B24126">
        <w:rPr>
          <w:rFonts w:ascii="Helvetica" w:hAnsi="Helvetica"/>
          <w:b/>
          <w:bCs/>
          <w:smallCaps/>
          <w:sz w:val="24"/>
          <w:szCs w:val="24"/>
          <w:lang w:val="es-ES_tradnl"/>
        </w:rPr>
        <w:t>Competencias</w:t>
      </w:r>
      <w:r w:rsidR="00582AC3" w:rsidRPr="00B24126">
        <w:rPr>
          <w:rFonts w:ascii="Helvetica" w:hAnsi="Helvetica"/>
          <w:b/>
          <w:bCs/>
          <w:smallCaps/>
          <w:sz w:val="24"/>
          <w:szCs w:val="24"/>
          <w:lang w:val="es-ES_tradnl"/>
        </w:rPr>
        <w:t xml:space="preserve"> básicas,</w:t>
      </w:r>
      <w:r w:rsidRPr="00B24126">
        <w:rPr>
          <w:rFonts w:ascii="Helvetica" w:hAnsi="Helvetica"/>
          <w:b/>
          <w:bCs/>
          <w:smallCaps/>
          <w:sz w:val="24"/>
          <w:szCs w:val="24"/>
          <w:lang w:val="es-ES_tradnl"/>
        </w:rPr>
        <w:t xml:space="preserve"> generales y específicas que los estudiantes deben adquirir durante sus estudios, y que sean exigibles para otorgar el Título</w:t>
      </w:r>
      <w:r w:rsidR="00582AC3" w:rsidRPr="00B24126">
        <w:rPr>
          <w:rFonts w:ascii="Helvetica" w:hAnsi="Helvetica"/>
          <w:b/>
          <w:bCs/>
          <w:smallCaps/>
          <w:sz w:val="24"/>
          <w:szCs w:val="24"/>
          <w:lang w:val="es-ES_tradnl"/>
        </w:rPr>
        <w:t>.</w:t>
      </w:r>
    </w:p>
    <w:p w14:paraId="4796714F" w14:textId="77777777" w:rsidR="00AC4E75" w:rsidRPr="00B24126" w:rsidRDefault="00AC4E75" w:rsidP="00044FD7">
      <w:pPr>
        <w:rPr>
          <w:lang w:val="es-ES_tradnl"/>
        </w:rPr>
      </w:pPr>
      <w:r w:rsidRPr="00B24126">
        <w:rPr>
          <w:lang w:val="es-ES_tradnl"/>
        </w:rPr>
        <w:t>En este apartado se incluye una descripción de las competencias transversales y específicas a adquirir por el estudiante durante sus estudios y que son exigibles para otorgar el Título. Todas las acciones curriculares están dirigidas a que los estudiantes adquieran dichas competencias y, por lo tanto, son trasladadas al plan de estudios.</w:t>
      </w:r>
      <w:r w:rsidR="00055D51" w:rsidRPr="00B24126">
        <w:rPr>
          <w:lang w:val="es-ES_tradnl"/>
        </w:rPr>
        <w:t xml:space="preserve"> Se hace distinción entre Competencias </w:t>
      </w:r>
      <w:r w:rsidR="00044FD7" w:rsidRPr="00B24126">
        <w:rPr>
          <w:lang w:val="es-ES_tradnl"/>
        </w:rPr>
        <w:t xml:space="preserve">Básicas, Competencias </w:t>
      </w:r>
      <w:r w:rsidR="00055D51" w:rsidRPr="00B24126">
        <w:rPr>
          <w:lang w:val="es-ES_tradnl"/>
        </w:rPr>
        <w:t xml:space="preserve">Generales del Título, Competencias Específicas del Título y Competencias Específicas de las Materias. </w:t>
      </w:r>
    </w:p>
    <w:p w14:paraId="7185AD0D" w14:textId="77777777" w:rsidR="00582AC3" w:rsidRPr="00B24126" w:rsidRDefault="00582AC3" w:rsidP="000A5436">
      <w:pPr>
        <w:tabs>
          <w:tab w:val="left" w:pos="8460"/>
        </w:tabs>
        <w:spacing w:before="120"/>
        <w:ind w:left="698"/>
        <w:outlineLvl w:val="0"/>
        <w:rPr>
          <w:rFonts w:ascii="Helvetica" w:hAnsi="Helvetica"/>
          <w:bCs/>
          <w:sz w:val="24"/>
          <w:szCs w:val="24"/>
          <w:lang w:val="es-ES_tradnl"/>
        </w:rPr>
      </w:pPr>
      <w:r w:rsidRPr="00B24126">
        <w:rPr>
          <w:rFonts w:ascii="Helvetica" w:hAnsi="Helvetica"/>
          <w:b/>
          <w:bCs/>
          <w:sz w:val="24"/>
          <w:szCs w:val="24"/>
          <w:lang w:val="es-ES_tradnl"/>
        </w:rPr>
        <w:t>Competencias básicas</w:t>
      </w:r>
      <w:r w:rsidRPr="00B24126">
        <w:rPr>
          <w:rFonts w:ascii="Helvetica" w:hAnsi="Helvetica"/>
          <w:bCs/>
          <w:sz w:val="24"/>
          <w:szCs w:val="24"/>
          <w:lang w:val="es-ES_tradnl"/>
        </w:rPr>
        <w:t>:</w:t>
      </w:r>
    </w:p>
    <w:p w14:paraId="304CC542" w14:textId="10308C70" w:rsidR="00F247CB" w:rsidRPr="00B24126" w:rsidRDefault="00F247CB" w:rsidP="00044FD7">
      <w:pPr>
        <w:rPr>
          <w:lang w:val="es-ES_tradnl"/>
        </w:rPr>
      </w:pPr>
      <w:r w:rsidRPr="00B24126">
        <w:rPr>
          <w:lang w:val="es-ES_tradnl"/>
        </w:rPr>
        <w:t>Se garantizarán como mínimo las que figuran en el RD 1393/</w:t>
      </w:r>
      <w:r w:rsidR="003211C7">
        <w:rPr>
          <w:lang w:val="es-ES_tradnl"/>
        </w:rPr>
        <w:t>2007 modificado por el 861/2010 y que son competencias de Nivel 3 Máster según RD 1027/2011</w:t>
      </w:r>
      <w:r w:rsidR="00044FD7" w:rsidRPr="00B24126">
        <w:rPr>
          <w:lang w:val="es-ES_tradnl"/>
        </w:rPr>
        <w:t>:</w:t>
      </w:r>
    </w:p>
    <w:p w14:paraId="0C38406F" w14:textId="57CA87FF" w:rsidR="00044FD7" w:rsidRPr="00B24126" w:rsidRDefault="003211C7" w:rsidP="006345ED">
      <w:pPr>
        <w:pStyle w:val="ListParagraph"/>
        <w:numPr>
          <w:ilvl w:val="0"/>
          <w:numId w:val="26"/>
        </w:numPr>
        <w:rPr>
          <w:lang w:val="es-ES_tradnl"/>
        </w:rPr>
      </w:pPr>
      <w:r>
        <w:rPr>
          <w:lang w:val="es-ES_tradnl"/>
        </w:rPr>
        <w:t>CB6</w:t>
      </w:r>
      <w:r w:rsidR="00044FD7" w:rsidRPr="00B24126">
        <w:rPr>
          <w:lang w:val="es-ES_tradnl"/>
        </w:rPr>
        <w:t>: Poseer y comprender conocimientos que aporten una base u oportunidad de ser originales en el desarrollo y/o aplicación de ideas, a menudo en un contexto de investigación.</w:t>
      </w:r>
    </w:p>
    <w:p w14:paraId="650C926D" w14:textId="3F2518B3" w:rsidR="00044FD7" w:rsidRPr="00B24126" w:rsidRDefault="003211C7" w:rsidP="006345ED">
      <w:pPr>
        <w:pStyle w:val="ListParagraph"/>
        <w:numPr>
          <w:ilvl w:val="0"/>
          <w:numId w:val="26"/>
        </w:numPr>
        <w:rPr>
          <w:lang w:val="es-ES_tradnl"/>
        </w:rPr>
      </w:pPr>
      <w:r>
        <w:rPr>
          <w:lang w:val="es-ES_tradnl"/>
        </w:rPr>
        <w:t>CB7</w:t>
      </w:r>
      <w:r w:rsidR="00044FD7" w:rsidRPr="00B24126">
        <w:rPr>
          <w:lang w:val="es-ES_tradnl"/>
        </w:rPr>
        <w:t>: Que los estudiantes sepan aplicar los conocimientos adquiridos y su capacidad de resolución de problemas en entornos nuevos o poco conocidos dentro de contextos más amplios (o multidisciplinares) relacionados con su área de estudio;</w:t>
      </w:r>
    </w:p>
    <w:p w14:paraId="2E5A50F7" w14:textId="37D28E88" w:rsidR="00044FD7" w:rsidRPr="00B24126" w:rsidRDefault="003211C7" w:rsidP="006345ED">
      <w:pPr>
        <w:pStyle w:val="ListParagraph"/>
        <w:numPr>
          <w:ilvl w:val="0"/>
          <w:numId w:val="26"/>
        </w:numPr>
        <w:rPr>
          <w:lang w:val="es-ES_tradnl"/>
        </w:rPr>
      </w:pPr>
      <w:r>
        <w:rPr>
          <w:lang w:val="es-ES_tradnl"/>
        </w:rPr>
        <w:t>CB8</w:t>
      </w:r>
      <w:r w:rsidR="00044FD7" w:rsidRPr="00B24126">
        <w:rPr>
          <w:lang w:val="es-ES_tradnl"/>
        </w:rPr>
        <w:t>: Que los estudiantes sean capaces de integrar conocimientos y enfrentarse a la complejidad de formular juicios a partir de una información que, siendo incompleta o limitada, incluya reflexiones sobre las responsabilidades sociales y éticas vinculadas a la aplicación de sus conocimientos y juicios;</w:t>
      </w:r>
    </w:p>
    <w:p w14:paraId="59E0E6C0" w14:textId="1E73EB2A" w:rsidR="00044FD7" w:rsidRPr="00B24126" w:rsidRDefault="003211C7" w:rsidP="006345ED">
      <w:pPr>
        <w:pStyle w:val="ListParagraph"/>
        <w:numPr>
          <w:ilvl w:val="0"/>
          <w:numId w:val="26"/>
        </w:numPr>
        <w:rPr>
          <w:lang w:val="es-ES_tradnl"/>
        </w:rPr>
      </w:pPr>
      <w:r>
        <w:rPr>
          <w:lang w:val="es-ES_tradnl"/>
        </w:rPr>
        <w:t>CB9</w:t>
      </w:r>
      <w:r w:rsidR="00044FD7" w:rsidRPr="00B24126">
        <w:rPr>
          <w:lang w:val="es-ES_tradnl"/>
        </w:rPr>
        <w:t>: Que los estudiantes sepan comunicar sus conclusiones –y los conocimientos y razones últimas que las sustentan– a públicos especializados y no especializados de un modo claro y sin ambigüedades;</w:t>
      </w:r>
    </w:p>
    <w:p w14:paraId="3D126C30" w14:textId="173430BA" w:rsidR="003211C7" w:rsidRPr="003211C7" w:rsidRDefault="003211C7" w:rsidP="003211C7">
      <w:pPr>
        <w:pStyle w:val="ListParagraph"/>
        <w:numPr>
          <w:ilvl w:val="0"/>
          <w:numId w:val="26"/>
        </w:numPr>
        <w:rPr>
          <w:lang w:val="es-ES_tradnl"/>
        </w:rPr>
      </w:pPr>
      <w:r>
        <w:rPr>
          <w:lang w:val="es-ES_tradnl"/>
        </w:rPr>
        <w:t>CB10</w:t>
      </w:r>
      <w:r w:rsidR="00044FD7" w:rsidRPr="00B24126">
        <w:rPr>
          <w:lang w:val="es-ES_tradnl"/>
        </w:rPr>
        <w:t>: Que los estudiantes posean las habilidades de aprendizaje que les permitan continuar estudiando de un modo que habrá de ser en gran medida autodirigido o autónomo.</w:t>
      </w:r>
    </w:p>
    <w:p w14:paraId="4C616D00" w14:textId="77777777" w:rsidR="00F247CB" w:rsidRPr="00B24126" w:rsidRDefault="00582AC3" w:rsidP="000A5436">
      <w:pPr>
        <w:tabs>
          <w:tab w:val="left" w:pos="8460"/>
        </w:tabs>
        <w:spacing w:before="120"/>
        <w:ind w:left="1440" w:hanging="720"/>
        <w:outlineLvl w:val="0"/>
        <w:rPr>
          <w:rFonts w:ascii="Helvetica" w:hAnsi="Helvetica"/>
          <w:b/>
          <w:bCs/>
          <w:sz w:val="24"/>
          <w:szCs w:val="24"/>
          <w:lang w:val="es-ES_tradnl"/>
        </w:rPr>
      </w:pPr>
      <w:r w:rsidRPr="00B24126">
        <w:rPr>
          <w:rFonts w:ascii="Helvetica" w:hAnsi="Helvetica"/>
          <w:b/>
          <w:bCs/>
          <w:sz w:val="24"/>
          <w:szCs w:val="24"/>
          <w:lang w:val="es-ES_tradnl"/>
        </w:rPr>
        <w:t>Competencias generales:</w:t>
      </w:r>
    </w:p>
    <w:p w14:paraId="509F7250" w14:textId="5B1C9825" w:rsidR="00055D51" w:rsidRPr="00B24126" w:rsidRDefault="00055D51" w:rsidP="006C0197">
      <w:pPr>
        <w:rPr>
          <w:lang w:val="es-ES_tradnl"/>
        </w:rPr>
      </w:pPr>
      <w:r w:rsidRPr="00B24126">
        <w:rPr>
          <w:lang w:val="es-ES_tradnl"/>
        </w:rPr>
        <w:t>Para cubrir el objetivo general del Título y teniendo en cuenta las competencias que deben garantizarse de acuerdo con los descriptores que figuren en el MECES, el Título de Máster en Bioinformática profundiz</w:t>
      </w:r>
      <w:r w:rsidR="00EF19DA">
        <w:rPr>
          <w:lang w:val="es-ES_tradnl"/>
        </w:rPr>
        <w:t>a y especializa las siguientes</w:t>
      </w:r>
      <w:r w:rsidRPr="00B24126">
        <w:rPr>
          <w:lang w:val="es-ES_tradnl"/>
        </w:rPr>
        <w:t xml:space="preserve"> competencias generales.</w:t>
      </w:r>
    </w:p>
    <w:p w14:paraId="0FF154B0" w14:textId="77777777" w:rsidR="00055D51" w:rsidRPr="00B24126" w:rsidRDefault="00167B44" w:rsidP="006345ED">
      <w:pPr>
        <w:pStyle w:val="ListParagraph"/>
        <w:numPr>
          <w:ilvl w:val="0"/>
          <w:numId w:val="28"/>
        </w:numPr>
        <w:rPr>
          <w:lang w:val="es-ES_tradnl"/>
        </w:rPr>
      </w:pPr>
      <w:r w:rsidRPr="00B24126">
        <w:rPr>
          <w:lang w:val="es-ES_tradnl"/>
        </w:rPr>
        <w:t>CG</w:t>
      </w:r>
      <w:r w:rsidR="00055D51" w:rsidRPr="00B24126">
        <w:rPr>
          <w:lang w:val="es-ES_tradnl"/>
        </w:rPr>
        <w:t>1: Capacidad para comprender y aplicar métodos y técnicas de investigación en el ámbito de la Bioinformática</w:t>
      </w:r>
      <w:r w:rsidR="00833AB3">
        <w:rPr>
          <w:lang w:val="es-ES_tradnl"/>
        </w:rPr>
        <w:t>.</w:t>
      </w:r>
    </w:p>
    <w:p w14:paraId="384A8D73" w14:textId="77777777" w:rsidR="00055D51" w:rsidRPr="00B24126" w:rsidRDefault="00167B44" w:rsidP="006345ED">
      <w:pPr>
        <w:pStyle w:val="ListParagraph"/>
        <w:numPr>
          <w:ilvl w:val="0"/>
          <w:numId w:val="28"/>
        </w:numPr>
        <w:rPr>
          <w:lang w:val="es-ES_tradnl"/>
        </w:rPr>
      </w:pPr>
      <w:r w:rsidRPr="00B24126">
        <w:rPr>
          <w:lang w:val="es-ES_tradnl"/>
        </w:rPr>
        <w:t>CG</w:t>
      </w:r>
      <w:r w:rsidR="00055D51" w:rsidRPr="00B24126">
        <w:rPr>
          <w:lang w:val="es-ES_tradnl"/>
        </w:rPr>
        <w:t>2: Capacidad para proyectar, calcular y diseñar productos bioinformáticos.</w:t>
      </w:r>
    </w:p>
    <w:p w14:paraId="1F214062" w14:textId="77777777" w:rsidR="00055D51" w:rsidRPr="00B24126" w:rsidRDefault="00167B44" w:rsidP="006345ED">
      <w:pPr>
        <w:pStyle w:val="ListParagraph"/>
        <w:numPr>
          <w:ilvl w:val="0"/>
          <w:numId w:val="28"/>
        </w:numPr>
        <w:rPr>
          <w:lang w:val="es-ES_tradnl"/>
        </w:rPr>
      </w:pPr>
      <w:r w:rsidRPr="00B24126">
        <w:rPr>
          <w:lang w:val="es-ES_tradnl"/>
        </w:rPr>
        <w:t>CG</w:t>
      </w:r>
      <w:r w:rsidR="00055D51" w:rsidRPr="00B24126">
        <w:rPr>
          <w:lang w:val="es-ES_tradnl"/>
        </w:rPr>
        <w:t>3: Capacidad para trabajar en equipos multidisciplinares.</w:t>
      </w:r>
    </w:p>
    <w:p w14:paraId="59AFADA4" w14:textId="77777777" w:rsidR="00055D51" w:rsidRPr="00B24126" w:rsidRDefault="00167B44" w:rsidP="006345ED">
      <w:pPr>
        <w:pStyle w:val="ListParagraph"/>
        <w:numPr>
          <w:ilvl w:val="0"/>
          <w:numId w:val="28"/>
        </w:numPr>
        <w:rPr>
          <w:lang w:val="es-ES_tradnl"/>
        </w:rPr>
      </w:pPr>
      <w:r w:rsidRPr="00B24126">
        <w:rPr>
          <w:lang w:val="es-ES_tradnl"/>
        </w:rPr>
        <w:t>CG</w:t>
      </w:r>
      <w:r w:rsidR="00754605" w:rsidRPr="00B24126">
        <w:rPr>
          <w:lang w:val="es-ES_tradnl"/>
        </w:rPr>
        <w:t>4</w:t>
      </w:r>
      <w:r w:rsidR="00055D51" w:rsidRPr="00B24126">
        <w:rPr>
          <w:lang w:val="es-ES_tradnl"/>
        </w:rPr>
        <w:t>: Capacidad para la investigación, desarrollo e innovación, en empresas y centros tecnológicos, en el ámbito de la Bioinformática</w:t>
      </w:r>
      <w:r w:rsidR="00833AB3">
        <w:rPr>
          <w:lang w:val="es-ES_tradnl"/>
        </w:rPr>
        <w:t>.</w:t>
      </w:r>
    </w:p>
    <w:p w14:paraId="43A555B4" w14:textId="77777777" w:rsidR="00055D51" w:rsidRPr="00B24126" w:rsidRDefault="00167B44" w:rsidP="006345ED">
      <w:pPr>
        <w:pStyle w:val="ListParagraph"/>
        <w:numPr>
          <w:ilvl w:val="0"/>
          <w:numId w:val="28"/>
        </w:numPr>
        <w:rPr>
          <w:lang w:val="es-ES_tradnl"/>
        </w:rPr>
      </w:pPr>
      <w:r w:rsidRPr="00B24126">
        <w:rPr>
          <w:lang w:val="es-ES_tradnl"/>
        </w:rPr>
        <w:t>CG</w:t>
      </w:r>
      <w:r w:rsidR="00754605" w:rsidRPr="00B24126">
        <w:rPr>
          <w:lang w:val="es-ES_tradnl"/>
        </w:rPr>
        <w:t>5</w:t>
      </w:r>
      <w:r w:rsidR="00055D51" w:rsidRPr="00B24126">
        <w:rPr>
          <w:lang w:val="es-ES_tradnl"/>
        </w:rPr>
        <w:t>: Capacidad para la aplicación de los conocimientos adquiridos y de resolver problemas en entornos nuevos o poco conocidos en el ámbito de la Bioinformática</w:t>
      </w:r>
      <w:r w:rsidR="00833AB3">
        <w:rPr>
          <w:lang w:val="es-ES_tradnl"/>
        </w:rPr>
        <w:t>.</w:t>
      </w:r>
    </w:p>
    <w:p w14:paraId="38D5AE29" w14:textId="77777777" w:rsidR="00055D51" w:rsidRPr="00B24126" w:rsidRDefault="00055D51" w:rsidP="006C0197">
      <w:pPr>
        <w:rPr>
          <w:lang w:val="es-ES_tradnl"/>
        </w:rPr>
      </w:pPr>
    </w:p>
    <w:p w14:paraId="766C1D0D" w14:textId="77777777" w:rsidR="002F50F7" w:rsidRPr="00B24126" w:rsidRDefault="002F50F7" w:rsidP="000A5436">
      <w:pPr>
        <w:spacing w:before="120"/>
        <w:outlineLvl w:val="0"/>
        <w:rPr>
          <w:rFonts w:ascii="Helvetica" w:hAnsi="Helvetica"/>
          <w:bCs/>
          <w:sz w:val="24"/>
          <w:szCs w:val="24"/>
          <w:lang w:val="es-ES_tradnl"/>
        </w:rPr>
      </w:pPr>
      <w:r w:rsidRPr="00B24126">
        <w:rPr>
          <w:rFonts w:ascii="Helvetica" w:hAnsi="Helvetica"/>
          <w:bCs/>
          <w:sz w:val="24"/>
          <w:szCs w:val="24"/>
          <w:lang w:val="es-ES_tradnl"/>
        </w:rPr>
        <w:tab/>
      </w:r>
      <w:r w:rsidRPr="00B24126">
        <w:rPr>
          <w:rFonts w:ascii="Helvetica" w:hAnsi="Helvetica"/>
          <w:b/>
          <w:bCs/>
          <w:sz w:val="24"/>
          <w:szCs w:val="24"/>
          <w:lang w:val="es-ES_tradnl"/>
        </w:rPr>
        <w:t>Competencias específicas</w:t>
      </w:r>
      <w:r w:rsidRPr="00B24126">
        <w:rPr>
          <w:rFonts w:ascii="Helvetica" w:hAnsi="Helvetica"/>
          <w:bCs/>
          <w:sz w:val="24"/>
          <w:szCs w:val="24"/>
          <w:lang w:val="es-ES_tradnl"/>
        </w:rPr>
        <w:t>:</w:t>
      </w:r>
    </w:p>
    <w:p w14:paraId="2CA37854" w14:textId="574EDD1C" w:rsidR="00055D51" w:rsidRPr="00B24126" w:rsidRDefault="00055D51" w:rsidP="006345ED">
      <w:pPr>
        <w:pStyle w:val="ListParagraph"/>
        <w:numPr>
          <w:ilvl w:val="0"/>
          <w:numId w:val="29"/>
        </w:numPr>
        <w:rPr>
          <w:lang w:val="es-ES_tradnl"/>
        </w:rPr>
      </w:pPr>
      <w:r w:rsidRPr="00B24126">
        <w:rPr>
          <w:lang w:val="es-ES_tradnl"/>
        </w:rPr>
        <w:t xml:space="preserve">CE1: Construir </w:t>
      </w:r>
      <w:r w:rsidR="00D17031">
        <w:rPr>
          <w:lang w:val="es-ES_tradnl"/>
        </w:rPr>
        <w:t>y explotar sistemas bio</w:t>
      </w:r>
      <w:r w:rsidRPr="00B24126">
        <w:rPr>
          <w:lang w:val="es-ES_tradnl"/>
        </w:rPr>
        <w:t>informáticos para el estudio y resolución de problemas biológicos</w:t>
      </w:r>
      <w:r w:rsidR="002B2653">
        <w:rPr>
          <w:lang w:val="es-ES_tradnl"/>
        </w:rPr>
        <w:t xml:space="preserve"> que requieran la gestión de grandes volúmenes de datos</w:t>
      </w:r>
      <w:r w:rsidR="00833AB3">
        <w:rPr>
          <w:lang w:val="es-ES_tradnl"/>
        </w:rPr>
        <w:t>.</w:t>
      </w:r>
    </w:p>
    <w:p w14:paraId="164C0B0E" w14:textId="77777777" w:rsidR="00055D51" w:rsidRPr="00B24126" w:rsidRDefault="00055D51" w:rsidP="006345ED">
      <w:pPr>
        <w:pStyle w:val="ListParagraph"/>
        <w:numPr>
          <w:ilvl w:val="0"/>
          <w:numId w:val="29"/>
        </w:numPr>
        <w:rPr>
          <w:lang w:val="es-ES_tradnl"/>
        </w:rPr>
      </w:pPr>
      <w:r w:rsidRPr="00B24126">
        <w:rPr>
          <w:lang w:val="es-ES_tradnl"/>
        </w:rPr>
        <w:t>CE2: Estudiar problemas biológicos con el soporte de herramientas bioinformáticas</w:t>
      </w:r>
      <w:r w:rsidR="00833AB3">
        <w:rPr>
          <w:lang w:val="es-ES_tradnl"/>
        </w:rPr>
        <w:t>.</w:t>
      </w:r>
    </w:p>
    <w:p w14:paraId="7E50D812" w14:textId="77777777" w:rsidR="00055D51" w:rsidRPr="00B24126" w:rsidRDefault="00055D51" w:rsidP="006345ED">
      <w:pPr>
        <w:pStyle w:val="ListParagraph"/>
        <w:numPr>
          <w:ilvl w:val="0"/>
          <w:numId w:val="29"/>
        </w:numPr>
        <w:rPr>
          <w:lang w:val="es-ES_tradnl"/>
        </w:rPr>
      </w:pPr>
      <w:r w:rsidRPr="00B24126">
        <w:rPr>
          <w:lang w:val="es-ES_tradnl"/>
        </w:rPr>
        <w:t>CE3: Seleccionar y aplicar técnicas estadísticas adecuadas dado un problema biológico.</w:t>
      </w:r>
    </w:p>
    <w:p w14:paraId="7E7E2F62" w14:textId="77777777" w:rsidR="00055D51" w:rsidRPr="00B24126" w:rsidRDefault="00055D51" w:rsidP="006345ED">
      <w:pPr>
        <w:pStyle w:val="ListParagraph"/>
        <w:numPr>
          <w:ilvl w:val="0"/>
          <w:numId w:val="29"/>
        </w:numPr>
        <w:rPr>
          <w:lang w:val="es-ES_tradnl"/>
        </w:rPr>
      </w:pPr>
      <w:r w:rsidRPr="00B24126">
        <w:rPr>
          <w:lang w:val="es-ES_tradnl"/>
        </w:rPr>
        <w:t>CE4: Analizar la vi</w:t>
      </w:r>
      <w:r w:rsidR="00754605" w:rsidRPr="00B24126">
        <w:rPr>
          <w:lang w:val="es-ES_tradnl"/>
        </w:rPr>
        <w:t>abilidad de una idea de negocio</w:t>
      </w:r>
      <w:r w:rsidRPr="00B24126">
        <w:rPr>
          <w:lang w:val="es-ES_tradnl"/>
        </w:rPr>
        <w:t>, elaborar un plan de negocio y poner en marcha una empresa</w:t>
      </w:r>
      <w:r w:rsidR="00833AB3">
        <w:rPr>
          <w:lang w:val="es-ES_tradnl"/>
        </w:rPr>
        <w:t>.</w:t>
      </w:r>
    </w:p>
    <w:p w14:paraId="49ECC4C0" w14:textId="77777777" w:rsidR="00055D51" w:rsidRPr="00B24126" w:rsidRDefault="00055D51" w:rsidP="006345ED">
      <w:pPr>
        <w:pStyle w:val="ListParagraph"/>
        <w:numPr>
          <w:ilvl w:val="0"/>
          <w:numId w:val="29"/>
        </w:numPr>
        <w:rPr>
          <w:lang w:val="es-ES_tradnl"/>
        </w:rPr>
      </w:pPr>
      <w:r w:rsidRPr="00B24126">
        <w:rPr>
          <w:lang w:val="es-ES_tradnl"/>
        </w:rPr>
        <w:t>CE5: Liderar grupos de trabajo interdisciplinares en el ámbito bioinformático</w:t>
      </w:r>
      <w:r w:rsidR="00833AB3">
        <w:rPr>
          <w:lang w:val="es-ES_tradnl"/>
        </w:rPr>
        <w:t>.</w:t>
      </w:r>
    </w:p>
    <w:p w14:paraId="1B44E739" w14:textId="77777777" w:rsidR="00055D51" w:rsidRPr="00B24126" w:rsidRDefault="00055D51" w:rsidP="006345ED">
      <w:pPr>
        <w:pStyle w:val="ListParagraph"/>
        <w:numPr>
          <w:ilvl w:val="0"/>
          <w:numId w:val="29"/>
        </w:numPr>
        <w:rPr>
          <w:lang w:val="es-ES_tradnl"/>
        </w:rPr>
      </w:pPr>
      <w:r w:rsidRPr="00B24126">
        <w:rPr>
          <w:lang w:val="es-ES_tradnl"/>
        </w:rPr>
        <w:t>CE6: Utilizar y desarrollar metodologías, métodos y técnicas de investigación en el campo de la Bioinformática, siendo capaces de innovar.</w:t>
      </w:r>
    </w:p>
    <w:p w14:paraId="3D6737A5" w14:textId="77777777" w:rsidR="00055D51" w:rsidRPr="00B24126" w:rsidRDefault="00055D51" w:rsidP="006345ED">
      <w:pPr>
        <w:pStyle w:val="ListParagraph"/>
        <w:numPr>
          <w:ilvl w:val="0"/>
          <w:numId w:val="29"/>
        </w:numPr>
        <w:rPr>
          <w:lang w:val="es-ES_tradnl"/>
        </w:rPr>
      </w:pPr>
      <w:r w:rsidRPr="00B24126">
        <w:rPr>
          <w:lang w:val="es-ES_tradnl"/>
        </w:rPr>
        <w:t>CE7: Explotar tecnologías avanzadas de computación semántica, de altas prestaciones y de análisis de datos para la gestión de grandes volúmenes de datos</w:t>
      </w:r>
    </w:p>
    <w:p w14:paraId="3BCE88C9" w14:textId="77777777" w:rsidR="00055D51" w:rsidRPr="00B24126" w:rsidRDefault="00055D51" w:rsidP="006345ED">
      <w:pPr>
        <w:pStyle w:val="ListParagraph"/>
        <w:numPr>
          <w:ilvl w:val="0"/>
          <w:numId w:val="29"/>
        </w:numPr>
        <w:rPr>
          <w:lang w:val="es-ES_tradnl"/>
        </w:rPr>
      </w:pPr>
      <w:r w:rsidRPr="00B24126">
        <w:rPr>
          <w:lang w:val="es-ES_tradnl"/>
        </w:rPr>
        <w:t>CE8: Analizar la similitud de secuencias y grupos de secuencias desde las perspectivas de secuencia, estructura y evolución</w:t>
      </w:r>
      <w:r w:rsidR="00833AB3">
        <w:rPr>
          <w:lang w:val="es-ES_tradnl"/>
        </w:rPr>
        <w:t>.</w:t>
      </w:r>
    </w:p>
    <w:p w14:paraId="7D626AAC" w14:textId="77777777" w:rsidR="00055D51" w:rsidRPr="00B24126" w:rsidRDefault="00055D51" w:rsidP="006345ED">
      <w:pPr>
        <w:pStyle w:val="ListParagraph"/>
        <w:numPr>
          <w:ilvl w:val="0"/>
          <w:numId w:val="29"/>
        </w:numPr>
        <w:rPr>
          <w:lang w:val="es-ES_tradnl"/>
        </w:rPr>
      </w:pPr>
      <w:r w:rsidRPr="00B24126">
        <w:rPr>
          <w:lang w:val="es-ES_tradnl"/>
        </w:rPr>
        <w:t>CE9: Analizar, explotar e investigar genomas comparativa y funcionalmente</w:t>
      </w:r>
      <w:r w:rsidR="00833AB3">
        <w:rPr>
          <w:lang w:val="es-ES_tradnl"/>
        </w:rPr>
        <w:t>.</w:t>
      </w:r>
    </w:p>
    <w:p w14:paraId="43A338A7" w14:textId="11420D56" w:rsidR="00055D51" w:rsidRPr="00B24126" w:rsidRDefault="00016CB1" w:rsidP="006345ED">
      <w:pPr>
        <w:pStyle w:val="ListParagraph"/>
        <w:numPr>
          <w:ilvl w:val="0"/>
          <w:numId w:val="29"/>
        </w:numPr>
        <w:rPr>
          <w:lang w:val="es-ES_tradnl"/>
        </w:rPr>
      </w:pPr>
      <w:r>
        <w:rPr>
          <w:lang w:val="es-ES_tradnl"/>
        </w:rPr>
        <w:t xml:space="preserve">CE10: </w:t>
      </w:r>
      <w:r w:rsidR="00055D51" w:rsidRPr="00B24126">
        <w:rPr>
          <w:lang w:val="es-ES_tradnl"/>
        </w:rPr>
        <w:t>Aplicar métodos experimentales e in-silico para el descubrimiento de fármacos</w:t>
      </w:r>
      <w:r w:rsidR="00833AB3">
        <w:rPr>
          <w:lang w:val="es-ES_tradnl"/>
        </w:rPr>
        <w:t>.</w:t>
      </w:r>
    </w:p>
    <w:p w14:paraId="67C1355C" w14:textId="77777777" w:rsidR="00055D51" w:rsidRPr="00B24126" w:rsidRDefault="00055D51" w:rsidP="006345ED">
      <w:pPr>
        <w:pStyle w:val="ListParagraph"/>
        <w:numPr>
          <w:ilvl w:val="0"/>
          <w:numId w:val="29"/>
        </w:numPr>
        <w:rPr>
          <w:lang w:val="es-ES_tradnl"/>
        </w:rPr>
      </w:pPr>
      <w:r w:rsidRPr="00B24126">
        <w:rPr>
          <w:lang w:val="es-ES_tradnl"/>
        </w:rPr>
        <w:t>CE11: Predecir estructuras y funciones de biomoléculas</w:t>
      </w:r>
      <w:r w:rsidR="00833AB3">
        <w:rPr>
          <w:lang w:val="es-ES_tradnl"/>
        </w:rPr>
        <w:t>.</w:t>
      </w:r>
    </w:p>
    <w:p w14:paraId="7A28EA54" w14:textId="77777777" w:rsidR="00055D51" w:rsidRPr="00B24126" w:rsidRDefault="00055D51" w:rsidP="006345ED">
      <w:pPr>
        <w:pStyle w:val="ListParagraph"/>
        <w:numPr>
          <w:ilvl w:val="0"/>
          <w:numId w:val="29"/>
        </w:numPr>
        <w:rPr>
          <w:lang w:val="es-ES_tradnl"/>
        </w:rPr>
      </w:pPr>
      <w:r w:rsidRPr="00B24126">
        <w:rPr>
          <w:lang w:val="es-ES_tradnl"/>
        </w:rPr>
        <w:t>CE12: Simular biomoléculas mediante el uso de algoritmos específicos</w:t>
      </w:r>
      <w:r w:rsidR="00833AB3">
        <w:rPr>
          <w:lang w:val="es-ES_tradnl"/>
        </w:rPr>
        <w:t>.</w:t>
      </w:r>
    </w:p>
    <w:p w14:paraId="0EB2858A" w14:textId="77777777" w:rsidR="00055D51" w:rsidRPr="00B24126" w:rsidRDefault="00055D51" w:rsidP="006345ED">
      <w:pPr>
        <w:pStyle w:val="ListParagraph"/>
        <w:numPr>
          <w:ilvl w:val="0"/>
          <w:numId w:val="29"/>
        </w:numPr>
        <w:rPr>
          <w:lang w:val="es-ES_tradnl"/>
        </w:rPr>
      </w:pPr>
      <w:r w:rsidRPr="00B24126">
        <w:rPr>
          <w:lang w:val="es-ES_tradnl"/>
        </w:rPr>
        <w:t>CE13: Analizar, modelar, integrar y extraer información en redes biológicas</w:t>
      </w:r>
      <w:r w:rsidR="00833AB3">
        <w:rPr>
          <w:lang w:val="es-ES_tradnl"/>
        </w:rPr>
        <w:t>.</w:t>
      </w:r>
    </w:p>
    <w:p w14:paraId="71B9BDB2" w14:textId="77777777" w:rsidR="00055D51" w:rsidRPr="00B24126" w:rsidRDefault="00055D51" w:rsidP="006345ED">
      <w:pPr>
        <w:pStyle w:val="ListParagraph"/>
        <w:numPr>
          <w:ilvl w:val="0"/>
          <w:numId w:val="29"/>
        </w:numPr>
        <w:rPr>
          <w:lang w:val="es-ES_tradnl"/>
        </w:rPr>
      </w:pPr>
      <w:r w:rsidRPr="00B24126">
        <w:rPr>
          <w:lang w:val="es-ES_tradnl"/>
        </w:rPr>
        <w:t>CE14: Explotar la información de las bases de datos biológicas sobre secuencias, estructuras, transcriptomas, genomas, proteomas, etc.</w:t>
      </w:r>
    </w:p>
    <w:p w14:paraId="7DAF4933" w14:textId="77777777" w:rsidR="00892A33" w:rsidRPr="00426FF5" w:rsidRDefault="00055D51" w:rsidP="006345ED">
      <w:pPr>
        <w:pStyle w:val="ListParagraph"/>
        <w:numPr>
          <w:ilvl w:val="0"/>
          <w:numId w:val="29"/>
        </w:numPr>
        <w:rPr>
          <w:lang w:val="es-ES_tradnl"/>
        </w:rPr>
      </w:pPr>
      <w:r w:rsidRPr="00B24126">
        <w:rPr>
          <w:lang w:val="es-ES_tradnl"/>
        </w:rPr>
        <w:t>CE15: Documentar trabajos de investigación en el ámbito bioinformático</w:t>
      </w:r>
      <w:r w:rsidR="00833AB3">
        <w:rPr>
          <w:lang w:val="es-ES_tradnl"/>
        </w:rPr>
        <w:t>.</w:t>
      </w:r>
      <w:r w:rsidR="00892A33" w:rsidRPr="00426FF5">
        <w:rPr>
          <w:rFonts w:ascii="Times New Roman" w:hAnsi="Times New Roman"/>
          <w:bCs/>
          <w:szCs w:val="22"/>
          <w:lang w:val="es-ES_tradnl"/>
        </w:rPr>
        <w:br w:type="page"/>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F247CB" w:rsidRPr="00B24126" w14:paraId="110FB67A" w14:textId="77777777">
        <w:tc>
          <w:tcPr>
            <w:tcW w:w="9180" w:type="dxa"/>
            <w:shd w:val="clear" w:color="auto" w:fill="CC99FF"/>
          </w:tcPr>
          <w:p w14:paraId="48982D53" w14:textId="77777777" w:rsidR="00F247CB" w:rsidRPr="00B24126" w:rsidRDefault="00E6601C" w:rsidP="00F247CB">
            <w:pPr>
              <w:rPr>
                <w:rFonts w:ascii="Helvetica" w:hAnsi="Helvetica"/>
                <w:b/>
                <w:bCs/>
                <w:sz w:val="24"/>
                <w:szCs w:val="24"/>
                <w:lang w:val="es-ES_tradnl"/>
              </w:rPr>
            </w:pPr>
            <w:r w:rsidRPr="00B24126">
              <w:rPr>
                <w:rFonts w:ascii="Helvetica" w:hAnsi="Helvetica"/>
                <w:b/>
                <w:bCs/>
                <w:sz w:val="24"/>
                <w:szCs w:val="24"/>
                <w:lang w:val="es-ES_tradnl"/>
              </w:rPr>
              <w:t>Criterio</w:t>
            </w:r>
            <w:r w:rsidR="00F247CB" w:rsidRPr="00B24126">
              <w:rPr>
                <w:rFonts w:ascii="Helvetica" w:hAnsi="Helvetica"/>
                <w:b/>
                <w:bCs/>
                <w:sz w:val="24"/>
                <w:szCs w:val="24"/>
                <w:lang w:val="es-ES_tradnl"/>
              </w:rPr>
              <w:t xml:space="preserve"> 4. ACCESO Y ADMISIÓN DE ESTUDIANTES</w:t>
            </w:r>
          </w:p>
        </w:tc>
      </w:tr>
    </w:tbl>
    <w:p w14:paraId="22D81A53" w14:textId="77777777" w:rsidR="00F247CB" w:rsidRPr="00B24126" w:rsidRDefault="00F247CB" w:rsidP="00F247CB">
      <w:pPr>
        <w:spacing w:before="120"/>
        <w:rPr>
          <w:rFonts w:ascii="Times New Roman" w:hAnsi="Times New Roman"/>
          <w:bCs/>
          <w:szCs w:val="22"/>
          <w:lang w:val="es-ES_tradnl"/>
        </w:rPr>
      </w:pPr>
    </w:p>
    <w:p w14:paraId="577697E0" w14:textId="77777777" w:rsidR="009F2EF0" w:rsidRPr="00B24126" w:rsidRDefault="00F247CB" w:rsidP="009F2EF0">
      <w:pPr>
        <w:numPr>
          <w:ilvl w:val="1"/>
          <w:numId w:val="4"/>
        </w:numPr>
        <w:spacing w:before="120"/>
        <w:rPr>
          <w:rFonts w:ascii="Helvetica" w:hAnsi="Helvetica"/>
          <w:b/>
          <w:bCs/>
          <w:smallCaps/>
          <w:sz w:val="24"/>
          <w:szCs w:val="24"/>
          <w:lang w:val="es-ES_tradnl"/>
        </w:rPr>
      </w:pPr>
      <w:r w:rsidRPr="00B24126">
        <w:rPr>
          <w:rFonts w:ascii="Helvetica" w:hAnsi="Helvetica"/>
          <w:b/>
          <w:bCs/>
          <w:smallCaps/>
          <w:sz w:val="24"/>
          <w:szCs w:val="24"/>
          <w:lang w:val="es-ES_tradnl"/>
        </w:rPr>
        <w:t>Sistemas accesibles de información previa a la matriculación y procedimientos accesibles de acogida y orientación a los estudiantes de nuevo ingreso para facilitar su incorporación a la Universidad y la titulación</w:t>
      </w:r>
    </w:p>
    <w:p w14:paraId="1D34E657" w14:textId="77777777" w:rsidR="00281D2E" w:rsidRDefault="00281D2E" w:rsidP="002855DF">
      <w:pPr>
        <w:rPr>
          <w:lang w:val="es-ES_tradnl"/>
        </w:rPr>
      </w:pPr>
    </w:p>
    <w:p w14:paraId="08CF72A3" w14:textId="77777777" w:rsidR="002855DF" w:rsidRPr="002855DF" w:rsidRDefault="002855DF" w:rsidP="002855DF">
      <w:pPr>
        <w:rPr>
          <w:lang w:val="es-ES_tradnl"/>
        </w:rPr>
      </w:pPr>
      <w:r w:rsidRPr="002855DF">
        <w:rPr>
          <w:lang w:val="es-ES_tradnl"/>
        </w:rPr>
        <w:t>Con carácter previo conviene señalar que, como elemento común a los sistemas de información que se indican a continuación, la Universidad de Murcia gestiona y suministra la información a través de la página web siguiendo criterios de “política de accesibilidad”, de forma que no se excluya a aquellos usuarios con cualquier tipo de discapacidad o limitaciones de tipo tecnológico. Así, se realiza la adaptación de todo el contenido a las directrices de accesibilidad WAI 1.0 en su nivel AA y se utilizan formatos estándar establecidos por el W3C. Una parte importante de los sitios institucionales de la Web de la Universidad de Murcia gestionados por el SIU cumplen un alto grado de accesibilidad, habiendo sido validados por el Test de Accesibilidad Web (TAW) y por el test de validación xhtml del W3C. Más información al respecto en:</w:t>
      </w:r>
    </w:p>
    <w:p w14:paraId="196D9329" w14:textId="77777777" w:rsidR="002855DF" w:rsidRPr="002855DF" w:rsidRDefault="002855DF" w:rsidP="002855DF">
      <w:pPr>
        <w:rPr>
          <w:lang w:val="es-ES_tradnl"/>
        </w:rPr>
      </w:pPr>
      <w:r w:rsidRPr="002855DF">
        <w:rPr>
          <w:lang w:val="es-ES_tradnl"/>
        </w:rPr>
        <w:t>http://www.um.es/universidad/accesibilidad/ .</w:t>
      </w:r>
    </w:p>
    <w:p w14:paraId="1BB34B5D" w14:textId="77777777" w:rsidR="002855DF" w:rsidRPr="002855DF" w:rsidRDefault="002855DF" w:rsidP="002855DF">
      <w:pPr>
        <w:rPr>
          <w:lang w:val="es-ES_tradnl"/>
        </w:rPr>
      </w:pPr>
    </w:p>
    <w:p w14:paraId="485EDC7E" w14:textId="77777777" w:rsidR="002855DF" w:rsidRPr="002855DF" w:rsidRDefault="002855DF" w:rsidP="002855DF">
      <w:pPr>
        <w:rPr>
          <w:lang w:val="es-ES_tradnl"/>
        </w:rPr>
      </w:pPr>
      <w:r w:rsidRPr="002855DF">
        <w:rPr>
          <w:lang w:val="es-ES_tradnl"/>
        </w:rPr>
        <w:tab/>
        <w:t>La Universidad de Murcia habilita una página Web a través de la cual se puede consultar la oferta de enseñanza universitaria de posgrado (http://www.um.es y http://www.um.es/estudios) . A partir de la misma se puede acceder a la página web de cada titulación, donde se informa oportunamente de los perfiles de ingreso, las cuestiones administrativas relacionadas con la matrícula, los objetivos y competencias vinculadas a cada Título, así como sobre las becas y ayudas a las que pueden acceder los estudiantes de cara a la realización de sus estudios de Posgrado.</w:t>
      </w:r>
    </w:p>
    <w:p w14:paraId="7A3D9FF7" w14:textId="77777777" w:rsidR="002855DF" w:rsidRPr="002855DF" w:rsidRDefault="002855DF" w:rsidP="002855DF">
      <w:pPr>
        <w:rPr>
          <w:lang w:val="es-ES_tradnl"/>
        </w:rPr>
      </w:pPr>
    </w:p>
    <w:p w14:paraId="292ED0E6" w14:textId="77777777" w:rsidR="002855DF" w:rsidRPr="002855DF" w:rsidRDefault="002855DF" w:rsidP="002855DF">
      <w:pPr>
        <w:rPr>
          <w:lang w:val="es-ES_tradnl"/>
        </w:rPr>
      </w:pPr>
      <w:r w:rsidRPr="002855DF">
        <w:rPr>
          <w:lang w:val="es-ES_tradnl"/>
        </w:rPr>
        <w:t xml:space="preserve"> </w:t>
      </w:r>
    </w:p>
    <w:p w14:paraId="0410DF4D" w14:textId="77777777" w:rsidR="002855DF" w:rsidRPr="002855DF" w:rsidRDefault="002855DF" w:rsidP="002855DF">
      <w:pPr>
        <w:rPr>
          <w:lang w:val="es-ES_tradnl"/>
        </w:rPr>
      </w:pPr>
      <w:r w:rsidRPr="002855DF">
        <w:rPr>
          <w:lang w:val="es-ES_tradnl"/>
        </w:rPr>
        <w:t>Con respecto a los canales de difusión orientados a los potenciales estudiantes, aparte de los ya citados y en relación con la matrícula, la Universidad de Murcia publicita en su Web, así como en la prensa (radio, televisión, periódicos), la apertura de la matrícula en sus estudios, existiendo todo tipo de información en la Web, en un cuaderno informativo elaborado a tal efecto y en un CD que se le entrega a cada persona que adquiere el sobre de matrícula. Además, la Universidad de Murcia ofrece la posibilidad de efectuar fraccionados los pagos de la matrícula.</w:t>
      </w:r>
    </w:p>
    <w:p w14:paraId="165334FD" w14:textId="77777777" w:rsidR="002855DF" w:rsidRPr="002855DF" w:rsidRDefault="002855DF" w:rsidP="002855DF">
      <w:pPr>
        <w:rPr>
          <w:lang w:val="es-ES_tradnl"/>
        </w:rPr>
      </w:pPr>
    </w:p>
    <w:p w14:paraId="1124813D" w14:textId="77777777" w:rsidR="002855DF" w:rsidRPr="002855DF" w:rsidRDefault="002855DF" w:rsidP="002855DF">
      <w:pPr>
        <w:rPr>
          <w:lang w:val="es-ES_tradnl"/>
        </w:rPr>
      </w:pPr>
      <w:r w:rsidRPr="002855DF">
        <w:rPr>
          <w:lang w:val="es-ES_tradnl"/>
        </w:rPr>
        <w:t>Entre los cometidos de la Comisión Académica está el diseño y aplicación de las acciones dirigidas a la orientación y apoyo de los estudiantes. Con este fin, la primera medida a acometer será la realización un estudio inicial personalizado de cada uno de los estudiantes que se incorporen al programa, con la posibilidad de que a cada estudiante le sea asignado un tutor, que ofrecerá una tutoría personalizada para facilitar su incorporación al programa. Con esta medida se conseguirá, además, la atención a la diversidad del alumnado en función de su titulación. Por otra parte, los profesores participantes en el programa intervendrán en la orientación científica y profesional de los alumnos.</w:t>
      </w:r>
    </w:p>
    <w:p w14:paraId="407EC4E5" w14:textId="77777777" w:rsidR="002855DF" w:rsidRPr="002855DF" w:rsidRDefault="002855DF" w:rsidP="002855DF">
      <w:pPr>
        <w:rPr>
          <w:lang w:val="es-ES_tradnl"/>
        </w:rPr>
      </w:pPr>
    </w:p>
    <w:p w14:paraId="5A5466D2" w14:textId="77777777" w:rsidR="002855DF" w:rsidRPr="002855DF" w:rsidRDefault="002855DF" w:rsidP="002855DF">
      <w:pPr>
        <w:rPr>
          <w:lang w:val="es-ES_tradnl"/>
        </w:rPr>
      </w:pPr>
      <w:r w:rsidRPr="002855DF">
        <w:rPr>
          <w:lang w:val="es-ES_tradnl"/>
        </w:rPr>
        <w:t>Tras concluir el período de matrícula, la titulación organizará unas charlas informativas para el alumnado de nuevo ingreso, en las que se les explicará los rasgos generales del Máster, objetivos y competencias, perfiles, planificación de enseñanzas, metodologías de enseñanza, sistema de evaluación de competencias, calendarios académicos, profesorado, infraestructuras, sistema de garantía de calidad, además del funcionamiento básico de la Universidad y vida universitaria. Se eplicará cómo y dónde obtener las guías docentes,  localizar al profesorado, cuestiones relacionadas con las actividades extracurriculares que se organizan, la convocatoria de alumnado interno, programas de movilidad y perfeccionamiento idiomático, etc.</w:t>
      </w:r>
    </w:p>
    <w:p w14:paraId="72F97A20" w14:textId="77777777" w:rsidR="002855DF" w:rsidRPr="002855DF" w:rsidRDefault="002855DF" w:rsidP="002855DF">
      <w:pPr>
        <w:rPr>
          <w:lang w:val="es-ES_tradnl"/>
        </w:rPr>
      </w:pPr>
    </w:p>
    <w:p w14:paraId="67CF16C8" w14:textId="0C528282" w:rsidR="002855DF" w:rsidRPr="002855DF" w:rsidRDefault="002855DF" w:rsidP="002855DF">
      <w:pPr>
        <w:rPr>
          <w:lang w:val="es-ES_tradnl"/>
        </w:rPr>
      </w:pPr>
      <w:r w:rsidRPr="002855DF">
        <w:rPr>
          <w:lang w:val="es-ES_tradnl"/>
        </w:rPr>
        <w:t xml:space="preserve">Se hará mención especial de los mecanismos de apoyo con que cuenta la Universidad de Murcia, especialmente del </w:t>
      </w:r>
      <w:r w:rsidR="00E50EE4">
        <w:rPr>
          <w:lang w:val="es-ES_tradnl"/>
        </w:rPr>
        <w:t>Servicio de Atención a la Diversidad y Voluntariado (ADYV, http://www.um.es/adyv</w:t>
      </w:r>
      <w:r w:rsidRPr="002855DF">
        <w:rPr>
          <w:lang w:val="es-ES_tradnl"/>
        </w:rPr>
        <w:t>), así como de los órganos de representación y toma de decisiones, con atención explícita a las estructuras de representación estudiantil y a la figura del Defensor del Universitario (http://www.um.es/web/defensor/).</w:t>
      </w:r>
    </w:p>
    <w:p w14:paraId="0EA9EBEC" w14:textId="77777777" w:rsidR="002855DF" w:rsidRPr="002855DF" w:rsidRDefault="002855DF" w:rsidP="002855DF">
      <w:pPr>
        <w:rPr>
          <w:lang w:val="es-ES_tradnl"/>
        </w:rPr>
      </w:pPr>
    </w:p>
    <w:p w14:paraId="351B388D" w14:textId="77777777" w:rsidR="009F2EF0" w:rsidRPr="00B24126" w:rsidRDefault="009F2EF0" w:rsidP="009F2EF0">
      <w:pPr>
        <w:rPr>
          <w:lang w:val="es-ES_tradnl"/>
        </w:rPr>
      </w:pPr>
    </w:p>
    <w:p w14:paraId="7055383C" w14:textId="77777777" w:rsidR="00483D8D" w:rsidRPr="00B24126" w:rsidRDefault="00483D8D" w:rsidP="00483D8D">
      <w:pPr>
        <w:spacing w:before="120"/>
        <w:ind w:left="540"/>
        <w:rPr>
          <w:rFonts w:ascii="Helvetica" w:hAnsi="Helvetica"/>
          <w:bCs/>
          <w:color w:val="FF0000"/>
          <w:sz w:val="24"/>
          <w:szCs w:val="24"/>
          <w:lang w:val="es-ES_tradnl"/>
        </w:rPr>
      </w:pPr>
      <w:r w:rsidRPr="00B24126">
        <w:rPr>
          <w:rFonts w:ascii="Helvetica" w:hAnsi="Helvetica"/>
          <w:bCs/>
          <w:color w:val="FF0000"/>
          <w:sz w:val="24"/>
          <w:szCs w:val="24"/>
          <w:lang w:val="es-ES_tradnl"/>
        </w:rPr>
        <w:t xml:space="preserve">(Este apartado se mecaniza mediante un archivo PDF </w:t>
      </w:r>
      <w:r w:rsidRPr="00B24126">
        <w:rPr>
          <w:rFonts w:ascii="Helvetica" w:hAnsi="Helvetica"/>
          <w:b/>
          <w:bCs/>
          <w:color w:val="FF0000"/>
          <w:sz w:val="24"/>
          <w:szCs w:val="24"/>
          <w:lang w:val="es-ES_tradnl"/>
        </w:rPr>
        <w:t>limitado a 512 KB</w:t>
      </w:r>
      <w:r w:rsidRPr="00B24126">
        <w:rPr>
          <w:rFonts w:ascii="Helvetica" w:hAnsi="Helvetica"/>
          <w:bCs/>
          <w:color w:val="FF0000"/>
          <w:sz w:val="24"/>
          <w:szCs w:val="24"/>
          <w:lang w:val="es-ES_tradnl"/>
        </w:rPr>
        <w:t>, por lo que hay que calcular la inclusión de imágenes)</w:t>
      </w:r>
    </w:p>
    <w:p w14:paraId="105B4CC9" w14:textId="77777777" w:rsidR="00483D8D" w:rsidRPr="00B24126" w:rsidRDefault="00483D8D" w:rsidP="00892A33">
      <w:pPr>
        <w:spacing w:before="120"/>
        <w:rPr>
          <w:rFonts w:ascii="Helvetica" w:hAnsi="Helvetica"/>
          <w:bCs/>
          <w:sz w:val="24"/>
          <w:szCs w:val="24"/>
          <w:lang w:val="es-ES_tradnl"/>
        </w:rPr>
      </w:pPr>
    </w:p>
    <w:p w14:paraId="199D7F95" w14:textId="77777777" w:rsidR="00F247CB" w:rsidRPr="00B24126" w:rsidRDefault="00F247CB" w:rsidP="00F247CB">
      <w:pPr>
        <w:numPr>
          <w:ilvl w:val="1"/>
          <w:numId w:val="4"/>
        </w:numPr>
        <w:spacing w:before="120"/>
        <w:rPr>
          <w:rFonts w:ascii="Helvetica" w:hAnsi="Helvetica"/>
          <w:bCs/>
          <w:sz w:val="24"/>
          <w:szCs w:val="24"/>
          <w:lang w:val="es-ES_tradnl"/>
        </w:rPr>
      </w:pPr>
      <w:r w:rsidRPr="00B24126">
        <w:rPr>
          <w:rFonts w:ascii="Helvetica" w:hAnsi="Helvetica"/>
          <w:b/>
          <w:bCs/>
          <w:smallCaps/>
          <w:sz w:val="24"/>
          <w:szCs w:val="24"/>
          <w:lang w:val="es-ES_tradnl"/>
        </w:rPr>
        <w:t xml:space="preserve">Criterios de acceso y admisión y pruebas de acceso especiales (en su caso). </w:t>
      </w:r>
    </w:p>
    <w:p w14:paraId="4A343252" w14:textId="77777777" w:rsidR="00F62325" w:rsidRPr="00B24126" w:rsidRDefault="00F62325" w:rsidP="006C0197">
      <w:pPr>
        <w:rPr>
          <w:lang w:val="es-ES_tradnl"/>
        </w:rPr>
      </w:pPr>
    </w:p>
    <w:p w14:paraId="4F7B60A9" w14:textId="77777777" w:rsidR="00F62325" w:rsidRPr="00B24126" w:rsidRDefault="00F62325" w:rsidP="006C0197">
      <w:pPr>
        <w:rPr>
          <w:lang w:val="es-ES_tradnl"/>
        </w:rPr>
      </w:pPr>
    </w:p>
    <w:p w14:paraId="4B380A50" w14:textId="77777777" w:rsidR="00F62325" w:rsidRPr="00B24126" w:rsidRDefault="00F62325" w:rsidP="00F62325">
      <w:pPr>
        <w:rPr>
          <w:b/>
          <w:lang w:val="es-ES_tradnl"/>
        </w:rPr>
      </w:pPr>
      <w:r w:rsidRPr="00B24126">
        <w:rPr>
          <w:b/>
          <w:lang w:val="es-ES_tradnl"/>
        </w:rPr>
        <w:t>4.2.1 Vías y requisitos de acceso</w:t>
      </w:r>
    </w:p>
    <w:p w14:paraId="3E848AAE" w14:textId="77777777" w:rsidR="00281D2E" w:rsidRPr="00281D2E" w:rsidRDefault="00281D2E" w:rsidP="00281D2E">
      <w:pPr>
        <w:rPr>
          <w:lang w:val="es-ES_tradnl"/>
        </w:rPr>
      </w:pPr>
      <w:r w:rsidRPr="00281D2E">
        <w:rPr>
          <w:lang w:val="es-ES_tradnl"/>
        </w:rPr>
        <w:t xml:space="preserve">Se podrá acceder al Máster  en cada uno de los siguientes casos: </w:t>
      </w:r>
    </w:p>
    <w:p w14:paraId="7DC914E4" w14:textId="00465486" w:rsidR="00281D2E" w:rsidRPr="00281D2E" w:rsidRDefault="00281D2E" w:rsidP="006345ED">
      <w:pPr>
        <w:pStyle w:val="ListParagraph"/>
        <w:numPr>
          <w:ilvl w:val="0"/>
          <w:numId w:val="105"/>
        </w:numPr>
        <w:rPr>
          <w:lang w:val="es-ES_tradnl"/>
        </w:rPr>
      </w:pPr>
      <w:r w:rsidRPr="00281D2E">
        <w:rPr>
          <w:lang w:val="es-ES_tradnl"/>
        </w:rPr>
        <w:t>Estar en posesión de un título universitario oficial español u otro expedido por una institución de educación superior del Espacio Europeo de Educación Superior (EEES) que faculte en el país expedidor del título para el acceso a enseñanzas de Máster.</w:t>
      </w:r>
    </w:p>
    <w:p w14:paraId="26336D4F" w14:textId="0C5DAF31" w:rsidR="00281D2E" w:rsidRPr="00281D2E" w:rsidRDefault="00281D2E" w:rsidP="006345ED">
      <w:pPr>
        <w:pStyle w:val="ListParagraph"/>
        <w:numPr>
          <w:ilvl w:val="0"/>
          <w:numId w:val="105"/>
        </w:numPr>
        <w:rPr>
          <w:lang w:val="es-ES_tradnl"/>
        </w:rPr>
      </w:pPr>
      <w:r w:rsidRPr="00281D2E">
        <w:rPr>
          <w:lang w:val="es-ES_tradnl"/>
        </w:rPr>
        <w:t xml:space="preserve">Los titulados conforme a sistemas educativos ajenos al EEES podrán acceder a los estudios oficiales de Máster sin necesidad de homologar sus títulos. Previamente, la Universidad deberá comprobar que acreditan un nivel de formación equivalente a los correspondientes títulos universitarios oficiales españoles y que la titulación obtenida faculta, en el país expedidor del título, para el acceso a enseñanzas de posgrado. El acceso por esta vía no implicará en ningún caso la homologación del título previo de que esté en posesión el interesado, ni su reconocimiento a otros efectos que el de cursar las enseñanzas de Máster. </w:t>
      </w:r>
    </w:p>
    <w:p w14:paraId="1DF53A8E" w14:textId="0225A4C6" w:rsidR="00281D2E" w:rsidRPr="00281D2E" w:rsidRDefault="00281D2E" w:rsidP="006345ED">
      <w:pPr>
        <w:pStyle w:val="ListParagraph"/>
        <w:numPr>
          <w:ilvl w:val="0"/>
          <w:numId w:val="105"/>
        </w:numPr>
        <w:rPr>
          <w:lang w:val="es-ES_tradnl"/>
        </w:rPr>
      </w:pPr>
      <w:r w:rsidRPr="00281D2E">
        <w:rPr>
          <w:lang w:val="es-ES_tradnl"/>
        </w:rPr>
        <w:t>Para el acceso a los estudios de Máster, quienes acrediten poseer un título extranjero no homologado en España, deberán solicitar, con antelación al proceso de admisión, la comprobación del nivel de formación equivalente de sus estudios con una de las titulaciones oficiales españolas.</w:t>
      </w:r>
    </w:p>
    <w:p w14:paraId="5A40239A" w14:textId="77777777" w:rsidR="00281D2E" w:rsidRDefault="00281D2E" w:rsidP="00281D2E">
      <w:pPr>
        <w:rPr>
          <w:lang w:val="es-ES_tradnl"/>
        </w:rPr>
      </w:pPr>
    </w:p>
    <w:p w14:paraId="63D41EAB" w14:textId="77777777" w:rsidR="00281D2E" w:rsidRPr="00281D2E" w:rsidRDefault="00281D2E" w:rsidP="00281D2E">
      <w:pPr>
        <w:rPr>
          <w:lang w:val="es-ES_tradnl"/>
        </w:rPr>
      </w:pPr>
      <w:r w:rsidRPr="00281D2E">
        <w:rPr>
          <w:lang w:val="es-ES_tradnl"/>
        </w:rPr>
        <w:t>La solicitud de comprobación de nivel de formación equivalente se elevará a las Comisiones de Ramas de Conocimiento de la Comisión General de Doctorado, quienes resolverán las solicitudes. La solicitud se tramitará en la forma que se establezca en las normas e instrucciones de admisión y matrícula.</w:t>
      </w:r>
    </w:p>
    <w:p w14:paraId="5BA97217" w14:textId="77777777" w:rsidR="00281D2E" w:rsidRPr="00281D2E" w:rsidRDefault="00281D2E" w:rsidP="00281D2E">
      <w:pPr>
        <w:rPr>
          <w:lang w:val="es-ES_tradnl"/>
        </w:rPr>
      </w:pPr>
    </w:p>
    <w:p w14:paraId="0E8AD2BF" w14:textId="653CCC63" w:rsidR="00281D2E" w:rsidRPr="00281D2E" w:rsidRDefault="00281D2E" w:rsidP="00281D2E">
      <w:pPr>
        <w:rPr>
          <w:lang w:val="es-ES_tradnl"/>
        </w:rPr>
      </w:pPr>
      <w:r>
        <w:rPr>
          <w:lang w:val="es-ES_tradnl"/>
        </w:rPr>
        <w:t>Los alumnos podrán  acceder al Máster Universitario en Bioinformática</w:t>
      </w:r>
      <w:r w:rsidRPr="00281D2E">
        <w:rPr>
          <w:lang w:val="es-ES_tradnl"/>
        </w:rPr>
        <w:t xml:space="preserve"> estando en posesión de titulaci</w:t>
      </w:r>
      <w:r>
        <w:rPr>
          <w:lang w:val="es-ES_tradnl"/>
        </w:rPr>
        <w:t>ones oficiales cuyos perfiles m</w:t>
      </w:r>
      <w:r w:rsidRPr="00281D2E">
        <w:rPr>
          <w:lang w:val="es-ES_tradnl"/>
        </w:rPr>
        <w:t>s adecuados serían las licenciaturas</w:t>
      </w:r>
      <w:r w:rsidR="00964913">
        <w:rPr>
          <w:lang w:val="es-ES_tradnl"/>
        </w:rPr>
        <w:t>, grados, ingenierías</w:t>
      </w:r>
      <w:r w:rsidR="006E42D0">
        <w:rPr>
          <w:lang w:val="es-ES_tradnl"/>
        </w:rPr>
        <w:t xml:space="preserve">, ingeniería técnicas </w:t>
      </w:r>
      <w:r w:rsidRPr="00281D2E">
        <w:rPr>
          <w:lang w:val="es-ES_tradnl"/>
        </w:rPr>
        <w:t>y/o di</w:t>
      </w:r>
      <w:r>
        <w:rPr>
          <w:lang w:val="es-ES_tradnl"/>
        </w:rPr>
        <w:t>plomaturas relacionadas con la</w:t>
      </w:r>
      <w:r w:rsidR="00964913">
        <w:rPr>
          <w:lang w:val="es-ES_tradnl"/>
        </w:rPr>
        <w:t>s Ciencias de la Vida y l</w:t>
      </w:r>
      <w:r>
        <w:rPr>
          <w:lang w:val="es-ES_tradnl"/>
        </w:rPr>
        <w:t>as Tec</w:t>
      </w:r>
      <w:r w:rsidR="00964913">
        <w:rPr>
          <w:lang w:val="es-ES_tradnl"/>
        </w:rPr>
        <w:t>nologías de la Información</w:t>
      </w:r>
      <w:r w:rsidR="006E42D0">
        <w:rPr>
          <w:lang w:val="es-ES_tradnl"/>
        </w:rPr>
        <w:t>, como Biología, Biotecnología, Bioquímica, Ingeniería Informática, Ingeniería Química, Ingenería en Telecomunicaciones, Matemáticas, Física</w:t>
      </w:r>
      <w:r w:rsidRPr="00281D2E">
        <w:rPr>
          <w:lang w:val="es-ES_tradnl"/>
        </w:rPr>
        <w:t xml:space="preserve"> o sus equivalentes extranjeros, bien del Espacio Europeo de Educación Superior o de cualquier otro espacio, previa comprobación del nivel de formación equivalente para el acceso. </w:t>
      </w:r>
    </w:p>
    <w:p w14:paraId="315A1C7A" w14:textId="77777777" w:rsidR="00281D2E" w:rsidRDefault="00281D2E" w:rsidP="00281D2E">
      <w:pPr>
        <w:rPr>
          <w:lang w:val="es-ES_tradnl"/>
        </w:rPr>
      </w:pPr>
    </w:p>
    <w:p w14:paraId="42775736" w14:textId="77777777" w:rsidR="002D774F" w:rsidRDefault="002D774F" w:rsidP="00281D2E">
      <w:pPr>
        <w:rPr>
          <w:lang w:val="es-ES_tradnl"/>
        </w:rPr>
      </w:pPr>
    </w:p>
    <w:p w14:paraId="77599059" w14:textId="77777777" w:rsidR="002D774F" w:rsidRDefault="002D774F" w:rsidP="00281D2E">
      <w:pPr>
        <w:rPr>
          <w:lang w:val="es-ES_tradnl"/>
        </w:rPr>
      </w:pPr>
    </w:p>
    <w:p w14:paraId="4203AF73" w14:textId="77777777" w:rsidR="002D774F" w:rsidRPr="00281D2E" w:rsidRDefault="002D774F" w:rsidP="00281D2E">
      <w:pPr>
        <w:rPr>
          <w:lang w:val="es-ES_tradnl"/>
        </w:rPr>
      </w:pPr>
    </w:p>
    <w:p w14:paraId="1D711F16" w14:textId="77777777" w:rsidR="00141BFD" w:rsidRPr="00B24126" w:rsidRDefault="00141BFD" w:rsidP="006C0197">
      <w:pPr>
        <w:rPr>
          <w:lang w:val="es-ES_tradnl"/>
        </w:rPr>
      </w:pPr>
    </w:p>
    <w:p w14:paraId="17C25461" w14:textId="77777777" w:rsidR="00D95794" w:rsidRPr="00B24126" w:rsidRDefault="00D95794" w:rsidP="006C0197">
      <w:pPr>
        <w:rPr>
          <w:lang w:val="es-ES_tradnl"/>
        </w:rPr>
      </w:pPr>
      <w:r w:rsidRPr="00B24126">
        <w:rPr>
          <w:b/>
          <w:lang w:val="es-ES_tradnl"/>
        </w:rPr>
        <w:t>4.2.2 Perfil de ingreso recomendado</w:t>
      </w:r>
    </w:p>
    <w:p w14:paraId="152BC85C" w14:textId="77777777" w:rsidR="00D95794" w:rsidRPr="00B24126" w:rsidRDefault="00D95794" w:rsidP="006C0197">
      <w:pPr>
        <w:rPr>
          <w:lang w:val="es-ES_tradnl"/>
        </w:rPr>
      </w:pPr>
    </w:p>
    <w:p w14:paraId="4BB230F6" w14:textId="77777777" w:rsidR="000A066F" w:rsidRPr="00B24126" w:rsidRDefault="00D95794" w:rsidP="006C0197">
      <w:pPr>
        <w:rPr>
          <w:lang w:val="es-ES_tradnl"/>
        </w:rPr>
      </w:pPr>
      <w:r w:rsidRPr="00B24126">
        <w:rPr>
          <w:lang w:val="es-ES_tradnl"/>
        </w:rPr>
        <w:t xml:space="preserve">El programa va dirigido a estudiantes que han obtenido un título universitario oficial y a profesionales que desean especializarse en la Bioinformática. Aunque no se trata de criterios de admisión imprescindibles, los perfiles y la formación previa más adecuados para superar con éxito el programa del Máster son los titulados en áreas relacionadas con las </w:t>
      </w:r>
      <w:r w:rsidR="00141BFD" w:rsidRPr="00B24126">
        <w:rPr>
          <w:lang w:val="es-ES_tradnl"/>
        </w:rPr>
        <w:t>Ciencias de la Vida y las Tecnologías de la Información y la</w:t>
      </w:r>
      <w:r w:rsidR="000A066F" w:rsidRPr="00B24126">
        <w:rPr>
          <w:lang w:val="es-ES_tradnl"/>
        </w:rPr>
        <w:t>s Comunicaciones</w:t>
      </w:r>
      <w:r w:rsidR="00141BFD" w:rsidRPr="00B24126">
        <w:rPr>
          <w:lang w:val="es-ES_tradnl"/>
        </w:rPr>
        <w:t>.</w:t>
      </w:r>
    </w:p>
    <w:p w14:paraId="0E0D2869" w14:textId="77777777" w:rsidR="00D95794" w:rsidRPr="00B24126" w:rsidRDefault="00D95794" w:rsidP="006C0197">
      <w:pPr>
        <w:rPr>
          <w:lang w:val="es-ES_tradnl"/>
        </w:rPr>
      </w:pPr>
    </w:p>
    <w:p w14:paraId="29D3EBDC" w14:textId="77777777" w:rsidR="00D95794" w:rsidRPr="00B24126" w:rsidRDefault="00D95794" w:rsidP="00D95794">
      <w:pPr>
        <w:rPr>
          <w:lang w:val="es-ES_tradnl"/>
        </w:rPr>
      </w:pPr>
      <w:r w:rsidRPr="00B24126">
        <w:rPr>
          <w:lang w:val="es-ES_tradnl"/>
        </w:rPr>
        <w:t>Para el acceso a este Máster, por parte de quienes acrediten poseer un título extranjero no homologado en España, se deberá solicitar, con antelación al proceso de admisión, la comprobación del nivel de formación equivalente de sus estudios con una de las titulaciones oficiales de Grado o Diplomado españolas. Asimismo, deberán acreditar un conocimiento del idioma español.</w:t>
      </w:r>
    </w:p>
    <w:p w14:paraId="420C14BD" w14:textId="77777777" w:rsidR="00D95794" w:rsidRDefault="00D95794" w:rsidP="00D95794">
      <w:pPr>
        <w:rPr>
          <w:lang w:val="es-ES_tradnl"/>
        </w:rPr>
      </w:pPr>
    </w:p>
    <w:p w14:paraId="2793FE4C" w14:textId="77777777" w:rsidR="00A03A42" w:rsidRPr="00A03A42" w:rsidRDefault="00A03A42" w:rsidP="00A03A42">
      <w:pPr>
        <w:rPr>
          <w:b/>
          <w:lang w:val="es-ES_tradnl"/>
        </w:rPr>
      </w:pPr>
      <w:r w:rsidRPr="00A03A42">
        <w:rPr>
          <w:b/>
          <w:lang w:val="es-ES_tradnl"/>
        </w:rPr>
        <w:t>4.3. Criterios de admisión</w:t>
      </w:r>
    </w:p>
    <w:p w14:paraId="738F767C" w14:textId="77777777" w:rsidR="00A03A42" w:rsidRPr="00A03A42" w:rsidRDefault="00A03A42" w:rsidP="00A03A42">
      <w:pPr>
        <w:rPr>
          <w:lang w:val="es-ES_tradnl"/>
        </w:rPr>
      </w:pPr>
    </w:p>
    <w:p w14:paraId="61C15AD2" w14:textId="206B1AC7" w:rsidR="00A03A42" w:rsidRDefault="00A03A42" w:rsidP="00A03A42">
      <w:pPr>
        <w:rPr>
          <w:lang w:val="es-ES_tradnl"/>
        </w:rPr>
      </w:pPr>
      <w:r w:rsidRPr="00A03A42">
        <w:rPr>
          <w:lang w:val="es-ES_tradnl"/>
        </w:rPr>
        <w:tab/>
        <w:t xml:space="preserve">De acuerdo con el Reglamento por el que se regulan los estudios universitarios oficiales de máster de la Universidad de Murcia en su artículo 4 (aprobado en </w:t>
      </w:r>
      <w:r w:rsidR="00474BE2">
        <w:rPr>
          <w:lang w:val="es-ES_tradnl"/>
        </w:rPr>
        <w:t xml:space="preserve">Consejo de Gobierno 24/05/2013). </w:t>
      </w:r>
      <w:r w:rsidR="00474BE2" w:rsidRPr="00474BE2">
        <w:rPr>
          <w:lang w:val="es-ES_tradnl"/>
        </w:rPr>
        <w:t xml:space="preserve">De acuerdo con lo anterior, y en atención al carácter interuniversitario del máster, se crea una Comisión </w:t>
      </w:r>
      <w:r w:rsidR="002D774F">
        <w:rPr>
          <w:lang w:val="es-ES_tradnl"/>
        </w:rPr>
        <w:t>de Coordinación</w:t>
      </w:r>
      <w:r w:rsidR="00474BE2" w:rsidRPr="00474BE2">
        <w:rPr>
          <w:lang w:val="es-ES_tradnl"/>
        </w:rPr>
        <w:t xml:space="preserve"> Interuniversitaria integrada por</w:t>
      </w:r>
      <w:r w:rsidR="002D774F">
        <w:rPr>
          <w:lang w:val="es-ES_tradnl"/>
        </w:rPr>
        <w:t xml:space="preserve"> los coordinadores del máster,</w:t>
      </w:r>
      <w:r w:rsidR="00474BE2" w:rsidRPr="00474BE2">
        <w:rPr>
          <w:lang w:val="es-ES_tradnl"/>
        </w:rPr>
        <w:t xml:space="preserve"> por </w:t>
      </w:r>
      <w:r w:rsidR="002D774F">
        <w:rPr>
          <w:lang w:val="es-ES_tradnl"/>
        </w:rPr>
        <w:t>siete profesores del máster y por dos representantes de los centros a los que se adscribe el máster</w:t>
      </w:r>
      <w:r w:rsidR="00474BE2" w:rsidRPr="00474BE2">
        <w:rPr>
          <w:lang w:val="es-ES_tradnl"/>
        </w:rPr>
        <w:t>.</w:t>
      </w:r>
      <w:r w:rsidR="00584125">
        <w:rPr>
          <w:lang w:val="es-ES_tradnl"/>
        </w:rPr>
        <w:t xml:space="preserve"> Esta comisión asumirá las funciones de Comisión Académica.</w:t>
      </w:r>
    </w:p>
    <w:p w14:paraId="2C6C4CA3" w14:textId="77777777" w:rsidR="0037267F" w:rsidRDefault="0037267F" w:rsidP="00A03A42">
      <w:pPr>
        <w:rPr>
          <w:lang w:val="es-ES_tradnl"/>
        </w:rPr>
      </w:pPr>
    </w:p>
    <w:p w14:paraId="220CB107" w14:textId="09252B4A" w:rsidR="0037267F" w:rsidRPr="00A03A42" w:rsidRDefault="0037267F" w:rsidP="00A03A42">
      <w:pPr>
        <w:rPr>
          <w:lang w:val="es-ES_tradnl"/>
        </w:rPr>
      </w:pPr>
      <w:r w:rsidRPr="0037267F">
        <w:rPr>
          <w:lang w:val="es-ES_tradnl"/>
        </w:rPr>
        <w:t xml:space="preserve">Dicha Comisión establecerá la programación y los aspectos académicos del mismo, y dirigirá la organización, gestión, desarrollo y supervisión del programa, en los términos que se especifican en Convenio suscrito entre las Universidades participantes. En particular, y de conformidad con los requisitos de admisión específicos y los criterios de valoración de méritos que, en su caso, establezca las universidades, la Comisión </w:t>
      </w:r>
      <w:r w:rsidR="002D774F">
        <w:rPr>
          <w:lang w:val="es-ES_tradnl"/>
        </w:rPr>
        <w:t xml:space="preserve">de </w:t>
      </w:r>
      <w:r w:rsidRPr="0037267F">
        <w:rPr>
          <w:lang w:val="es-ES_tradnl"/>
        </w:rPr>
        <w:t>Coordina</w:t>
      </w:r>
      <w:r w:rsidR="002D774F">
        <w:rPr>
          <w:lang w:val="es-ES_tradnl"/>
        </w:rPr>
        <w:t>ción</w:t>
      </w:r>
      <w:r w:rsidRPr="0037267F">
        <w:rPr>
          <w:lang w:val="es-ES_tradnl"/>
        </w:rPr>
        <w:t xml:space="preserve"> </w:t>
      </w:r>
      <w:r>
        <w:rPr>
          <w:lang w:val="es-ES_tradnl"/>
        </w:rPr>
        <w:t>Interuniversitaria elevará a los centros responsables</w:t>
      </w:r>
      <w:r w:rsidRPr="0037267F">
        <w:rPr>
          <w:lang w:val="es-ES_tradnl"/>
        </w:rPr>
        <w:t xml:space="preserve"> las propuestas de admisión de alumnos</w:t>
      </w:r>
      <w:r>
        <w:rPr>
          <w:lang w:val="es-ES_tradnl"/>
        </w:rPr>
        <w:t>.</w:t>
      </w:r>
    </w:p>
    <w:p w14:paraId="5A77BFF0" w14:textId="77777777" w:rsidR="00474BE2" w:rsidRDefault="00474BE2" w:rsidP="00A03A42">
      <w:pPr>
        <w:rPr>
          <w:lang w:val="es-ES_tradnl"/>
        </w:rPr>
      </w:pPr>
    </w:p>
    <w:p w14:paraId="51C61A28" w14:textId="746168D0" w:rsidR="00A03A42" w:rsidRPr="00A03A42" w:rsidRDefault="00A03A42" w:rsidP="00A03A42">
      <w:pPr>
        <w:rPr>
          <w:lang w:val="es-ES_tradnl"/>
        </w:rPr>
      </w:pPr>
      <w:r w:rsidRPr="00A03A42">
        <w:rPr>
          <w:lang w:val="es-ES_tradnl"/>
        </w:rPr>
        <w:t xml:space="preserve">La admisión en un Máster la decidirá el Centro que lo oferta a propuesta de la Comisión </w:t>
      </w:r>
      <w:r w:rsidR="002D774F">
        <w:rPr>
          <w:lang w:val="es-ES_tradnl"/>
        </w:rPr>
        <w:t xml:space="preserve">de </w:t>
      </w:r>
      <w:r w:rsidR="0037267F">
        <w:rPr>
          <w:lang w:val="es-ES_tradnl"/>
        </w:rPr>
        <w:t>Coordina</w:t>
      </w:r>
      <w:r w:rsidR="002D774F">
        <w:rPr>
          <w:lang w:val="es-ES_tradnl"/>
        </w:rPr>
        <w:t>ción</w:t>
      </w:r>
      <w:r w:rsidR="0037267F">
        <w:rPr>
          <w:lang w:val="es-ES_tradnl"/>
        </w:rPr>
        <w:t xml:space="preserve"> Interuniversitaria</w:t>
      </w:r>
      <w:r w:rsidR="002D774F">
        <w:rPr>
          <w:lang w:val="es-ES_tradnl"/>
        </w:rPr>
        <w:t xml:space="preserve"> del</w:t>
      </w:r>
      <w:r w:rsidRPr="00A03A42">
        <w:rPr>
          <w:lang w:val="es-ES_tradnl"/>
        </w:rPr>
        <w:t xml:space="preserve"> Máster. A estos efectos, la Comisión utilizará los criterios previamente establecidos en el plan de estudios del Máster Universitario, que deberán tener en cuenta:</w:t>
      </w:r>
    </w:p>
    <w:p w14:paraId="37E651A4" w14:textId="7DF08824" w:rsidR="00A03A42" w:rsidRPr="00673EF4" w:rsidRDefault="00A03A42" w:rsidP="00673EF4">
      <w:pPr>
        <w:pStyle w:val="ListParagraph"/>
        <w:numPr>
          <w:ilvl w:val="0"/>
          <w:numId w:val="9"/>
        </w:numPr>
        <w:ind w:left="360"/>
        <w:rPr>
          <w:lang w:val="es-ES_tradnl"/>
        </w:rPr>
      </w:pPr>
      <w:r w:rsidRPr="00673EF4">
        <w:rPr>
          <w:lang w:val="es-ES_tradnl"/>
        </w:rPr>
        <w:t>una valoración del currículo académico</w:t>
      </w:r>
    </w:p>
    <w:p w14:paraId="19D6C3A4" w14:textId="7E7F6F22" w:rsidR="00A03A42" w:rsidRPr="00673EF4" w:rsidRDefault="00A03A42" w:rsidP="00673EF4">
      <w:pPr>
        <w:pStyle w:val="ListParagraph"/>
        <w:numPr>
          <w:ilvl w:val="0"/>
          <w:numId w:val="9"/>
        </w:numPr>
        <w:ind w:left="360"/>
        <w:rPr>
          <w:lang w:val="es-ES_tradnl"/>
        </w:rPr>
      </w:pPr>
      <w:r w:rsidRPr="00673EF4">
        <w:rPr>
          <w:lang w:val="es-ES_tradnl"/>
        </w:rPr>
        <w:t xml:space="preserve">una valoración de los méritos de especial relevancia o significación en relación al Máster  </w:t>
      </w:r>
    </w:p>
    <w:p w14:paraId="57FE4B1F" w14:textId="240E6566" w:rsidR="00A03A42" w:rsidRPr="00673EF4" w:rsidRDefault="00A03A42" w:rsidP="00673EF4">
      <w:pPr>
        <w:pStyle w:val="ListParagraph"/>
        <w:numPr>
          <w:ilvl w:val="0"/>
          <w:numId w:val="9"/>
        </w:numPr>
        <w:ind w:left="360"/>
        <w:rPr>
          <w:lang w:val="es-ES_tradnl"/>
        </w:rPr>
      </w:pPr>
      <w:r w:rsidRPr="00673EF4">
        <w:rPr>
          <w:lang w:val="es-ES_tradnl"/>
        </w:rPr>
        <w:t xml:space="preserve">cualquier otro criterio o procedimiento que, a juicio de la Comisión de Académica del Máster, permita constatar la idoneidad del solicitante para seguir los estudios que solicita. </w:t>
      </w:r>
    </w:p>
    <w:p w14:paraId="567DECE1" w14:textId="2E3C57F6" w:rsidR="00A03A42" w:rsidRPr="00673EF4" w:rsidRDefault="00673EF4" w:rsidP="00673EF4">
      <w:pPr>
        <w:pStyle w:val="ListParagraph"/>
        <w:numPr>
          <w:ilvl w:val="0"/>
          <w:numId w:val="9"/>
        </w:numPr>
        <w:ind w:left="360"/>
        <w:rPr>
          <w:lang w:val="es-ES_tradnl"/>
        </w:rPr>
      </w:pPr>
      <w:r w:rsidRPr="00673EF4">
        <w:rPr>
          <w:lang w:val="es-ES_tradnl"/>
        </w:rPr>
        <w:t>S</w:t>
      </w:r>
      <w:r w:rsidR="00A03A42" w:rsidRPr="00673EF4">
        <w:rPr>
          <w:lang w:val="es-ES_tradnl"/>
        </w:rPr>
        <w:t xml:space="preserve">e prevé como criterio específico de admisión que el alumno tenga una formación previa suficiente </w:t>
      </w:r>
      <w:r w:rsidRPr="00673EF4">
        <w:rPr>
          <w:lang w:val="es-ES_tradnl"/>
        </w:rPr>
        <w:t>bien en el ámbito de las Ciencias de la Vida o de las Tecnologías Informáticas</w:t>
      </w:r>
      <w:r w:rsidR="00A03A42" w:rsidRPr="00673EF4">
        <w:rPr>
          <w:lang w:val="es-ES_tradnl"/>
        </w:rPr>
        <w:t xml:space="preserve">. </w:t>
      </w:r>
    </w:p>
    <w:p w14:paraId="6A14EDD4" w14:textId="77777777" w:rsidR="00997DBF" w:rsidRDefault="00997DBF" w:rsidP="00997DBF">
      <w:pPr>
        <w:rPr>
          <w:lang w:val="es-ES_tradnl"/>
        </w:rPr>
      </w:pPr>
    </w:p>
    <w:p w14:paraId="6E5424D2" w14:textId="730677C5" w:rsidR="00997DBF" w:rsidRDefault="00997DBF" w:rsidP="00997DBF">
      <w:pPr>
        <w:rPr>
          <w:lang w:val="es-ES_tradnl"/>
        </w:rPr>
      </w:pPr>
      <w:r w:rsidRPr="00997DBF">
        <w:rPr>
          <w:lang w:val="es-ES_tradnl"/>
        </w:rPr>
        <w:t>En el supuesto de existir mayor número de solicitudes que de plazas ofertadas, la selección de los admitidos se producirá en función de su expediente académico (30%), su Currículum Vitae ajustado al perfil de ingreso propio (50%) y el r</w:t>
      </w:r>
      <w:r>
        <w:rPr>
          <w:lang w:val="es-ES_tradnl"/>
        </w:rPr>
        <w:t>esultado de una entrevista</w:t>
      </w:r>
      <w:r w:rsidRPr="00997DBF">
        <w:rPr>
          <w:lang w:val="es-ES_tradnl"/>
        </w:rPr>
        <w:t xml:space="preserve"> </w:t>
      </w:r>
      <w:r>
        <w:rPr>
          <w:lang w:val="es-ES_tradnl"/>
        </w:rPr>
        <w:t xml:space="preserve">personal </w:t>
      </w:r>
      <w:r w:rsidRPr="00997DBF">
        <w:rPr>
          <w:lang w:val="es-ES_tradnl"/>
        </w:rPr>
        <w:t xml:space="preserve">(20%) realizada por la Comisión Académica del Máster”. </w:t>
      </w:r>
      <w:r>
        <w:rPr>
          <w:lang w:val="es-ES_tradnl"/>
        </w:rPr>
        <w:t xml:space="preserve"> Los aspectos a valorar en la entrevista</w:t>
      </w:r>
      <w:r w:rsidR="008F4F99">
        <w:rPr>
          <w:lang w:val="es-ES_tradnl"/>
        </w:rPr>
        <w:t xml:space="preserve"> serán:</w:t>
      </w:r>
    </w:p>
    <w:p w14:paraId="5A2DAC9D" w14:textId="5DC0F60B" w:rsidR="008F4F99" w:rsidRPr="008F4F99" w:rsidRDefault="008F4F99" w:rsidP="008F4F99">
      <w:pPr>
        <w:numPr>
          <w:ilvl w:val="0"/>
          <w:numId w:val="115"/>
        </w:numPr>
      </w:pPr>
      <w:r w:rsidRPr="008F4F99">
        <w:t>Motivación para realizar el máster y objetivos profesionales-científicos tras la realización del mismo</w:t>
      </w:r>
      <w:r w:rsidR="005F236C">
        <w:t xml:space="preserve"> (40%)</w:t>
      </w:r>
    </w:p>
    <w:p w14:paraId="2543E591" w14:textId="4EABF7FC" w:rsidR="008F4F99" w:rsidRPr="008F4F99" w:rsidRDefault="008F4F99" w:rsidP="008F4F99">
      <w:pPr>
        <w:numPr>
          <w:ilvl w:val="0"/>
          <w:numId w:val="115"/>
        </w:numPr>
      </w:pPr>
      <w:r w:rsidRPr="008F4F99">
        <w:t>Experiencia/conocimientos previos en las áreas de conocimiento relacionadas con la Bioinformática</w:t>
      </w:r>
      <w:r w:rsidR="005F236C">
        <w:t xml:space="preserve"> (40%)</w:t>
      </w:r>
    </w:p>
    <w:p w14:paraId="38CAC00C" w14:textId="36555F48" w:rsidR="008F4F99" w:rsidRPr="008F4F99" w:rsidRDefault="008F4F99" w:rsidP="008F4F99">
      <w:pPr>
        <w:numPr>
          <w:ilvl w:val="0"/>
          <w:numId w:val="115"/>
        </w:numPr>
      </w:pPr>
      <w:r w:rsidRPr="008F4F99">
        <w:t>Conocimientos de inglés</w:t>
      </w:r>
      <w:r w:rsidR="005F236C">
        <w:t xml:space="preserve"> (20%)</w:t>
      </w:r>
    </w:p>
    <w:p w14:paraId="68FA6DBB" w14:textId="77777777" w:rsidR="008F4F99" w:rsidRPr="00997DBF" w:rsidRDefault="008F4F99" w:rsidP="008F4F99">
      <w:pPr>
        <w:rPr>
          <w:lang w:val="es-ES_tradnl"/>
        </w:rPr>
      </w:pPr>
      <w:r w:rsidRPr="00997DBF">
        <w:rPr>
          <w:lang w:val="es-ES_tradnl"/>
        </w:rPr>
        <w:t>En la realización de dicha entrevista se contará con la Unidad de apoyo a l</w:t>
      </w:r>
      <w:r>
        <w:rPr>
          <w:lang w:val="es-ES_tradnl"/>
        </w:rPr>
        <w:t>os estudiantes con discapacidad</w:t>
      </w:r>
      <w:r w:rsidRPr="00997DBF">
        <w:rPr>
          <w:lang w:val="es-ES_tradnl"/>
        </w:rPr>
        <w:t xml:space="preserve"> en el supuesto de estudiantes con necesidades educativas especiales derivadas de la misma (Servicio de Atención a la Diversidad y Voluntariado </w:t>
      </w:r>
      <w:hyperlink r:id="rId24" w:history="1">
        <w:r w:rsidRPr="00450138">
          <w:rPr>
            <w:rStyle w:val="Hyperlink"/>
            <w:lang w:val="es-ES_tradnl"/>
          </w:rPr>
          <w:t>http://www.um.es/adyv</w:t>
        </w:r>
      </w:hyperlink>
      <w:r w:rsidRPr="00997DBF">
        <w:rPr>
          <w:lang w:val="es-ES_tradnl"/>
        </w:rPr>
        <w:t>).</w:t>
      </w:r>
      <w:r>
        <w:rPr>
          <w:lang w:val="es-ES_tradnl"/>
        </w:rPr>
        <w:t xml:space="preserve"> </w:t>
      </w:r>
      <w:r w:rsidRPr="00997DBF">
        <w:rPr>
          <w:lang w:val="es-ES_tradnl"/>
        </w:rPr>
        <w:t>Asimismo, evaluará la necesidad de posibles adaptaciones curriculares, itinerarios o estudios alternativos en el caso de estudiantes con necesidades educativas específicas derivadas de discapacidad previendo, en tal caso, los servicios de apoyo y asesoramiento adecuados a dicha situación.</w:t>
      </w:r>
    </w:p>
    <w:p w14:paraId="2DA79BF0" w14:textId="77777777" w:rsidR="00997DBF" w:rsidRDefault="00997DBF" w:rsidP="00997DBF">
      <w:pPr>
        <w:rPr>
          <w:lang w:val="es-ES_tradnl"/>
        </w:rPr>
      </w:pPr>
    </w:p>
    <w:p w14:paraId="23938B4F" w14:textId="4EBE0222" w:rsidR="00997DBF" w:rsidRPr="00997DBF" w:rsidRDefault="008F4F99" w:rsidP="00997DBF">
      <w:pPr>
        <w:rPr>
          <w:lang w:val="es-ES_tradnl"/>
        </w:rPr>
      </w:pPr>
      <w:r>
        <w:rPr>
          <w:lang w:val="es-ES_tradnl"/>
        </w:rPr>
        <w:t>L</w:t>
      </w:r>
      <w:r w:rsidR="00997DBF" w:rsidRPr="00997DBF">
        <w:rPr>
          <w:lang w:val="es-ES_tradnl"/>
        </w:rPr>
        <w:t xml:space="preserve">a selección </w:t>
      </w:r>
      <w:r>
        <w:rPr>
          <w:lang w:val="es-ES_tradnl"/>
        </w:rPr>
        <w:t xml:space="preserve">de estudiantes </w:t>
      </w:r>
      <w:r w:rsidR="00997DBF" w:rsidRPr="00997DBF">
        <w:rPr>
          <w:lang w:val="es-ES_tradnl"/>
        </w:rPr>
        <w:t>se realizará sin tener en cuenta la universidad en la que se han preinscrito los alumnos y, en este caso, la comisión podrá determinar que el reparto de plazas por universidad sea distinto del establecido originalmente con el objetivo de seleccionar a los mejores alumnos.</w:t>
      </w:r>
    </w:p>
    <w:p w14:paraId="2702701B" w14:textId="77777777" w:rsidR="00997DBF" w:rsidRDefault="00997DBF" w:rsidP="00997DBF">
      <w:pPr>
        <w:rPr>
          <w:lang w:val="es-ES_tradnl"/>
        </w:rPr>
      </w:pPr>
    </w:p>
    <w:p w14:paraId="06A79FCE" w14:textId="5CF64ACF" w:rsidR="00A03A42" w:rsidRDefault="00A03A42" w:rsidP="0006412F">
      <w:pPr>
        <w:rPr>
          <w:lang w:val="es-ES_tradnl"/>
        </w:rPr>
      </w:pPr>
      <w:r w:rsidRPr="00997DBF">
        <w:rPr>
          <w:lang w:val="es-ES_tradnl"/>
        </w:rPr>
        <w:t>En todo caso, la admisión en los estudios será decidida por el Centro a propuesta de la Comisión Académica del Máster sobre la base de</w:t>
      </w:r>
      <w:r w:rsidR="00997DBF">
        <w:rPr>
          <w:lang w:val="es-ES_tradnl"/>
        </w:rPr>
        <w:t xml:space="preserve"> </w:t>
      </w:r>
      <w:r w:rsidRPr="00997DBF">
        <w:rPr>
          <w:lang w:val="es-ES_tradnl"/>
        </w:rPr>
        <w:t>l</w:t>
      </w:r>
      <w:r w:rsidR="00997DBF">
        <w:rPr>
          <w:lang w:val="es-ES_tradnl"/>
        </w:rPr>
        <w:t>os</w:t>
      </w:r>
      <w:r w:rsidRPr="00997DBF">
        <w:rPr>
          <w:lang w:val="es-ES_tradnl"/>
        </w:rPr>
        <w:t xml:space="preserve"> criterio</w:t>
      </w:r>
      <w:r w:rsidR="00997DBF">
        <w:rPr>
          <w:lang w:val="es-ES_tradnl"/>
        </w:rPr>
        <w:t>s</w:t>
      </w:r>
      <w:r w:rsidRPr="00997DBF">
        <w:rPr>
          <w:lang w:val="es-ES_tradnl"/>
        </w:rPr>
        <w:t xml:space="preserve"> anteriormente señalado</w:t>
      </w:r>
      <w:r w:rsidR="00997DBF">
        <w:rPr>
          <w:lang w:val="es-ES_tradnl"/>
        </w:rPr>
        <w:t>s</w:t>
      </w:r>
      <w:r w:rsidR="008F4F99">
        <w:rPr>
          <w:lang w:val="es-ES_tradnl"/>
        </w:rPr>
        <w:t xml:space="preserve">. </w:t>
      </w:r>
      <w:r w:rsidRPr="0006412F">
        <w:rPr>
          <w:lang w:val="es-ES_tradnl"/>
        </w:rPr>
        <w:t>El Centro hará públicas las listas de admitidos en el Máster una vez recibida la propuesta de la Comisión Académica del mismo.</w:t>
      </w:r>
    </w:p>
    <w:p w14:paraId="0B07B436" w14:textId="77777777" w:rsidR="0006412F" w:rsidRPr="0006412F" w:rsidRDefault="0006412F" w:rsidP="0006412F">
      <w:pPr>
        <w:rPr>
          <w:lang w:val="es-ES_tradnl"/>
        </w:rPr>
      </w:pPr>
    </w:p>
    <w:p w14:paraId="67AA5F20" w14:textId="09964911" w:rsidR="00A03A42" w:rsidRDefault="00A03A42" w:rsidP="0006412F">
      <w:pPr>
        <w:rPr>
          <w:lang w:val="es-ES_tradnl"/>
        </w:rPr>
      </w:pPr>
      <w:r w:rsidRPr="0006412F">
        <w:rPr>
          <w:lang w:val="es-ES_tradnl"/>
        </w:rPr>
        <w:t xml:space="preserve">Los estudiantes deberán presentar solicitud de admisión a enseñanzas oficiales de Máster, y tras la admisión en el máster correspondiente, procederán a formalizar su matrícula en la forma, plazos y con los requisitos que se establezcan en las normas e instrucciones de admisión y matrícula que a estos efectos se aprobarán mediante resolución del Rector para cada curso académico. </w:t>
      </w:r>
    </w:p>
    <w:p w14:paraId="41993922" w14:textId="77777777" w:rsidR="0006412F" w:rsidRPr="0006412F" w:rsidRDefault="0006412F" w:rsidP="0006412F">
      <w:pPr>
        <w:rPr>
          <w:lang w:val="es-ES_tradnl"/>
        </w:rPr>
      </w:pPr>
    </w:p>
    <w:p w14:paraId="0E103ECC" w14:textId="165E0CB2" w:rsidR="00A03A42" w:rsidRDefault="00A03A42" w:rsidP="0006412F">
      <w:pPr>
        <w:rPr>
          <w:lang w:val="es-ES_tradnl"/>
        </w:rPr>
      </w:pPr>
      <w:r w:rsidRPr="0006412F">
        <w:rPr>
          <w:lang w:val="es-ES_tradnl"/>
        </w:rPr>
        <w:t>Los sistemas y procedimientos de admisión deberán incluir, en el caso de estudiantes con necesidades educativas especiales derivadas de discapacidad, los servicios de apoyo y asesoramiento adecuados, que evaluarán la necesidad de posibles adaptaciones curriculares, itinerarios o estudios alternativos.</w:t>
      </w:r>
    </w:p>
    <w:p w14:paraId="2E31B790" w14:textId="77777777" w:rsidR="0006412F" w:rsidRPr="0006412F" w:rsidRDefault="0006412F" w:rsidP="0006412F">
      <w:pPr>
        <w:rPr>
          <w:lang w:val="es-ES_tradnl"/>
        </w:rPr>
      </w:pPr>
    </w:p>
    <w:p w14:paraId="2045C85E" w14:textId="65D2715E" w:rsidR="00A03A42" w:rsidRPr="0006412F" w:rsidRDefault="00A03A42" w:rsidP="0006412F">
      <w:pPr>
        <w:rPr>
          <w:lang w:val="es-ES_tradnl"/>
        </w:rPr>
      </w:pPr>
      <w:r w:rsidRPr="0006412F">
        <w:rPr>
          <w:lang w:val="es-ES_tradnl"/>
        </w:rPr>
        <w:t>La admisión no implicará, en ningún caso, modificación alguna de los efectos académicos y, en su caso, profesionales que correspondan al título previo de que esté en posesión el interesado, ni su reconocimiento a otros efectos que el de cursar enseñanzas de Máster.</w:t>
      </w:r>
    </w:p>
    <w:p w14:paraId="3A1E9BBB" w14:textId="77777777" w:rsidR="00F62325" w:rsidRPr="00B24126" w:rsidRDefault="00F62325" w:rsidP="00F62325">
      <w:pPr>
        <w:spacing w:before="120"/>
        <w:rPr>
          <w:rFonts w:ascii="Helvetica" w:hAnsi="Helvetica"/>
          <w:bCs/>
          <w:sz w:val="24"/>
          <w:szCs w:val="24"/>
          <w:lang w:val="es-ES_tradnl"/>
        </w:rPr>
      </w:pPr>
    </w:p>
    <w:p w14:paraId="43492A94" w14:textId="77777777" w:rsidR="00F247CB" w:rsidRPr="00B24126" w:rsidRDefault="00F247CB" w:rsidP="00F247CB">
      <w:pPr>
        <w:numPr>
          <w:ilvl w:val="1"/>
          <w:numId w:val="4"/>
        </w:numPr>
        <w:spacing w:before="120"/>
        <w:rPr>
          <w:rFonts w:ascii="Helvetica" w:hAnsi="Helvetica"/>
          <w:b/>
          <w:bCs/>
          <w:smallCaps/>
          <w:sz w:val="24"/>
          <w:szCs w:val="24"/>
          <w:lang w:val="es-ES_tradnl"/>
        </w:rPr>
      </w:pPr>
      <w:r w:rsidRPr="00B24126">
        <w:rPr>
          <w:rFonts w:ascii="Helvetica" w:hAnsi="Helvetica"/>
          <w:b/>
          <w:bCs/>
          <w:smallCaps/>
          <w:sz w:val="24"/>
          <w:szCs w:val="24"/>
          <w:lang w:val="es-ES_tradnl"/>
        </w:rPr>
        <w:t>apoyo y orientación de los estudiantes una vez matriculados.</w:t>
      </w:r>
    </w:p>
    <w:p w14:paraId="68F33AD7" w14:textId="77777777" w:rsidR="00F70846" w:rsidRPr="00B24126" w:rsidRDefault="00F70846" w:rsidP="00F70846">
      <w:pPr>
        <w:rPr>
          <w:lang w:val="es-ES_tradnl"/>
        </w:rPr>
      </w:pPr>
    </w:p>
    <w:p w14:paraId="56254A75" w14:textId="4257CD00" w:rsidR="00F70846" w:rsidRPr="00B24126" w:rsidRDefault="00F70846" w:rsidP="006C0197">
      <w:pPr>
        <w:rPr>
          <w:lang w:val="es-ES_tradnl"/>
        </w:rPr>
      </w:pPr>
      <w:r w:rsidRPr="00B24126">
        <w:rPr>
          <w:lang w:val="es-ES_tradnl"/>
        </w:rPr>
        <w:t>Además de lo referido en el apartado 4.2, la Universidad de Murcia cuenta con variados instrumentos al servicio del apoyo y orientación del estudiante en los ámbitos académico, personal, ciudadano y deportivo. Así, además de los servicios centrales de la Universidad de Murcia dedicados a tal fin (sobre los cuales se puede obtener mayor información en las direccio</w:t>
      </w:r>
      <w:r w:rsidR="00077E71" w:rsidRPr="00B24126">
        <w:rPr>
          <w:lang w:val="es-ES_tradnl"/>
        </w:rPr>
        <w:t>nes http://www.um.es/servicios</w:t>
      </w:r>
      <w:r w:rsidRPr="00B24126">
        <w:rPr>
          <w:lang w:val="es-ES_tradnl"/>
        </w:rPr>
        <w:t xml:space="preserve"> y https://www.um.es/vic-estudiantes/), los estudiantes de la Universidad de Murcia cuentan con el apoyo que se presta desde el máximo órgano de representación estudiantil, el Consejo de Estudiantes (http://www.um.es/ceum/), así como con la asistencia que, en su caso, les ofrece el Defensor del Universitario (ve</w:t>
      </w:r>
      <w:r w:rsidR="007C35C7" w:rsidRPr="00B24126">
        <w:rPr>
          <w:lang w:val="es-ES_tradnl"/>
        </w:rPr>
        <w:t>r página http://www.um.es/web</w:t>
      </w:r>
      <w:r w:rsidRPr="00B24126">
        <w:rPr>
          <w:lang w:val="es-ES_tradnl"/>
        </w:rPr>
        <w:t>/defensor/). Entre los referidos servicios universitarios merecen especial mención los que se prestan desde la Unidad de apoyo a los estudiantes con discapacidad (</w:t>
      </w:r>
      <w:r w:rsidR="00E20CDE">
        <w:rPr>
          <w:lang w:val="es-ES_tradnl"/>
        </w:rPr>
        <w:t>Servicio de Atención a la Diversidad y Voluntariado (ADYV, http://www.um.es/adyv</w:t>
      </w:r>
      <w:r w:rsidRPr="00B24126">
        <w:rPr>
          <w:lang w:val="es-ES_tradnl"/>
        </w:rPr>
        <w:t>) a través de la cual, coordinando los esfuerzos del profesorado, el personal de administración y servicios y el alumnado que se implica en tareas de voluntariado universitario, se da soporte a los estudiantes con discapacidad física y sensorial que lo soliciten para garantizar la igualdad de condiciones con el resto de estudiantes y su integración en la Universidad de Murcia en todos los aspectos que afectan a la vida académica.</w:t>
      </w:r>
    </w:p>
    <w:p w14:paraId="6FA64A1C" w14:textId="77777777" w:rsidR="00F70846" w:rsidRPr="00B24126" w:rsidRDefault="00F70846" w:rsidP="006C0197">
      <w:pPr>
        <w:rPr>
          <w:lang w:val="es-ES_tradnl"/>
        </w:rPr>
      </w:pPr>
      <w:r w:rsidRPr="00B24126">
        <w:rPr>
          <w:lang w:val="es-ES_tradnl"/>
        </w:rPr>
        <w:t>También como oferta general de la Universidad de Murcia, la comunidad universitaria cuenta con un entorno virtual, SAKAI, que se ha revelado como una potente herramienta de apoyo al estudiante. Esta herramienta dota a la Universidad de Murcia de un ámbito de comunicación virtual entre alumnado y profesorado (docentes y tutores), mediante el cual se puede acceder a documentación que cuelga el profesor, se puede hacer preguntas a éste, consultar las calificaciones, entregar los trabajos, etc.</w:t>
      </w:r>
    </w:p>
    <w:p w14:paraId="59760BAE" w14:textId="18641FC7" w:rsidR="00F247CB" w:rsidRDefault="00F70846" w:rsidP="006C0197">
      <w:pPr>
        <w:rPr>
          <w:lang w:val="es-ES_tradnl"/>
        </w:rPr>
      </w:pPr>
      <w:r w:rsidRPr="00B24126">
        <w:rPr>
          <w:lang w:val="es-ES_tradnl"/>
        </w:rPr>
        <w:t xml:space="preserve">Hay que destacar también que la Universidad de Murcia aprobó el 6 de julio de 2009 una Propuesta de colaboración entre el Centro de Orientación e Información de Empleo (COIE) y el Servicio de Asesoramiento y Orientación Personal (SAOP) </w:t>
      </w:r>
      <w:r w:rsidR="00E20CDE">
        <w:rPr>
          <w:lang w:val="es-ES_tradnl"/>
        </w:rPr>
        <w:t xml:space="preserve">(actualmente Servicio de Atención a la Diversidad y Voluntariado (ADYV, </w:t>
      </w:r>
      <w:hyperlink r:id="rId25" w:history="1">
        <w:r w:rsidR="00E20CDE" w:rsidRPr="001C3902">
          <w:rPr>
            <w:rStyle w:val="Hyperlink"/>
            <w:lang w:val="es-ES_tradnl"/>
          </w:rPr>
          <w:t>http://www.um.es/adyv</w:t>
        </w:r>
      </w:hyperlink>
      <w:r w:rsidR="00E20CDE" w:rsidRPr="002855DF">
        <w:rPr>
          <w:lang w:val="es-ES_tradnl"/>
        </w:rPr>
        <w:t>)</w:t>
      </w:r>
      <w:r w:rsidR="00E20CDE">
        <w:rPr>
          <w:lang w:val="es-ES_tradnl"/>
        </w:rPr>
        <w:t xml:space="preserve">) </w:t>
      </w:r>
      <w:r w:rsidRPr="00B24126">
        <w:rPr>
          <w:lang w:val="es-ES_tradnl"/>
        </w:rPr>
        <w:t xml:space="preserve">y las Facultades y Escuelas de esta Universidad, en la programación y desarrollo de actividades dentro de los procesos clave del SGC, en cuyo marco </w:t>
      </w:r>
      <w:r w:rsidR="001E0D80" w:rsidRPr="00B24126">
        <w:rPr>
          <w:lang w:val="es-ES_tradnl"/>
        </w:rPr>
        <w:t>se inscriben nuestr</w:t>
      </w:r>
      <w:r w:rsidRPr="00B24126">
        <w:rPr>
          <w:lang w:val="es-ES_tradnl"/>
        </w:rPr>
        <w:t xml:space="preserve">as acciones de </w:t>
      </w:r>
      <w:r w:rsidR="001E0D80" w:rsidRPr="00B24126">
        <w:rPr>
          <w:lang w:val="es-ES_tradnl"/>
        </w:rPr>
        <w:t>orientación</w:t>
      </w:r>
      <w:r w:rsidR="0035174D" w:rsidRPr="00B24126">
        <w:rPr>
          <w:lang w:val="es-ES_tradnl"/>
        </w:rPr>
        <w:t>. Estos servicios de orientación y empleo cuentan con una dilatada experiencia en la organización y puesta en marcha de actuaciones de orientación para universitarios. La orientación se entiende como un proceso en el que se debe definir poco a poco el objetivo profesional, planificando los pasos necesarios para lograr dicho objetivo. Debido a esta condición de proceso, ha de entenderse que la orientación es necesaria en todas las etapas del estudiante universitario. Así se realizan actividades dirigidas a alumnos de primer curso, a alumnos en el ecuador de su carrera y a alumnos de último curso, tanto de orientación académica como de orientación profesional.</w:t>
      </w:r>
    </w:p>
    <w:p w14:paraId="07904D12" w14:textId="77777777" w:rsidR="000155C3" w:rsidRDefault="000155C3" w:rsidP="006C0197">
      <w:pPr>
        <w:rPr>
          <w:lang w:val="es-ES_tradnl"/>
        </w:rPr>
      </w:pPr>
    </w:p>
    <w:p w14:paraId="02EEBB84" w14:textId="6BF85E71" w:rsidR="00C35C69" w:rsidRPr="00C35C69" w:rsidRDefault="00C35C69" w:rsidP="00C35C69">
      <w:pPr>
        <w:rPr>
          <w:lang w:val="es-ES_tradnl"/>
        </w:rPr>
      </w:pPr>
      <w:r>
        <w:rPr>
          <w:lang w:val="es-ES_tradnl"/>
        </w:rPr>
        <w:t>Así, el Máster Universitario en Bioinformática</w:t>
      </w:r>
      <w:r w:rsidRPr="00C35C69">
        <w:rPr>
          <w:lang w:val="es-ES_tradnl"/>
        </w:rPr>
        <w:t xml:space="preserve"> incluye actividades de orientación y formación en las jornadas de acogida de los </w:t>
      </w:r>
      <w:r w:rsidR="00CA4784">
        <w:rPr>
          <w:lang w:val="es-ES_tradnl"/>
        </w:rPr>
        <w:t xml:space="preserve">nuevos </w:t>
      </w:r>
      <w:r w:rsidRPr="00C35C69">
        <w:rPr>
          <w:lang w:val="es-ES_tradnl"/>
        </w:rPr>
        <w:t xml:space="preserve">alumnos de primeros cursos. Después del periodo de matrícula y unas fechas antes del inicio formal del curso académico, se desarrolla un acto de recepción a los nuevos estudiantes, donde se les da la </w:t>
      </w:r>
      <w:r w:rsidR="00CA4784">
        <w:rPr>
          <w:lang w:val="es-ES_tradnl"/>
        </w:rPr>
        <w:t>bienvenida y</w:t>
      </w:r>
      <w:r w:rsidRPr="00C35C69">
        <w:rPr>
          <w:lang w:val="es-ES_tradnl"/>
        </w:rPr>
        <w:t xml:space="preserve"> se les informa también de los servicios que la Universidad de Murcia les proporciona por el hecho de ser estudiantes y de cualquier normativa que les pueda ser de especial interés para el adecuado desarrollo de su vida en el campus. </w:t>
      </w:r>
    </w:p>
    <w:p w14:paraId="1B9C69FB" w14:textId="77777777" w:rsidR="00C35C69" w:rsidRPr="00C35C69" w:rsidRDefault="00C35C69" w:rsidP="00C35C69">
      <w:pPr>
        <w:rPr>
          <w:lang w:val="es-ES_tradnl"/>
        </w:rPr>
      </w:pPr>
    </w:p>
    <w:p w14:paraId="5A9A9069" w14:textId="77777777" w:rsidR="00C35C69" w:rsidRPr="00C35C69" w:rsidRDefault="00C35C69" w:rsidP="00C35C69">
      <w:pPr>
        <w:rPr>
          <w:lang w:val="es-ES_tradnl"/>
        </w:rPr>
      </w:pPr>
      <w:r w:rsidRPr="00C35C69">
        <w:rPr>
          <w:lang w:val="es-ES_tradnl"/>
        </w:rPr>
        <w:t>El SIU (Servicio de Información Universitario), junto con el Vicerrectorado de Estudios, mantienen a través de la WEB de la Universidad, folletos institucionales y diversa información que permiten orientar y reconducir las dudas de los estudiantes ya matriculados.</w:t>
      </w:r>
    </w:p>
    <w:p w14:paraId="76A2EEE6" w14:textId="4A2AA13E" w:rsidR="00C35C69" w:rsidRPr="00C35C69" w:rsidRDefault="00D936C3" w:rsidP="00C35C69">
      <w:pPr>
        <w:rPr>
          <w:lang w:val="es-ES_tradnl"/>
        </w:rPr>
      </w:pPr>
      <w:r>
        <w:rPr>
          <w:lang w:val="es-ES_tradnl"/>
        </w:rPr>
        <w:t>El Máster Universitario en Bioinformática</w:t>
      </w:r>
      <w:r w:rsidR="00C35C69" w:rsidRPr="00C35C69">
        <w:rPr>
          <w:lang w:val="es-ES_tradnl"/>
        </w:rPr>
        <w:t xml:space="preserve">, además de contar con los procedimientos de acogida y orientación a estudiantes de nuevo ingreso, establecerá un Plan de Acción Tutorial. En este plan se contempla que los alumnos tengan un apoyo directo en su proceso de toma de decisiones y el seguimiento continuo a través de la figura del tutor. Los mecanismos básicos del Plan de Acción Tutorial desde la entrada en el Máster son: la tutoría de matrícula: que consiste en informar, orientar y asesorar al estudiante respecto a todo aquello que es competencia del plan de estudios y el sistema de apoyo permanente a los estudiantes una vez matriculados, que consistirá en un seguimiento directo del estudiante durante todos sus estudios de Posgrado. En la carta de admisión al Máster se informa a los estudiantes del tutor que tienen asignado. </w:t>
      </w:r>
    </w:p>
    <w:p w14:paraId="45E96BAD" w14:textId="77777777" w:rsidR="000155C3" w:rsidRDefault="000155C3" w:rsidP="006C0197">
      <w:pPr>
        <w:rPr>
          <w:lang w:val="es-ES_tradnl"/>
        </w:rPr>
      </w:pPr>
    </w:p>
    <w:p w14:paraId="26D4B845" w14:textId="77777777" w:rsidR="000155C3" w:rsidRPr="00B24126" w:rsidRDefault="000155C3" w:rsidP="006C0197">
      <w:pPr>
        <w:rPr>
          <w:lang w:val="es-ES_tradnl"/>
        </w:rPr>
      </w:pPr>
    </w:p>
    <w:p w14:paraId="37AE1761" w14:textId="77777777" w:rsidR="00806BAF" w:rsidRPr="00806BAF" w:rsidRDefault="00E6601C" w:rsidP="00BE21B4">
      <w:pPr>
        <w:numPr>
          <w:ilvl w:val="1"/>
          <w:numId w:val="4"/>
        </w:numPr>
        <w:spacing w:before="120"/>
        <w:rPr>
          <w:lang w:val="es-ES_tradnl"/>
        </w:rPr>
      </w:pPr>
      <w:r w:rsidRPr="00806BAF">
        <w:rPr>
          <w:rFonts w:ascii="Helvetica" w:hAnsi="Helvetica"/>
          <w:b/>
          <w:bCs/>
          <w:smallCaps/>
          <w:sz w:val="24"/>
          <w:szCs w:val="24"/>
          <w:lang w:val="es-ES_tradnl"/>
        </w:rPr>
        <w:t>Sistemas de t</w:t>
      </w:r>
      <w:r w:rsidR="00F247CB" w:rsidRPr="00806BAF">
        <w:rPr>
          <w:rFonts w:ascii="Helvetica" w:hAnsi="Helvetica"/>
          <w:b/>
          <w:bCs/>
          <w:smallCaps/>
          <w:sz w:val="24"/>
          <w:szCs w:val="24"/>
          <w:lang w:val="es-ES_tradnl"/>
        </w:rPr>
        <w:t>ransferencia y reconocimiento de créditos</w:t>
      </w:r>
    </w:p>
    <w:p w14:paraId="5C5050CD" w14:textId="73725A40" w:rsidR="00C64D09" w:rsidRPr="00806BAF" w:rsidRDefault="00C64D09" w:rsidP="00806BAF">
      <w:pPr>
        <w:rPr>
          <w:lang w:val="es-ES_tradnl"/>
        </w:rPr>
      </w:pPr>
      <w:r w:rsidRPr="00806BAF">
        <w:rPr>
          <w:lang w:val="es-ES_tradnl"/>
        </w:rPr>
        <w:t>El sistema de transferencia y reconocimiento de créditos propuesto queda explicitado en el Reglamento de estudios oficiales de Máster y Doctorado de la Universidad de Murcia y la Universidad Politécnica de Cartagena</w:t>
      </w:r>
      <w:r w:rsidR="00450BD3" w:rsidRPr="00806BAF">
        <w:rPr>
          <w:lang w:val="es-ES_tradnl"/>
        </w:rPr>
        <w:t>.</w:t>
      </w:r>
      <w:r w:rsidR="00806BAF">
        <w:rPr>
          <w:lang w:val="es-ES_tradnl"/>
        </w:rPr>
        <w:t xml:space="preserve"> Si bien a continuación se describen las normas de ambas universidades, como se establece en el convenio entre las universidades, se aplicará la norma académica de la Universidad de Murcia, coordinadora del programa.</w:t>
      </w:r>
    </w:p>
    <w:p w14:paraId="1038B3D9" w14:textId="77777777" w:rsidR="00C64D09" w:rsidRPr="00B24126" w:rsidRDefault="00C64D09" w:rsidP="00BE21B4">
      <w:pPr>
        <w:rPr>
          <w:lang w:val="es-ES_tradnl"/>
        </w:rPr>
      </w:pPr>
    </w:p>
    <w:p w14:paraId="6A584A78" w14:textId="0E3F3095" w:rsidR="00BE21B4" w:rsidRPr="00B24126" w:rsidRDefault="00BE21B4" w:rsidP="008C365E">
      <w:pPr>
        <w:rPr>
          <w:lang w:val="es-ES_tradnl"/>
        </w:rPr>
      </w:pPr>
      <w:r w:rsidRPr="00B24126">
        <w:rPr>
          <w:lang w:val="es-ES_tradnl"/>
        </w:rPr>
        <w:t>El sistema de transferencia y reconocimiento de créditos propuesto por la Universidad de Murcia queda explicitado en el Reglamento por el que se regulan los Estudios Universitarios Oficiales d</w:t>
      </w:r>
      <w:r w:rsidR="007F3700">
        <w:rPr>
          <w:lang w:val="es-ES_tradnl"/>
        </w:rPr>
        <w:t>e Máster y de Doctorado de la U</w:t>
      </w:r>
      <w:r w:rsidRPr="00B24126">
        <w:rPr>
          <w:lang w:val="es-ES_tradnl"/>
        </w:rPr>
        <w:t>niversidad</w:t>
      </w:r>
      <w:r w:rsidR="007F3700">
        <w:rPr>
          <w:lang w:val="es-ES_tradnl"/>
        </w:rPr>
        <w:t xml:space="preserve"> de Murcia,</w:t>
      </w:r>
      <w:r w:rsidRPr="00B24126">
        <w:rPr>
          <w:lang w:val="es-ES_tradnl"/>
        </w:rPr>
        <w:t xml:space="preserve"> aprobado en Consejo de Gobierno de 25 de mayo de 2009, y modific</w:t>
      </w:r>
      <w:r w:rsidR="00433E09">
        <w:rPr>
          <w:lang w:val="es-ES_tradnl"/>
        </w:rPr>
        <w:t>a</w:t>
      </w:r>
      <w:r w:rsidRPr="00B24126">
        <w:rPr>
          <w:lang w:val="es-ES_tradnl"/>
        </w:rPr>
        <w:t xml:space="preserve">do en sesiones de Consejo de Gobierno de 22 de octubre de 2010, 28 de julio de 2011 y 6 de julio de 2012. </w:t>
      </w:r>
      <w:r w:rsidR="008C365E" w:rsidRPr="00B24126">
        <w:rPr>
          <w:lang w:val="es-ES_tradnl"/>
        </w:rPr>
        <w:t xml:space="preserve"> </w:t>
      </w:r>
      <w:r w:rsidRPr="00B24126">
        <w:rPr>
          <w:lang w:val="es-ES_tradnl"/>
        </w:rPr>
        <w:t>Dicho documento recoge lo siguiente</w:t>
      </w:r>
      <w:r w:rsidR="00EC34D5" w:rsidRPr="00B24126">
        <w:rPr>
          <w:lang w:val="es-ES_tradnl"/>
        </w:rPr>
        <w:t xml:space="preserve"> en relación al Reconocimiento de créditos en las enseñanzas de Máster:</w:t>
      </w:r>
    </w:p>
    <w:p w14:paraId="582DD81A" w14:textId="77777777" w:rsidR="008C365E" w:rsidRPr="00B24126" w:rsidRDefault="008C365E" w:rsidP="008C365E">
      <w:pPr>
        <w:rPr>
          <w:lang w:val="es-ES_tradnl"/>
        </w:rPr>
      </w:pPr>
    </w:p>
    <w:p w14:paraId="71C8369B" w14:textId="77777777" w:rsidR="008722D1" w:rsidRPr="00B24126" w:rsidRDefault="00EC34D5" w:rsidP="00EC34D5">
      <w:pPr>
        <w:rPr>
          <w:lang w:val="es-ES_tradnl"/>
        </w:rPr>
      </w:pPr>
      <w:r w:rsidRPr="00B24126">
        <w:rPr>
          <w:lang w:val="es-ES_tradnl"/>
        </w:rPr>
        <w:t xml:space="preserve">Artículo 8. Reconocimiento de créditos en las enseñanzas de Máster. </w:t>
      </w:r>
    </w:p>
    <w:p w14:paraId="28E3DE5B" w14:textId="77777777" w:rsidR="00EC34D5" w:rsidRPr="00B24126" w:rsidRDefault="00EC34D5" w:rsidP="00EC34D5">
      <w:pPr>
        <w:rPr>
          <w:lang w:val="es-ES_tradnl"/>
        </w:rPr>
      </w:pPr>
      <w:r w:rsidRPr="00B24126">
        <w:rPr>
          <w:lang w:val="es-ES_tradnl"/>
        </w:rPr>
        <w:t>1) Reglas generales.</w:t>
      </w:r>
    </w:p>
    <w:p w14:paraId="48D62140" w14:textId="77777777" w:rsidR="00EC34D5" w:rsidRPr="00B24126" w:rsidRDefault="00EC34D5" w:rsidP="006345ED">
      <w:pPr>
        <w:pStyle w:val="ListParagraph"/>
        <w:numPr>
          <w:ilvl w:val="0"/>
          <w:numId w:val="21"/>
        </w:numPr>
        <w:rPr>
          <w:lang w:val="es-ES_tradnl"/>
        </w:rPr>
      </w:pPr>
      <w:r w:rsidRPr="00B24126">
        <w:rPr>
          <w:lang w:val="es-ES_tradnl"/>
        </w:rPr>
        <w:t>A criterio de las Comisiones Académicas de los Másteres, se podrán reconocer créditos de las enseñanzas oficiales realizadas en ésta u otras universidades, siempre que guarden relación con el título de Máster en el que se desean reconocer los créditos.</w:t>
      </w:r>
    </w:p>
    <w:p w14:paraId="59C66612" w14:textId="77777777" w:rsidR="00EC34D5" w:rsidRPr="00B24126" w:rsidRDefault="00EC34D5" w:rsidP="006345ED">
      <w:pPr>
        <w:pStyle w:val="ListParagraph"/>
        <w:numPr>
          <w:ilvl w:val="0"/>
          <w:numId w:val="21"/>
        </w:numPr>
        <w:rPr>
          <w:lang w:val="es-ES_tradnl"/>
        </w:rPr>
      </w:pPr>
      <w:r w:rsidRPr="00B24126">
        <w:rPr>
          <w:lang w:val="es-ES_tradnl"/>
        </w:rPr>
        <w:t>Asimismo los estudiantes que hayan cursado estudios parciales de doctorado en el marco de lo dispuesto en el Real Decreto 778/1998 o normas anteriores podrán solicitar el reconocimiento de los créditos correspondientes a cursos y trabajos de iniciación a la investigación previamente realizados.</w:t>
      </w:r>
    </w:p>
    <w:p w14:paraId="2B46A7DE" w14:textId="77777777" w:rsidR="00EC34D5" w:rsidRPr="00B24126" w:rsidRDefault="00EC34D5" w:rsidP="006345ED">
      <w:pPr>
        <w:pStyle w:val="ListParagraph"/>
        <w:numPr>
          <w:ilvl w:val="0"/>
          <w:numId w:val="21"/>
        </w:numPr>
        <w:rPr>
          <w:lang w:val="es-ES_tradnl"/>
        </w:rPr>
      </w:pPr>
      <w:r w:rsidRPr="00B24126">
        <w:rPr>
          <w:lang w:val="es-ES_tradnl"/>
        </w:rPr>
        <w:t>El reconocimiento se solicitará a la Comisión Académica del Máster que, a la vista de la documentación aportada, elevará propuesta de resolución a la Junta de centro. La propuesta deberá ser aprobada para su posterior resolución por los Decano/Decanas o Directores/Directoras de centro al que se encuentran adscritos estos estudios.</w:t>
      </w:r>
    </w:p>
    <w:p w14:paraId="50A2B5A1" w14:textId="77777777" w:rsidR="00EC34D5" w:rsidRPr="00B24126" w:rsidRDefault="00EC34D5" w:rsidP="006345ED">
      <w:pPr>
        <w:pStyle w:val="ListParagraph"/>
        <w:numPr>
          <w:ilvl w:val="0"/>
          <w:numId w:val="21"/>
        </w:numPr>
        <w:rPr>
          <w:lang w:val="es-ES_tradnl"/>
        </w:rPr>
      </w:pPr>
      <w:r w:rsidRPr="00B24126">
        <w:rPr>
          <w:lang w:val="es-ES_tradnl"/>
        </w:rPr>
        <w:t>En las normas e instrucciones de admisión y matrícula se establecerán el procedimiento y la documentación a aportar para la solicitud del reconocimiento de créditos.</w:t>
      </w:r>
    </w:p>
    <w:p w14:paraId="0D1ED45B" w14:textId="77777777" w:rsidR="008C365E" w:rsidRPr="00B24126" w:rsidRDefault="008C365E" w:rsidP="008C365E">
      <w:pPr>
        <w:pStyle w:val="ListParagraph"/>
        <w:rPr>
          <w:lang w:val="es-ES_tradnl"/>
        </w:rPr>
      </w:pPr>
    </w:p>
    <w:p w14:paraId="72C56BFD" w14:textId="77777777" w:rsidR="00EC34D5" w:rsidRPr="00B24126" w:rsidRDefault="00EC34D5" w:rsidP="00EC34D5">
      <w:pPr>
        <w:rPr>
          <w:lang w:val="es-ES_tradnl"/>
        </w:rPr>
      </w:pPr>
      <w:r w:rsidRPr="00B24126">
        <w:rPr>
          <w:lang w:val="es-ES_tradnl"/>
        </w:rPr>
        <w:t>2) Con el fin de evitar diferencias entre másteres se dictan las siguientes reglas:</w:t>
      </w:r>
    </w:p>
    <w:p w14:paraId="1ACCCD50" w14:textId="77777777" w:rsidR="00EC34D5" w:rsidRPr="00B24126" w:rsidRDefault="00EC34D5" w:rsidP="006345ED">
      <w:pPr>
        <w:pStyle w:val="ListParagraph"/>
        <w:numPr>
          <w:ilvl w:val="0"/>
          <w:numId w:val="22"/>
        </w:numPr>
        <w:rPr>
          <w:lang w:val="es-ES_tradnl"/>
        </w:rPr>
      </w:pPr>
      <w:r w:rsidRPr="00B24126">
        <w:rPr>
          <w:lang w:val="es-ES_tradnl"/>
        </w:rPr>
        <w:t xml:space="preserve">Reconocimiento de créditos procedentes de otros Másteres. </w:t>
      </w:r>
      <w:r w:rsidR="00D143BF" w:rsidRPr="00B24126">
        <w:rPr>
          <w:lang w:val="es-ES_tradnl"/>
        </w:rPr>
        <w:t>S</w:t>
      </w:r>
      <w:r w:rsidRPr="00B24126">
        <w:rPr>
          <w:lang w:val="es-ES_tradnl"/>
        </w:rPr>
        <w:t>e pod</w:t>
      </w:r>
      <w:r w:rsidR="00D143BF" w:rsidRPr="00B24126">
        <w:rPr>
          <w:lang w:val="es-ES_tradnl"/>
        </w:rPr>
        <w:t>r</w:t>
      </w:r>
      <w:r w:rsidR="00450BD3">
        <w:rPr>
          <w:lang w:val="es-ES_tradnl"/>
        </w:rPr>
        <w:t>án reconocer en un máster cré</w:t>
      </w:r>
      <w:r w:rsidRPr="00B24126">
        <w:rPr>
          <w:lang w:val="es-ES_tradnl"/>
        </w:rPr>
        <w:t xml:space="preserve">ditos superados en otros másteres, a </w:t>
      </w:r>
      <w:r w:rsidR="00D143BF" w:rsidRPr="00B24126">
        <w:rPr>
          <w:lang w:val="es-ES_tradnl"/>
        </w:rPr>
        <w:t>j</w:t>
      </w:r>
      <w:r w:rsidRPr="00B24126">
        <w:rPr>
          <w:lang w:val="es-ES_tradnl"/>
        </w:rPr>
        <w:t>uicio de la</w:t>
      </w:r>
      <w:r w:rsidR="00D143BF" w:rsidRPr="00B24126">
        <w:rPr>
          <w:lang w:val="es-ES_tradnl"/>
        </w:rPr>
        <w:t xml:space="preserve"> Comisión Acadé</w:t>
      </w:r>
      <w:r w:rsidRPr="00B24126">
        <w:rPr>
          <w:lang w:val="es-ES_tradnl"/>
        </w:rPr>
        <w:t>mica del mismo, siempre que guarden relación con la</w:t>
      </w:r>
      <w:r w:rsidR="00D143BF" w:rsidRPr="00B24126">
        <w:rPr>
          <w:lang w:val="es-ES_tradnl"/>
        </w:rPr>
        <w:t>s asignaturas del máster y prov</w:t>
      </w:r>
      <w:r w:rsidRPr="00B24126">
        <w:rPr>
          <w:lang w:val="es-ES_tradnl"/>
        </w:rPr>
        <w:t>e</w:t>
      </w:r>
      <w:r w:rsidR="00D143BF" w:rsidRPr="00B24126">
        <w:rPr>
          <w:lang w:val="es-ES_tradnl"/>
        </w:rPr>
        <w:t>ngan de un título del mismo niv</w:t>
      </w:r>
      <w:r w:rsidRPr="00B24126">
        <w:rPr>
          <w:lang w:val="es-ES_tradnl"/>
        </w:rPr>
        <w:t>el en el contexto nacional o internacional.</w:t>
      </w:r>
    </w:p>
    <w:p w14:paraId="3DED280A" w14:textId="4C59B182" w:rsidR="00EC34D5" w:rsidRPr="00B24126" w:rsidRDefault="00EC34D5" w:rsidP="006345ED">
      <w:pPr>
        <w:pStyle w:val="ListParagraph"/>
        <w:numPr>
          <w:ilvl w:val="0"/>
          <w:numId w:val="22"/>
        </w:numPr>
        <w:rPr>
          <w:lang w:val="es-ES_tradnl"/>
        </w:rPr>
      </w:pPr>
      <w:r w:rsidRPr="00B24126">
        <w:rPr>
          <w:lang w:val="es-ES_tradnl"/>
        </w:rPr>
        <w:t>Reconocimi</w:t>
      </w:r>
      <w:r w:rsidR="00D143BF" w:rsidRPr="00B24126">
        <w:rPr>
          <w:lang w:val="es-ES_tradnl"/>
        </w:rPr>
        <w:t xml:space="preserve">ento de créditos procedentes </w:t>
      </w:r>
      <w:r w:rsidRPr="00B24126">
        <w:rPr>
          <w:lang w:val="es-ES_tradnl"/>
        </w:rPr>
        <w:t>desde programas de doctorado regulados por no</w:t>
      </w:r>
      <w:r w:rsidR="00D143BF" w:rsidRPr="00B24126">
        <w:rPr>
          <w:lang w:val="es-ES_tradnl"/>
        </w:rPr>
        <w:t>rmas anteriores al RD 1393/2007</w:t>
      </w:r>
      <w:r w:rsidRPr="00B24126">
        <w:rPr>
          <w:lang w:val="es-ES_tradnl"/>
        </w:rPr>
        <w:t>. Como en el caso anterior, se podrán reconocer en un máster créditos superados en otros másteres, a ju</w:t>
      </w:r>
      <w:r w:rsidR="00D143BF" w:rsidRPr="00B24126">
        <w:rPr>
          <w:lang w:val="es-ES_tradnl"/>
        </w:rPr>
        <w:t>i</w:t>
      </w:r>
      <w:r w:rsidRPr="00B24126">
        <w:rPr>
          <w:lang w:val="es-ES_tradnl"/>
        </w:rPr>
        <w:t>cio de la Comisión Acad</w:t>
      </w:r>
      <w:r w:rsidR="00D143BF" w:rsidRPr="00B24126">
        <w:rPr>
          <w:lang w:val="es-ES_tradnl"/>
        </w:rPr>
        <w:t>émica del mismo, que podrá se</w:t>
      </w:r>
      <w:r w:rsidRPr="00B24126">
        <w:rPr>
          <w:lang w:val="es-ES_tradnl"/>
        </w:rPr>
        <w:t>r la totalidad de los créditos, salvo el T</w:t>
      </w:r>
      <w:r w:rsidR="002975DC">
        <w:rPr>
          <w:lang w:val="es-ES_tradnl"/>
        </w:rPr>
        <w:t xml:space="preserve">rabajo </w:t>
      </w:r>
      <w:r w:rsidRPr="00B24126">
        <w:rPr>
          <w:lang w:val="es-ES_tradnl"/>
        </w:rPr>
        <w:t>F</w:t>
      </w:r>
      <w:r w:rsidR="002975DC">
        <w:rPr>
          <w:lang w:val="es-ES_tradnl"/>
        </w:rPr>
        <w:t xml:space="preserve">in de </w:t>
      </w:r>
      <w:r w:rsidRPr="00B24126">
        <w:rPr>
          <w:lang w:val="es-ES_tradnl"/>
        </w:rPr>
        <w:t>M</w:t>
      </w:r>
      <w:r w:rsidR="002975DC">
        <w:rPr>
          <w:lang w:val="es-ES_tradnl"/>
        </w:rPr>
        <w:t>áster</w:t>
      </w:r>
      <w:r w:rsidRPr="00B24126">
        <w:rPr>
          <w:lang w:val="es-ES_tradnl"/>
        </w:rPr>
        <w:t>, cuando el máster provenga del mismo Programa de Doctorado.</w:t>
      </w:r>
    </w:p>
    <w:p w14:paraId="4E25E764" w14:textId="77777777" w:rsidR="00D143BF" w:rsidRPr="00B24126" w:rsidRDefault="00D143BF" w:rsidP="006345ED">
      <w:pPr>
        <w:pStyle w:val="ListParagraph"/>
        <w:numPr>
          <w:ilvl w:val="0"/>
          <w:numId w:val="22"/>
        </w:numPr>
        <w:rPr>
          <w:lang w:val="es-ES_tradnl"/>
        </w:rPr>
      </w:pPr>
      <w:r w:rsidRPr="00B24126">
        <w:rPr>
          <w:lang w:val="es-ES_tradnl"/>
        </w:rPr>
        <w:t>R</w:t>
      </w:r>
      <w:r w:rsidR="00EC34D5" w:rsidRPr="00B24126">
        <w:rPr>
          <w:lang w:val="es-ES_tradnl"/>
        </w:rPr>
        <w:t xml:space="preserve">econocimiento </w:t>
      </w:r>
      <w:r w:rsidR="00450BD3">
        <w:rPr>
          <w:lang w:val="es-ES_tradnl"/>
        </w:rPr>
        <w:t>de cré</w:t>
      </w:r>
      <w:r w:rsidR="00EC34D5" w:rsidRPr="00B24126">
        <w:rPr>
          <w:lang w:val="es-ES_tradnl"/>
        </w:rPr>
        <w:t>ditos por experiencia profesional, laboral o de</w:t>
      </w:r>
      <w:r w:rsidRPr="00B24126">
        <w:rPr>
          <w:lang w:val="es-ES_tradnl"/>
        </w:rPr>
        <w:t xml:space="preserve"> enseñanzas no oficiales. El número de créditos que sean objeto de reconocimiento no podrá ser superior, en su conjunto, al 15 por ciento del total de los créditos que constituyen el plan de estudios.</w:t>
      </w:r>
    </w:p>
    <w:p w14:paraId="1F2AC66A" w14:textId="77777777" w:rsidR="00EC34D5" w:rsidRPr="00B24126" w:rsidRDefault="006700E0" w:rsidP="006345ED">
      <w:pPr>
        <w:pStyle w:val="ListParagraph"/>
        <w:numPr>
          <w:ilvl w:val="0"/>
          <w:numId w:val="22"/>
        </w:numPr>
        <w:rPr>
          <w:lang w:val="es-ES_tradnl"/>
        </w:rPr>
      </w:pPr>
      <w:r w:rsidRPr="00B24126">
        <w:rPr>
          <w:lang w:val="es-ES_tradnl"/>
        </w:rPr>
        <w:t>No obstante lo anterior, los cré</w:t>
      </w:r>
      <w:r w:rsidR="00EC34D5" w:rsidRPr="00B24126">
        <w:rPr>
          <w:lang w:val="es-ES_tradnl"/>
        </w:rPr>
        <w:t xml:space="preserve">ditos procedentes de títulos propios de la </w:t>
      </w:r>
      <w:r w:rsidRPr="00B24126">
        <w:rPr>
          <w:lang w:val="es-ES_tradnl"/>
        </w:rPr>
        <w:t>Univ</w:t>
      </w:r>
      <w:r w:rsidR="00EC34D5" w:rsidRPr="00B24126">
        <w:rPr>
          <w:lang w:val="es-ES_tradnl"/>
        </w:rPr>
        <w:t xml:space="preserve">ersidad de </w:t>
      </w:r>
      <w:r w:rsidRPr="00B24126">
        <w:rPr>
          <w:lang w:val="es-ES_tradnl"/>
        </w:rPr>
        <w:t>M</w:t>
      </w:r>
      <w:r w:rsidR="00EC34D5" w:rsidRPr="00B24126">
        <w:rPr>
          <w:lang w:val="es-ES_tradnl"/>
        </w:rPr>
        <w:t>urcia po</w:t>
      </w:r>
      <w:r w:rsidRPr="00B24126">
        <w:rPr>
          <w:lang w:val="es-ES_tradnl"/>
        </w:rPr>
        <w:t>drán, excepcionalmente, ser obj</w:t>
      </w:r>
      <w:r w:rsidR="00EC34D5" w:rsidRPr="00B24126">
        <w:rPr>
          <w:lang w:val="es-ES_tradnl"/>
        </w:rPr>
        <w:t>eto d</w:t>
      </w:r>
      <w:r w:rsidRPr="00B24126">
        <w:rPr>
          <w:lang w:val="es-ES_tradnl"/>
        </w:rPr>
        <w:t>e reconocimiento en un porcentaj</w:t>
      </w:r>
      <w:r w:rsidR="00EC34D5" w:rsidRPr="00B24126">
        <w:rPr>
          <w:lang w:val="es-ES_tradnl"/>
        </w:rPr>
        <w:t>e superior al señalado en el apartado</w:t>
      </w:r>
      <w:r w:rsidRPr="00B24126">
        <w:rPr>
          <w:lang w:val="es-ES_tradnl"/>
        </w:rPr>
        <w:t xml:space="preserve"> anterior o, en su caso, ser obj</w:t>
      </w:r>
      <w:r w:rsidR="00EC34D5" w:rsidRPr="00B24126">
        <w:rPr>
          <w:lang w:val="es-ES_tradnl"/>
        </w:rPr>
        <w:t xml:space="preserve">eto de reconocimiento en su totalidad siempre que el correspondiente título </w:t>
      </w:r>
      <w:r w:rsidRPr="00B24126">
        <w:rPr>
          <w:lang w:val="es-ES_tradnl"/>
        </w:rPr>
        <w:t>h</w:t>
      </w:r>
      <w:r w:rsidR="00EC34D5" w:rsidRPr="00B24126">
        <w:rPr>
          <w:lang w:val="es-ES_tradnl"/>
        </w:rPr>
        <w:t xml:space="preserve">aya sido extinguido y sustituido por un título oficial y así se </w:t>
      </w:r>
      <w:r w:rsidRPr="00B24126">
        <w:rPr>
          <w:lang w:val="es-ES_tradnl"/>
        </w:rPr>
        <w:t>h</w:t>
      </w:r>
      <w:r w:rsidR="00EC34D5" w:rsidRPr="00B24126">
        <w:rPr>
          <w:lang w:val="es-ES_tradnl"/>
        </w:rPr>
        <w:t xml:space="preserve">aga constar expresamente en la memoria de </w:t>
      </w:r>
      <w:r w:rsidRPr="00B24126">
        <w:rPr>
          <w:lang w:val="es-ES_tradnl"/>
        </w:rPr>
        <w:t>v</w:t>
      </w:r>
      <w:r w:rsidR="00EC34D5" w:rsidRPr="00B24126">
        <w:rPr>
          <w:lang w:val="es-ES_tradnl"/>
        </w:rPr>
        <w:t>erificación del</w:t>
      </w:r>
      <w:r w:rsidRPr="00B24126">
        <w:rPr>
          <w:lang w:val="es-ES_tradnl"/>
        </w:rPr>
        <w:t xml:space="preserve"> </w:t>
      </w:r>
      <w:r w:rsidR="00EC34D5" w:rsidRPr="00B24126">
        <w:rPr>
          <w:lang w:val="es-ES_tradnl"/>
        </w:rPr>
        <w:t>nuevo plan de estudios.</w:t>
      </w:r>
    </w:p>
    <w:p w14:paraId="470A973D" w14:textId="77777777" w:rsidR="00EC34D5" w:rsidRPr="00B24126" w:rsidRDefault="006700E0" w:rsidP="006345ED">
      <w:pPr>
        <w:pStyle w:val="ListParagraph"/>
        <w:numPr>
          <w:ilvl w:val="0"/>
          <w:numId w:val="22"/>
        </w:numPr>
        <w:rPr>
          <w:lang w:val="es-ES_tradnl"/>
        </w:rPr>
      </w:pPr>
      <w:r w:rsidRPr="00B24126">
        <w:rPr>
          <w:lang w:val="es-ES_tradnl"/>
        </w:rPr>
        <w:t>Reconocimiento de cré</w:t>
      </w:r>
      <w:r w:rsidR="00EC34D5" w:rsidRPr="00B24126">
        <w:rPr>
          <w:lang w:val="es-ES_tradnl"/>
        </w:rPr>
        <w:t xml:space="preserve">ditos superados en </w:t>
      </w:r>
      <w:r w:rsidRPr="00B24126">
        <w:rPr>
          <w:lang w:val="es-ES_tradnl"/>
        </w:rPr>
        <w:t>L</w:t>
      </w:r>
      <w:r w:rsidR="00EC34D5" w:rsidRPr="00B24126">
        <w:rPr>
          <w:lang w:val="es-ES_tradnl"/>
        </w:rPr>
        <w:t xml:space="preserve">icenciaturas, Arquitecturas o </w:t>
      </w:r>
      <w:r w:rsidRPr="00B24126">
        <w:rPr>
          <w:lang w:val="es-ES_tradnl"/>
        </w:rPr>
        <w:t>I</w:t>
      </w:r>
      <w:r w:rsidR="00EC34D5" w:rsidRPr="00B24126">
        <w:rPr>
          <w:lang w:val="es-ES_tradnl"/>
        </w:rPr>
        <w:t xml:space="preserve">ngenierías. </w:t>
      </w:r>
      <w:r w:rsidRPr="00B24126">
        <w:rPr>
          <w:lang w:val="es-ES_tradnl"/>
        </w:rPr>
        <w:t>E</w:t>
      </w:r>
      <w:r w:rsidR="00EC34D5" w:rsidRPr="00B24126">
        <w:rPr>
          <w:lang w:val="es-ES_tradnl"/>
        </w:rPr>
        <w:t xml:space="preserve">n este caso se podrá reconocer </w:t>
      </w:r>
      <w:r w:rsidRPr="00B24126">
        <w:rPr>
          <w:lang w:val="es-ES_tradnl"/>
        </w:rPr>
        <w:t>h</w:t>
      </w:r>
      <w:r w:rsidR="00EC34D5" w:rsidRPr="00B24126">
        <w:rPr>
          <w:lang w:val="es-ES_tradnl"/>
        </w:rPr>
        <w:t xml:space="preserve">asta el </w:t>
      </w:r>
      <w:r w:rsidRPr="00B24126">
        <w:rPr>
          <w:lang w:val="es-ES_tradnl"/>
        </w:rPr>
        <w:t>20% por ciento de los cré</w:t>
      </w:r>
      <w:r w:rsidR="00EC34D5" w:rsidRPr="00B24126">
        <w:rPr>
          <w:lang w:val="es-ES_tradnl"/>
        </w:rPr>
        <w:t>ditos,</w:t>
      </w:r>
      <w:r w:rsidRPr="00B24126">
        <w:rPr>
          <w:lang w:val="es-ES_tradnl"/>
        </w:rPr>
        <w:t xml:space="preserve"> </w:t>
      </w:r>
      <w:r w:rsidR="00EC34D5" w:rsidRPr="00B24126">
        <w:rPr>
          <w:lang w:val="es-ES_tradnl"/>
        </w:rPr>
        <w:t>siempre que concurran todas las siguientes condiciones:</w:t>
      </w:r>
    </w:p>
    <w:p w14:paraId="7C58EAFB" w14:textId="77777777" w:rsidR="00EC34D5" w:rsidRPr="00B24126" w:rsidRDefault="006700E0" w:rsidP="006345ED">
      <w:pPr>
        <w:pStyle w:val="ListParagraph"/>
        <w:numPr>
          <w:ilvl w:val="0"/>
          <w:numId w:val="23"/>
        </w:numPr>
        <w:rPr>
          <w:lang w:val="es-ES_tradnl"/>
        </w:rPr>
      </w:pPr>
      <w:r w:rsidRPr="00B24126">
        <w:rPr>
          <w:lang w:val="es-ES_tradnl"/>
        </w:rPr>
        <w:t>C</w:t>
      </w:r>
      <w:r w:rsidR="00EC34D5" w:rsidRPr="00B24126">
        <w:rPr>
          <w:lang w:val="es-ES_tradnl"/>
        </w:rPr>
        <w:t>uando la licenciatura o la ingeniería correspondiente figure como titulación de acceso al máster.</w:t>
      </w:r>
    </w:p>
    <w:p w14:paraId="7A3B87A1" w14:textId="77777777" w:rsidR="00EC34D5" w:rsidRPr="00B24126" w:rsidRDefault="006700E0" w:rsidP="006345ED">
      <w:pPr>
        <w:pStyle w:val="ListParagraph"/>
        <w:numPr>
          <w:ilvl w:val="0"/>
          <w:numId w:val="23"/>
        </w:numPr>
        <w:rPr>
          <w:lang w:val="es-ES_tradnl"/>
        </w:rPr>
      </w:pPr>
      <w:r w:rsidRPr="00B24126">
        <w:rPr>
          <w:lang w:val="es-ES_tradnl"/>
        </w:rPr>
        <w:t>Los cré</w:t>
      </w:r>
      <w:r w:rsidR="00EC34D5" w:rsidRPr="00B24126">
        <w:rPr>
          <w:lang w:val="es-ES_tradnl"/>
        </w:rPr>
        <w:t>ditos solicitados para reconocimiento tendrán que formar parte necesariamente del segundo ciclo de estas titulaciones.</w:t>
      </w:r>
    </w:p>
    <w:p w14:paraId="58CF33C8" w14:textId="77777777" w:rsidR="00EC34D5" w:rsidRPr="00B24126" w:rsidRDefault="006700E0" w:rsidP="006345ED">
      <w:pPr>
        <w:pStyle w:val="ListParagraph"/>
        <w:numPr>
          <w:ilvl w:val="0"/>
          <w:numId w:val="23"/>
        </w:numPr>
        <w:rPr>
          <w:lang w:val="es-ES_tradnl"/>
        </w:rPr>
      </w:pPr>
      <w:r w:rsidRPr="00B24126">
        <w:rPr>
          <w:lang w:val="es-ES_tradnl"/>
        </w:rPr>
        <w:t>Los cré</w:t>
      </w:r>
      <w:r w:rsidR="00EC34D5" w:rsidRPr="00B24126">
        <w:rPr>
          <w:lang w:val="es-ES_tradnl"/>
        </w:rPr>
        <w:t>ditos reconocidos tendrán que guardar relación con las materias del máster.</w:t>
      </w:r>
    </w:p>
    <w:p w14:paraId="20026915" w14:textId="77777777" w:rsidR="00EC34D5" w:rsidRPr="00B24126" w:rsidRDefault="006700E0" w:rsidP="006345ED">
      <w:pPr>
        <w:pStyle w:val="ListParagraph"/>
        <w:numPr>
          <w:ilvl w:val="0"/>
          <w:numId w:val="24"/>
        </w:numPr>
        <w:rPr>
          <w:lang w:val="es-ES_tradnl"/>
        </w:rPr>
      </w:pPr>
      <w:r w:rsidRPr="00B24126">
        <w:rPr>
          <w:lang w:val="es-ES_tradnl"/>
        </w:rPr>
        <w:t>El Trabajo Fin de Máster nunca podrá ser obj</w:t>
      </w:r>
      <w:r w:rsidR="00EC34D5" w:rsidRPr="00B24126">
        <w:rPr>
          <w:lang w:val="es-ES_tradnl"/>
        </w:rPr>
        <w:t>eto de</w:t>
      </w:r>
      <w:r w:rsidR="006C0197" w:rsidRPr="00B24126">
        <w:rPr>
          <w:lang w:val="es-ES_tradnl"/>
        </w:rPr>
        <w:t xml:space="preserve"> reconocimiento</w:t>
      </w:r>
      <w:r w:rsidRPr="00B24126">
        <w:rPr>
          <w:lang w:val="es-ES_tradnl"/>
        </w:rPr>
        <w:t>, al estar orientado a la evaluación de las competencias asociadas al título correspondiente de la Universidad de Murcia</w:t>
      </w:r>
      <w:r w:rsidR="006C0197" w:rsidRPr="00B24126">
        <w:rPr>
          <w:lang w:val="es-ES_tradnl"/>
        </w:rPr>
        <w:t>.</w:t>
      </w:r>
    </w:p>
    <w:p w14:paraId="178613E9" w14:textId="77777777" w:rsidR="006700E0" w:rsidRPr="00B24126" w:rsidRDefault="006700E0" w:rsidP="00EC34D5">
      <w:pPr>
        <w:rPr>
          <w:lang w:val="es-ES_tradnl"/>
        </w:rPr>
      </w:pPr>
    </w:p>
    <w:p w14:paraId="0DB69DDA" w14:textId="77777777" w:rsidR="00A27B37" w:rsidRPr="00B24126" w:rsidRDefault="00A27B37" w:rsidP="00EC34D5">
      <w:pPr>
        <w:rPr>
          <w:lang w:val="es-ES_tradnl"/>
        </w:rPr>
      </w:pPr>
      <w:r w:rsidRPr="00B24126">
        <w:rPr>
          <w:lang w:val="es-ES_tradnl"/>
        </w:rPr>
        <w:t xml:space="preserve">Por su parte, el reglamento de la Universidad Politécnica de Cartagena </w:t>
      </w:r>
      <w:r w:rsidR="00217D49" w:rsidRPr="00B24126">
        <w:rPr>
          <w:lang w:val="es-ES_tradnl"/>
        </w:rPr>
        <w:t xml:space="preserve">(aprobado en Consejo de Gobierno el </w:t>
      </w:r>
      <w:r w:rsidR="000769C1" w:rsidRPr="00B24126">
        <w:rPr>
          <w:lang w:val="es-ES_tradnl"/>
        </w:rPr>
        <w:t>13 de abril de 2011</w:t>
      </w:r>
      <w:r w:rsidR="00217D49" w:rsidRPr="00B24126">
        <w:rPr>
          <w:lang w:val="es-ES_tradnl"/>
        </w:rPr>
        <w:t xml:space="preserve">) </w:t>
      </w:r>
      <w:r w:rsidR="000769C1" w:rsidRPr="00B24126">
        <w:rPr>
          <w:lang w:val="es-ES_tradnl"/>
        </w:rPr>
        <w:t>establece en su artículo 10</w:t>
      </w:r>
      <w:r w:rsidRPr="00B24126">
        <w:rPr>
          <w:lang w:val="es-ES_tradnl"/>
        </w:rPr>
        <w:t>:</w:t>
      </w:r>
    </w:p>
    <w:p w14:paraId="31D25D42" w14:textId="77777777" w:rsidR="00A27B37" w:rsidRPr="00B24126" w:rsidRDefault="00A27B37" w:rsidP="00EC34D5">
      <w:pPr>
        <w:rPr>
          <w:lang w:val="es-ES_tradnl"/>
        </w:rPr>
      </w:pPr>
    </w:p>
    <w:p w14:paraId="6E507521" w14:textId="77777777" w:rsidR="007C7E7D" w:rsidRPr="00B24126" w:rsidRDefault="007C7E7D" w:rsidP="007C7E7D">
      <w:pPr>
        <w:rPr>
          <w:lang w:val="es-ES_tradnl"/>
        </w:rPr>
      </w:pPr>
      <w:r w:rsidRPr="00B24126">
        <w:rPr>
          <w:lang w:val="es-ES_tradnl"/>
        </w:rPr>
        <w:t>Artículo 10. Reconocimiento y transferencia de créditos en las enseñanzas de máster y periodos formativos de programas de doctorado</w:t>
      </w:r>
    </w:p>
    <w:p w14:paraId="1FAA701F" w14:textId="77777777" w:rsidR="007C7E7D" w:rsidRPr="00B24126" w:rsidRDefault="007C7E7D" w:rsidP="006345ED">
      <w:pPr>
        <w:numPr>
          <w:ilvl w:val="0"/>
          <w:numId w:val="96"/>
        </w:numPr>
        <w:rPr>
          <w:lang w:val="es-ES_tradnl"/>
        </w:rPr>
      </w:pPr>
      <w:r w:rsidRPr="00B24126">
        <w:rPr>
          <w:lang w:val="es-ES_tradnl"/>
        </w:rPr>
        <w:t>Se entiende por reconocimiento la aceptación por una Universidad de los créditos que, habiendo sido obtenidos en unas enseñanzas oficiales, en la misma u otra Universidad, son computados en otras distintas a efectos de la obtención de un título oficial. Asimismo, podrán ser objeto de reconocimiento los créditos cursados en otras enseñanzas superiores oficiales o en enseñanzas universitarias conducentes a la obtención de otros títulos, a los que se refiere el artículo 34.1 de la Ley Orgánica 6/2001, de 21 de diciembre, de Universidades.</w:t>
      </w:r>
    </w:p>
    <w:p w14:paraId="689C15EC" w14:textId="77777777" w:rsidR="007C7E7D" w:rsidRPr="00B24126" w:rsidRDefault="007C7E7D" w:rsidP="006345ED">
      <w:pPr>
        <w:numPr>
          <w:ilvl w:val="0"/>
          <w:numId w:val="96"/>
        </w:numPr>
        <w:rPr>
          <w:lang w:val="es-ES_tradnl"/>
        </w:rPr>
      </w:pPr>
      <w:r w:rsidRPr="00B24126">
        <w:rPr>
          <w:lang w:val="es-ES_tradnl"/>
        </w:rPr>
        <w:t>La experiencia laboral y profesional acreditada podrá ser también reconocida, por una única vez, en forma de créditos que computarán a efectos de la obtención de un título oficial, siempre que dicha experiencia esté relacionada con las competencias inherentes a dicho título.</w:t>
      </w:r>
      <w:r w:rsidR="00FC238A" w:rsidRPr="00B24126">
        <w:rPr>
          <w:lang w:val="es-ES_tradnl"/>
        </w:rPr>
        <w:t xml:space="preserve"> </w:t>
      </w:r>
      <w:r w:rsidRPr="00B24126">
        <w:rPr>
          <w:lang w:val="es-ES_tradnl"/>
        </w:rPr>
        <w:t>En todo caso no podrán ser objeto de reconocimiento los créditos correspondientes a los Trabajos de Fin de Máster.</w:t>
      </w:r>
    </w:p>
    <w:p w14:paraId="4701F592" w14:textId="77777777" w:rsidR="007C7E7D" w:rsidRPr="00B24126" w:rsidRDefault="007C7E7D" w:rsidP="006345ED">
      <w:pPr>
        <w:numPr>
          <w:ilvl w:val="0"/>
          <w:numId w:val="96"/>
        </w:numPr>
        <w:rPr>
          <w:lang w:val="es-ES_tradnl"/>
        </w:rPr>
      </w:pPr>
      <w:r w:rsidRPr="00B24126">
        <w:rPr>
          <w:lang w:val="es-ES_tradnl"/>
        </w:rPr>
        <w:t>El número de créditos que sean objeto de reconocimiento a partir de experiencia profesional o laboral y de enseñanzas universitarias no oficiales no podrá ser superior, en su conjunto, al 15 por ciento del total de créditos que constituyen el plan de estudios de máster. El reconocimiento de estos créditos no incorporará calificación de los mismos por lo que no computarán a efectos del baremo del expediente.</w:t>
      </w:r>
      <w:r w:rsidR="00FC238A" w:rsidRPr="00B24126">
        <w:rPr>
          <w:lang w:val="es-ES_tradnl"/>
        </w:rPr>
        <w:t xml:space="preserve"> </w:t>
      </w:r>
      <w:r w:rsidRPr="00B24126">
        <w:rPr>
          <w:lang w:val="es-ES_tradnl"/>
        </w:rPr>
        <w:t>No obstante lo anterior, los créditos procedentes de títulos propios podrán, excepcionalmente, ser objeto de reconocimiento en un porcentaje superior al señalado en el párrafo anterior o, en su caso, ser objeto de reconocimiento en su totalidad siempre que el correspondiente título propio haya sido extinguido y sustituido por un título oficial. A tal efecto, en la memoria de verificación del nuevo plan de estudios propuesto y presentado a verificación se hará constar tal circunstancia según se desarrolla en el Real Decreto 1393/2007, de 29 de octubre, modificado por el Real Decreto 861/2010, de 2 de julio.</w:t>
      </w:r>
    </w:p>
    <w:p w14:paraId="3136BF07" w14:textId="77777777" w:rsidR="007C7E7D" w:rsidRPr="00B24126" w:rsidRDefault="007C7E7D" w:rsidP="006345ED">
      <w:pPr>
        <w:numPr>
          <w:ilvl w:val="0"/>
          <w:numId w:val="96"/>
        </w:numPr>
        <w:rPr>
          <w:lang w:val="es-ES_tradnl"/>
        </w:rPr>
      </w:pPr>
      <w:r w:rsidRPr="00B24126">
        <w:rPr>
          <w:lang w:val="es-ES_tradnl"/>
        </w:rPr>
        <w:t>En todo caso, se deberá incluir y justificar en la memoria de los planes de estudios que presenten a verificación los criterios de reconocimiento de créditos a que se refiere este artículo.</w:t>
      </w:r>
    </w:p>
    <w:p w14:paraId="1C4B32FB" w14:textId="77777777" w:rsidR="007C7E7D" w:rsidRPr="00B24126" w:rsidRDefault="007C7E7D" w:rsidP="006345ED">
      <w:pPr>
        <w:numPr>
          <w:ilvl w:val="0"/>
          <w:numId w:val="96"/>
        </w:numPr>
        <w:rPr>
          <w:lang w:val="es-ES_tradnl"/>
        </w:rPr>
      </w:pPr>
      <w:r w:rsidRPr="00B24126">
        <w:rPr>
          <w:lang w:val="es-ES_tradnl"/>
        </w:rPr>
        <w:t>La transferencia de créditos implica que, en los documentos académicos oficiales acreditativos de las enseñanzas seguidas por cada estudiante, se incluirán la totalidad de los créditos obtenidos en enseñanzas oficiales reguladas a partir del Real Decreto 1393/2007, del mismo nivel académico cursadas y con anterioridad, en la misma u otra Universidad, que no hayan conducido a la obtención de un título oficial. Todos los créditos obtenidos por el o la estudiante en enseñanzas oficiales en cualquier Universidad, los transferidos, los reconocidos y los superados para la obtención del correspondiente título, serán incluidos en su expediente académico acorde a la legislación vigente.</w:t>
      </w:r>
    </w:p>
    <w:p w14:paraId="0BEF8CF2" w14:textId="77777777" w:rsidR="007C7E7D" w:rsidRPr="00B24126" w:rsidRDefault="007C7E7D" w:rsidP="006345ED">
      <w:pPr>
        <w:numPr>
          <w:ilvl w:val="0"/>
          <w:numId w:val="96"/>
        </w:numPr>
        <w:rPr>
          <w:lang w:val="es-ES_tradnl"/>
        </w:rPr>
      </w:pPr>
      <w:r w:rsidRPr="00B24126">
        <w:rPr>
          <w:lang w:val="es-ES_tradnl"/>
        </w:rPr>
        <w:t>Los alumnos matriculados en un máster o periodo formativo de programa de doctorado podrán solicitar el reconocimiento de créditos a la Dirección del Centro responsable o a la Comisión de Doctorado de la Universidad, respectivamente. Las Comisiones Académicas competentes informarán sobre estas solicitudes al órgano responsable de la Universidad Politécnica de Cartagena quien podrá reconocer créditos siempre que cumplan los apartados anteriores y guarden relación con el título en el que se desean reconocer los créditos.</w:t>
      </w:r>
      <w:r w:rsidR="00FC238A" w:rsidRPr="00B24126">
        <w:rPr>
          <w:lang w:val="es-ES_tradnl"/>
        </w:rPr>
        <w:t xml:space="preserve"> </w:t>
      </w:r>
      <w:r w:rsidRPr="00B24126">
        <w:rPr>
          <w:lang w:val="es-ES_tradnl"/>
        </w:rPr>
        <w:t>Asimismo, los Licenciados, Arquitectos e Ingenieros, titulados conforme a planes de estudio previos al Real Decreto 1393/2007, de 29 de octubre, podrán ver reconocidos parte de los créditos de los programas de máster o periodos formativos de programas de doctorado que cursen, teniendo en cuenta la adecuación entre las competencias y los conocimientos derivados de las enseñanzas cursadas en los segundos ciclos de sus titulaciones de origen y los previstos en las enseñanzas solicitadas.</w:t>
      </w:r>
    </w:p>
    <w:p w14:paraId="7FFED782" w14:textId="77777777" w:rsidR="007C7E7D" w:rsidRPr="00B24126" w:rsidRDefault="007C7E7D" w:rsidP="006345ED">
      <w:pPr>
        <w:numPr>
          <w:ilvl w:val="0"/>
          <w:numId w:val="96"/>
        </w:numPr>
        <w:rPr>
          <w:lang w:val="es-ES_tradnl"/>
        </w:rPr>
      </w:pPr>
      <w:r w:rsidRPr="00B24126">
        <w:rPr>
          <w:lang w:val="es-ES_tradnl"/>
        </w:rPr>
        <w:t>En el caso de que el reconocimiento de créditos para estudios de máster sea repetitivo, se establecerán tablas de reconocimiento entre estos planes de estudio, que deberán ser propuestas por las Comisiones Académicas de los Centros y aprobadas en Consejo de Gobierno de la Universidad Politécnica de Cartagena.</w:t>
      </w:r>
      <w:r w:rsidR="00FC238A" w:rsidRPr="00B24126">
        <w:rPr>
          <w:lang w:val="es-ES_tradnl"/>
        </w:rPr>
        <w:t xml:space="preserve"> </w:t>
      </w:r>
      <w:r w:rsidRPr="00B24126">
        <w:rPr>
          <w:lang w:val="es-ES_tradnl"/>
        </w:rPr>
        <w:t>Para el caso de los periodos formativos de programas de doctorado, la propuesta de la Comisión Académica será aprobada por la Comisión de Doctorado.</w:t>
      </w:r>
    </w:p>
    <w:p w14:paraId="6E9E8DE2" w14:textId="77777777" w:rsidR="00A27B37" w:rsidRPr="00B24126" w:rsidRDefault="007C7E7D" w:rsidP="006345ED">
      <w:pPr>
        <w:numPr>
          <w:ilvl w:val="0"/>
          <w:numId w:val="96"/>
        </w:numPr>
        <w:rPr>
          <w:lang w:val="es-ES_tradnl"/>
        </w:rPr>
      </w:pPr>
      <w:r w:rsidRPr="00B24126">
        <w:rPr>
          <w:lang w:val="es-ES_tradnl"/>
        </w:rPr>
        <w:t>El procedimiento y la documentación a aportar para la solicitud del reconocimiento de créditos será el establecido en las normas e instrucciones de admisión y matrícula antes de cada curso académico.</w:t>
      </w:r>
    </w:p>
    <w:p w14:paraId="53B61A73" w14:textId="77777777" w:rsidR="00A27B37" w:rsidRPr="00B24126" w:rsidRDefault="00A27B37" w:rsidP="00EC34D5">
      <w:pPr>
        <w:rPr>
          <w:lang w:val="es-ES_tradnl"/>
        </w:rPr>
      </w:pPr>
    </w:p>
    <w:p w14:paraId="0C2197A8" w14:textId="77777777" w:rsidR="00EC34D5" w:rsidRPr="00B24126" w:rsidRDefault="00EC34D5" w:rsidP="00EC34D5">
      <w:pPr>
        <w:rPr>
          <w:lang w:val="es-ES_tradnl"/>
        </w:rPr>
      </w:pPr>
      <w:r w:rsidRPr="00B24126">
        <w:rPr>
          <w:lang w:val="es-ES_tradnl"/>
        </w:rPr>
        <w:t xml:space="preserve">Atendiendo al requisito que figura en el R.D 1393/2007 modificado por el 861/2010, Art. 6.5, que exige a las universidades la inclusión y justificación de los criterios de reconocimiento de créditos en la memoria de los planes de estudios que presenten a verificación, la Comisión Académica del Máster </w:t>
      </w:r>
      <w:r w:rsidR="00127812" w:rsidRPr="00B24126">
        <w:rPr>
          <w:lang w:val="es-ES_tradnl"/>
        </w:rPr>
        <w:t>U</w:t>
      </w:r>
      <w:r w:rsidRPr="00B24126">
        <w:rPr>
          <w:lang w:val="es-ES_tradnl"/>
        </w:rPr>
        <w:t xml:space="preserve">niversitario en </w:t>
      </w:r>
      <w:r w:rsidR="005C6555" w:rsidRPr="00B24126">
        <w:rPr>
          <w:lang w:val="es-ES_tradnl"/>
        </w:rPr>
        <w:t xml:space="preserve">Bioinformática </w:t>
      </w:r>
      <w:r w:rsidRPr="00B24126">
        <w:rPr>
          <w:lang w:val="es-ES_tradnl"/>
        </w:rPr>
        <w:t>establecerá la siguiente aplicación en el reconocimiento de experiencia profesional previa y de enseñanzas universitarias no oficiales conducentes a títulos propios:</w:t>
      </w:r>
    </w:p>
    <w:p w14:paraId="7FC3AE64" w14:textId="77777777" w:rsidR="0061401D" w:rsidRPr="00B24126" w:rsidRDefault="00EC34D5" w:rsidP="0061401D">
      <w:pPr>
        <w:rPr>
          <w:lang w:val="es-ES_tradnl"/>
        </w:rPr>
      </w:pPr>
      <w:r w:rsidRPr="00B24126">
        <w:rPr>
          <w:lang w:val="es-ES_tradnl"/>
        </w:rPr>
        <w:t>Debido al carácter académico-investigador del presente título, la Comisión Académica no reconocerá créditos por experiencia profesional y laboral, ya que las competencias del Máster deben adquirirse académicamente y en la</w:t>
      </w:r>
      <w:r w:rsidR="0061401D" w:rsidRPr="00B24126">
        <w:rPr>
          <w:lang w:val="es-ES_tradnl"/>
        </w:rPr>
        <w:t xml:space="preserve"> planificación de sus enseñanzas no se contempla la realización de prácticas externas.</w:t>
      </w:r>
    </w:p>
    <w:p w14:paraId="11063289" w14:textId="77777777" w:rsidR="0061401D" w:rsidRPr="00B24126" w:rsidRDefault="0061401D" w:rsidP="0061401D">
      <w:pPr>
        <w:rPr>
          <w:lang w:val="es-ES_tradnl"/>
        </w:rPr>
      </w:pPr>
      <w:r w:rsidRPr="00B24126">
        <w:rPr>
          <w:lang w:val="es-ES_tradnl"/>
        </w:rPr>
        <w:t>Para el reconocimiento de los créditos procedentes de enseñanzas universitarias no oficiales conducentes a la obtención de otros títulos, entendiendo por tales, según lo establecido en el artículo 34.1 de la Ley Orgánica 6/2001 de Universidades, los títulos propios de Máster, Especialista Universitario y similares, la Comisión Académica elaborará una propuesta teniendo en cuenta las competencias adquiridas con los créditos cursados en la titulación de origen y su posible correspondencia con las competencias de las materias de la titulación de destino.</w:t>
      </w:r>
    </w:p>
    <w:p w14:paraId="35CD5D27" w14:textId="77777777" w:rsidR="00EC34D5" w:rsidRPr="00B24126" w:rsidRDefault="0061401D" w:rsidP="0061401D">
      <w:pPr>
        <w:rPr>
          <w:lang w:val="es-ES_tradnl"/>
        </w:rPr>
      </w:pPr>
      <w:r w:rsidRPr="00B24126">
        <w:rPr>
          <w:lang w:val="es-ES_tradnl"/>
        </w:rPr>
        <w:t>El alumno solicitará a la Comisión Académica el reconocimiento de créditos presentando una instancia donde se reflejen las materias cursadas, con sus correspondientes programas. La Comisión Académica del máster</w:t>
      </w:r>
      <w:r w:rsidR="005C6555" w:rsidRPr="00B24126">
        <w:rPr>
          <w:lang w:val="es-ES_tradnl"/>
        </w:rPr>
        <w:t xml:space="preserve"> </w:t>
      </w:r>
      <w:r w:rsidRPr="00B24126">
        <w:rPr>
          <w:lang w:val="es-ES_tradnl"/>
        </w:rPr>
        <w:t xml:space="preserve">emitirá un informe y elevará propuesta de resolución a </w:t>
      </w:r>
      <w:r w:rsidR="005C6555" w:rsidRPr="00B24126">
        <w:rPr>
          <w:lang w:val="es-ES_tradnl"/>
        </w:rPr>
        <w:t>la Comisión de Estudios de Máster de la Universidad de Murcia</w:t>
      </w:r>
      <w:r w:rsidRPr="00B24126">
        <w:rPr>
          <w:lang w:val="es-ES_tradnl"/>
        </w:rPr>
        <w:t>.</w:t>
      </w:r>
    </w:p>
    <w:p w14:paraId="227B8187" w14:textId="77777777" w:rsidR="008722D1" w:rsidRPr="00B24126" w:rsidRDefault="008722D1" w:rsidP="0061401D">
      <w:pPr>
        <w:rPr>
          <w:lang w:val="es-ES_tradnl"/>
        </w:rPr>
      </w:pPr>
    </w:p>
    <w:p w14:paraId="7724E225" w14:textId="77777777" w:rsidR="00686A6A" w:rsidRPr="00B24126" w:rsidRDefault="008722D1" w:rsidP="00686A6A">
      <w:pPr>
        <w:rPr>
          <w:lang w:val="es-ES_tradnl"/>
        </w:rPr>
      </w:pPr>
      <w:r w:rsidRPr="00B24126">
        <w:rPr>
          <w:lang w:val="es-ES_tradnl"/>
        </w:rPr>
        <w:t>Finalmente, p</w:t>
      </w:r>
      <w:r w:rsidR="00686A6A" w:rsidRPr="00B24126">
        <w:rPr>
          <w:lang w:val="es-ES_tradnl"/>
        </w:rPr>
        <w:t>or lo que se refiere a la Transferencia de créditos, el artículo 6, punto 4, de dicho Reglamento recoge lo siguiente:</w:t>
      </w:r>
    </w:p>
    <w:p w14:paraId="29E02DFC" w14:textId="77777777" w:rsidR="009548E8" w:rsidRPr="009548E8" w:rsidRDefault="009548E8" w:rsidP="009548E8">
      <w:pPr>
        <w:rPr>
          <w:lang w:val="es-ES_tradnl"/>
        </w:rPr>
      </w:pPr>
      <w:r w:rsidRPr="009548E8">
        <w:rPr>
          <w:lang w:val="es-ES_tradnl"/>
        </w:rPr>
        <w:t>Punto 4. Transferencia de créditos:</w:t>
      </w:r>
    </w:p>
    <w:p w14:paraId="1850EAED" w14:textId="77777777" w:rsidR="009548E8" w:rsidRPr="009548E8" w:rsidRDefault="009548E8" w:rsidP="009548E8">
      <w:pPr>
        <w:rPr>
          <w:lang w:val="es-ES_tradnl"/>
        </w:rPr>
      </w:pPr>
      <w:r w:rsidRPr="009548E8">
        <w:rPr>
          <w:lang w:val="es-ES_tradnl"/>
        </w:rPr>
        <w:t>a) Los créditos superados por el estudiante en enseñanzas oficiales universitarias del mismo nivel (Grado, Máster, Doctorado) que no sean constitutivos de reconocimiento para la obtención del título oficial o que no hayan conducido a la obtención de otro título, deberán consignarse, a solicitud del interesado, en el expediente del estudiante. En el impreso normalizado previsto en el artículo 4.2 de este Reglamento, se habilitará un apartado en el que haga constar su voluntad al respecto.</w:t>
      </w:r>
    </w:p>
    <w:p w14:paraId="7351396C" w14:textId="77777777" w:rsidR="009548E8" w:rsidRPr="009548E8" w:rsidRDefault="009548E8" w:rsidP="009548E8">
      <w:pPr>
        <w:rPr>
          <w:lang w:val="es-ES_tradnl"/>
        </w:rPr>
      </w:pPr>
      <w:r w:rsidRPr="009548E8">
        <w:rPr>
          <w:lang w:val="es-ES_tradnl"/>
        </w:rPr>
        <w:t>b) La transferencia se realizará consignando el literal, el número de créditos y la calificación original de las materias cursadas que aporte el estudiante. En ningún caso computarán para el cálculo de la nota media del expediente.</w:t>
      </w:r>
    </w:p>
    <w:p w14:paraId="0E14CE56" w14:textId="77777777" w:rsidR="009548E8" w:rsidRPr="009548E8" w:rsidRDefault="009548E8" w:rsidP="009548E8">
      <w:pPr>
        <w:rPr>
          <w:lang w:val="es-ES_tradnl"/>
        </w:rPr>
      </w:pPr>
    </w:p>
    <w:p w14:paraId="4F3C7483" w14:textId="77777777" w:rsidR="009548E8" w:rsidRPr="009548E8" w:rsidRDefault="009548E8" w:rsidP="009548E8">
      <w:pPr>
        <w:rPr>
          <w:lang w:val="es-ES_tradnl"/>
        </w:rPr>
      </w:pPr>
      <w:r w:rsidRPr="009548E8">
        <w:rPr>
          <w:lang w:val="es-ES_tradnl"/>
        </w:rPr>
        <w:t>Punto 5. Incorporación de créditos al expediente académico: Todos los créditos obtenidos por el estudiante en enseñanzas oficiales cursados en cualquier universidad, los transferidos, los reconocidos y los superados para la obtención del correspondiente título, serán incluidos en su expediente académico.</w:t>
      </w:r>
    </w:p>
    <w:p w14:paraId="5D4E9310" w14:textId="77777777" w:rsidR="009548E8" w:rsidRPr="009548E8" w:rsidRDefault="009548E8" w:rsidP="009548E8">
      <w:pPr>
        <w:rPr>
          <w:lang w:val="es-ES_tradnl"/>
        </w:rPr>
      </w:pPr>
    </w:p>
    <w:p w14:paraId="301F0AB8" w14:textId="77777777" w:rsidR="00686A6A" w:rsidRPr="00B24126" w:rsidRDefault="00686A6A" w:rsidP="0061401D">
      <w:pPr>
        <w:rPr>
          <w:lang w:val="es-ES_tradnl"/>
        </w:rPr>
      </w:pPr>
    </w:p>
    <w:p w14:paraId="31EAF8E1" w14:textId="77777777" w:rsidR="00C30241" w:rsidRPr="00B24126" w:rsidRDefault="00F247CB" w:rsidP="006C0197">
      <w:pPr>
        <w:numPr>
          <w:ilvl w:val="1"/>
          <w:numId w:val="4"/>
        </w:numPr>
        <w:spacing w:before="120"/>
        <w:rPr>
          <w:rFonts w:ascii="Helvetica" w:hAnsi="Helvetica"/>
          <w:b/>
          <w:bCs/>
          <w:smallCaps/>
          <w:sz w:val="24"/>
          <w:szCs w:val="24"/>
          <w:u w:val="single"/>
          <w:lang w:val="es-ES_tradnl"/>
        </w:rPr>
      </w:pPr>
      <w:r w:rsidRPr="00B24126">
        <w:rPr>
          <w:rFonts w:ascii="Helvetica" w:hAnsi="Helvetica"/>
          <w:b/>
          <w:bCs/>
          <w:smallCaps/>
          <w:sz w:val="24"/>
          <w:szCs w:val="24"/>
          <w:lang w:val="es-ES_tradnl"/>
        </w:rPr>
        <w:t>Descripción de los complementos formativos necesarios, en su caso, para la admisión al Máster.</w:t>
      </w:r>
    </w:p>
    <w:p w14:paraId="16C0E919" w14:textId="10B76922" w:rsidR="00F247CB" w:rsidRPr="00181AF3" w:rsidRDefault="008734A0" w:rsidP="00181AF3">
      <w:pPr>
        <w:rPr>
          <w:b/>
          <w:smallCaps/>
          <w:u w:val="single"/>
          <w:lang w:val="es-ES_tradnl"/>
        </w:rPr>
      </w:pPr>
      <w:r w:rsidRPr="00B24126">
        <w:rPr>
          <w:lang w:val="es-ES_tradnl"/>
        </w:rPr>
        <w:t>No procede</w:t>
      </w:r>
      <w:r w:rsidR="00450BD3">
        <w:rPr>
          <w:lang w:val="es-ES_tradnl"/>
        </w:rPr>
        <w:t>.</w:t>
      </w:r>
      <w:r w:rsidR="00F247CB" w:rsidRPr="00B24126">
        <w:rPr>
          <w:rFonts w:ascii="Helvetica" w:hAnsi="Helvetica"/>
          <w:bCs/>
          <w:sz w:val="24"/>
          <w:szCs w:val="24"/>
          <w:lang w:val="es-ES_trad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Look w:val="01E0" w:firstRow="1" w:lastRow="1" w:firstColumn="1" w:lastColumn="1" w:noHBand="0" w:noVBand="0"/>
      </w:tblPr>
      <w:tblGrid>
        <w:gridCol w:w="9102"/>
      </w:tblGrid>
      <w:tr w:rsidR="00F247CB" w:rsidRPr="00B24126" w14:paraId="00AEE432" w14:textId="77777777">
        <w:tc>
          <w:tcPr>
            <w:tcW w:w="9102" w:type="dxa"/>
            <w:shd w:val="clear" w:color="auto" w:fill="CC99FF"/>
          </w:tcPr>
          <w:p w14:paraId="01BB1204" w14:textId="77777777" w:rsidR="00F247CB" w:rsidRPr="00B24126" w:rsidRDefault="00E6601C" w:rsidP="00F247CB">
            <w:pPr>
              <w:rPr>
                <w:rFonts w:ascii="Helvetica" w:hAnsi="Helvetica"/>
                <w:b/>
                <w:bCs/>
                <w:sz w:val="24"/>
                <w:szCs w:val="24"/>
                <w:lang w:val="es-ES_tradnl"/>
              </w:rPr>
            </w:pPr>
            <w:r w:rsidRPr="00B24126">
              <w:rPr>
                <w:rFonts w:ascii="Helvetica" w:hAnsi="Helvetica"/>
                <w:b/>
                <w:bCs/>
                <w:sz w:val="24"/>
                <w:szCs w:val="24"/>
                <w:lang w:val="es-ES_tradnl"/>
              </w:rPr>
              <w:t>Criterio</w:t>
            </w:r>
            <w:r w:rsidR="00F247CB" w:rsidRPr="00B24126">
              <w:rPr>
                <w:rFonts w:ascii="Helvetica" w:hAnsi="Helvetica"/>
                <w:b/>
                <w:bCs/>
                <w:sz w:val="24"/>
                <w:szCs w:val="24"/>
                <w:lang w:val="es-ES_tradnl"/>
              </w:rPr>
              <w:t xml:space="preserve"> 5. PLANIFICACIÓN DE LAS ENSEÑANZAS</w:t>
            </w:r>
          </w:p>
        </w:tc>
      </w:tr>
    </w:tbl>
    <w:p w14:paraId="5075033E" w14:textId="77777777" w:rsidR="00F247CB" w:rsidRPr="00B24126" w:rsidRDefault="00F247CB" w:rsidP="00F247CB">
      <w:pPr>
        <w:spacing w:before="120"/>
        <w:rPr>
          <w:rFonts w:ascii="Times New Roman" w:hAnsi="Times New Roman"/>
          <w:szCs w:val="22"/>
          <w:lang w:val="es-ES_tradnl"/>
        </w:rPr>
      </w:pPr>
    </w:p>
    <w:p w14:paraId="340A5163" w14:textId="77777777" w:rsidR="00F247CB" w:rsidRPr="00B24126" w:rsidRDefault="00F247CB" w:rsidP="00F247CB">
      <w:pPr>
        <w:spacing w:before="120"/>
        <w:rPr>
          <w:rFonts w:ascii="Helvetica" w:hAnsi="Helvetica"/>
          <w:bCs/>
          <w:sz w:val="24"/>
          <w:szCs w:val="24"/>
          <w:lang w:val="es-ES_tradnl"/>
        </w:rPr>
      </w:pPr>
      <w:r w:rsidRPr="00B24126">
        <w:rPr>
          <w:rFonts w:ascii="Helvetica" w:hAnsi="Helvetica"/>
          <w:b/>
          <w:bCs/>
          <w:sz w:val="24"/>
          <w:szCs w:val="24"/>
          <w:lang w:val="es-ES_tradnl"/>
        </w:rPr>
        <w:t>5.1.</w:t>
      </w:r>
      <w:r w:rsidRPr="00B24126">
        <w:rPr>
          <w:rFonts w:ascii="Helvetica" w:hAnsi="Helvetica"/>
          <w:b/>
          <w:bCs/>
          <w:sz w:val="24"/>
          <w:szCs w:val="24"/>
          <w:lang w:val="es-ES_tradnl"/>
        </w:rPr>
        <w:tab/>
      </w:r>
      <w:r w:rsidR="00CB3D10" w:rsidRPr="00B24126">
        <w:rPr>
          <w:rFonts w:ascii="Helvetica" w:hAnsi="Helvetica"/>
          <w:b/>
          <w:bCs/>
          <w:smallCaps/>
          <w:sz w:val="24"/>
          <w:szCs w:val="24"/>
          <w:lang w:val="es-ES_tradnl"/>
        </w:rPr>
        <w:t>Descripción general del plan de estudios</w:t>
      </w:r>
    </w:p>
    <w:p w14:paraId="0AE110F8" w14:textId="77777777" w:rsidR="00CB3D10" w:rsidRPr="00B24126" w:rsidRDefault="00CB3D10" w:rsidP="00F247CB">
      <w:pPr>
        <w:spacing w:before="120"/>
        <w:ind w:left="567" w:right="567"/>
        <w:rPr>
          <w:rFonts w:ascii="Helvetica" w:hAnsi="Helvetica"/>
          <w:b/>
          <w:bCs/>
          <w:sz w:val="24"/>
          <w:szCs w:val="24"/>
          <w:lang w:val="es-ES_tradnl"/>
        </w:rPr>
      </w:pPr>
      <w:r w:rsidRPr="00B24126">
        <w:rPr>
          <w:rFonts w:ascii="Helvetica" w:hAnsi="Helvetica"/>
          <w:b/>
          <w:bCs/>
          <w:sz w:val="24"/>
          <w:szCs w:val="24"/>
          <w:lang w:val="es-ES_tradnl"/>
        </w:rPr>
        <w:t>5.1.1. Descripción general</w:t>
      </w:r>
    </w:p>
    <w:p w14:paraId="7754B0F0" w14:textId="2BC57C89" w:rsidR="00FF63DD" w:rsidRPr="00B24126" w:rsidRDefault="00FF63DD" w:rsidP="00083519">
      <w:pPr>
        <w:rPr>
          <w:lang w:val="es-ES_tradnl"/>
        </w:rPr>
      </w:pPr>
      <w:r w:rsidRPr="00B24126">
        <w:rPr>
          <w:lang w:val="es-ES_tradnl"/>
        </w:rPr>
        <w:t>La propuesta, con una formación especializada, cubre los objetivos (establecidos en el apartado 3) de capacitación para la investigación y de profundización y especializ</w:t>
      </w:r>
      <w:r w:rsidR="00083519" w:rsidRPr="00B24126">
        <w:rPr>
          <w:lang w:val="es-ES_tradnl"/>
        </w:rPr>
        <w:t>ación en competencias relacionadas con la Bioinformática</w:t>
      </w:r>
      <w:r w:rsidRPr="00B24126">
        <w:rPr>
          <w:lang w:val="es-ES_tradnl"/>
        </w:rPr>
        <w:t xml:space="preserve">. </w:t>
      </w:r>
    </w:p>
    <w:p w14:paraId="0714E5E5" w14:textId="77777777" w:rsidR="00083519" w:rsidRPr="00B24126" w:rsidRDefault="00083519" w:rsidP="00083519">
      <w:pPr>
        <w:rPr>
          <w:lang w:val="es-ES_tradnl"/>
        </w:rPr>
      </w:pPr>
    </w:p>
    <w:p w14:paraId="47C43BA9" w14:textId="0CE1A39E" w:rsidR="00FF63DD" w:rsidRPr="00B24126" w:rsidRDefault="00FF63DD" w:rsidP="00083519">
      <w:pPr>
        <w:rPr>
          <w:lang w:val="es-ES_tradnl"/>
        </w:rPr>
      </w:pPr>
      <w:r w:rsidRPr="00B24126">
        <w:rPr>
          <w:lang w:val="es-ES_tradnl"/>
        </w:rPr>
        <w:t xml:space="preserve">El Título de Máster </w:t>
      </w:r>
      <w:r w:rsidR="00E92DF1" w:rsidRPr="00B24126">
        <w:rPr>
          <w:lang w:val="es-ES_tradnl"/>
        </w:rPr>
        <w:t>Universitario</w:t>
      </w:r>
      <w:r w:rsidRPr="00B24126">
        <w:rPr>
          <w:lang w:val="es-ES_tradnl"/>
        </w:rPr>
        <w:t xml:space="preserve"> en </w:t>
      </w:r>
      <w:r w:rsidR="00083519" w:rsidRPr="00B24126">
        <w:rPr>
          <w:lang w:val="es-ES_tradnl"/>
        </w:rPr>
        <w:t xml:space="preserve">Bioinformática se estructura en </w:t>
      </w:r>
      <w:r w:rsidR="001377AD">
        <w:rPr>
          <w:lang w:val="es-ES_tradnl"/>
        </w:rPr>
        <w:t>12</w:t>
      </w:r>
      <w:r w:rsidR="00083519" w:rsidRPr="00B24126">
        <w:rPr>
          <w:lang w:val="es-ES_tradnl"/>
        </w:rPr>
        <w:t xml:space="preserve"> materias, establenciéndose</w:t>
      </w:r>
      <w:r w:rsidRPr="00B24126">
        <w:rPr>
          <w:lang w:val="es-ES_tradnl"/>
        </w:rPr>
        <w:t xml:space="preserve"> dos itinerarios formativos. Una materia es una unidad académica que incluye una o varias asignaturas que puede</w:t>
      </w:r>
      <w:r w:rsidR="0073505F">
        <w:rPr>
          <w:lang w:val="es-ES_tradnl"/>
        </w:rPr>
        <w:t>n</w:t>
      </w:r>
      <w:r w:rsidRPr="00B24126">
        <w:rPr>
          <w:lang w:val="es-ES_tradnl"/>
        </w:rPr>
        <w:t xml:space="preserve"> concebirse de manera integrada. Una asignatura es una unidad administrativa de matrícula de las unidades académicas de enseñanza-aprendizaje.</w:t>
      </w:r>
    </w:p>
    <w:p w14:paraId="4E31A872" w14:textId="77777777" w:rsidR="00FF63DD" w:rsidRPr="00B24126" w:rsidRDefault="00083519" w:rsidP="00083519">
      <w:pPr>
        <w:spacing w:before="120"/>
        <w:ind w:right="567"/>
        <w:rPr>
          <w:b/>
          <w:lang w:val="es-ES_tradnl"/>
        </w:rPr>
      </w:pPr>
      <w:r w:rsidRPr="00B24126">
        <w:rPr>
          <w:rFonts w:ascii="Helvetica" w:hAnsi="Helvetica"/>
          <w:b/>
          <w:bCs/>
          <w:sz w:val="24"/>
          <w:szCs w:val="24"/>
          <w:lang w:val="es-ES_tradnl"/>
        </w:rPr>
        <w:t xml:space="preserve">5.1.1 Distribución del plan de estudios en créditos ECTS, por tipo de </w:t>
      </w:r>
      <w:r w:rsidRPr="00B24126">
        <w:rPr>
          <w:b/>
          <w:lang w:val="es-ES_tradnl"/>
        </w:rPr>
        <w:t>materia</w:t>
      </w:r>
    </w:p>
    <w:p w14:paraId="62180663" w14:textId="77777777" w:rsidR="00083519" w:rsidRPr="00B24126" w:rsidRDefault="00083519" w:rsidP="00083519">
      <w:pPr>
        <w:rPr>
          <w:lang w:val="es-ES_tradnl"/>
        </w:rPr>
      </w:pPr>
      <w:r w:rsidRPr="00B24126">
        <w:rPr>
          <w:lang w:val="es-ES_tradnl"/>
        </w:rPr>
        <w:t xml:space="preserve">El Título de Máster </w:t>
      </w:r>
      <w:r w:rsidR="00E92DF1" w:rsidRPr="00B24126">
        <w:rPr>
          <w:lang w:val="es-ES_tradnl"/>
        </w:rPr>
        <w:t>Universitario</w:t>
      </w:r>
      <w:r w:rsidRPr="00B24126">
        <w:rPr>
          <w:lang w:val="es-ES_tradnl"/>
        </w:rPr>
        <w:t xml:space="preserve"> en </w:t>
      </w:r>
      <w:r w:rsidR="00A63B7E" w:rsidRPr="00B24126">
        <w:rPr>
          <w:lang w:val="es-ES_tradnl"/>
        </w:rPr>
        <w:t>Bioi</w:t>
      </w:r>
      <w:r w:rsidRPr="00B24126">
        <w:rPr>
          <w:lang w:val="es-ES_tradnl"/>
        </w:rPr>
        <w:t>nformática se organiza atendiendo a la siguiente estructura básica:</w:t>
      </w:r>
    </w:p>
    <w:p w14:paraId="4EB9F029" w14:textId="77777777" w:rsidR="00083519" w:rsidRPr="00B24126" w:rsidRDefault="00083519" w:rsidP="00083519">
      <w:pPr>
        <w:rPr>
          <w:lang w:val="es-ES_tradnl"/>
        </w:rPr>
      </w:pPr>
    </w:p>
    <w:p w14:paraId="4E3F39D3" w14:textId="77777777" w:rsidR="00083519" w:rsidRPr="00B24126" w:rsidRDefault="00176121" w:rsidP="006345ED">
      <w:pPr>
        <w:pStyle w:val="ListParagraph"/>
        <w:numPr>
          <w:ilvl w:val="0"/>
          <w:numId w:val="30"/>
        </w:numPr>
        <w:rPr>
          <w:lang w:val="es-ES_tradnl"/>
        </w:rPr>
      </w:pPr>
      <w:r w:rsidRPr="00B24126">
        <w:rPr>
          <w:lang w:val="es-ES_tradnl"/>
        </w:rPr>
        <w:t>Materias obligatorias: 36</w:t>
      </w:r>
      <w:r w:rsidR="00083519" w:rsidRPr="00B24126">
        <w:rPr>
          <w:lang w:val="es-ES_tradnl"/>
        </w:rPr>
        <w:t xml:space="preserve"> ECTS</w:t>
      </w:r>
    </w:p>
    <w:p w14:paraId="6A9A20D4" w14:textId="77777777" w:rsidR="00176121" w:rsidRPr="00B24126" w:rsidRDefault="00176121" w:rsidP="006345ED">
      <w:pPr>
        <w:pStyle w:val="ListParagraph"/>
        <w:numPr>
          <w:ilvl w:val="0"/>
          <w:numId w:val="30"/>
        </w:numPr>
        <w:rPr>
          <w:lang w:val="es-ES_tradnl"/>
        </w:rPr>
      </w:pPr>
      <w:r w:rsidRPr="00B24126">
        <w:rPr>
          <w:lang w:val="es-ES_tradnl"/>
        </w:rPr>
        <w:t>Materias optativas: 12 ECTS</w:t>
      </w:r>
    </w:p>
    <w:p w14:paraId="35EA424D" w14:textId="77777777" w:rsidR="00083519" w:rsidRPr="00B24126" w:rsidRDefault="00083519" w:rsidP="006345ED">
      <w:pPr>
        <w:pStyle w:val="ListParagraph"/>
        <w:numPr>
          <w:ilvl w:val="0"/>
          <w:numId w:val="30"/>
        </w:numPr>
        <w:rPr>
          <w:lang w:val="es-ES_tradnl"/>
        </w:rPr>
      </w:pPr>
      <w:r w:rsidRPr="00B24126">
        <w:rPr>
          <w:lang w:val="es-ES_tradnl"/>
        </w:rPr>
        <w:t>Trabajo Fin de Máster: 12 ECTS</w:t>
      </w:r>
    </w:p>
    <w:p w14:paraId="76FE6347" w14:textId="77777777" w:rsidR="00083519" w:rsidRPr="00B24126" w:rsidRDefault="00083519" w:rsidP="00083519">
      <w:pPr>
        <w:rPr>
          <w:lang w:val="es-ES_tradnl"/>
        </w:rPr>
      </w:pPr>
    </w:p>
    <w:p w14:paraId="18339CCC" w14:textId="77777777" w:rsidR="00083519" w:rsidRPr="00B24126" w:rsidRDefault="00A63B7E" w:rsidP="00A63B7E">
      <w:pPr>
        <w:rPr>
          <w:lang w:val="es-ES_tradnl"/>
        </w:rPr>
      </w:pPr>
      <w:r w:rsidRPr="00B24126">
        <w:rPr>
          <w:lang w:val="es-ES_tradnl"/>
        </w:rPr>
        <w:t>El esquema está basado en asignaturas obligatorias debido al carácter especializado del programa de estudios, p</w:t>
      </w:r>
      <w:r w:rsidR="00083519" w:rsidRPr="00B24126">
        <w:rPr>
          <w:lang w:val="es-ES_tradnl"/>
        </w:rPr>
        <w:t xml:space="preserve">osibilitando la capacitación para la investigación que da </w:t>
      </w:r>
      <w:r w:rsidRPr="00B24126">
        <w:rPr>
          <w:lang w:val="es-ES_tradnl"/>
        </w:rPr>
        <w:t>acceso al doctorado en</w:t>
      </w:r>
      <w:r w:rsidR="00083519" w:rsidRPr="00B24126">
        <w:rPr>
          <w:lang w:val="es-ES_tradnl"/>
        </w:rPr>
        <w:t xml:space="preserve"> </w:t>
      </w:r>
      <w:r w:rsidRPr="00B24126">
        <w:rPr>
          <w:lang w:val="es-ES_tradnl"/>
        </w:rPr>
        <w:t>líneas de investigación especializadas</w:t>
      </w:r>
      <w:r w:rsidR="00083519" w:rsidRPr="00B24126">
        <w:rPr>
          <w:lang w:val="es-ES_tradnl"/>
        </w:rPr>
        <w:t>.</w:t>
      </w:r>
      <w:r w:rsidRPr="00B24126">
        <w:rPr>
          <w:lang w:val="es-ES_tradnl"/>
        </w:rPr>
        <w:t xml:space="preserve"> </w:t>
      </w:r>
      <w:r w:rsidR="00083519" w:rsidRPr="00B24126">
        <w:rPr>
          <w:lang w:val="es-ES_tradnl"/>
        </w:rPr>
        <w:t xml:space="preserve">La estructura </w:t>
      </w:r>
      <w:r w:rsidRPr="00B24126">
        <w:rPr>
          <w:lang w:val="es-ES_tradnl"/>
        </w:rPr>
        <w:t>asigna</w:t>
      </w:r>
      <w:r w:rsidR="00083519" w:rsidRPr="00B24126">
        <w:rPr>
          <w:lang w:val="es-ES_tradnl"/>
        </w:rPr>
        <w:t xml:space="preserve"> al alumno elegir </w:t>
      </w:r>
      <w:r w:rsidRPr="00B24126">
        <w:rPr>
          <w:lang w:val="es-ES_tradnl"/>
        </w:rPr>
        <w:t>un itinerario formativo en función de su titulación de acceso, centrándose por tanto en contenidos de elevada</w:t>
      </w:r>
      <w:r w:rsidR="00083519" w:rsidRPr="00B24126">
        <w:rPr>
          <w:lang w:val="es-ES_tradnl"/>
        </w:rPr>
        <w:t xml:space="preserve"> relevancia para sus propósitos formativos.</w:t>
      </w:r>
    </w:p>
    <w:p w14:paraId="0F12F748" w14:textId="77777777" w:rsidR="00E12595" w:rsidRPr="00B24126" w:rsidRDefault="00E12595" w:rsidP="00E12595">
      <w:pPr>
        <w:rPr>
          <w:b/>
          <w:lang w:val="es-ES_tradnl"/>
        </w:rPr>
      </w:pPr>
    </w:p>
    <w:p w14:paraId="65A54F55" w14:textId="77777777" w:rsidR="00E12595" w:rsidRPr="00B24126" w:rsidRDefault="00083519" w:rsidP="00083519">
      <w:pPr>
        <w:rPr>
          <w:b/>
          <w:lang w:val="es-ES_tradnl"/>
        </w:rPr>
      </w:pPr>
      <w:r w:rsidRPr="00B24126">
        <w:rPr>
          <w:b/>
          <w:lang w:val="es-ES_tradnl"/>
        </w:rPr>
        <w:t>5.1.2 Explicación general de la planificación del plan de estudios</w:t>
      </w:r>
    </w:p>
    <w:p w14:paraId="11E16957" w14:textId="77777777" w:rsidR="00BA4D75" w:rsidRPr="00B24126" w:rsidRDefault="00E12595" w:rsidP="0036661D">
      <w:pPr>
        <w:rPr>
          <w:lang w:val="es-ES_tradnl"/>
        </w:rPr>
      </w:pPr>
      <w:r w:rsidRPr="00B24126">
        <w:rPr>
          <w:lang w:val="es-ES_tradnl"/>
        </w:rPr>
        <w:t xml:space="preserve">La estructura de </w:t>
      </w:r>
      <w:r w:rsidR="00083519" w:rsidRPr="00B24126">
        <w:rPr>
          <w:lang w:val="es-ES_tradnl"/>
        </w:rPr>
        <w:t xml:space="preserve">materias y secuenciación temporal en un curso académico propuesta para el Título de Máster </w:t>
      </w:r>
      <w:r w:rsidR="00E92DF1" w:rsidRPr="00B24126">
        <w:rPr>
          <w:lang w:val="es-ES_tradnl"/>
        </w:rPr>
        <w:t>Universitario</w:t>
      </w:r>
      <w:r w:rsidR="00083519" w:rsidRPr="00B24126">
        <w:rPr>
          <w:lang w:val="es-ES_tradnl"/>
        </w:rPr>
        <w:t xml:space="preserve"> en </w:t>
      </w:r>
      <w:r w:rsidR="002B75A7" w:rsidRPr="00B24126">
        <w:rPr>
          <w:lang w:val="es-ES_tradnl"/>
        </w:rPr>
        <w:t>Bioi</w:t>
      </w:r>
      <w:r w:rsidR="00083519" w:rsidRPr="00B24126">
        <w:rPr>
          <w:lang w:val="es-ES_tradnl"/>
        </w:rPr>
        <w:t>nformática es la siguiente:</w:t>
      </w:r>
    </w:p>
    <w:p w14:paraId="0F92F2F1" w14:textId="77777777" w:rsidR="00E96B72" w:rsidRPr="00B24126" w:rsidRDefault="00E96B72" w:rsidP="00E96B72">
      <w:pPr>
        <w:rPr>
          <w:b/>
          <w:lang w:val="es-ES_tradnl"/>
        </w:rPr>
      </w:pPr>
    </w:p>
    <w:p w14:paraId="137ED435" w14:textId="77777777" w:rsidR="008549C0" w:rsidRPr="00B24126" w:rsidRDefault="008549C0" w:rsidP="00E96B72">
      <w:pPr>
        <w:rPr>
          <w:lang w:val="es-ES_tradnl"/>
        </w:rPr>
      </w:pPr>
      <w:r w:rsidRPr="00B24126">
        <w:rPr>
          <w:b/>
          <w:lang w:val="es-ES_tradnl"/>
        </w:rPr>
        <w:t>Tabla</w:t>
      </w:r>
      <w:r w:rsidRPr="00B24126">
        <w:rPr>
          <w:lang w:val="es-ES_tradnl"/>
        </w:rPr>
        <w:t xml:space="preserve"> </w:t>
      </w:r>
      <w:r w:rsidR="00E96B72" w:rsidRPr="00B24126">
        <w:rPr>
          <w:lang w:val="es-ES_tradnl"/>
        </w:rPr>
        <w:t>1</w:t>
      </w:r>
      <w:r w:rsidRPr="00B24126">
        <w:rPr>
          <w:lang w:val="es-ES_tradnl"/>
        </w:rPr>
        <w:t>. Resumen de las materias que constituyen la propuesta del título</w:t>
      </w:r>
      <w:r w:rsidR="007C4D00" w:rsidRPr="00B24126">
        <w:rPr>
          <w:lang w:val="es-ES_tradnl"/>
        </w:rPr>
        <w:t xml:space="preserve"> de Máster Universitario en Bioinformática</w:t>
      </w:r>
      <w:r w:rsidRPr="00B24126">
        <w:rPr>
          <w:lang w:val="es-ES_tradnl"/>
        </w:rPr>
        <w:t xml:space="preserve"> y su distribución en créditos.</w:t>
      </w:r>
    </w:p>
    <w:p w14:paraId="039FA1C4" w14:textId="77777777" w:rsidR="008549C0" w:rsidRPr="00B24126" w:rsidRDefault="008549C0" w:rsidP="0036661D">
      <w:pPr>
        <w:rPr>
          <w:lang w:val="es-ES_tradnl"/>
        </w:rPr>
      </w:pPr>
    </w:p>
    <w:p w14:paraId="1E0D8BA3" w14:textId="77777777" w:rsidR="005D44AD" w:rsidRPr="00B24126" w:rsidRDefault="005D44AD" w:rsidP="0036661D">
      <w:pPr>
        <w:rPr>
          <w:lang w:val="es-ES_tradnl"/>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7"/>
        <w:gridCol w:w="2458"/>
        <w:gridCol w:w="1426"/>
        <w:gridCol w:w="1701"/>
      </w:tblGrid>
      <w:tr w:rsidR="005D44AD" w:rsidRPr="00B24126" w14:paraId="361FA425" w14:textId="77777777" w:rsidTr="005D44AD">
        <w:tc>
          <w:tcPr>
            <w:tcW w:w="3487" w:type="dxa"/>
          </w:tcPr>
          <w:p w14:paraId="08B29EDF" w14:textId="77777777" w:rsidR="005D44AD" w:rsidRPr="00B24126" w:rsidRDefault="005D44AD" w:rsidP="00E96B72">
            <w:pPr>
              <w:rPr>
                <w:b/>
                <w:szCs w:val="22"/>
                <w:lang w:val="es-ES_tradnl"/>
              </w:rPr>
            </w:pPr>
            <w:r w:rsidRPr="00B24126">
              <w:rPr>
                <w:b/>
                <w:szCs w:val="22"/>
                <w:lang w:val="es-ES_tradnl"/>
              </w:rPr>
              <w:t>Denominación de la materia/asignatura</w:t>
            </w:r>
          </w:p>
        </w:tc>
        <w:tc>
          <w:tcPr>
            <w:tcW w:w="2458" w:type="dxa"/>
          </w:tcPr>
          <w:p w14:paraId="47857C65" w14:textId="77777777" w:rsidR="005D44AD" w:rsidRPr="00B24126" w:rsidRDefault="005D44AD" w:rsidP="00E96B72">
            <w:pPr>
              <w:rPr>
                <w:b/>
                <w:szCs w:val="22"/>
                <w:lang w:val="es-ES_tradnl"/>
              </w:rPr>
            </w:pPr>
            <w:r w:rsidRPr="00B24126">
              <w:rPr>
                <w:b/>
                <w:szCs w:val="22"/>
                <w:lang w:val="es-ES_tradnl"/>
              </w:rPr>
              <w:t>Tipo de materia</w:t>
            </w:r>
          </w:p>
        </w:tc>
        <w:tc>
          <w:tcPr>
            <w:tcW w:w="1426" w:type="dxa"/>
          </w:tcPr>
          <w:p w14:paraId="67020F0C" w14:textId="77777777" w:rsidR="005D44AD" w:rsidRPr="00B24126" w:rsidRDefault="005D44AD" w:rsidP="00E96B72">
            <w:pPr>
              <w:rPr>
                <w:b/>
                <w:szCs w:val="22"/>
                <w:lang w:val="es-ES_tradnl"/>
              </w:rPr>
            </w:pPr>
            <w:r w:rsidRPr="00B24126">
              <w:rPr>
                <w:b/>
                <w:szCs w:val="22"/>
                <w:lang w:val="es-ES_tradnl"/>
              </w:rPr>
              <w:t>Créditos</w:t>
            </w:r>
          </w:p>
        </w:tc>
        <w:tc>
          <w:tcPr>
            <w:tcW w:w="1701" w:type="dxa"/>
          </w:tcPr>
          <w:p w14:paraId="55082FD3" w14:textId="77777777" w:rsidR="005D44AD" w:rsidRPr="00B24126" w:rsidRDefault="005D44AD" w:rsidP="00E96B72">
            <w:pPr>
              <w:rPr>
                <w:b/>
                <w:szCs w:val="22"/>
                <w:lang w:val="es-ES_tradnl"/>
              </w:rPr>
            </w:pPr>
            <w:r w:rsidRPr="00B24126">
              <w:rPr>
                <w:b/>
                <w:szCs w:val="22"/>
                <w:lang w:val="es-ES_tradnl"/>
              </w:rPr>
              <w:t>Organización temporal</w:t>
            </w:r>
          </w:p>
        </w:tc>
      </w:tr>
      <w:tr w:rsidR="005D44AD" w:rsidRPr="00B24126" w14:paraId="589D70A7" w14:textId="77777777" w:rsidTr="005D44AD">
        <w:tc>
          <w:tcPr>
            <w:tcW w:w="3487" w:type="dxa"/>
          </w:tcPr>
          <w:p w14:paraId="76E8E7E5" w14:textId="77777777" w:rsidR="005D44AD" w:rsidRPr="00B24126" w:rsidRDefault="00FC1754" w:rsidP="00E96B72">
            <w:pPr>
              <w:rPr>
                <w:szCs w:val="22"/>
                <w:lang w:val="es-ES_tradnl"/>
              </w:rPr>
            </w:pPr>
            <w:r w:rsidRPr="00B24126">
              <w:rPr>
                <w:szCs w:val="22"/>
                <w:lang w:val="es-ES_tradnl"/>
              </w:rPr>
              <w:t>Bioestadística</w:t>
            </w:r>
          </w:p>
        </w:tc>
        <w:tc>
          <w:tcPr>
            <w:tcW w:w="2458" w:type="dxa"/>
          </w:tcPr>
          <w:p w14:paraId="60152ED4" w14:textId="77777777" w:rsidR="005D44AD" w:rsidRPr="00B24126" w:rsidRDefault="005D44AD" w:rsidP="00E96B72">
            <w:pPr>
              <w:rPr>
                <w:szCs w:val="22"/>
                <w:lang w:val="es-ES_tradnl"/>
              </w:rPr>
            </w:pPr>
            <w:r w:rsidRPr="00B24126">
              <w:rPr>
                <w:szCs w:val="22"/>
                <w:lang w:val="es-ES_tradnl"/>
              </w:rPr>
              <w:t>Obligatoria</w:t>
            </w:r>
          </w:p>
        </w:tc>
        <w:tc>
          <w:tcPr>
            <w:tcW w:w="1426" w:type="dxa"/>
          </w:tcPr>
          <w:p w14:paraId="27B277EC" w14:textId="77777777" w:rsidR="005D44AD" w:rsidRPr="00B24126" w:rsidRDefault="00FC1754" w:rsidP="00E96B72">
            <w:pPr>
              <w:rPr>
                <w:szCs w:val="22"/>
                <w:lang w:val="es-ES_tradnl"/>
              </w:rPr>
            </w:pPr>
            <w:r w:rsidRPr="00B24126">
              <w:rPr>
                <w:szCs w:val="22"/>
                <w:lang w:val="es-ES_tradnl"/>
              </w:rPr>
              <w:t>6</w:t>
            </w:r>
          </w:p>
        </w:tc>
        <w:tc>
          <w:tcPr>
            <w:tcW w:w="1701" w:type="dxa"/>
          </w:tcPr>
          <w:p w14:paraId="04AF6AB6" w14:textId="77777777" w:rsidR="005D44AD" w:rsidRPr="00B24126" w:rsidRDefault="00FC1754" w:rsidP="00E96B72">
            <w:pPr>
              <w:rPr>
                <w:szCs w:val="22"/>
                <w:lang w:val="es-ES_tradnl"/>
              </w:rPr>
            </w:pPr>
            <w:r w:rsidRPr="00B24126">
              <w:rPr>
                <w:szCs w:val="22"/>
                <w:lang w:val="es-ES_tradnl"/>
              </w:rPr>
              <w:t>C1</w:t>
            </w:r>
          </w:p>
        </w:tc>
      </w:tr>
      <w:tr w:rsidR="00FC1754" w:rsidRPr="00B24126" w14:paraId="5CEE981F" w14:textId="77777777" w:rsidTr="005D44AD">
        <w:tc>
          <w:tcPr>
            <w:tcW w:w="3487" w:type="dxa"/>
          </w:tcPr>
          <w:p w14:paraId="2AF79AC6" w14:textId="1B55B7A6" w:rsidR="00FC1754" w:rsidRPr="00B24126" w:rsidRDefault="00975BE1" w:rsidP="00E96B72">
            <w:pPr>
              <w:rPr>
                <w:szCs w:val="22"/>
                <w:lang w:val="es-ES_tradnl"/>
              </w:rPr>
            </w:pPr>
            <w:r>
              <w:rPr>
                <w:szCs w:val="22"/>
                <w:lang w:val="es-ES_tradnl"/>
              </w:rPr>
              <w:t>Biología de s</w:t>
            </w:r>
            <w:r w:rsidR="00FC1754" w:rsidRPr="00B24126">
              <w:rPr>
                <w:szCs w:val="22"/>
                <w:lang w:val="es-ES_tradnl"/>
              </w:rPr>
              <w:t>istemas</w:t>
            </w:r>
          </w:p>
        </w:tc>
        <w:tc>
          <w:tcPr>
            <w:tcW w:w="2458" w:type="dxa"/>
          </w:tcPr>
          <w:p w14:paraId="77F96B2D" w14:textId="77777777" w:rsidR="00FC1754" w:rsidRPr="00B24126" w:rsidRDefault="00FC1754" w:rsidP="00E96B72">
            <w:pPr>
              <w:rPr>
                <w:szCs w:val="22"/>
                <w:lang w:val="es-ES_tradnl"/>
              </w:rPr>
            </w:pPr>
            <w:r w:rsidRPr="00B24126">
              <w:rPr>
                <w:szCs w:val="22"/>
                <w:lang w:val="es-ES_tradnl"/>
              </w:rPr>
              <w:t>Obligatoria</w:t>
            </w:r>
          </w:p>
        </w:tc>
        <w:tc>
          <w:tcPr>
            <w:tcW w:w="1426" w:type="dxa"/>
          </w:tcPr>
          <w:p w14:paraId="3691A7F7" w14:textId="77777777" w:rsidR="00FC1754" w:rsidRPr="00B24126" w:rsidRDefault="00FC1754" w:rsidP="00E96B72">
            <w:pPr>
              <w:rPr>
                <w:szCs w:val="22"/>
                <w:lang w:val="es-ES_tradnl"/>
              </w:rPr>
            </w:pPr>
            <w:r w:rsidRPr="00B24126">
              <w:rPr>
                <w:szCs w:val="22"/>
                <w:lang w:val="es-ES_tradnl"/>
              </w:rPr>
              <w:t>6</w:t>
            </w:r>
          </w:p>
        </w:tc>
        <w:tc>
          <w:tcPr>
            <w:tcW w:w="1701" w:type="dxa"/>
          </w:tcPr>
          <w:p w14:paraId="0CE58A12" w14:textId="77777777" w:rsidR="00FC1754" w:rsidRPr="00B24126" w:rsidRDefault="00FC1754" w:rsidP="00E96B72">
            <w:pPr>
              <w:rPr>
                <w:szCs w:val="22"/>
                <w:lang w:val="es-ES_tradnl"/>
              </w:rPr>
            </w:pPr>
            <w:r w:rsidRPr="00B24126">
              <w:rPr>
                <w:szCs w:val="22"/>
                <w:lang w:val="es-ES_tradnl"/>
              </w:rPr>
              <w:t>C1</w:t>
            </w:r>
          </w:p>
        </w:tc>
      </w:tr>
      <w:tr w:rsidR="00FC1754" w:rsidRPr="00B24126" w14:paraId="56AD0197" w14:textId="77777777" w:rsidTr="005D44AD">
        <w:tc>
          <w:tcPr>
            <w:tcW w:w="3487" w:type="dxa"/>
          </w:tcPr>
          <w:p w14:paraId="484ED752" w14:textId="77777777" w:rsidR="00FC1754" w:rsidRPr="00B24126" w:rsidRDefault="00FC1754" w:rsidP="00E96B72">
            <w:pPr>
              <w:rPr>
                <w:szCs w:val="22"/>
                <w:lang w:val="es-ES_tradnl"/>
              </w:rPr>
            </w:pPr>
            <w:r w:rsidRPr="00B24126">
              <w:rPr>
                <w:rFonts w:cs="Arial"/>
                <w:szCs w:val="22"/>
                <w:lang w:val="es-ES_tradnl"/>
              </w:rPr>
              <w:t>Fundamentos y metodología de investigación</w:t>
            </w:r>
          </w:p>
        </w:tc>
        <w:tc>
          <w:tcPr>
            <w:tcW w:w="2458" w:type="dxa"/>
          </w:tcPr>
          <w:p w14:paraId="13A73A83" w14:textId="77777777" w:rsidR="00FC1754" w:rsidRPr="00B24126" w:rsidRDefault="00FC1754" w:rsidP="00E96B72">
            <w:pPr>
              <w:rPr>
                <w:szCs w:val="22"/>
                <w:lang w:val="es-ES_tradnl"/>
              </w:rPr>
            </w:pPr>
            <w:r w:rsidRPr="00B24126">
              <w:rPr>
                <w:szCs w:val="22"/>
                <w:lang w:val="es-ES_tradnl"/>
              </w:rPr>
              <w:t>Obligatoria</w:t>
            </w:r>
          </w:p>
        </w:tc>
        <w:tc>
          <w:tcPr>
            <w:tcW w:w="1426" w:type="dxa"/>
          </w:tcPr>
          <w:p w14:paraId="117C5F47" w14:textId="77777777" w:rsidR="00FC1754" w:rsidRPr="00B24126" w:rsidRDefault="00FC1754" w:rsidP="00E96B72">
            <w:pPr>
              <w:rPr>
                <w:szCs w:val="22"/>
                <w:lang w:val="es-ES_tradnl"/>
              </w:rPr>
            </w:pPr>
            <w:r w:rsidRPr="00B24126">
              <w:rPr>
                <w:szCs w:val="22"/>
                <w:lang w:val="es-ES_tradnl"/>
              </w:rPr>
              <w:t>3</w:t>
            </w:r>
          </w:p>
        </w:tc>
        <w:tc>
          <w:tcPr>
            <w:tcW w:w="1701" w:type="dxa"/>
          </w:tcPr>
          <w:p w14:paraId="6B5FD64C" w14:textId="77777777" w:rsidR="00FC1754" w:rsidRPr="00B24126" w:rsidRDefault="00FC1754" w:rsidP="00E96B72">
            <w:pPr>
              <w:rPr>
                <w:szCs w:val="22"/>
                <w:lang w:val="es-ES_tradnl"/>
              </w:rPr>
            </w:pPr>
            <w:r w:rsidRPr="00B24126">
              <w:rPr>
                <w:szCs w:val="22"/>
                <w:lang w:val="es-ES_tradnl"/>
              </w:rPr>
              <w:t>C1</w:t>
            </w:r>
          </w:p>
        </w:tc>
      </w:tr>
      <w:tr w:rsidR="00FC1754" w:rsidRPr="00B24126" w14:paraId="76B5782A" w14:textId="77777777" w:rsidTr="005D44AD">
        <w:tc>
          <w:tcPr>
            <w:tcW w:w="3487" w:type="dxa"/>
          </w:tcPr>
          <w:p w14:paraId="4622F1EB" w14:textId="77777777" w:rsidR="00FC1754" w:rsidRPr="00B24126" w:rsidRDefault="00FC1754" w:rsidP="00E96B72">
            <w:pPr>
              <w:rPr>
                <w:szCs w:val="22"/>
                <w:lang w:val="es-ES_tradnl"/>
              </w:rPr>
            </w:pPr>
            <w:r w:rsidRPr="00B24126">
              <w:rPr>
                <w:szCs w:val="22"/>
                <w:lang w:val="es-ES_tradnl"/>
              </w:rPr>
              <w:t>Emprendedurismo bioinformático</w:t>
            </w:r>
          </w:p>
        </w:tc>
        <w:tc>
          <w:tcPr>
            <w:tcW w:w="2458" w:type="dxa"/>
          </w:tcPr>
          <w:p w14:paraId="45A7AC12" w14:textId="77777777" w:rsidR="00FC1754" w:rsidRPr="00B24126" w:rsidRDefault="00FC1754" w:rsidP="00E96B72">
            <w:pPr>
              <w:rPr>
                <w:szCs w:val="22"/>
                <w:lang w:val="es-ES_tradnl"/>
              </w:rPr>
            </w:pPr>
            <w:r w:rsidRPr="00B24126">
              <w:rPr>
                <w:szCs w:val="22"/>
                <w:lang w:val="es-ES_tradnl"/>
              </w:rPr>
              <w:t>Obligatoria</w:t>
            </w:r>
          </w:p>
        </w:tc>
        <w:tc>
          <w:tcPr>
            <w:tcW w:w="1426" w:type="dxa"/>
          </w:tcPr>
          <w:p w14:paraId="4C81175D" w14:textId="77777777" w:rsidR="00FC1754" w:rsidRPr="00B24126" w:rsidRDefault="00FC1754" w:rsidP="00E96B72">
            <w:pPr>
              <w:rPr>
                <w:szCs w:val="22"/>
                <w:lang w:val="es-ES_tradnl"/>
              </w:rPr>
            </w:pPr>
            <w:r w:rsidRPr="00B24126">
              <w:rPr>
                <w:szCs w:val="22"/>
                <w:lang w:val="es-ES_tradnl"/>
              </w:rPr>
              <w:t>3</w:t>
            </w:r>
          </w:p>
        </w:tc>
        <w:tc>
          <w:tcPr>
            <w:tcW w:w="1701" w:type="dxa"/>
          </w:tcPr>
          <w:p w14:paraId="0F6A290C" w14:textId="77777777" w:rsidR="00FC1754" w:rsidRPr="00B24126" w:rsidRDefault="00FC1754" w:rsidP="00E96B72">
            <w:pPr>
              <w:rPr>
                <w:szCs w:val="22"/>
                <w:lang w:val="es-ES_tradnl"/>
              </w:rPr>
            </w:pPr>
            <w:r w:rsidRPr="00B24126">
              <w:rPr>
                <w:szCs w:val="22"/>
                <w:lang w:val="es-ES_tradnl"/>
              </w:rPr>
              <w:t>C1</w:t>
            </w:r>
          </w:p>
        </w:tc>
      </w:tr>
      <w:tr w:rsidR="00FC1754" w:rsidRPr="00B24126" w14:paraId="4FDAFBFC" w14:textId="77777777" w:rsidTr="005D44AD">
        <w:tc>
          <w:tcPr>
            <w:tcW w:w="3487" w:type="dxa"/>
          </w:tcPr>
          <w:p w14:paraId="2ACFD60D" w14:textId="77777777" w:rsidR="00FC1754" w:rsidRPr="00B24126" w:rsidRDefault="000E6FEF" w:rsidP="00E96B72">
            <w:pPr>
              <w:rPr>
                <w:szCs w:val="22"/>
                <w:lang w:val="es-ES_tradnl"/>
              </w:rPr>
            </w:pPr>
            <w:r w:rsidRPr="00B24126">
              <w:rPr>
                <w:szCs w:val="22"/>
                <w:lang w:val="es-ES_tradnl"/>
              </w:rPr>
              <w:t>Análisis de secuencias</w:t>
            </w:r>
          </w:p>
        </w:tc>
        <w:tc>
          <w:tcPr>
            <w:tcW w:w="2458" w:type="dxa"/>
          </w:tcPr>
          <w:p w14:paraId="02536EB1" w14:textId="77777777" w:rsidR="00FC1754" w:rsidRPr="00B24126" w:rsidRDefault="00FC1754" w:rsidP="00E96B72">
            <w:pPr>
              <w:rPr>
                <w:szCs w:val="22"/>
                <w:lang w:val="es-ES_tradnl"/>
              </w:rPr>
            </w:pPr>
            <w:r w:rsidRPr="00B24126">
              <w:rPr>
                <w:szCs w:val="22"/>
                <w:lang w:val="es-ES_tradnl"/>
              </w:rPr>
              <w:t>Obligatoria</w:t>
            </w:r>
          </w:p>
        </w:tc>
        <w:tc>
          <w:tcPr>
            <w:tcW w:w="1426" w:type="dxa"/>
          </w:tcPr>
          <w:p w14:paraId="55CA3818" w14:textId="77777777" w:rsidR="00FC1754" w:rsidRPr="00B24126" w:rsidRDefault="000E6FEF" w:rsidP="00E96B72">
            <w:pPr>
              <w:rPr>
                <w:szCs w:val="22"/>
                <w:lang w:val="es-ES_tradnl"/>
              </w:rPr>
            </w:pPr>
            <w:r w:rsidRPr="00B24126">
              <w:rPr>
                <w:szCs w:val="22"/>
                <w:lang w:val="es-ES_tradnl"/>
              </w:rPr>
              <w:t>3</w:t>
            </w:r>
          </w:p>
        </w:tc>
        <w:tc>
          <w:tcPr>
            <w:tcW w:w="1701" w:type="dxa"/>
          </w:tcPr>
          <w:p w14:paraId="49D6C89D" w14:textId="77777777" w:rsidR="00FC1754" w:rsidRPr="00B24126" w:rsidRDefault="00FC1754" w:rsidP="00E96B72">
            <w:pPr>
              <w:rPr>
                <w:szCs w:val="22"/>
                <w:lang w:val="es-ES_tradnl"/>
              </w:rPr>
            </w:pPr>
            <w:r w:rsidRPr="00B24126">
              <w:rPr>
                <w:szCs w:val="22"/>
                <w:lang w:val="es-ES_tradnl"/>
              </w:rPr>
              <w:t>C2</w:t>
            </w:r>
          </w:p>
        </w:tc>
      </w:tr>
      <w:tr w:rsidR="000E6FEF" w:rsidRPr="00B24126" w14:paraId="6932B878" w14:textId="77777777" w:rsidTr="005D44AD">
        <w:tc>
          <w:tcPr>
            <w:tcW w:w="3487" w:type="dxa"/>
          </w:tcPr>
          <w:p w14:paraId="1F01E14B" w14:textId="77777777" w:rsidR="000E6FEF" w:rsidRPr="00B24126" w:rsidRDefault="000E6FEF" w:rsidP="00E96B72">
            <w:pPr>
              <w:rPr>
                <w:szCs w:val="22"/>
                <w:lang w:val="es-ES_tradnl"/>
              </w:rPr>
            </w:pPr>
            <w:r w:rsidRPr="00B24126">
              <w:rPr>
                <w:szCs w:val="22"/>
                <w:lang w:val="es-ES_tradnl"/>
              </w:rPr>
              <w:t>Análisis de genomas</w:t>
            </w:r>
          </w:p>
        </w:tc>
        <w:tc>
          <w:tcPr>
            <w:tcW w:w="2458" w:type="dxa"/>
          </w:tcPr>
          <w:p w14:paraId="262CBF8F" w14:textId="77777777" w:rsidR="000E6FEF" w:rsidRPr="00B24126" w:rsidRDefault="000E6FEF" w:rsidP="00E96B72">
            <w:pPr>
              <w:rPr>
                <w:szCs w:val="22"/>
                <w:lang w:val="es-ES_tradnl"/>
              </w:rPr>
            </w:pPr>
            <w:r w:rsidRPr="00B24126">
              <w:rPr>
                <w:szCs w:val="22"/>
                <w:lang w:val="es-ES_tradnl"/>
              </w:rPr>
              <w:t>Obligatoria</w:t>
            </w:r>
          </w:p>
        </w:tc>
        <w:tc>
          <w:tcPr>
            <w:tcW w:w="1426" w:type="dxa"/>
          </w:tcPr>
          <w:p w14:paraId="1DBD851A" w14:textId="77777777" w:rsidR="000E6FEF" w:rsidRPr="00B24126" w:rsidRDefault="000E6FEF" w:rsidP="00E96B72">
            <w:pPr>
              <w:rPr>
                <w:szCs w:val="22"/>
                <w:lang w:val="es-ES_tradnl"/>
              </w:rPr>
            </w:pPr>
            <w:r w:rsidRPr="00B24126">
              <w:rPr>
                <w:szCs w:val="22"/>
                <w:lang w:val="es-ES_tradnl"/>
              </w:rPr>
              <w:t>3</w:t>
            </w:r>
          </w:p>
        </w:tc>
        <w:tc>
          <w:tcPr>
            <w:tcW w:w="1701" w:type="dxa"/>
          </w:tcPr>
          <w:p w14:paraId="0AA7FA1C" w14:textId="77777777" w:rsidR="000E6FEF" w:rsidRPr="00B24126" w:rsidRDefault="000E6FEF" w:rsidP="00E96B72">
            <w:pPr>
              <w:rPr>
                <w:szCs w:val="22"/>
                <w:lang w:val="es-ES_tradnl"/>
              </w:rPr>
            </w:pPr>
            <w:r w:rsidRPr="00B24126">
              <w:rPr>
                <w:szCs w:val="22"/>
                <w:lang w:val="es-ES_tradnl"/>
              </w:rPr>
              <w:t>C2</w:t>
            </w:r>
          </w:p>
        </w:tc>
      </w:tr>
      <w:tr w:rsidR="000E6FEF" w:rsidRPr="00B24126" w14:paraId="1566C1A8" w14:textId="77777777" w:rsidTr="005D44AD">
        <w:tc>
          <w:tcPr>
            <w:tcW w:w="3487" w:type="dxa"/>
          </w:tcPr>
          <w:p w14:paraId="59DBCB8D" w14:textId="77777777" w:rsidR="000E6FEF" w:rsidRPr="00B24126" w:rsidRDefault="000E6FEF" w:rsidP="00E96B72">
            <w:pPr>
              <w:rPr>
                <w:szCs w:val="22"/>
                <w:lang w:val="es-ES_tradnl"/>
              </w:rPr>
            </w:pPr>
            <w:r w:rsidRPr="00B24126">
              <w:rPr>
                <w:szCs w:val="22"/>
                <w:lang w:val="es-ES_tradnl"/>
              </w:rPr>
              <w:t>Análisis de redes biológicas</w:t>
            </w:r>
          </w:p>
        </w:tc>
        <w:tc>
          <w:tcPr>
            <w:tcW w:w="2458" w:type="dxa"/>
          </w:tcPr>
          <w:p w14:paraId="601CD901" w14:textId="77777777" w:rsidR="000E6FEF" w:rsidRPr="00B24126" w:rsidRDefault="000E6FEF" w:rsidP="00E96B72">
            <w:pPr>
              <w:rPr>
                <w:szCs w:val="22"/>
                <w:lang w:val="es-ES_tradnl"/>
              </w:rPr>
            </w:pPr>
            <w:r w:rsidRPr="00B24126">
              <w:rPr>
                <w:szCs w:val="22"/>
                <w:lang w:val="es-ES_tradnl"/>
              </w:rPr>
              <w:t>Obligatoria</w:t>
            </w:r>
          </w:p>
        </w:tc>
        <w:tc>
          <w:tcPr>
            <w:tcW w:w="1426" w:type="dxa"/>
          </w:tcPr>
          <w:p w14:paraId="4DBDF412" w14:textId="77777777" w:rsidR="000E6FEF" w:rsidRPr="00B24126" w:rsidRDefault="000E6FEF" w:rsidP="00E96B72">
            <w:pPr>
              <w:rPr>
                <w:szCs w:val="22"/>
                <w:lang w:val="es-ES_tradnl"/>
              </w:rPr>
            </w:pPr>
            <w:r w:rsidRPr="00B24126">
              <w:rPr>
                <w:szCs w:val="22"/>
                <w:lang w:val="es-ES_tradnl"/>
              </w:rPr>
              <w:t>3</w:t>
            </w:r>
          </w:p>
        </w:tc>
        <w:tc>
          <w:tcPr>
            <w:tcW w:w="1701" w:type="dxa"/>
          </w:tcPr>
          <w:p w14:paraId="0B494849" w14:textId="77777777" w:rsidR="000E6FEF" w:rsidRPr="00B24126" w:rsidRDefault="000E6FEF" w:rsidP="00E96B72">
            <w:pPr>
              <w:rPr>
                <w:szCs w:val="22"/>
                <w:lang w:val="es-ES_tradnl"/>
              </w:rPr>
            </w:pPr>
            <w:r w:rsidRPr="00B24126">
              <w:rPr>
                <w:szCs w:val="22"/>
                <w:lang w:val="es-ES_tradnl"/>
              </w:rPr>
              <w:t>C2</w:t>
            </w:r>
          </w:p>
        </w:tc>
      </w:tr>
      <w:tr w:rsidR="00FC1754" w:rsidRPr="00B24126" w14:paraId="0A8802FE" w14:textId="77777777" w:rsidTr="005D44AD">
        <w:tc>
          <w:tcPr>
            <w:tcW w:w="3487" w:type="dxa"/>
          </w:tcPr>
          <w:p w14:paraId="22201928" w14:textId="529DA53E" w:rsidR="00FC1754" w:rsidRPr="00B24126" w:rsidRDefault="00975BE1" w:rsidP="00E96B72">
            <w:pPr>
              <w:rPr>
                <w:szCs w:val="22"/>
                <w:lang w:val="es-ES_tradnl"/>
              </w:rPr>
            </w:pPr>
            <w:r>
              <w:rPr>
                <w:szCs w:val="22"/>
                <w:lang w:val="es-ES_tradnl"/>
              </w:rPr>
              <w:t>Modelado m</w:t>
            </w:r>
            <w:r w:rsidR="000061C6" w:rsidRPr="00B24126">
              <w:rPr>
                <w:szCs w:val="22"/>
                <w:lang w:val="es-ES_tradnl"/>
              </w:rPr>
              <w:t>olecular</w:t>
            </w:r>
          </w:p>
        </w:tc>
        <w:tc>
          <w:tcPr>
            <w:tcW w:w="2458" w:type="dxa"/>
          </w:tcPr>
          <w:p w14:paraId="4471E62D" w14:textId="77777777" w:rsidR="00FC1754" w:rsidRPr="00B24126" w:rsidRDefault="00FC1754" w:rsidP="00E96B72">
            <w:pPr>
              <w:rPr>
                <w:szCs w:val="22"/>
                <w:lang w:val="es-ES_tradnl"/>
              </w:rPr>
            </w:pPr>
            <w:r w:rsidRPr="00B24126">
              <w:rPr>
                <w:szCs w:val="22"/>
                <w:lang w:val="es-ES_tradnl"/>
              </w:rPr>
              <w:t>Obligatoria</w:t>
            </w:r>
          </w:p>
        </w:tc>
        <w:tc>
          <w:tcPr>
            <w:tcW w:w="1426" w:type="dxa"/>
          </w:tcPr>
          <w:p w14:paraId="60983399" w14:textId="77777777" w:rsidR="00FC1754" w:rsidRPr="00B24126" w:rsidRDefault="000E6FEF" w:rsidP="00E96B72">
            <w:pPr>
              <w:rPr>
                <w:szCs w:val="22"/>
                <w:lang w:val="es-ES_tradnl"/>
              </w:rPr>
            </w:pPr>
            <w:r w:rsidRPr="00B24126">
              <w:rPr>
                <w:szCs w:val="22"/>
                <w:lang w:val="es-ES_tradnl"/>
              </w:rPr>
              <w:t>3</w:t>
            </w:r>
          </w:p>
        </w:tc>
        <w:tc>
          <w:tcPr>
            <w:tcW w:w="1701" w:type="dxa"/>
          </w:tcPr>
          <w:p w14:paraId="4A0059F6" w14:textId="77777777" w:rsidR="00FC1754" w:rsidRPr="00B24126" w:rsidRDefault="00FC1754" w:rsidP="00E96B72">
            <w:pPr>
              <w:rPr>
                <w:szCs w:val="22"/>
                <w:lang w:val="es-ES_tradnl"/>
              </w:rPr>
            </w:pPr>
            <w:r w:rsidRPr="00B24126">
              <w:rPr>
                <w:szCs w:val="22"/>
                <w:lang w:val="es-ES_tradnl"/>
              </w:rPr>
              <w:t>C2</w:t>
            </w:r>
          </w:p>
        </w:tc>
      </w:tr>
      <w:tr w:rsidR="00FC1754" w:rsidRPr="00B24126" w14:paraId="7E2A0893" w14:textId="77777777" w:rsidTr="005D44AD">
        <w:tc>
          <w:tcPr>
            <w:tcW w:w="3487" w:type="dxa"/>
          </w:tcPr>
          <w:p w14:paraId="1EE78ED6" w14:textId="77777777" w:rsidR="00FC1754" w:rsidRPr="00B24126" w:rsidRDefault="00FC1754" w:rsidP="00E96B72">
            <w:pPr>
              <w:rPr>
                <w:szCs w:val="22"/>
                <w:lang w:val="es-ES_tradnl"/>
              </w:rPr>
            </w:pPr>
            <w:r w:rsidRPr="00B24126">
              <w:rPr>
                <w:szCs w:val="22"/>
                <w:lang w:val="es-ES_tradnl"/>
              </w:rPr>
              <w:t>Tecnologías informá</w:t>
            </w:r>
            <w:r w:rsidR="001519F0" w:rsidRPr="00B24126">
              <w:rPr>
                <w:szCs w:val="22"/>
                <w:lang w:val="es-ES_tradnl"/>
              </w:rPr>
              <w:t>tic</w:t>
            </w:r>
            <w:r w:rsidRPr="00B24126">
              <w:rPr>
                <w:szCs w:val="22"/>
                <w:lang w:val="es-ES_tradnl"/>
              </w:rPr>
              <w:t>as</w:t>
            </w:r>
            <w:r w:rsidR="00761F96" w:rsidRPr="00B24126">
              <w:rPr>
                <w:szCs w:val="22"/>
                <w:lang w:val="es-ES_tradnl"/>
              </w:rPr>
              <w:t xml:space="preserve"> avanzadas</w:t>
            </w:r>
          </w:p>
        </w:tc>
        <w:tc>
          <w:tcPr>
            <w:tcW w:w="2458" w:type="dxa"/>
          </w:tcPr>
          <w:p w14:paraId="345F62F0" w14:textId="77777777" w:rsidR="00FC1754" w:rsidRPr="00B24126" w:rsidRDefault="00FC1754" w:rsidP="00E96B72">
            <w:pPr>
              <w:rPr>
                <w:szCs w:val="22"/>
                <w:lang w:val="es-ES_tradnl"/>
              </w:rPr>
            </w:pPr>
            <w:r w:rsidRPr="00B24126">
              <w:rPr>
                <w:szCs w:val="22"/>
                <w:lang w:val="es-ES_tradnl"/>
              </w:rPr>
              <w:t>Obligatoria</w:t>
            </w:r>
          </w:p>
        </w:tc>
        <w:tc>
          <w:tcPr>
            <w:tcW w:w="1426" w:type="dxa"/>
          </w:tcPr>
          <w:p w14:paraId="4A6357B2" w14:textId="77777777" w:rsidR="00FC1754" w:rsidRPr="00B24126" w:rsidRDefault="00FC1754" w:rsidP="00E96B72">
            <w:pPr>
              <w:rPr>
                <w:szCs w:val="22"/>
                <w:lang w:val="es-ES_tradnl"/>
              </w:rPr>
            </w:pPr>
            <w:r w:rsidRPr="00B24126">
              <w:rPr>
                <w:szCs w:val="22"/>
                <w:lang w:val="es-ES_tradnl"/>
              </w:rPr>
              <w:t>6</w:t>
            </w:r>
          </w:p>
        </w:tc>
        <w:tc>
          <w:tcPr>
            <w:tcW w:w="1701" w:type="dxa"/>
          </w:tcPr>
          <w:p w14:paraId="60281E94" w14:textId="77777777" w:rsidR="00FC1754" w:rsidRPr="00B24126" w:rsidRDefault="00FC1754" w:rsidP="00E96B72">
            <w:pPr>
              <w:rPr>
                <w:szCs w:val="22"/>
                <w:lang w:val="es-ES_tradnl"/>
              </w:rPr>
            </w:pPr>
            <w:r w:rsidRPr="00B24126">
              <w:rPr>
                <w:szCs w:val="22"/>
                <w:lang w:val="es-ES_tradnl"/>
              </w:rPr>
              <w:t>C2</w:t>
            </w:r>
          </w:p>
        </w:tc>
      </w:tr>
      <w:tr w:rsidR="005D44AD" w:rsidRPr="00B24126" w14:paraId="256B783A" w14:textId="77777777" w:rsidTr="005D44AD">
        <w:tc>
          <w:tcPr>
            <w:tcW w:w="3487" w:type="dxa"/>
          </w:tcPr>
          <w:p w14:paraId="2D97F66D" w14:textId="5FB68EAB" w:rsidR="005D44AD" w:rsidRPr="00975BE1" w:rsidRDefault="00975BE1" w:rsidP="00E96B72">
            <w:pPr>
              <w:rPr>
                <w:szCs w:val="22"/>
                <w:lang w:val="es-ES_tradnl"/>
              </w:rPr>
            </w:pPr>
            <w:r>
              <w:rPr>
                <w:szCs w:val="22"/>
                <w:lang w:val="es-ES_tradnl"/>
              </w:rPr>
              <w:t>Sistemas bioinformáticos</w:t>
            </w:r>
          </w:p>
        </w:tc>
        <w:tc>
          <w:tcPr>
            <w:tcW w:w="2458" w:type="dxa"/>
          </w:tcPr>
          <w:p w14:paraId="39D5735D" w14:textId="77777777" w:rsidR="005D44AD" w:rsidRPr="00B24126" w:rsidRDefault="005D44AD" w:rsidP="00E96B72">
            <w:pPr>
              <w:rPr>
                <w:szCs w:val="22"/>
                <w:lang w:val="es-ES_tradnl"/>
              </w:rPr>
            </w:pPr>
            <w:r w:rsidRPr="00B24126">
              <w:rPr>
                <w:szCs w:val="22"/>
                <w:lang w:val="es-ES_tradnl"/>
              </w:rPr>
              <w:t>Optativa</w:t>
            </w:r>
          </w:p>
        </w:tc>
        <w:tc>
          <w:tcPr>
            <w:tcW w:w="1426" w:type="dxa"/>
          </w:tcPr>
          <w:p w14:paraId="4CB7805D" w14:textId="77777777" w:rsidR="005D44AD" w:rsidRPr="00B24126" w:rsidRDefault="00FC1754" w:rsidP="00E96B72">
            <w:pPr>
              <w:rPr>
                <w:szCs w:val="22"/>
                <w:lang w:val="es-ES_tradnl"/>
              </w:rPr>
            </w:pPr>
            <w:r w:rsidRPr="00B24126">
              <w:rPr>
                <w:szCs w:val="22"/>
                <w:lang w:val="es-ES_tradnl"/>
              </w:rPr>
              <w:t>12</w:t>
            </w:r>
          </w:p>
        </w:tc>
        <w:tc>
          <w:tcPr>
            <w:tcW w:w="1701" w:type="dxa"/>
          </w:tcPr>
          <w:p w14:paraId="36C457DD" w14:textId="77777777" w:rsidR="005D44AD" w:rsidRPr="00B24126" w:rsidRDefault="00FC1754" w:rsidP="00E96B72">
            <w:pPr>
              <w:rPr>
                <w:szCs w:val="22"/>
                <w:lang w:val="es-ES_tradnl"/>
              </w:rPr>
            </w:pPr>
            <w:r w:rsidRPr="00B24126">
              <w:rPr>
                <w:szCs w:val="22"/>
                <w:lang w:val="es-ES_tradnl"/>
              </w:rPr>
              <w:t>C1</w:t>
            </w:r>
          </w:p>
        </w:tc>
      </w:tr>
      <w:tr w:rsidR="005D44AD" w:rsidRPr="00B24126" w14:paraId="1A56D638" w14:textId="77777777" w:rsidTr="005D44AD">
        <w:tc>
          <w:tcPr>
            <w:tcW w:w="3487" w:type="dxa"/>
          </w:tcPr>
          <w:p w14:paraId="26F012BA" w14:textId="1955C979" w:rsidR="005D44AD" w:rsidRPr="00975BE1" w:rsidRDefault="00975BE1" w:rsidP="00E96B72">
            <w:pPr>
              <w:rPr>
                <w:szCs w:val="22"/>
                <w:lang w:val="es-ES_tradnl"/>
              </w:rPr>
            </w:pPr>
            <w:r>
              <w:rPr>
                <w:szCs w:val="22"/>
                <w:lang w:val="es-ES_tradnl"/>
              </w:rPr>
              <w:t>Tendencias actuales en investigación biológica</w:t>
            </w:r>
          </w:p>
        </w:tc>
        <w:tc>
          <w:tcPr>
            <w:tcW w:w="2458" w:type="dxa"/>
          </w:tcPr>
          <w:p w14:paraId="630B3240" w14:textId="77777777" w:rsidR="005D44AD" w:rsidRPr="00B24126" w:rsidRDefault="00FC1754" w:rsidP="00E96B72">
            <w:pPr>
              <w:rPr>
                <w:szCs w:val="22"/>
                <w:lang w:val="es-ES_tradnl"/>
              </w:rPr>
            </w:pPr>
            <w:r w:rsidRPr="00B24126">
              <w:rPr>
                <w:szCs w:val="22"/>
                <w:lang w:val="es-ES_tradnl"/>
              </w:rPr>
              <w:t>Optativa</w:t>
            </w:r>
          </w:p>
        </w:tc>
        <w:tc>
          <w:tcPr>
            <w:tcW w:w="1426" w:type="dxa"/>
          </w:tcPr>
          <w:p w14:paraId="3F93A26F" w14:textId="77777777" w:rsidR="005D44AD" w:rsidRPr="00B24126" w:rsidRDefault="00FC1754" w:rsidP="00E96B72">
            <w:pPr>
              <w:rPr>
                <w:szCs w:val="22"/>
                <w:lang w:val="es-ES_tradnl"/>
              </w:rPr>
            </w:pPr>
            <w:r w:rsidRPr="00B24126">
              <w:rPr>
                <w:szCs w:val="22"/>
                <w:lang w:val="es-ES_tradnl"/>
              </w:rPr>
              <w:t>12</w:t>
            </w:r>
          </w:p>
        </w:tc>
        <w:tc>
          <w:tcPr>
            <w:tcW w:w="1701" w:type="dxa"/>
          </w:tcPr>
          <w:p w14:paraId="1DCB465B" w14:textId="77777777" w:rsidR="005D44AD" w:rsidRPr="00B24126" w:rsidRDefault="00FC1754" w:rsidP="00E96B72">
            <w:pPr>
              <w:rPr>
                <w:szCs w:val="22"/>
                <w:lang w:val="es-ES_tradnl"/>
              </w:rPr>
            </w:pPr>
            <w:r w:rsidRPr="00B24126">
              <w:rPr>
                <w:szCs w:val="22"/>
                <w:lang w:val="es-ES_tradnl"/>
              </w:rPr>
              <w:t>C1</w:t>
            </w:r>
          </w:p>
        </w:tc>
      </w:tr>
      <w:tr w:rsidR="005D44AD" w:rsidRPr="00B24126" w14:paraId="146831C2" w14:textId="77777777" w:rsidTr="005D44AD">
        <w:tc>
          <w:tcPr>
            <w:tcW w:w="3487" w:type="dxa"/>
          </w:tcPr>
          <w:p w14:paraId="1064EEEC" w14:textId="77777777" w:rsidR="005D44AD" w:rsidRPr="00B24126" w:rsidRDefault="00FC1754" w:rsidP="00E96B72">
            <w:pPr>
              <w:rPr>
                <w:szCs w:val="22"/>
                <w:lang w:val="es-ES_tradnl"/>
              </w:rPr>
            </w:pPr>
            <w:r w:rsidRPr="00B24126">
              <w:rPr>
                <w:szCs w:val="22"/>
                <w:lang w:val="es-ES_tradnl"/>
              </w:rPr>
              <w:t>Trabajo Fin de Máster</w:t>
            </w:r>
          </w:p>
        </w:tc>
        <w:tc>
          <w:tcPr>
            <w:tcW w:w="2458" w:type="dxa"/>
          </w:tcPr>
          <w:p w14:paraId="0B2E9FA4" w14:textId="77777777" w:rsidR="005D44AD" w:rsidRPr="00B24126" w:rsidRDefault="005D44AD" w:rsidP="00E96B72">
            <w:pPr>
              <w:rPr>
                <w:szCs w:val="22"/>
                <w:lang w:val="es-ES_tradnl"/>
              </w:rPr>
            </w:pPr>
            <w:r w:rsidRPr="00B24126">
              <w:rPr>
                <w:szCs w:val="22"/>
                <w:lang w:val="es-ES_tradnl"/>
              </w:rPr>
              <w:t>Trabajo Fin de Máster</w:t>
            </w:r>
          </w:p>
        </w:tc>
        <w:tc>
          <w:tcPr>
            <w:tcW w:w="1426" w:type="dxa"/>
          </w:tcPr>
          <w:p w14:paraId="16AF0A22" w14:textId="77777777" w:rsidR="005D44AD" w:rsidRPr="00B24126" w:rsidRDefault="005D44AD" w:rsidP="00E96B72">
            <w:pPr>
              <w:rPr>
                <w:szCs w:val="22"/>
                <w:lang w:val="es-ES_tradnl"/>
              </w:rPr>
            </w:pPr>
            <w:r w:rsidRPr="00B24126">
              <w:rPr>
                <w:szCs w:val="22"/>
                <w:lang w:val="es-ES_tradnl"/>
              </w:rPr>
              <w:t>12</w:t>
            </w:r>
          </w:p>
        </w:tc>
        <w:tc>
          <w:tcPr>
            <w:tcW w:w="1701" w:type="dxa"/>
          </w:tcPr>
          <w:p w14:paraId="54246CA1" w14:textId="77777777" w:rsidR="005D44AD" w:rsidRPr="00B24126" w:rsidRDefault="005D44AD" w:rsidP="00E96B72">
            <w:pPr>
              <w:rPr>
                <w:szCs w:val="22"/>
                <w:lang w:val="es-ES_tradnl"/>
              </w:rPr>
            </w:pPr>
            <w:r w:rsidRPr="00B24126">
              <w:rPr>
                <w:szCs w:val="22"/>
                <w:lang w:val="es-ES_tradnl"/>
              </w:rPr>
              <w:t>C2</w:t>
            </w:r>
          </w:p>
        </w:tc>
      </w:tr>
      <w:tr w:rsidR="005D44AD" w:rsidRPr="00B24126" w14:paraId="4A75FF7A" w14:textId="77777777" w:rsidTr="005D44AD">
        <w:tc>
          <w:tcPr>
            <w:tcW w:w="3487" w:type="dxa"/>
          </w:tcPr>
          <w:p w14:paraId="7C49AE13" w14:textId="77777777" w:rsidR="005D44AD" w:rsidRPr="00B24126" w:rsidRDefault="005D44AD" w:rsidP="00E96B72">
            <w:pPr>
              <w:rPr>
                <w:szCs w:val="22"/>
                <w:lang w:val="es-ES_tradnl"/>
              </w:rPr>
            </w:pPr>
          </w:p>
        </w:tc>
        <w:tc>
          <w:tcPr>
            <w:tcW w:w="2458" w:type="dxa"/>
          </w:tcPr>
          <w:p w14:paraId="31A7FD7F" w14:textId="77777777" w:rsidR="005D44AD" w:rsidRPr="00B24126" w:rsidRDefault="005D44AD" w:rsidP="00E96B72">
            <w:pPr>
              <w:rPr>
                <w:szCs w:val="22"/>
                <w:lang w:val="es-ES_tradnl"/>
              </w:rPr>
            </w:pPr>
            <w:r w:rsidRPr="00B24126">
              <w:rPr>
                <w:szCs w:val="22"/>
                <w:lang w:val="es-ES_tradnl"/>
              </w:rPr>
              <w:t>Total</w:t>
            </w:r>
          </w:p>
        </w:tc>
        <w:tc>
          <w:tcPr>
            <w:tcW w:w="1426" w:type="dxa"/>
          </w:tcPr>
          <w:p w14:paraId="14B4CEE0" w14:textId="77777777" w:rsidR="005D44AD" w:rsidRPr="00B24126" w:rsidRDefault="00FC1754" w:rsidP="00E96B72">
            <w:pPr>
              <w:rPr>
                <w:szCs w:val="22"/>
                <w:lang w:val="es-ES_tradnl"/>
              </w:rPr>
            </w:pPr>
            <w:r w:rsidRPr="00B24126">
              <w:rPr>
                <w:szCs w:val="22"/>
                <w:lang w:val="es-ES_tradnl"/>
              </w:rPr>
              <w:t>72</w:t>
            </w:r>
          </w:p>
        </w:tc>
        <w:tc>
          <w:tcPr>
            <w:tcW w:w="1701" w:type="dxa"/>
          </w:tcPr>
          <w:p w14:paraId="777123C4" w14:textId="77777777" w:rsidR="005D44AD" w:rsidRPr="00B24126" w:rsidRDefault="005D44AD" w:rsidP="00E96B72">
            <w:pPr>
              <w:rPr>
                <w:szCs w:val="22"/>
                <w:lang w:val="es-ES_tradnl"/>
              </w:rPr>
            </w:pPr>
          </w:p>
        </w:tc>
      </w:tr>
    </w:tbl>
    <w:p w14:paraId="2BD6CD1A" w14:textId="77777777" w:rsidR="005D44AD" w:rsidRPr="00B24126" w:rsidRDefault="005D44AD" w:rsidP="0036661D">
      <w:pPr>
        <w:rPr>
          <w:lang w:val="es-ES_tradnl"/>
        </w:rPr>
      </w:pPr>
    </w:p>
    <w:p w14:paraId="45CB52E5" w14:textId="3118B891" w:rsidR="005D44AD" w:rsidRDefault="0036661D" w:rsidP="0036661D">
      <w:pPr>
        <w:rPr>
          <w:lang w:val="es-ES_tradnl"/>
        </w:rPr>
      </w:pPr>
      <w:r w:rsidRPr="00B24126">
        <w:rPr>
          <w:lang w:val="es-ES_tradnl"/>
        </w:rPr>
        <w:t>La estructura propuesta garantiza, por la distribución temporal de competencias y contenidos, una progresiva adquisición de los mismos al tiempo que se profundiza en el desarrollo diacrónico de las distintas materias.</w:t>
      </w:r>
      <w:r w:rsidR="00C81424">
        <w:rPr>
          <w:lang w:val="es-ES_tradnl"/>
        </w:rPr>
        <w:t xml:space="preserve"> </w:t>
      </w:r>
      <w:r w:rsidR="005D44AD" w:rsidRPr="00B24126">
        <w:rPr>
          <w:lang w:val="es-ES_tradnl"/>
        </w:rPr>
        <w:t>Se establecen dos itinerarios formativos que pueden seguir los estudiantes</w:t>
      </w:r>
      <w:r w:rsidR="0073173D">
        <w:rPr>
          <w:lang w:val="es-ES_tradnl"/>
        </w:rPr>
        <w:t>, y que se muestran en las Tablas 2 y 3. Por un lado, el itinerario formativo Ciencias de la Vida está diseñado para estudiantes  procedentes de titulaciones del ámbito de las Ciencias de la Vida: Biología, Bioquímica, Biotecnología, Química, Veterinaria o afines. Por otro lado, el itinerario formativo Informática</w:t>
      </w:r>
      <w:r w:rsidR="0073173D" w:rsidRPr="0073173D">
        <w:rPr>
          <w:lang w:val="es-ES_tradnl"/>
        </w:rPr>
        <w:t xml:space="preserve"> </w:t>
      </w:r>
      <w:r w:rsidR="0073173D">
        <w:rPr>
          <w:lang w:val="es-ES_tradnl"/>
        </w:rPr>
        <w:t>está diseñado para el estudiante del ámbito TIC: Ingenierías (Informática, Telecomunicaciones, Industrial), Matemáticas, Físicas o afines</w:t>
      </w:r>
      <w:r w:rsidR="00525604">
        <w:rPr>
          <w:lang w:val="es-ES_tradnl"/>
        </w:rPr>
        <w:t xml:space="preserve">. El motivo de estos itinerarios es </w:t>
      </w:r>
      <w:r w:rsidR="00054810">
        <w:rPr>
          <w:lang w:val="es-ES_tradnl"/>
        </w:rPr>
        <w:t>nuestra apuesta por la formación especializada multidisciplinar de los egresados</w:t>
      </w:r>
      <w:r w:rsidR="00525604">
        <w:rPr>
          <w:lang w:val="es-ES_tradnl"/>
        </w:rPr>
        <w:t>.</w:t>
      </w:r>
    </w:p>
    <w:p w14:paraId="31FD88EA" w14:textId="77777777" w:rsidR="0073173D" w:rsidRDefault="0073173D" w:rsidP="0036661D">
      <w:pPr>
        <w:rPr>
          <w:lang w:val="es-ES_tradnl"/>
        </w:rPr>
      </w:pPr>
    </w:p>
    <w:p w14:paraId="667A4236" w14:textId="7A9FA66D" w:rsidR="0073173D" w:rsidRDefault="0073173D" w:rsidP="0036661D">
      <w:pPr>
        <w:rPr>
          <w:lang w:val="es-ES_tradnl"/>
        </w:rPr>
      </w:pPr>
      <w:r w:rsidRPr="00B24126">
        <w:rPr>
          <w:b/>
          <w:lang w:val="es-ES_tradnl"/>
        </w:rPr>
        <w:t>Tabla</w:t>
      </w:r>
      <w:r w:rsidRPr="00B24126">
        <w:rPr>
          <w:lang w:val="es-ES_tradnl"/>
        </w:rPr>
        <w:t xml:space="preserve"> </w:t>
      </w:r>
      <w:r>
        <w:rPr>
          <w:lang w:val="es-ES_tradnl"/>
        </w:rPr>
        <w:t>2</w:t>
      </w:r>
      <w:r w:rsidRPr="00B24126">
        <w:rPr>
          <w:lang w:val="es-ES_tradnl"/>
        </w:rPr>
        <w:t xml:space="preserve">. </w:t>
      </w:r>
      <w:r>
        <w:rPr>
          <w:lang w:val="es-ES_tradnl"/>
        </w:rPr>
        <w:t>Materias del itinerario formativo Ciencias de la Vida</w:t>
      </w:r>
    </w:p>
    <w:p w14:paraId="7B4AFD36" w14:textId="77777777" w:rsidR="0073173D" w:rsidRPr="00B24126" w:rsidRDefault="0073173D" w:rsidP="0036661D">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C1754" w:rsidRPr="00B24126" w14:paraId="11304C0C" w14:textId="77777777" w:rsidTr="008646E9">
        <w:tc>
          <w:tcPr>
            <w:tcW w:w="9286" w:type="dxa"/>
            <w:shd w:val="clear" w:color="auto" w:fill="auto"/>
          </w:tcPr>
          <w:p w14:paraId="2437F149" w14:textId="77777777" w:rsidR="00FC1754" w:rsidRPr="00B24126" w:rsidRDefault="00FC1754" w:rsidP="008646E9">
            <w:pPr>
              <w:jc w:val="center"/>
              <w:rPr>
                <w:b/>
                <w:lang w:val="es-ES_tradnl"/>
              </w:rPr>
            </w:pPr>
            <w:r w:rsidRPr="00B24126">
              <w:rPr>
                <w:b/>
                <w:lang w:val="es-ES_tradnl"/>
              </w:rPr>
              <w:t>Itinerario formativo: Ciencias de la Vida</w:t>
            </w:r>
          </w:p>
        </w:tc>
      </w:tr>
      <w:tr w:rsidR="00FC1754" w:rsidRPr="00B24126" w14:paraId="73639A9E" w14:textId="77777777" w:rsidTr="008646E9">
        <w:tc>
          <w:tcPr>
            <w:tcW w:w="9286" w:type="dxa"/>
            <w:shd w:val="clear" w:color="auto" w:fill="auto"/>
          </w:tcPr>
          <w:p w14:paraId="04E229A0" w14:textId="7D448748" w:rsidR="00FC1754" w:rsidRPr="00B24126" w:rsidRDefault="00FC1754" w:rsidP="0073173D">
            <w:pPr>
              <w:jc w:val="center"/>
              <w:rPr>
                <w:lang w:val="es-ES_tradnl"/>
              </w:rPr>
            </w:pPr>
            <w:r w:rsidRPr="00B24126">
              <w:rPr>
                <w:lang w:val="es-ES_tradnl"/>
              </w:rPr>
              <w:t xml:space="preserve">Materias a cursar por </w:t>
            </w:r>
            <w:r w:rsidR="0073173D">
              <w:rPr>
                <w:lang w:val="es-ES_tradnl"/>
              </w:rPr>
              <w:t xml:space="preserve">estudiantes </w:t>
            </w:r>
            <w:r w:rsidR="004A7FD1">
              <w:rPr>
                <w:lang w:val="es-ES_tradnl"/>
              </w:rPr>
              <w:t xml:space="preserve"> procedente</w:t>
            </w:r>
            <w:r w:rsidR="0073173D">
              <w:rPr>
                <w:lang w:val="es-ES_tradnl"/>
              </w:rPr>
              <w:t>s</w:t>
            </w:r>
            <w:r w:rsidR="004A7FD1">
              <w:rPr>
                <w:lang w:val="es-ES_tradnl"/>
              </w:rPr>
              <w:t xml:space="preserve"> de titulaciones del ámbito de las Ciencias de la Vida: Biología, Bioquímica, Biotecnología, Química, Veterinaria o afines</w:t>
            </w:r>
          </w:p>
        </w:tc>
      </w:tr>
      <w:tr w:rsidR="00FC1754" w:rsidRPr="00B24126" w14:paraId="1C0DFF37" w14:textId="77777777" w:rsidTr="008646E9">
        <w:tc>
          <w:tcPr>
            <w:tcW w:w="9286" w:type="dxa"/>
            <w:shd w:val="clear" w:color="auto" w:fill="auto"/>
          </w:tcPr>
          <w:p w14:paraId="4F2F81C7" w14:textId="3407DDEB" w:rsidR="009343C4" w:rsidRPr="00054810" w:rsidRDefault="00054810" w:rsidP="006345ED">
            <w:pPr>
              <w:pStyle w:val="ListParagraph"/>
              <w:numPr>
                <w:ilvl w:val="0"/>
                <w:numId w:val="32"/>
              </w:numPr>
              <w:rPr>
                <w:lang w:val="es-ES_tradnl"/>
              </w:rPr>
            </w:pPr>
            <w:r>
              <w:rPr>
                <w:lang w:val="es-ES_tradnl"/>
              </w:rPr>
              <w:t>Sistemas bioinformáticos</w:t>
            </w:r>
          </w:p>
          <w:p w14:paraId="6C929C29" w14:textId="77777777" w:rsidR="00FC1754" w:rsidRPr="00B24126" w:rsidRDefault="00FC1754" w:rsidP="006345ED">
            <w:pPr>
              <w:pStyle w:val="ListParagraph"/>
              <w:numPr>
                <w:ilvl w:val="0"/>
                <w:numId w:val="32"/>
              </w:numPr>
              <w:rPr>
                <w:lang w:val="es-ES_tradnl"/>
              </w:rPr>
            </w:pPr>
            <w:r w:rsidRPr="00B24126">
              <w:rPr>
                <w:lang w:val="es-ES_tradnl"/>
              </w:rPr>
              <w:t>Bioestadística</w:t>
            </w:r>
          </w:p>
          <w:p w14:paraId="4F7DCE2D" w14:textId="633F0F62" w:rsidR="00FC1754" w:rsidRPr="00B24126" w:rsidRDefault="00A541CB" w:rsidP="006345ED">
            <w:pPr>
              <w:pStyle w:val="ListParagraph"/>
              <w:numPr>
                <w:ilvl w:val="0"/>
                <w:numId w:val="32"/>
              </w:numPr>
              <w:rPr>
                <w:lang w:val="es-ES_tradnl"/>
              </w:rPr>
            </w:pPr>
            <w:r>
              <w:rPr>
                <w:lang w:val="es-ES_tradnl"/>
              </w:rPr>
              <w:t>Biología de s</w:t>
            </w:r>
            <w:r w:rsidR="00FC1754" w:rsidRPr="00B24126">
              <w:rPr>
                <w:lang w:val="es-ES_tradnl"/>
              </w:rPr>
              <w:t>istemas</w:t>
            </w:r>
          </w:p>
          <w:p w14:paraId="285B62CD" w14:textId="77777777" w:rsidR="00FC1754" w:rsidRPr="00B24126" w:rsidRDefault="00FC1754" w:rsidP="006345ED">
            <w:pPr>
              <w:pStyle w:val="ListParagraph"/>
              <w:numPr>
                <w:ilvl w:val="0"/>
                <w:numId w:val="32"/>
              </w:numPr>
              <w:rPr>
                <w:lang w:val="es-ES_tradnl"/>
              </w:rPr>
            </w:pPr>
            <w:r w:rsidRPr="00B24126">
              <w:rPr>
                <w:lang w:val="es-ES_tradnl"/>
              </w:rPr>
              <w:t>Fundamentos y metodología de investigación</w:t>
            </w:r>
          </w:p>
          <w:p w14:paraId="54EA0CC4" w14:textId="77777777" w:rsidR="00FC1754" w:rsidRPr="00B24126" w:rsidRDefault="00FC1754" w:rsidP="006345ED">
            <w:pPr>
              <w:pStyle w:val="ListParagraph"/>
              <w:numPr>
                <w:ilvl w:val="0"/>
                <w:numId w:val="32"/>
              </w:numPr>
              <w:rPr>
                <w:lang w:val="es-ES_tradnl"/>
              </w:rPr>
            </w:pPr>
            <w:r w:rsidRPr="00B24126">
              <w:rPr>
                <w:lang w:val="es-ES_tradnl"/>
              </w:rPr>
              <w:t>Emprendedurismo bioinformático</w:t>
            </w:r>
          </w:p>
          <w:p w14:paraId="31F8A12F" w14:textId="77777777" w:rsidR="00FC1754" w:rsidRPr="00B24126" w:rsidRDefault="00FC1754" w:rsidP="006345ED">
            <w:pPr>
              <w:pStyle w:val="ListParagraph"/>
              <w:numPr>
                <w:ilvl w:val="0"/>
                <w:numId w:val="32"/>
              </w:numPr>
              <w:rPr>
                <w:lang w:val="es-ES_tradnl"/>
              </w:rPr>
            </w:pPr>
            <w:r w:rsidRPr="00B24126">
              <w:rPr>
                <w:lang w:val="es-ES_tradnl"/>
              </w:rPr>
              <w:t xml:space="preserve">Análisis </w:t>
            </w:r>
            <w:r w:rsidR="000061C6" w:rsidRPr="00B24126">
              <w:rPr>
                <w:lang w:val="es-ES_tradnl"/>
              </w:rPr>
              <w:t>de secuencias</w:t>
            </w:r>
          </w:p>
          <w:p w14:paraId="2A4C43B8" w14:textId="77777777" w:rsidR="000061C6" w:rsidRPr="00B24126" w:rsidRDefault="000061C6" w:rsidP="006345ED">
            <w:pPr>
              <w:pStyle w:val="ListParagraph"/>
              <w:numPr>
                <w:ilvl w:val="0"/>
                <w:numId w:val="32"/>
              </w:numPr>
              <w:rPr>
                <w:lang w:val="es-ES_tradnl"/>
              </w:rPr>
            </w:pPr>
            <w:r w:rsidRPr="00B24126">
              <w:rPr>
                <w:lang w:val="es-ES_tradnl"/>
              </w:rPr>
              <w:t>Análisis de genomas</w:t>
            </w:r>
          </w:p>
          <w:p w14:paraId="4ACEB3CC" w14:textId="77777777" w:rsidR="000061C6" w:rsidRPr="00B24126" w:rsidRDefault="000061C6" w:rsidP="006345ED">
            <w:pPr>
              <w:pStyle w:val="ListParagraph"/>
              <w:numPr>
                <w:ilvl w:val="0"/>
                <w:numId w:val="32"/>
              </w:numPr>
              <w:rPr>
                <w:lang w:val="es-ES_tradnl"/>
              </w:rPr>
            </w:pPr>
            <w:r w:rsidRPr="00B24126">
              <w:rPr>
                <w:lang w:val="es-ES_tradnl"/>
              </w:rPr>
              <w:t>Análisis de redes biológicas</w:t>
            </w:r>
          </w:p>
          <w:p w14:paraId="76D47DA9" w14:textId="39012A95" w:rsidR="00FC1754" w:rsidRPr="00B24126" w:rsidRDefault="00A541CB" w:rsidP="006345ED">
            <w:pPr>
              <w:pStyle w:val="ListParagraph"/>
              <w:numPr>
                <w:ilvl w:val="0"/>
                <w:numId w:val="32"/>
              </w:numPr>
              <w:rPr>
                <w:lang w:val="es-ES_tradnl"/>
              </w:rPr>
            </w:pPr>
            <w:r>
              <w:rPr>
                <w:lang w:val="es-ES_tradnl"/>
              </w:rPr>
              <w:t>Modelado m</w:t>
            </w:r>
            <w:r w:rsidR="000061C6" w:rsidRPr="00B24126">
              <w:rPr>
                <w:lang w:val="es-ES_tradnl"/>
              </w:rPr>
              <w:t>olecular</w:t>
            </w:r>
          </w:p>
          <w:p w14:paraId="50E5B374" w14:textId="77777777" w:rsidR="00FC1754" w:rsidRPr="00B24126" w:rsidRDefault="00FC1754" w:rsidP="006345ED">
            <w:pPr>
              <w:pStyle w:val="ListParagraph"/>
              <w:numPr>
                <w:ilvl w:val="0"/>
                <w:numId w:val="32"/>
              </w:numPr>
              <w:rPr>
                <w:lang w:val="es-ES_tradnl"/>
              </w:rPr>
            </w:pPr>
            <w:r w:rsidRPr="00B24126">
              <w:rPr>
                <w:lang w:val="es-ES_tradnl"/>
              </w:rPr>
              <w:t>Tecnologías informáticas</w:t>
            </w:r>
            <w:r w:rsidR="009343C4" w:rsidRPr="00B24126">
              <w:rPr>
                <w:lang w:val="es-ES_tradnl"/>
              </w:rPr>
              <w:t xml:space="preserve"> avanzadas</w:t>
            </w:r>
          </w:p>
          <w:p w14:paraId="17225B1C" w14:textId="21712757" w:rsidR="00FC1754" w:rsidRPr="00B24126" w:rsidRDefault="00A541CB" w:rsidP="006345ED">
            <w:pPr>
              <w:pStyle w:val="ListParagraph"/>
              <w:numPr>
                <w:ilvl w:val="0"/>
                <w:numId w:val="32"/>
              </w:numPr>
              <w:rPr>
                <w:lang w:val="es-ES_tradnl"/>
              </w:rPr>
            </w:pPr>
            <w:r>
              <w:rPr>
                <w:lang w:val="es-ES_tradnl"/>
              </w:rPr>
              <w:t>Trabajo f</w:t>
            </w:r>
            <w:r w:rsidR="00FC1754" w:rsidRPr="00B24126">
              <w:rPr>
                <w:lang w:val="es-ES_tradnl"/>
              </w:rPr>
              <w:t>in de Máster</w:t>
            </w:r>
          </w:p>
        </w:tc>
      </w:tr>
    </w:tbl>
    <w:p w14:paraId="5565B963" w14:textId="77777777" w:rsidR="0073173D" w:rsidRDefault="0073173D" w:rsidP="0073173D">
      <w:pPr>
        <w:rPr>
          <w:b/>
          <w:lang w:val="es-ES_tradnl"/>
        </w:rPr>
      </w:pPr>
    </w:p>
    <w:p w14:paraId="4BD7BDFC" w14:textId="2F1F9F8E" w:rsidR="0073173D" w:rsidRPr="0073173D" w:rsidRDefault="0073173D" w:rsidP="0073173D">
      <w:pPr>
        <w:rPr>
          <w:lang w:val="es-ES_tradnl"/>
        </w:rPr>
      </w:pPr>
      <w:r w:rsidRPr="00B24126">
        <w:rPr>
          <w:b/>
          <w:lang w:val="es-ES_tradnl"/>
        </w:rPr>
        <w:t>Tabla</w:t>
      </w:r>
      <w:r w:rsidRPr="00B24126">
        <w:rPr>
          <w:lang w:val="es-ES_tradnl"/>
        </w:rPr>
        <w:t xml:space="preserve"> </w:t>
      </w:r>
      <w:r>
        <w:rPr>
          <w:lang w:val="es-ES_tradnl"/>
        </w:rPr>
        <w:t>3</w:t>
      </w:r>
      <w:r w:rsidRPr="00B24126">
        <w:rPr>
          <w:lang w:val="es-ES_tradnl"/>
        </w:rPr>
        <w:t xml:space="preserve">. </w:t>
      </w:r>
      <w:r>
        <w:rPr>
          <w:lang w:val="es-ES_tradnl"/>
        </w:rPr>
        <w:t>Materias del itinerario formativo Informática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C1754" w:rsidRPr="00B24126" w14:paraId="076EDF70" w14:textId="77777777" w:rsidTr="008646E9">
        <w:tc>
          <w:tcPr>
            <w:tcW w:w="9286" w:type="dxa"/>
            <w:shd w:val="clear" w:color="auto" w:fill="auto"/>
          </w:tcPr>
          <w:p w14:paraId="2D0A83CB" w14:textId="77777777" w:rsidR="00FC1754" w:rsidRPr="00B24126" w:rsidRDefault="00FC1754" w:rsidP="008646E9">
            <w:pPr>
              <w:jc w:val="center"/>
              <w:rPr>
                <w:b/>
                <w:lang w:val="es-ES_tradnl"/>
              </w:rPr>
            </w:pPr>
            <w:r w:rsidRPr="00B24126">
              <w:rPr>
                <w:b/>
                <w:lang w:val="es-ES_tradnl"/>
              </w:rPr>
              <w:t>Itinerario formativo: Informática</w:t>
            </w:r>
          </w:p>
        </w:tc>
      </w:tr>
      <w:tr w:rsidR="00FC1754" w:rsidRPr="00B24126" w14:paraId="6518347E" w14:textId="77777777" w:rsidTr="008646E9">
        <w:tc>
          <w:tcPr>
            <w:tcW w:w="9286" w:type="dxa"/>
            <w:shd w:val="clear" w:color="auto" w:fill="auto"/>
          </w:tcPr>
          <w:p w14:paraId="437E7340" w14:textId="6CE5D16A" w:rsidR="00FC1754" w:rsidRPr="00B24126" w:rsidRDefault="0073173D" w:rsidP="008646E9">
            <w:pPr>
              <w:jc w:val="center"/>
              <w:rPr>
                <w:lang w:val="es-ES_tradnl"/>
              </w:rPr>
            </w:pPr>
            <w:r>
              <w:rPr>
                <w:lang w:val="es-ES_tradnl"/>
              </w:rPr>
              <w:t xml:space="preserve">Materias a cursar por el estudiante </w:t>
            </w:r>
            <w:r w:rsidR="004A7FD1">
              <w:rPr>
                <w:lang w:val="es-ES_tradnl"/>
              </w:rPr>
              <w:t>del ámbito TIC: Ingenierías (Informática, Telecomunicaciones, Industrial), Matemáticas, Físicas o afines</w:t>
            </w:r>
          </w:p>
        </w:tc>
      </w:tr>
      <w:tr w:rsidR="00FC1754" w:rsidRPr="00B24126" w14:paraId="6871D083" w14:textId="77777777" w:rsidTr="008646E9">
        <w:tc>
          <w:tcPr>
            <w:tcW w:w="9286" w:type="dxa"/>
            <w:shd w:val="clear" w:color="auto" w:fill="auto"/>
          </w:tcPr>
          <w:p w14:paraId="6CA2A23C" w14:textId="1CB30F14" w:rsidR="009343C4" w:rsidRPr="00054810" w:rsidRDefault="00054810" w:rsidP="006345ED">
            <w:pPr>
              <w:pStyle w:val="ListParagraph"/>
              <w:numPr>
                <w:ilvl w:val="0"/>
                <w:numId w:val="32"/>
              </w:numPr>
              <w:rPr>
                <w:lang w:val="es-ES_tradnl"/>
              </w:rPr>
            </w:pPr>
            <w:r>
              <w:rPr>
                <w:lang w:val="es-ES_tradnl"/>
              </w:rPr>
              <w:t>Tendencias actuales en investigación biológica</w:t>
            </w:r>
          </w:p>
          <w:p w14:paraId="3636B72E" w14:textId="77777777" w:rsidR="00FC1754" w:rsidRPr="00B24126" w:rsidRDefault="00FC1754" w:rsidP="006345ED">
            <w:pPr>
              <w:pStyle w:val="ListParagraph"/>
              <w:numPr>
                <w:ilvl w:val="0"/>
                <w:numId w:val="32"/>
              </w:numPr>
              <w:rPr>
                <w:lang w:val="es-ES_tradnl"/>
              </w:rPr>
            </w:pPr>
            <w:r w:rsidRPr="00B24126">
              <w:rPr>
                <w:lang w:val="es-ES_tradnl"/>
              </w:rPr>
              <w:t>Bioestadística</w:t>
            </w:r>
          </w:p>
          <w:p w14:paraId="6C1E4264" w14:textId="22971560" w:rsidR="00FC1754" w:rsidRPr="00B24126" w:rsidRDefault="00A541CB" w:rsidP="006345ED">
            <w:pPr>
              <w:pStyle w:val="ListParagraph"/>
              <w:numPr>
                <w:ilvl w:val="0"/>
                <w:numId w:val="32"/>
              </w:numPr>
              <w:rPr>
                <w:lang w:val="es-ES_tradnl"/>
              </w:rPr>
            </w:pPr>
            <w:r>
              <w:rPr>
                <w:lang w:val="es-ES_tradnl"/>
              </w:rPr>
              <w:t>Biología de s</w:t>
            </w:r>
            <w:r w:rsidR="00FC1754" w:rsidRPr="00B24126">
              <w:rPr>
                <w:lang w:val="es-ES_tradnl"/>
              </w:rPr>
              <w:t>istemas</w:t>
            </w:r>
          </w:p>
          <w:p w14:paraId="5FE5D8A2" w14:textId="77777777" w:rsidR="00FC1754" w:rsidRPr="00B24126" w:rsidRDefault="00FC1754" w:rsidP="006345ED">
            <w:pPr>
              <w:pStyle w:val="ListParagraph"/>
              <w:numPr>
                <w:ilvl w:val="0"/>
                <w:numId w:val="32"/>
              </w:numPr>
              <w:rPr>
                <w:lang w:val="es-ES_tradnl"/>
              </w:rPr>
            </w:pPr>
            <w:r w:rsidRPr="00B24126">
              <w:rPr>
                <w:lang w:val="es-ES_tradnl"/>
              </w:rPr>
              <w:t>Fundamentos y metodología de investigación</w:t>
            </w:r>
          </w:p>
          <w:p w14:paraId="0FB4A4AF" w14:textId="77777777" w:rsidR="00FC1754" w:rsidRPr="00B24126" w:rsidRDefault="00FC1754" w:rsidP="006345ED">
            <w:pPr>
              <w:pStyle w:val="ListParagraph"/>
              <w:numPr>
                <w:ilvl w:val="0"/>
                <w:numId w:val="32"/>
              </w:numPr>
              <w:rPr>
                <w:lang w:val="es-ES_tradnl"/>
              </w:rPr>
            </w:pPr>
            <w:r w:rsidRPr="00B24126">
              <w:rPr>
                <w:lang w:val="es-ES_tradnl"/>
              </w:rPr>
              <w:t>Emprendedurismo bioinformático</w:t>
            </w:r>
          </w:p>
          <w:p w14:paraId="201E7B48" w14:textId="77777777" w:rsidR="00FC1754" w:rsidRPr="00B24126" w:rsidRDefault="00FC1754" w:rsidP="006345ED">
            <w:pPr>
              <w:pStyle w:val="ListParagraph"/>
              <w:numPr>
                <w:ilvl w:val="0"/>
                <w:numId w:val="32"/>
              </w:numPr>
              <w:rPr>
                <w:lang w:val="es-ES_tradnl"/>
              </w:rPr>
            </w:pPr>
            <w:r w:rsidRPr="00B24126">
              <w:rPr>
                <w:lang w:val="es-ES_tradnl"/>
              </w:rPr>
              <w:t xml:space="preserve">Análisis </w:t>
            </w:r>
            <w:r w:rsidR="000061C6" w:rsidRPr="00B24126">
              <w:rPr>
                <w:lang w:val="es-ES_tradnl"/>
              </w:rPr>
              <w:t>de secuencias</w:t>
            </w:r>
          </w:p>
          <w:p w14:paraId="4C6C4B5A" w14:textId="77777777" w:rsidR="000061C6" w:rsidRPr="00B24126" w:rsidRDefault="000061C6" w:rsidP="006345ED">
            <w:pPr>
              <w:pStyle w:val="ListParagraph"/>
              <w:numPr>
                <w:ilvl w:val="0"/>
                <w:numId w:val="32"/>
              </w:numPr>
              <w:rPr>
                <w:lang w:val="es-ES_tradnl"/>
              </w:rPr>
            </w:pPr>
            <w:r w:rsidRPr="00B24126">
              <w:rPr>
                <w:lang w:val="es-ES_tradnl"/>
              </w:rPr>
              <w:t>Análisis de genomas</w:t>
            </w:r>
          </w:p>
          <w:p w14:paraId="71939F7F" w14:textId="77777777" w:rsidR="000061C6" w:rsidRPr="00B24126" w:rsidRDefault="000061C6" w:rsidP="006345ED">
            <w:pPr>
              <w:pStyle w:val="ListParagraph"/>
              <w:numPr>
                <w:ilvl w:val="0"/>
                <w:numId w:val="32"/>
              </w:numPr>
              <w:rPr>
                <w:lang w:val="es-ES_tradnl"/>
              </w:rPr>
            </w:pPr>
            <w:r w:rsidRPr="00B24126">
              <w:rPr>
                <w:lang w:val="es-ES_tradnl"/>
              </w:rPr>
              <w:t>Análisis de redes biológicas</w:t>
            </w:r>
          </w:p>
          <w:p w14:paraId="475AC93E" w14:textId="5C8B8D5C" w:rsidR="00FC1754" w:rsidRPr="00B24126" w:rsidRDefault="00A541CB" w:rsidP="006345ED">
            <w:pPr>
              <w:pStyle w:val="ListParagraph"/>
              <w:numPr>
                <w:ilvl w:val="0"/>
                <w:numId w:val="32"/>
              </w:numPr>
              <w:rPr>
                <w:lang w:val="es-ES_tradnl"/>
              </w:rPr>
            </w:pPr>
            <w:r>
              <w:rPr>
                <w:lang w:val="es-ES_tradnl"/>
              </w:rPr>
              <w:t>Modelado m</w:t>
            </w:r>
            <w:r w:rsidR="000061C6" w:rsidRPr="00B24126">
              <w:rPr>
                <w:lang w:val="es-ES_tradnl"/>
              </w:rPr>
              <w:t>olecular</w:t>
            </w:r>
          </w:p>
          <w:p w14:paraId="00E71DFA" w14:textId="77777777" w:rsidR="00FC1754" w:rsidRPr="00B24126" w:rsidRDefault="001519F0" w:rsidP="006345ED">
            <w:pPr>
              <w:pStyle w:val="ListParagraph"/>
              <w:numPr>
                <w:ilvl w:val="0"/>
                <w:numId w:val="32"/>
              </w:numPr>
              <w:rPr>
                <w:lang w:val="es-ES_tradnl"/>
              </w:rPr>
            </w:pPr>
            <w:r w:rsidRPr="00B24126">
              <w:rPr>
                <w:lang w:val="es-ES_tradnl"/>
              </w:rPr>
              <w:t>Tecnologías informátic</w:t>
            </w:r>
            <w:r w:rsidR="00FC1754" w:rsidRPr="00B24126">
              <w:rPr>
                <w:lang w:val="es-ES_tradnl"/>
              </w:rPr>
              <w:t>as</w:t>
            </w:r>
            <w:r w:rsidR="009343C4" w:rsidRPr="00B24126">
              <w:rPr>
                <w:lang w:val="es-ES_tradnl"/>
              </w:rPr>
              <w:t xml:space="preserve"> avanzadas</w:t>
            </w:r>
          </w:p>
          <w:p w14:paraId="3D75BA1D" w14:textId="2C64A4EB" w:rsidR="00FC1754" w:rsidRPr="00B24126" w:rsidRDefault="00A541CB" w:rsidP="006345ED">
            <w:pPr>
              <w:pStyle w:val="ListParagraph"/>
              <w:numPr>
                <w:ilvl w:val="0"/>
                <w:numId w:val="32"/>
              </w:numPr>
              <w:rPr>
                <w:lang w:val="es-ES_tradnl"/>
              </w:rPr>
            </w:pPr>
            <w:r>
              <w:rPr>
                <w:lang w:val="es-ES_tradnl"/>
              </w:rPr>
              <w:t>Trabajo f</w:t>
            </w:r>
            <w:r w:rsidR="00FC1754" w:rsidRPr="00B24126">
              <w:rPr>
                <w:lang w:val="es-ES_tradnl"/>
              </w:rPr>
              <w:t>in de Máster</w:t>
            </w:r>
          </w:p>
        </w:tc>
      </w:tr>
    </w:tbl>
    <w:p w14:paraId="71591F0F" w14:textId="77777777" w:rsidR="00CC1F5D" w:rsidRPr="00B24126" w:rsidRDefault="00CC1F5D" w:rsidP="00CC1F5D">
      <w:pPr>
        <w:rPr>
          <w:lang w:val="es-ES_tradnl"/>
        </w:rPr>
      </w:pPr>
    </w:p>
    <w:p w14:paraId="03096AC1" w14:textId="77777777" w:rsidR="00FC1754" w:rsidRPr="00B24126" w:rsidRDefault="00CC1F5D" w:rsidP="00CC1F5D">
      <w:pPr>
        <w:rPr>
          <w:lang w:val="es-ES_tradnl"/>
        </w:rPr>
      </w:pPr>
      <w:r w:rsidRPr="00B24126">
        <w:rPr>
          <w:lang w:val="es-ES_tradnl"/>
        </w:rPr>
        <w:t>Cada uno de los itinerarios define 60 ECTS</w:t>
      </w:r>
      <w:r w:rsidR="002379A6" w:rsidRPr="00B24126">
        <w:rPr>
          <w:lang w:val="es-ES_tradnl"/>
        </w:rPr>
        <w:t xml:space="preserve"> y cubren el mismo conjunto de competencias</w:t>
      </w:r>
      <w:r w:rsidRPr="00B24126">
        <w:rPr>
          <w:lang w:val="es-ES_tradnl"/>
        </w:rPr>
        <w:t xml:space="preserve">. El estudiante deberá seleccionar uno de los itinerarios formativos propuestos al realizar la matrícula en función de su titulación de acceso. </w:t>
      </w:r>
    </w:p>
    <w:p w14:paraId="156F2838" w14:textId="77777777" w:rsidR="00DD33BB" w:rsidRDefault="00DD33BB" w:rsidP="00DD33BB">
      <w:pPr>
        <w:rPr>
          <w:lang w:val="es-ES_tradnl"/>
        </w:rPr>
      </w:pPr>
    </w:p>
    <w:p w14:paraId="01ED1D1C" w14:textId="5DCEF114" w:rsidR="00DD33BB" w:rsidRPr="00DD33BB" w:rsidRDefault="00DD33BB" w:rsidP="00D33D21">
      <w:pPr>
        <w:rPr>
          <w:lang w:val="es-ES_tradnl"/>
        </w:rPr>
      </w:pPr>
      <w:r w:rsidRPr="00DD33BB">
        <w:rPr>
          <w:lang w:val="es-ES_tradnl"/>
        </w:rPr>
        <w:t>Para procurar la mejor coordinación y seguimiento de la docencia de las enseñanzas del  Título</w:t>
      </w:r>
      <w:r>
        <w:rPr>
          <w:lang w:val="es-ES_tradnl"/>
        </w:rPr>
        <w:t xml:space="preserve"> de Máster Universitario en Bioinformática</w:t>
      </w:r>
      <w:r w:rsidRPr="00DD33BB">
        <w:rPr>
          <w:lang w:val="es-ES_tradnl"/>
        </w:rPr>
        <w:t xml:space="preserve"> se dispondrá de la Comisión </w:t>
      </w:r>
      <w:r w:rsidR="00D33D21">
        <w:rPr>
          <w:lang w:val="es-ES_tradnl"/>
        </w:rPr>
        <w:t xml:space="preserve">de Coordinación Interuniversitaria </w:t>
      </w:r>
      <w:r w:rsidRPr="00DD33BB">
        <w:rPr>
          <w:lang w:val="es-ES_tradnl"/>
        </w:rPr>
        <w:t>de</w:t>
      </w:r>
      <w:r w:rsidR="00D33D21">
        <w:rPr>
          <w:lang w:val="es-ES_tradnl"/>
        </w:rPr>
        <w:t>l</w:t>
      </w:r>
      <w:r w:rsidRPr="00DD33BB">
        <w:rPr>
          <w:lang w:val="es-ES_tradnl"/>
        </w:rPr>
        <w:t xml:space="preserve"> Máster con el objetivo de evitar solapamientos o lagunas de contenidos, así como de vigilar el cumplimiento de los cronogramas y demás funciones en consonancia con el Sistema de Garantía Interna de Calidad del Centro (SGIC), tal y como se expone en la sección 9 de este documento. </w:t>
      </w:r>
      <w:r w:rsidR="00D33D21">
        <w:rPr>
          <w:lang w:val="es-ES_tradnl"/>
        </w:rPr>
        <w:t xml:space="preserve"> Esta comisión asumiría las funciones definidas para las comisiones académicas e</w:t>
      </w:r>
      <w:r w:rsidRPr="00DD33BB">
        <w:rPr>
          <w:lang w:val="es-ES_tradnl"/>
        </w:rPr>
        <w:t>n el artículo 16 del Reglamento por el que se regulan los Estudios Universitarios Oficiales de Máster de la Universidad de Murcia:</w:t>
      </w:r>
    </w:p>
    <w:p w14:paraId="0082685C" w14:textId="5BC44728" w:rsidR="00DD33BB" w:rsidRPr="00DD33BB" w:rsidRDefault="00DD33BB" w:rsidP="006345ED">
      <w:pPr>
        <w:pStyle w:val="ListParagraph"/>
        <w:numPr>
          <w:ilvl w:val="0"/>
          <w:numId w:val="106"/>
        </w:numPr>
        <w:rPr>
          <w:lang w:val="es-ES_tradnl"/>
        </w:rPr>
      </w:pPr>
      <w:r w:rsidRPr="00DD33BB">
        <w:rPr>
          <w:lang w:val="es-ES_tradnl"/>
        </w:rPr>
        <w:t>Los títulos de Máster Universitario deberán tener una Comisión Académica, que constará de un máximo de diez miembros, más un representante del Centro. Excepcionalmente se podrá admitir otra composición en títulos cuyas características, dimensiones o complejidad así lo requieran. En el caso de másteres adscritos a una escuela doctoral, la composición académica se atendrá a lo que regule el reglamento interno de la Escuela.</w:t>
      </w:r>
    </w:p>
    <w:p w14:paraId="25EA32D8" w14:textId="25D28E99" w:rsidR="00DD33BB" w:rsidRPr="00DD33BB" w:rsidRDefault="00DD33BB" w:rsidP="006345ED">
      <w:pPr>
        <w:pStyle w:val="ListParagraph"/>
        <w:numPr>
          <w:ilvl w:val="0"/>
          <w:numId w:val="106"/>
        </w:numPr>
        <w:rPr>
          <w:lang w:val="es-ES_tradnl"/>
        </w:rPr>
      </w:pPr>
      <w:r w:rsidRPr="00DD33BB">
        <w:rPr>
          <w:lang w:val="es-ES_tradnl"/>
        </w:rPr>
        <w:t>En la composición de las Comisiones Académicas se buscará la representación adecuada, procurando la participación proporcional de los distintos departamentos o centros que interviene en el plan de estudios.</w:t>
      </w:r>
    </w:p>
    <w:p w14:paraId="24AD5365" w14:textId="58B76AE9" w:rsidR="00DD33BB" w:rsidRPr="00DD33BB" w:rsidRDefault="00DD33BB" w:rsidP="006345ED">
      <w:pPr>
        <w:pStyle w:val="ListParagraph"/>
        <w:numPr>
          <w:ilvl w:val="0"/>
          <w:numId w:val="106"/>
        </w:numPr>
        <w:rPr>
          <w:lang w:val="es-ES_tradnl"/>
        </w:rPr>
      </w:pPr>
      <w:r w:rsidRPr="00DD33BB">
        <w:rPr>
          <w:lang w:val="es-ES_tradnl"/>
        </w:rPr>
        <w:t>Todos los miembros de esta comisión deberán impartir docencia en el título, tener dedicación a tiempo completo y vinculación permanente con la Universidad de Murcia.</w:t>
      </w:r>
    </w:p>
    <w:p w14:paraId="2865029A" w14:textId="7BD5967B" w:rsidR="00DD33BB" w:rsidRPr="00DD33BB" w:rsidRDefault="00DD33BB" w:rsidP="006345ED">
      <w:pPr>
        <w:pStyle w:val="ListParagraph"/>
        <w:numPr>
          <w:ilvl w:val="0"/>
          <w:numId w:val="106"/>
        </w:numPr>
        <w:rPr>
          <w:lang w:val="es-ES_tradnl"/>
        </w:rPr>
      </w:pPr>
      <w:r w:rsidRPr="00DD33BB">
        <w:rPr>
          <w:lang w:val="es-ES_tradnl"/>
        </w:rPr>
        <w:t>La Comisión Académica deberá elegir de entre sus miembros a un coordinador. El coordinador del título de máster universitario ejercerá sus funciones por un período de cuatro años.</w:t>
      </w:r>
    </w:p>
    <w:p w14:paraId="462192EB" w14:textId="444C0F6F" w:rsidR="00DD33BB" w:rsidRPr="00DD33BB" w:rsidRDefault="00DD33BB" w:rsidP="006345ED">
      <w:pPr>
        <w:pStyle w:val="ListParagraph"/>
        <w:numPr>
          <w:ilvl w:val="0"/>
          <w:numId w:val="106"/>
        </w:numPr>
        <w:rPr>
          <w:lang w:val="es-ES_tradnl"/>
        </w:rPr>
      </w:pPr>
      <w:r w:rsidRPr="00DD33BB">
        <w:rPr>
          <w:lang w:val="es-ES_tradnl"/>
        </w:rPr>
        <w:t>Serán funciones del coordinador o coordinadora de máster:</w:t>
      </w:r>
    </w:p>
    <w:p w14:paraId="110E0FB6" w14:textId="713039BC" w:rsidR="00DD33BB" w:rsidRPr="00DD33BB" w:rsidRDefault="00DD33BB" w:rsidP="006345ED">
      <w:pPr>
        <w:pStyle w:val="ListParagraph"/>
        <w:numPr>
          <w:ilvl w:val="1"/>
          <w:numId w:val="106"/>
        </w:numPr>
        <w:rPr>
          <w:lang w:val="es-ES_tradnl"/>
        </w:rPr>
      </w:pPr>
      <w:r w:rsidRPr="00DD33BB">
        <w:rPr>
          <w:lang w:val="es-ES_tradnl"/>
        </w:rPr>
        <w:t>Actuar en representación de la Comisión Académica.</w:t>
      </w:r>
    </w:p>
    <w:p w14:paraId="637D7C1A" w14:textId="6FCD9D7F" w:rsidR="00DD33BB" w:rsidRPr="00DD33BB" w:rsidRDefault="00DD33BB" w:rsidP="006345ED">
      <w:pPr>
        <w:pStyle w:val="ListParagraph"/>
        <w:numPr>
          <w:ilvl w:val="1"/>
          <w:numId w:val="106"/>
        </w:numPr>
        <w:rPr>
          <w:lang w:val="es-ES_tradnl"/>
        </w:rPr>
      </w:pPr>
      <w:r w:rsidRPr="00DD33BB">
        <w:rPr>
          <w:lang w:val="es-ES_tradnl"/>
        </w:rPr>
        <w:t xml:space="preserve">Informar a los Departamentos y presentar al Centro la planificación del plan de estudios del máster. </w:t>
      </w:r>
    </w:p>
    <w:p w14:paraId="600EDA1E" w14:textId="770C0A10" w:rsidR="00DD33BB" w:rsidRPr="00DD33BB" w:rsidRDefault="00DD33BB" w:rsidP="006345ED">
      <w:pPr>
        <w:pStyle w:val="ListParagraph"/>
        <w:numPr>
          <w:ilvl w:val="1"/>
          <w:numId w:val="106"/>
        </w:numPr>
        <w:rPr>
          <w:lang w:val="es-ES_tradnl"/>
        </w:rPr>
      </w:pPr>
      <w:r w:rsidRPr="00DD33BB">
        <w:rPr>
          <w:lang w:val="es-ES_tradnl"/>
        </w:rPr>
        <w:t>Presidir la Comisión Académica.</w:t>
      </w:r>
    </w:p>
    <w:p w14:paraId="34D2A796" w14:textId="5A1D7340" w:rsidR="00DD33BB" w:rsidRPr="00DD33BB" w:rsidRDefault="00DD33BB" w:rsidP="006345ED">
      <w:pPr>
        <w:pStyle w:val="ListParagraph"/>
        <w:numPr>
          <w:ilvl w:val="1"/>
          <w:numId w:val="106"/>
        </w:numPr>
        <w:rPr>
          <w:lang w:val="es-ES_tradnl"/>
        </w:rPr>
      </w:pPr>
      <w:r w:rsidRPr="00DD33BB">
        <w:rPr>
          <w:lang w:val="es-ES_tradnl"/>
        </w:rPr>
        <w:t>Elaborar el informe preceptivo sobre las solicitudes de autorización de matrícula en los casos que se requiera según el presente Reglamento.</w:t>
      </w:r>
    </w:p>
    <w:p w14:paraId="1073F48B" w14:textId="306A3A17" w:rsidR="00DD33BB" w:rsidRPr="00DD33BB" w:rsidRDefault="00DD33BB" w:rsidP="006345ED">
      <w:pPr>
        <w:pStyle w:val="ListParagraph"/>
        <w:numPr>
          <w:ilvl w:val="1"/>
          <w:numId w:val="106"/>
        </w:numPr>
        <w:rPr>
          <w:lang w:val="es-ES_tradnl"/>
        </w:rPr>
      </w:pPr>
      <w:r w:rsidRPr="00DD33BB">
        <w:rPr>
          <w:lang w:val="es-ES_tradnl"/>
        </w:rPr>
        <w:t>Hacer llegar al Centro, dentro de los plazos establecidos, la propuesta de estudiantes admitidos en un título de Máster.</w:t>
      </w:r>
    </w:p>
    <w:p w14:paraId="4B79442C" w14:textId="1B27F66E" w:rsidR="00DD33BB" w:rsidRPr="00DD33BB" w:rsidRDefault="00DD33BB" w:rsidP="006345ED">
      <w:pPr>
        <w:pStyle w:val="ListParagraph"/>
        <w:numPr>
          <w:ilvl w:val="1"/>
          <w:numId w:val="106"/>
        </w:numPr>
        <w:rPr>
          <w:lang w:val="es-ES_tradnl"/>
        </w:rPr>
      </w:pPr>
      <w:r w:rsidRPr="00DD33BB">
        <w:rPr>
          <w:lang w:val="es-ES_tradnl"/>
        </w:rPr>
        <w:t>Coordinar el desarrollo del título y el seguimiento del mismo.</w:t>
      </w:r>
    </w:p>
    <w:p w14:paraId="0639375C" w14:textId="10BAA8A9" w:rsidR="00DD33BB" w:rsidRPr="00DD33BB" w:rsidRDefault="00DD33BB" w:rsidP="006345ED">
      <w:pPr>
        <w:pStyle w:val="ListParagraph"/>
        <w:numPr>
          <w:ilvl w:val="1"/>
          <w:numId w:val="106"/>
        </w:numPr>
        <w:rPr>
          <w:lang w:val="es-ES_tradnl"/>
        </w:rPr>
      </w:pPr>
      <w:r w:rsidRPr="00DD33BB">
        <w:rPr>
          <w:lang w:val="es-ES_tradnl"/>
        </w:rPr>
        <w:t>Coordinar los procesos de garantía de la calidad del título.</w:t>
      </w:r>
    </w:p>
    <w:p w14:paraId="5C0D830F" w14:textId="3243A8E0" w:rsidR="00DD33BB" w:rsidRPr="00DD33BB" w:rsidRDefault="00DD33BB" w:rsidP="006345ED">
      <w:pPr>
        <w:pStyle w:val="ListParagraph"/>
        <w:numPr>
          <w:ilvl w:val="1"/>
          <w:numId w:val="106"/>
        </w:numPr>
        <w:rPr>
          <w:lang w:val="es-ES_tradnl"/>
        </w:rPr>
      </w:pPr>
      <w:r w:rsidRPr="00DD33BB">
        <w:rPr>
          <w:lang w:val="es-ES_tradnl"/>
        </w:rPr>
        <w:t>Someter al Centro, dentro de los plazos establecidos y siempre con anterioridad al inicio del curso académico correspondiente, las modificaciones en la oferta docente, estructura o profesorado aprobadas por la Comisión Académica.</w:t>
      </w:r>
    </w:p>
    <w:p w14:paraId="0D69D0F6" w14:textId="31EB9148" w:rsidR="00DD33BB" w:rsidRPr="00DD33BB" w:rsidRDefault="00DD33BB" w:rsidP="006345ED">
      <w:pPr>
        <w:pStyle w:val="ListParagraph"/>
        <w:numPr>
          <w:ilvl w:val="1"/>
          <w:numId w:val="106"/>
        </w:numPr>
        <w:rPr>
          <w:lang w:val="es-ES_tradnl"/>
        </w:rPr>
      </w:pPr>
      <w:r w:rsidRPr="00DD33BB">
        <w:rPr>
          <w:lang w:val="es-ES_tradnl"/>
        </w:rPr>
        <w:t>Coordinar la elaboración de las guías docentes.</w:t>
      </w:r>
    </w:p>
    <w:p w14:paraId="2F82202B" w14:textId="00506CD5" w:rsidR="00DD33BB" w:rsidRPr="00DD33BB" w:rsidRDefault="00DD33BB" w:rsidP="006345ED">
      <w:pPr>
        <w:pStyle w:val="ListParagraph"/>
        <w:numPr>
          <w:ilvl w:val="1"/>
          <w:numId w:val="106"/>
        </w:numPr>
        <w:rPr>
          <w:lang w:val="es-ES_tradnl"/>
        </w:rPr>
      </w:pPr>
      <w:r w:rsidRPr="00DD33BB">
        <w:rPr>
          <w:lang w:val="es-ES_tradnl"/>
        </w:rPr>
        <w:t>Comunicar al Centro las resoluciones de la Comisión Académica sobre el reconocimiento de créditos cursados en otros estudios universitarios o por actividad profesional.</w:t>
      </w:r>
    </w:p>
    <w:p w14:paraId="2E18F14E" w14:textId="392EF038" w:rsidR="00DD33BB" w:rsidRPr="00DD33BB" w:rsidRDefault="00DD33BB" w:rsidP="006345ED">
      <w:pPr>
        <w:pStyle w:val="ListParagraph"/>
        <w:numPr>
          <w:ilvl w:val="1"/>
          <w:numId w:val="106"/>
        </w:numPr>
        <w:rPr>
          <w:lang w:val="es-ES_tradnl"/>
        </w:rPr>
      </w:pPr>
      <w:r w:rsidRPr="00DD33BB">
        <w:rPr>
          <w:lang w:val="es-ES_tradnl"/>
        </w:rPr>
        <w:t>Difundir entre el profesorado del Máster Universitario cualquier información relativa a la gestión académica del mismo.</w:t>
      </w:r>
    </w:p>
    <w:p w14:paraId="0DEE1574" w14:textId="562646DB" w:rsidR="00DD33BB" w:rsidRPr="00DD33BB" w:rsidRDefault="00DD33BB" w:rsidP="006345ED">
      <w:pPr>
        <w:pStyle w:val="ListParagraph"/>
        <w:numPr>
          <w:ilvl w:val="1"/>
          <w:numId w:val="106"/>
        </w:numPr>
        <w:rPr>
          <w:lang w:val="es-ES_tradnl"/>
        </w:rPr>
      </w:pPr>
      <w:r w:rsidRPr="00DD33BB">
        <w:rPr>
          <w:lang w:val="es-ES_tradnl"/>
        </w:rPr>
        <w:t>Realizar las funciones que en calidad de coordinador le sean atribuidas por las diferentes convocatorias de subvenciones y ayudas.</w:t>
      </w:r>
    </w:p>
    <w:p w14:paraId="01B9CE00" w14:textId="5F0B36B2" w:rsidR="00DD33BB" w:rsidRPr="00DD33BB" w:rsidRDefault="00DD33BB" w:rsidP="006345ED">
      <w:pPr>
        <w:pStyle w:val="ListParagraph"/>
        <w:numPr>
          <w:ilvl w:val="1"/>
          <w:numId w:val="106"/>
        </w:numPr>
        <w:rPr>
          <w:lang w:val="es-ES_tradnl"/>
        </w:rPr>
      </w:pPr>
      <w:r w:rsidRPr="00DD33BB">
        <w:rPr>
          <w:lang w:val="es-ES_tradnl"/>
        </w:rPr>
        <w:t>Aquellas otras funciones que le asignen los órganos competentes.</w:t>
      </w:r>
    </w:p>
    <w:p w14:paraId="502074B8" w14:textId="3184B654" w:rsidR="00DD33BB" w:rsidRPr="00DD33BB" w:rsidRDefault="00DD33BB" w:rsidP="006345ED">
      <w:pPr>
        <w:pStyle w:val="ListParagraph"/>
        <w:numPr>
          <w:ilvl w:val="0"/>
          <w:numId w:val="106"/>
        </w:numPr>
        <w:rPr>
          <w:lang w:val="es-ES_tradnl"/>
        </w:rPr>
      </w:pPr>
      <w:r w:rsidRPr="00DD33BB">
        <w:rPr>
          <w:lang w:val="es-ES_tradnl"/>
        </w:rPr>
        <w:t>Serán funciones de la Comisión Académica:</w:t>
      </w:r>
    </w:p>
    <w:p w14:paraId="082AA2D2" w14:textId="340EEB43" w:rsidR="00DD33BB" w:rsidRPr="00DD33BB" w:rsidRDefault="00DD33BB" w:rsidP="006345ED">
      <w:pPr>
        <w:pStyle w:val="ListParagraph"/>
        <w:numPr>
          <w:ilvl w:val="1"/>
          <w:numId w:val="106"/>
        </w:numPr>
        <w:rPr>
          <w:lang w:val="es-ES_tradnl"/>
        </w:rPr>
      </w:pPr>
      <w:r w:rsidRPr="00DD33BB">
        <w:rPr>
          <w:lang w:val="es-ES_tradnl"/>
        </w:rPr>
        <w:t>Asistir al coordinador en las labores de gestión.</w:t>
      </w:r>
    </w:p>
    <w:p w14:paraId="66B512F3" w14:textId="41E3A94D" w:rsidR="00DD33BB" w:rsidRPr="00DD33BB" w:rsidRDefault="00DD33BB" w:rsidP="006345ED">
      <w:pPr>
        <w:pStyle w:val="ListParagraph"/>
        <w:numPr>
          <w:ilvl w:val="1"/>
          <w:numId w:val="106"/>
        </w:numPr>
        <w:rPr>
          <w:lang w:val="es-ES_tradnl"/>
        </w:rPr>
      </w:pPr>
      <w:r w:rsidRPr="00DD33BB">
        <w:rPr>
          <w:lang w:val="es-ES_tradnl"/>
        </w:rPr>
        <w:t>Aprobar la selección del alumnado.</w:t>
      </w:r>
    </w:p>
    <w:p w14:paraId="4BA4EB1D" w14:textId="2CEAF570" w:rsidR="00DD33BB" w:rsidRPr="00DD33BB" w:rsidRDefault="00DD33BB" w:rsidP="006345ED">
      <w:pPr>
        <w:pStyle w:val="ListParagraph"/>
        <w:numPr>
          <w:ilvl w:val="1"/>
          <w:numId w:val="106"/>
        </w:numPr>
        <w:rPr>
          <w:lang w:val="es-ES_tradnl"/>
        </w:rPr>
      </w:pPr>
      <w:r w:rsidRPr="00DD33BB">
        <w:rPr>
          <w:lang w:val="es-ES_tradnl"/>
        </w:rPr>
        <w:t>Establecer criterios homogéneos de evaluación y resolver conflictos que pudieran surgir al respecto.</w:t>
      </w:r>
    </w:p>
    <w:p w14:paraId="10DC9486" w14:textId="4BD388FA" w:rsidR="00DD33BB" w:rsidRPr="00DD33BB" w:rsidRDefault="00DD33BB" w:rsidP="006345ED">
      <w:pPr>
        <w:pStyle w:val="ListParagraph"/>
        <w:numPr>
          <w:ilvl w:val="1"/>
          <w:numId w:val="106"/>
        </w:numPr>
        <w:rPr>
          <w:lang w:val="es-ES_tradnl"/>
        </w:rPr>
      </w:pPr>
      <w:r w:rsidRPr="00DD33BB">
        <w:rPr>
          <w:lang w:val="es-ES_tradnl"/>
        </w:rPr>
        <w:t>Proponer los tribunales que habrán de juzgar los Trabajos de Fin de Máster elaborados en el programa.</w:t>
      </w:r>
    </w:p>
    <w:p w14:paraId="793A9C1D" w14:textId="04F5D6BB" w:rsidR="00DD33BB" w:rsidRPr="00DD33BB" w:rsidRDefault="00DD33BB" w:rsidP="006345ED">
      <w:pPr>
        <w:pStyle w:val="ListParagraph"/>
        <w:numPr>
          <w:ilvl w:val="1"/>
          <w:numId w:val="106"/>
        </w:numPr>
        <w:rPr>
          <w:lang w:val="es-ES_tradnl"/>
        </w:rPr>
      </w:pPr>
      <w:r w:rsidRPr="00DD33BB">
        <w:rPr>
          <w:lang w:val="es-ES_tradnl"/>
        </w:rPr>
        <w:t>Aprobar, con anterioridad al inicio del curso académico correspondiente y dentro de los plazos que se establezcan, las modificaciones en la oferta docente, profesorado o estructura del programa de estudios que se estimen oportunas.</w:t>
      </w:r>
    </w:p>
    <w:p w14:paraId="5883F0A8" w14:textId="72F45D9E" w:rsidR="00DD33BB" w:rsidRPr="00DD33BB" w:rsidRDefault="00DD33BB" w:rsidP="006345ED">
      <w:pPr>
        <w:pStyle w:val="ListParagraph"/>
        <w:numPr>
          <w:ilvl w:val="1"/>
          <w:numId w:val="106"/>
        </w:numPr>
        <w:rPr>
          <w:lang w:val="es-ES_tradnl"/>
        </w:rPr>
      </w:pPr>
      <w:r w:rsidRPr="00DD33BB">
        <w:rPr>
          <w:lang w:val="es-ES_tradnl"/>
        </w:rPr>
        <w:t>Establecer criterios homogéneos de elaboración de las guías docentes.</w:t>
      </w:r>
    </w:p>
    <w:p w14:paraId="58B43B11" w14:textId="7B972BBB" w:rsidR="00DD33BB" w:rsidRPr="00DD33BB" w:rsidRDefault="00DD33BB" w:rsidP="006345ED">
      <w:pPr>
        <w:pStyle w:val="ListParagraph"/>
        <w:numPr>
          <w:ilvl w:val="1"/>
          <w:numId w:val="106"/>
        </w:numPr>
        <w:rPr>
          <w:lang w:val="es-ES_tradnl"/>
        </w:rPr>
      </w:pPr>
      <w:r w:rsidRPr="00DD33BB">
        <w:rPr>
          <w:lang w:val="es-ES_tradnl"/>
        </w:rPr>
        <w:t>Establecer los criterios para la utilización de los recursos económicos para la financiación de los estudios de Máster, según el caso, dentro de las directrices fijadas por la Universidad.</w:t>
      </w:r>
    </w:p>
    <w:p w14:paraId="154AD372" w14:textId="51D1DB7C" w:rsidR="00DD33BB" w:rsidRPr="00DD33BB" w:rsidRDefault="00DD33BB" w:rsidP="006345ED">
      <w:pPr>
        <w:pStyle w:val="ListParagraph"/>
        <w:numPr>
          <w:ilvl w:val="1"/>
          <w:numId w:val="106"/>
        </w:numPr>
        <w:rPr>
          <w:lang w:val="es-ES_tradnl"/>
        </w:rPr>
      </w:pPr>
      <w:r w:rsidRPr="00DD33BB">
        <w:rPr>
          <w:lang w:val="es-ES_tradnl"/>
        </w:rPr>
        <w:t>Resolver de las solicitudes de reconocimiento de créditos cursados en otros estudios universitarios o por actividad profesional.</w:t>
      </w:r>
    </w:p>
    <w:p w14:paraId="729E6ED7" w14:textId="2F611C5B" w:rsidR="00DD33BB" w:rsidRPr="00DD33BB" w:rsidRDefault="00DD33BB" w:rsidP="006345ED">
      <w:pPr>
        <w:pStyle w:val="ListParagraph"/>
        <w:numPr>
          <w:ilvl w:val="1"/>
          <w:numId w:val="106"/>
        </w:numPr>
        <w:rPr>
          <w:lang w:val="es-ES_tradnl"/>
        </w:rPr>
      </w:pPr>
      <w:r w:rsidRPr="00DD33BB">
        <w:rPr>
          <w:lang w:val="es-ES_tradnl"/>
        </w:rPr>
        <w:t>Nombrar las subcomisiones que la propia Comisión Académica estime oportunas para el óptimo funcionamiento de la oferta de estudios de máster. Las actividades y propuestas de estas subcomisiones deberán estar sujetas a la aprobación de la Comisión Académica.</w:t>
      </w:r>
    </w:p>
    <w:p w14:paraId="430F1150" w14:textId="6BC76E5D" w:rsidR="00DD33BB" w:rsidRPr="00DD33BB" w:rsidRDefault="00DD33BB" w:rsidP="006345ED">
      <w:pPr>
        <w:pStyle w:val="ListParagraph"/>
        <w:numPr>
          <w:ilvl w:val="1"/>
          <w:numId w:val="106"/>
        </w:numPr>
        <w:rPr>
          <w:lang w:val="es-ES_tradnl"/>
        </w:rPr>
      </w:pPr>
      <w:r w:rsidRPr="00DD33BB">
        <w:rPr>
          <w:lang w:val="es-ES_tradnl"/>
        </w:rPr>
        <w:t>Aquéllas otras que les asignen los órganos competentes.</w:t>
      </w:r>
    </w:p>
    <w:p w14:paraId="5286712F" w14:textId="77777777" w:rsidR="001451CF" w:rsidRPr="00B24126" w:rsidRDefault="001451CF" w:rsidP="00083519">
      <w:pPr>
        <w:spacing w:before="120"/>
        <w:ind w:right="567"/>
        <w:rPr>
          <w:rFonts w:ascii="Helvetica" w:hAnsi="Helvetica"/>
          <w:b/>
          <w:bCs/>
          <w:sz w:val="24"/>
          <w:szCs w:val="24"/>
          <w:lang w:val="es-ES_tradnl"/>
        </w:rPr>
      </w:pPr>
    </w:p>
    <w:p w14:paraId="3AFC672F" w14:textId="77777777" w:rsidR="00F247CB" w:rsidRPr="00B24126" w:rsidRDefault="00CB3D10" w:rsidP="00CB3D10">
      <w:pPr>
        <w:spacing w:before="120"/>
        <w:rPr>
          <w:rFonts w:ascii="Helvetica" w:hAnsi="Helvetica"/>
          <w:b/>
          <w:bCs/>
          <w:sz w:val="24"/>
          <w:szCs w:val="24"/>
          <w:lang w:val="es-ES_tradnl"/>
        </w:rPr>
      </w:pPr>
      <w:r w:rsidRPr="00B24126">
        <w:rPr>
          <w:rFonts w:ascii="Helvetica" w:hAnsi="Helvetica"/>
          <w:b/>
          <w:bCs/>
          <w:sz w:val="24"/>
          <w:szCs w:val="24"/>
          <w:lang w:val="es-ES_tradnl"/>
        </w:rPr>
        <w:t xml:space="preserve">5.1.2.  </w:t>
      </w:r>
      <w:r w:rsidR="00941585" w:rsidRPr="00B24126">
        <w:rPr>
          <w:rFonts w:ascii="Helvetica" w:hAnsi="Helvetica"/>
          <w:b/>
          <w:bCs/>
          <w:sz w:val="24"/>
          <w:szCs w:val="24"/>
          <w:lang w:val="es-ES_tradnl"/>
        </w:rPr>
        <w:t>Planificación y gestión de la movilidad de estudiantes propios y de acogida.</w:t>
      </w:r>
    </w:p>
    <w:p w14:paraId="000F43A1" w14:textId="77777777" w:rsidR="00222D8B" w:rsidRPr="00B24126" w:rsidRDefault="00222D8B" w:rsidP="00522DF2">
      <w:pPr>
        <w:rPr>
          <w:lang w:val="es-ES_tradnl"/>
        </w:rPr>
      </w:pPr>
    </w:p>
    <w:p w14:paraId="64A22AE3" w14:textId="77777777" w:rsidR="00522DF2" w:rsidRPr="00B24126" w:rsidRDefault="00522DF2" w:rsidP="00522DF2">
      <w:pPr>
        <w:rPr>
          <w:lang w:val="es-ES_tradnl"/>
        </w:rPr>
      </w:pPr>
      <w:r w:rsidRPr="00B24126">
        <w:rPr>
          <w:lang w:val="es-ES_tradnl"/>
        </w:rPr>
        <w:t>La movilidad de los estudiantes universitarios aporta un valor añadido a su formación que va más allá de la calidad o cualidad de los contenidos específicos cursados respecto de los que podrían haber realizado en la universidad de origen. Este hecho ha quedado constatado en las experiencias ya realizadas, habiéndose realizado una apuesta importante por parte de distintas instituciones nacionales y supranacionales de la Comisión Europea de cara a la promoción y apoyo de iniciativas que fomentan dicha movilidad.</w:t>
      </w:r>
    </w:p>
    <w:p w14:paraId="3C543789" w14:textId="77777777" w:rsidR="00522DF2" w:rsidRPr="00B24126" w:rsidRDefault="00522DF2" w:rsidP="00522DF2">
      <w:pPr>
        <w:rPr>
          <w:lang w:val="es-ES_tradnl"/>
        </w:rPr>
      </w:pPr>
      <w:r w:rsidRPr="00B24126">
        <w:rPr>
          <w:lang w:val="es-ES_tradnl"/>
        </w:rPr>
        <w:t xml:space="preserve">En este sentido, hay que tener en cuenta dos factores distintos: la movilidad entendida como la capacidad de este máster para atraer a titulados desde otras universidades españolas y extranjeras como alumnos oficiales de la universidad de Murcia y la movilidad de estudiantes universitarios en intercambio con otros centros de educación superior, tanto a nivel nacional como internacional. En el primero de los casos, los másteres actuales </w:t>
      </w:r>
      <w:r w:rsidR="00FA1EBE" w:rsidRPr="00B24126">
        <w:rPr>
          <w:lang w:val="es-ES_tradnl"/>
        </w:rPr>
        <w:t xml:space="preserve">en los que participan los profesores de esta propuesta </w:t>
      </w:r>
      <w:r w:rsidRPr="00B24126">
        <w:rPr>
          <w:lang w:val="es-ES_tradnl"/>
        </w:rPr>
        <w:t xml:space="preserve">han contado desde su implantación con una </w:t>
      </w:r>
      <w:r w:rsidR="00FA1EBE" w:rsidRPr="00B24126">
        <w:rPr>
          <w:lang w:val="es-ES_tradnl"/>
        </w:rPr>
        <w:t xml:space="preserve">media de 10 </w:t>
      </w:r>
      <w:r w:rsidRPr="00B24126">
        <w:rPr>
          <w:lang w:val="es-ES_tradnl"/>
        </w:rPr>
        <w:t xml:space="preserve">alumnos extranjeros </w:t>
      </w:r>
      <w:r w:rsidR="00FA1EBE" w:rsidRPr="00B24126">
        <w:rPr>
          <w:lang w:val="es-ES_tradnl"/>
        </w:rPr>
        <w:t xml:space="preserve">por año </w:t>
      </w:r>
      <w:r w:rsidRPr="00B24126">
        <w:rPr>
          <w:lang w:val="es-ES_tradnl"/>
        </w:rPr>
        <w:t xml:space="preserve">que han visto reconocidos sus estudios, </w:t>
      </w:r>
      <w:r w:rsidR="00FA1EBE" w:rsidRPr="00B24126">
        <w:rPr>
          <w:lang w:val="es-ES_tradnl"/>
        </w:rPr>
        <w:t>bien sea a través de programas de movilidad como Erasmus o con becas financiadas por entidades como la Fundación Carolina o los respectivos gobiernos nacionales.</w:t>
      </w:r>
    </w:p>
    <w:p w14:paraId="05E3478F" w14:textId="77777777" w:rsidR="005D63D6" w:rsidRPr="00B24126" w:rsidRDefault="005D63D6" w:rsidP="00522DF2">
      <w:pPr>
        <w:rPr>
          <w:lang w:val="es-ES_tradnl"/>
        </w:rPr>
      </w:pPr>
    </w:p>
    <w:p w14:paraId="7B3CE2AE" w14:textId="77777777" w:rsidR="005D63D6" w:rsidRPr="00B24126" w:rsidRDefault="00522DF2" w:rsidP="00522DF2">
      <w:pPr>
        <w:rPr>
          <w:lang w:val="es-ES_tradnl"/>
        </w:rPr>
      </w:pPr>
      <w:r w:rsidRPr="00B24126">
        <w:rPr>
          <w:lang w:val="es-ES_tradnl"/>
        </w:rPr>
        <w:t>En cuanto a los intercambios, la Universidad de Murcia</w:t>
      </w:r>
      <w:r w:rsidR="005D63D6" w:rsidRPr="00B24126">
        <w:rPr>
          <w:lang w:val="es-ES_tradnl"/>
        </w:rPr>
        <w:t xml:space="preserve"> y la Universidad Politécnica de Cartagena</w:t>
      </w:r>
      <w:r w:rsidRPr="00B24126">
        <w:rPr>
          <w:lang w:val="es-ES_tradnl"/>
        </w:rPr>
        <w:t xml:space="preserve"> ha</w:t>
      </w:r>
      <w:r w:rsidR="005D63D6" w:rsidRPr="00B24126">
        <w:rPr>
          <w:lang w:val="es-ES_tradnl"/>
        </w:rPr>
        <w:t>n</w:t>
      </w:r>
      <w:r w:rsidRPr="00B24126">
        <w:rPr>
          <w:lang w:val="es-ES_tradnl"/>
        </w:rPr>
        <w:t xml:space="preserve"> desarrollado numerosos programas de movilidad de alumnos que abarcan no sólo la Unión Europea y el espacio europeo sino también intercambios con Universidades americanas. En el caso de estudiantes procedentes de otras universida</w:t>
      </w:r>
      <w:r w:rsidR="005D63D6" w:rsidRPr="00B24126">
        <w:rPr>
          <w:lang w:val="es-ES_tradnl"/>
        </w:rPr>
        <w:t xml:space="preserve">des y que se desplazan a estas dos universidades </w:t>
      </w:r>
      <w:r w:rsidRPr="00B24126">
        <w:rPr>
          <w:lang w:val="es-ES_tradnl"/>
        </w:rPr>
        <w:t>a cursar parte de sus estudios son considerados, desde el momento de su llegada y acreditación como estudiantes extranjeros por programas de movilidad, como cua</w:t>
      </w:r>
      <w:r w:rsidR="005D63D6" w:rsidRPr="00B24126">
        <w:rPr>
          <w:lang w:val="es-ES_tradnl"/>
        </w:rPr>
        <w:t>lquier otro estudiante</w:t>
      </w:r>
      <w:r w:rsidRPr="00B24126">
        <w:rPr>
          <w:lang w:val="es-ES_tradnl"/>
        </w:rPr>
        <w:t xml:space="preserve">. </w:t>
      </w:r>
      <w:r w:rsidR="005D63D6" w:rsidRPr="00B24126">
        <w:rPr>
          <w:lang w:val="es-ES_tradnl"/>
        </w:rPr>
        <w:t>Todos estos programas están coordinados por el Servicio de Relaciones Internacionales de la Universidad de Murcia (</w:t>
      </w:r>
      <w:hyperlink r:id="rId26" w:history="1">
        <w:r w:rsidR="005D63D6" w:rsidRPr="00B24126">
          <w:rPr>
            <w:rStyle w:val="Hyperlink"/>
            <w:lang w:val="es-ES_tradnl"/>
          </w:rPr>
          <w:t>http://www.um.es/internacionales</w:t>
        </w:r>
      </w:hyperlink>
      <w:r w:rsidR="005D63D6" w:rsidRPr="00B24126">
        <w:rPr>
          <w:lang w:val="es-ES_tradnl"/>
        </w:rPr>
        <w:t>) y de la Universidad Politécnica de Cartagena (</w:t>
      </w:r>
      <w:hyperlink r:id="rId27" w:history="1">
        <w:r w:rsidR="005D63D6" w:rsidRPr="00B24126">
          <w:rPr>
            <w:rStyle w:val="Hyperlink"/>
            <w:lang w:val="es-ES_tradnl"/>
          </w:rPr>
          <w:t>www.upct.es/relaciones_internacionales/</w:t>
        </w:r>
      </w:hyperlink>
      <w:r w:rsidR="005D63D6" w:rsidRPr="00B24126">
        <w:rPr>
          <w:lang w:val="es-ES_tradnl"/>
        </w:rPr>
        <w:t>)</w:t>
      </w:r>
    </w:p>
    <w:p w14:paraId="69D13414" w14:textId="77777777" w:rsidR="005D63D6" w:rsidRPr="00B24126" w:rsidRDefault="005D63D6" w:rsidP="00522DF2">
      <w:pPr>
        <w:rPr>
          <w:lang w:val="es-ES_tradnl"/>
        </w:rPr>
      </w:pPr>
    </w:p>
    <w:p w14:paraId="19C7E1AC" w14:textId="77777777" w:rsidR="00522DF2" w:rsidRPr="00B24126" w:rsidRDefault="00A647D0" w:rsidP="00522DF2">
      <w:pPr>
        <w:rPr>
          <w:lang w:val="es-ES_tradnl"/>
        </w:rPr>
      </w:pPr>
      <w:r w:rsidRPr="00B24126">
        <w:rPr>
          <w:lang w:val="es-ES_tradnl"/>
        </w:rPr>
        <w:t xml:space="preserve">El Sistema de Garantía </w:t>
      </w:r>
      <w:r w:rsidR="00522DF2" w:rsidRPr="00B24126">
        <w:rPr>
          <w:lang w:val="es-ES_tradnl"/>
        </w:rPr>
        <w:t xml:space="preserve">de la Calidad </w:t>
      </w:r>
      <w:r w:rsidRPr="00B24126">
        <w:rPr>
          <w:lang w:val="es-ES_tradnl"/>
        </w:rPr>
        <w:t>de la Universidad de Murcia t</w:t>
      </w:r>
      <w:r w:rsidR="00522DF2" w:rsidRPr="00B24126">
        <w:rPr>
          <w:lang w:val="es-ES_tradnl"/>
        </w:rPr>
        <w:t xml:space="preserve">iene </w:t>
      </w:r>
      <w:r w:rsidRPr="00B24126">
        <w:rPr>
          <w:lang w:val="es-ES_tradnl"/>
        </w:rPr>
        <w:t xml:space="preserve">documentado el Procedimiento </w:t>
      </w:r>
      <w:r w:rsidR="00522DF2" w:rsidRPr="00B24126">
        <w:rPr>
          <w:lang w:val="es-ES_tradnl"/>
        </w:rPr>
        <w:t xml:space="preserve">que garantiza y mejora la calidad de las estancias de sus alumnos para realizar estudios o prácticas fuera de la propia Universidad, así como de los estudiantes de otras universidades en el Centro, para que adquieran los conocimientos y capacidades objetivo de las titulaciones que imparte. </w:t>
      </w:r>
    </w:p>
    <w:p w14:paraId="2429475F" w14:textId="77777777" w:rsidR="005D63D6" w:rsidRPr="00B24126" w:rsidRDefault="005D63D6" w:rsidP="00522DF2">
      <w:pPr>
        <w:rPr>
          <w:lang w:val="es-ES_tradnl"/>
        </w:rPr>
      </w:pPr>
    </w:p>
    <w:p w14:paraId="5EA3D0B7" w14:textId="77777777" w:rsidR="00522DF2" w:rsidRPr="00B24126" w:rsidRDefault="00522DF2" w:rsidP="00522DF2">
      <w:pPr>
        <w:rPr>
          <w:lang w:val="es-ES_tradnl"/>
        </w:rPr>
      </w:pPr>
      <w:r w:rsidRPr="00B24126">
        <w:rPr>
          <w:lang w:val="es-ES_tradnl"/>
        </w:rPr>
        <w:t>La Titulación ha establecido que se puedan emplear créditos correspondientes a cualquier materia en los correspondientes Compromisos de Reconocimiento Académico para la movilidad en el marco de los distintos programas nacionales e internacionales, tanto para los estudiantes propios de la Universidad de Murcia como para los acogidos procedentes de otras universidades. Entre estos programas podemos destacar Erasmus (a nivel europeo), SICUE-Séneca (a nivel nacional), ILA (con Latinoamérica), ISEP (con Estados Unidos), intercambios con Asia y países del Mediterráneo, y movilidad por convenios.</w:t>
      </w:r>
    </w:p>
    <w:p w14:paraId="4D8AE814" w14:textId="77777777" w:rsidR="00522DF2" w:rsidRPr="00B24126" w:rsidRDefault="00522DF2" w:rsidP="00522DF2">
      <w:pPr>
        <w:rPr>
          <w:lang w:val="es-ES_tradnl"/>
        </w:rPr>
      </w:pPr>
      <w:r w:rsidRPr="00B24126">
        <w:rPr>
          <w:lang w:val="es-ES_tradnl"/>
        </w:rPr>
        <w:t xml:space="preserve">A continuación se describen las posibilidades de movilidad internacional </w:t>
      </w:r>
      <w:r w:rsidR="0090146A" w:rsidRPr="00B24126">
        <w:rPr>
          <w:lang w:val="es-ES_tradnl"/>
        </w:rPr>
        <w:t>disponibles para los estudiantes</w:t>
      </w:r>
      <w:r w:rsidRPr="00B24126">
        <w:rPr>
          <w:lang w:val="es-ES_tradnl"/>
        </w:rPr>
        <w:t xml:space="preserve"> de la Universidad de Murcia:</w:t>
      </w:r>
    </w:p>
    <w:p w14:paraId="64F61ACF" w14:textId="77777777" w:rsidR="006F1DA7" w:rsidRPr="00B24126" w:rsidRDefault="006F1DA7" w:rsidP="00522DF2">
      <w:pPr>
        <w:rPr>
          <w:lang w:val="es-ES_tradnl"/>
        </w:rPr>
      </w:pPr>
    </w:p>
    <w:p w14:paraId="506F6558" w14:textId="77777777" w:rsidR="00522DF2" w:rsidRPr="00B24126" w:rsidRDefault="00522DF2" w:rsidP="00522DF2">
      <w:pPr>
        <w:rPr>
          <w:lang w:val="es-ES_tradnl"/>
        </w:rPr>
      </w:pPr>
      <w:r w:rsidRPr="00B24126">
        <w:rPr>
          <w:b/>
          <w:lang w:val="es-ES_tradnl"/>
        </w:rPr>
        <w:t>Programa Erasmus</w:t>
      </w:r>
      <w:r w:rsidRPr="00B24126">
        <w:rPr>
          <w:lang w:val="es-ES_tradnl"/>
        </w:rPr>
        <w:t>: A través de este programa, los alumnos pueden cursar estudios en universidades europeas y realizar prácticas en empresas europeas, siendo éstos reconocidos en su expediente académico. El Programa Sectorial Erasmus forma parte del Programa de Aprendizaje Permanente (Lifelong Learning Programme) de la Unión Europea, cuyo objetivo general es facilitar el intercambio, la cooperación y la movilidad entre los sistemas de educación y formación de los países europeos que participan, de forma que se conviertan en una referencia de calidad en el mundo. En concreto, Erasmus (http://www.um.es/internacionales/europa/movilidad/) tiene como objetivo atender a las necesidades de enseñanza y aprendizaje de todos los participantes en educación superior formal y en formación profesional de nivel terciario, cualquiera que sea la duración de la carrera o cualificación, incluidos los estudios de doctorado. En la actualidad, existen dos modalidades del Programa Erasmus: Erasmus con Fines de Estudios (http://</w:t>
      </w:r>
      <w:r w:rsidR="0043691A" w:rsidRPr="00B24126">
        <w:rPr>
          <w:lang w:val="es-ES_tradnl"/>
        </w:rPr>
        <w:t>erasmus.um.es</w:t>
      </w:r>
      <w:r w:rsidRPr="00B24126">
        <w:rPr>
          <w:lang w:val="es-ES_tradnl"/>
        </w:rPr>
        <w:t>), que permite cursar parte de los estudios en otra universidad europea y Erasmus con Fines de Prácticas (http://www.um.es/internacionales/europa/practicas/), que permite realizar prácticas en empresas, centros de formación, centros de investigación u otras organizaciones (empresas comerciales o de servicios, centros de salud, museos, ONGs, centros educativos, etc.). En el caso de Erasmus con Fines de Prácticas, el estudiante puede realizar una búsqueda autónoma de la empresa u organización donde desee realizar las prácticas. Para ello dispone de sus propios contactos personales, sus profesores a través de sus contactos en universidades e instituciones de otros países, y los acuerdos que algunos centros tienen con otras instituciones para intercambiar estudiantes de prácticas.</w:t>
      </w:r>
      <w:r w:rsidR="007B7110" w:rsidRPr="00B24126">
        <w:rPr>
          <w:lang w:val="es-ES_tradnl"/>
        </w:rPr>
        <w:t xml:space="preserve"> </w:t>
      </w:r>
    </w:p>
    <w:p w14:paraId="5C8FBB42" w14:textId="77777777" w:rsidR="00AD7140" w:rsidRPr="00B24126" w:rsidRDefault="00AD7140" w:rsidP="00522DF2">
      <w:pPr>
        <w:rPr>
          <w:lang w:val="es-ES_tradnl"/>
        </w:rPr>
      </w:pPr>
      <w:r w:rsidRPr="00B24126">
        <w:rPr>
          <w:lang w:val="es-ES_tradnl"/>
        </w:rPr>
        <w:t>Actualmente no se disponen de convenios específicos para este Máster al no haberse impartido con anterioridad ninguna titulación oficial equivalente, pero el profesorado implicado en el máster e</w:t>
      </w:r>
      <w:r w:rsidR="000753F2" w:rsidRPr="00B24126">
        <w:rPr>
          <w:lang w:val="es-ES_tradnl"/>
        </w:rPr>
        <w:t>s responsable de los siguientes acuerdos de movilidad Erasmus a nivel de máster en las áreas implicadas en la titulación:</w:t>
      </w:r>
    </w:p>
    <w:p w14:paraId="110FA819" w14:textId="77777777" w:rsidR="0023698A" w:rsidRPr="00B24126" w:rsidRDefault="0023698A" w:rsidP="006345ED">
      <w:pPr>
        <w:pStyle w:val="ListParagraph"/>
        <w:numPr>
          <w:ilvl w:val="0"/>
          <w:numId w:val="33"/>
        </w:numPr>
        <w:rPr>
          <w:lang w:val="es-ES_tradnl"/>
        </w:rPr>
      </w:pPr>
      <w:r w:rsidRPr="00B24126">
        <w:rPr>
          <w:lang w:val="es-ES_tradnl"/>
        </w:rPr>
        <w:t>RHEINISCH WESTFAELISCHE TECHNISCHE HOCHSCHULE AACHEN (Alemania)</w:t>
      </w:r>
    </w:p>
    <w:p w14:paraId="20B087BF" w14:textId="77777777" w:rsidR="000753F2" w:rsidRPr="00B24126" w:rsidRDefault="000753F2" w:rsidP="006345ED">
      <w:pPr>
        <w:pStyle w:val="ListParagraph"/>
        <w:numPr>
          <w:ilvl w:val="0"/>
          <w:numId w:val="33"/>
        </w:numPr>
        <w:rPr>
          <w:lang w:val="es-ES_tradnl"/>
        </w:rPr>
      </w:pPr>
      <w:r w:rsidRPr="00B24126">
        <w:rPr>
          <w:lang w:val="es-ES_tradnl"/>
        </w:rPr>
        <w:t>FH HAGENBERG, UNIVERSITY OF APPLIED SCIENCES (Austria)</w:t>
      </w:r>
      <w:r w:rsidR="007E62FA" w:rsidRPr="00B24126">
        <w:rPr>
          <w:lang w:val="es-ES_tradnl"/>
        </w:rPr>
        <w:t xml:space="preserve">. </w:t>
      </w:r>
      <w:r w:rsidR="003B4683" w:rsidRPr="00B24126">
        <w:rPr>
          <w:lang w:val="es-ES_tradnl"/>
        </w:rPr>
        <w:t xml:space="preserve">Dispone de </w:t>
      </w:r>
      <w:r w:rsidR="007E62FA" w:rsidRPr="00B24126">
        <w:rPr>
          <w:lang w:val="es-ES_tradnl"/>
        </w:rPr>
        <w:t>Máster en Informática Biomédica con especialidad en Bioinformática</w:t>
      </w:r>
    </w:p>
    <w:p w14:paraId="2F547ADC" w14:textId="77777777" w:rsidR="006F592D" w:rsidRPr="00B24126" w:rsidRDefault="006F592D" w:rsidP="006345ED">
      <w:pPr>
        <w:pStyle w:val="ListParagraph"/>
        <w:numPr>
          <w:ilvl w:val="0"/>
          <w:numId w:val="33"/>
        </w:numPr>
        <w:rPr>
          <w:lang w:val="es-ES_tradnl"/>
        </w:rPr>
      </w:pPr>
      <w:r w:rsidRPr="00B24126">
        <w:rPr>
          <w:lang w:val="es-ES_tradnl"/>
        </w:rPr>
        <w:t>KATHOLIEKE UNIVERSITEIT LEUVEN (Bélgica)</w:t>
      </w:r>
      <w:r w:rsidR="004924D4" w:rsidRPr="00B24126">
        <w:rPr>
          <w:lang w:val="es-ES_tradnl"/>
        </w:rPr>
        <w:t xml:space="preserve">. </w:t>
      </w:r>
      <w:r w:rsidR="003B4683" w:rsidRPr="00B24126">
        <w:rPr>
          <w:lang w:val="es-ES_tradnl"/>
        </w:rPr>
        <w:t xml:space="preserve">Dispone de </w:t>
      </w:r>
      <w:r w:rsidR="004924D4" w:rsidRPr="00B24126">
        <w:rPr>
          <w:lang w:val="es-ES_tradnl"/>
        </w:rPr>
        <w:t>Máster en Bioinformática</w:t>
      </w:r>
    </w:p>
    <w:p w14:paraId="56FA26E8" w14:textId="77777777" w:rsidR="006F592D" w:rsidRPr="00B24126" w:rsidRDefault="006F592D" w:rsidP="006345ED">
      <w:pPr>
        <w:pStyle w:val="ListParagraph"/>
        <w:numPr>
          <w:ilvl w:val="0"/>
          <w:numId w:val="33"/>
        </w:numPr>
        <w:rPr>
          <w:lang w:val="es-ES_tradnl"/>
        </w:rPr>
      </w:pPr>
      <w:r w:rsidRPr="00B24126">
        <w:rPr>
          <w:lang w:val="es-ES_tradnl"/>
        </w:rPr>
        <w:t>VRIJE UNIVERSITEIT BRUSSEL (Bélgica)</w:t>
      </w:r>
    </w:p>
    <w:p w14:paraId="55B37C14" w14:textId="77777777" w:rsidR="000753F2" w:rsidRPr="00B24126" w:rsidRDefault="000753F2" w:rsidP="006345ED">
      <w:pPr>
        <w:pStyle w:val="ListParagraph"/>
        <w:numPr>
          <w:ilvl w:val="0"/>
          <w:numId w:val="33"/>
        </w:numPr>
        <w:rPr>
          <w:lang w:val="es-ES_tradnl"/>
        </w:rPr>
      </w:pPr>
      <w:r w:rsidRPr="00B24126">
        <w:rPr>
          <w:lang w:val="es-ES_tradnl"/>
        </w:rPr>
        <w:t>SVEUCILISTE U DUBROVNIKU (Croacia)</w:t>
      </w:r>
    </w:p>
    <w:p w14:paraId="61ABF763" w14:textId="77777777" w:rsidR="000753F2" w:rsidRPr="00B24126" w:rsidRDefault="000753F2" w:rsidP="006345ED">
      <w:pPr>
        <w:pStyle w:val="ListParagraph"/>
        <w:numPr>
          <w:ilvl w:val="0"/>
          <w:numId w:val="33"/>
        </w:numPr>
        <w:rPr>
          <w:lang w:val="es-ES_tradnl"/>
        </w:rPr>
      </w:pPr>
      <w:r w:rsidRPr="00B24126">
        <w:rPr>
          <w:lang w:val="es-ES_tradnl"/>
        </w:rPr>
        <w:t>TARTU ÜLIKOOL (Estonia)</w:t>
      </w:r>
    </w:p>
    <w:p w14:paraId="1D3E6EED" w14:textId="77777777" w:rsidR="000753F2" w:rsidRPr="00B24126" w:rsidRDefault="000753F2" w:rsidP="006345ED">
      <w:pPr>
        <w:pStyle w:val="ListParagraph"/>
        <w:numPr>
          <w:ilvl w:val="0"/>
          <w:numId w:val="33"/>
        </w:numPr>
        <w:rPr>
          <w:lang w:val="es-ES_tradnl"/>
        </w:rPr>
      </w:pPr>
      <w:r w:rsidRPr="00B24126">
        <w:rPr>
          <w:lang w:val="es-ES_tradnl"/>
        </w:rPr>
        <w:t>UNIVERSITÉ DE NANTES (Francia)</w:t>
      </w:r>
      <w:r w:rsidR="003B4683" w:rsidRPr="00B24126">
        <w:rPr>
          <w:lang w:val="es-ES_tradnl"/>
        </w:rPr>
        <w:t>. Dispone de Máster en Bioinformática</w:t>
      </w:r>
    </w:p>
    <w:p w14:paraId="7F324B64" w14:textId="77777777" w:rsidR="000753F2" w:rsidRPr="00B24126" w:rsidRDefault="000753F2" w:rsidP="006345ED">
      <w:pPr>
        <w:pStyle w:val="ListParagraph"/>
        <w:numPr>
          <w:ilvl w:val="0"/>
          <w:numId w:val="33"/>
        </w:numPr>
        <w:rPr>
          <w:lang w:val="es-ES_tradnl"/>
        </w:rPr>
      </w:pPr>
      <w:r w:rsidRPr="00B24126">
        <w:rPr>
          <w:lang w:val="es-ES_tradnl"/>
        </w:rPr>
        <w:t>UNIVERSITÉ DE TECHNOLOGIE DE COMPIEGNE (Francia)</w:t>
      </w:r>
    </w:p>
    <w:p w14:paraId="47833E9A" w14:textId="77777777" w:rsidR="000753F2" w:rsidRPr="00B24126" w:rsidRDefault="000753F2" w:rsidP="006345ED">
      <w:pPr>
        <w:pStyle w:val="ListParagraph"/>
        <w:numPr>
          <w:ilvl w:val="0"/>
          <w:numId w:val="33"/>
        </w:numPr>
        <w:rPr>
          <w:lang w:val="es-ES_tradnl"/>
        </w:rPr>
      </w:pPr>
      <w:r w:rsidRPr="00B24126">
        <w:rPr>
          <w:lang w:val="es-ES_tradnl"/>
        </w:rPr>
        <w:t>PANEPISTIMIO PELOPONISSOU (Grecia)</w:t>
      </w:r>
    </w:p>
    <w:p w14:paraId="11057CC7" w14:textId="77777777" w:rsidR="000753F2" w:rsidRPr="00B24126" w:rsidRDefault="000753F2" w:rsidP="006345ED">
      <w:pPr>
        <w:pStyle w:val="ListParagraph"/>
        <w:numPr>
          <w:ilvl w:val="0"/>
          <w:numId w:val="33"/>
        </w:numPr>
        <w:rPr>
          <w:lang w:val="es-ES_tradnl"/>
        </w:rPr>
      </w:pPr>
      <w:r w:rsidRPr="00B24126">
        <w:rPr>
          <w:lang w:val="es-ES_tradnl"/>
        </w:rPr>
        <w:t>UNIVERSITÀ DEGLI STUDI DI FIRENZE (Italia)</w:t>
      </w:r>
    </w:p>
    <w:p w14:paraId="1A90A82D" w14:textId="77777777" w:rsidR="0023698A" w:rsidRPr="00B24126" w:rsidRDefault="0023698A" w:rsidP="006345ED">
      <w:pPr>
        <w:pStyle w:val="ListParagraph"/>
        <w:numPr>
          <w:ilvl w:val="0"/>
          <w:numId w:val="33"/>
        </w:numPr>
        <w:rPr>
          <w:lang w:val="es-ES_tradnl"/>
        </w:rPr>
      </w:pPr>
      <w:r w:rsidRPr="00B24126">
        <w:rPr>
          <w:lang w:val="es-ES_tradnl"/>
        </w:rPr>
        <w:t>UNIVERSITÀ DEGLI STUDI DI ROMA 'LA SAPIENZA' (Italia)</w:t>
      </w:r>
      <w:r w:rsidR="00B6531A" w:rsidRPr="00B24126">
        <w:rPr>
          <w:lang w:val="es-ES_tradnl"/>
        </w:rPr>
        <w:t>. Dispone de Máster en Bioinformática</w:t>
      </w:r>
    </w:p>
    <w:p w14:paraId="3A907D92" w14:textId="77777777" w:rsidR="0023698A" w:rsidRPr="00B24126" w:rsidRDefault="0023698A" w:rsidP="006345ED">
      <w:pPr>
        <w:pStyle w:val="ListParagraph"/>
        <w:numPr>
          <w:ilvl w:val="0"/>
          <w:numId w:val="33"/>
        </w:numPr>
        <w:rPr>
          <w:lang w:val="es-ES_tradnl"/>
        </w:rPr>
      </w:pPr>
      <w:r w:rsidRPr="00B24126">
        <w:rPr>
          <w:lang w:val="es-ES_tradnl"/>
        </w:rPr>
        <w:t>UNIVERSITÀ DEGLI STUDI DI UDINE (Italia)</w:t>
      </w:r>
      <w:r w:rsidR="000F2F7B" w:rsidRPr="00B24126">
        <w:rPr>
          <w:lang w:val="es-ES_tradnl"/>
        </w:rPr>
        <w:t>. El Máster en Informática dispone de una especialidad Bioinformática</w:t>
      </w:r>
    </w:p>
    <w:p w14:paraId="542E1EDB" w14:textId="77777777" w:rsidR="0023698A" w:rsidRPr="00B24126" w:rsidRDefault="0023698A" w:rsidP="006345ED">
      <w:pPr>
        <w:pStyle w:val="ListParagraph"/>
        <w:numPr>
          <w:ilvl w:val="0"/>
          <w:numId w:val="33"/>
        </w:numPr>
        <w:rPr>
          <w:lang w:val="es-ES_tradnl"/>
        </w:rPr>
      </w:pPr>
      <w:r w:rsidRPr="00B24126">
        <w:rPr>
          <w:lang w:val="es-ES_tradnl"/>
        </w:rPr>
        <w:t>RIGAS TEHNISKÁ UNIVERSITÁTE (Letonia)</w:t>
      </w:r>
    </w:p>
    <w:p w14:paraId="0862A914" w14:textId="77777777" w:rsidR="0023698A" w:rsidRPr="00B24126" w:rsidRDefault="0023698A" w:rsidP="006345ED">
      <w:pPr>
        <w:pStyle w:val="ListParagraph"/>
        <w:numPr>
          <w:ilvl w:val="0"/>
          <w:numId w:val="33"/>
        </w:numPr>
        <w:rPr>
          <w:lang w:val="es-ES_tradnl"/>
        </w:rPr>
      </w:pPr>
      <w:r w:rsidRPr="00B24126">
        <w:rPr>
          <w:lang w:val="es-ES_tradnl"/>
        </w:rPr>
        <w:t>TRANSPORT AND TELECOMMUNICATION INSTITUTE (TTI) (Letonia)</w:t>
      </w:r>
    </w:p>
    <w:p w14:paraId="4BFD1EDC" w14:textId="77777777" w:rsidR="0023698A" w:rsidRPr="00B24126" w:rsidRDefault="0023698A" w:rsidP="006345ED">
      <w:pPr>
        <w:pStyle w:val="ListParagraph"/>
        <w:numPr>
          <w:ilvl w:val="0"/>
          <w:numId w:val="33"/>
        </w:numPr>
        <w:rPr>
          <w:lang w:val="es-ES_tradnl"/>
        </w:rPr>
      </w:pPr>
      <w:r w:rsidRPr="00B24126">
        <w:rPr>
          <w:lang w:val="es-ES_tradnl"/>
        </w:rPr>
        <w:t>POLITECHNIKA LODZKA (Polonia)</w:t>
      </w:r>
    </w:p>
    <w:p w14:paraId="4895B969" w14:textId="77777777" w:rsidR="0023698A" w:rsidRPr="00B24126" w:rsidRDefault="0023698A" w:rsidP="006345ED">
      <w:pPr>
        <w:pStyle w:val="ListParagraph"/>
        <w:numPr>
          <w:ilvl w:val="0"/>
          <w:numId w:val="33"/>
        </w:numPr>
        <w:rPr>
          <w:lang w:val="es-ES_tradnl"/>
        </w:rPr>
      </w:pPr>
      <w:r w:rsidRPr="00B24126">
        <w:rPr>
          <w:lang w:val="es-ES_tradnl"/>
        </w:rPr>
        <w:t>POLITECHNIKA WROCLAWSKA (Polonia)</w:t>
      </w:r>
    </w:p>
    <w:p w14:paraId="32F6C2AB" w14:textId="77777777" w:rsidR="0023698A" w:rsidRPr="00B24126" w:rsidRDefault="0023698A" w:rsidP="006345ED">
      <w:pPr>
        <w:pStyle w:val="ListParagraph"/>
        <w:numPr>
          <w:ilvl w:val="0"/>
          <w:numId w:val="33"/>
        </w:numPr>
        <w:rPr>
          <w:lang w:val="es-ES_tradnl"/>
        </w:rPr>
      </w:pPr>
      <w:r w:rsidRPr="00B24126">
        <w:rPr>
          <w:lang w:val="es-ES_tradnl"/>
        </w:rPr>
        <w:t>UNIWERSYTET W BIALYMSTOKU (Polonia)</w:t>
      </w:r>
    </w:p>
    <w:p w14:paraId="3F96E593" w14:textId="77777777" w:rsidR="0023698A" w:rsidRPr="00B24126" w:rsidRDefault="0023698A" w:rsidP="006345ED">
      <w:pPr>
        <w:pStyle w:val="ListParagraph"/>
        <w:numPr>
          <w:ilvl w:val="0"/>
          <w:numId w:val="33"/>
        </w:numPr>
        <w:rPr>
          <w:lang w:val="es-ES_tradnl"/>
        </w:rPr>
      </w:pPr>
      <w:r w:rsidRPr="00B24126">
        <w:rPr>
          <w:lang w:val="es-ES_tradnl"/>
        </w:rPr>
        <w:t>CRANFIELD UNIVERSITY (Reino Unido)</w:t>
      </w:r>
      <w:r w:rsidR="003B4683" w:rsidRPr="00B24126">
        <w:rPr>
          <w:lang w:val="es-ES_tradnl"/>
        </w:rPr>
        <w:t xml:space="preserve">. Dispone de </w:t>
      </w:r>
      <w:r w:rsidR="002371CF" w:rsidRPr="00B24126">
        <w:rPr>
          <w:lang w:val="es-ES_tradnl"/>
        </w:rPr>
        <w:t>Máster en Bioinformática</w:t>
      </w:r>
    </w:p>
    <w:p w14:paraId="1AF20EDF" w14:textId="77777777" w:rsidR="0023698A" w:rsidRPr="00B24126" w:rsidRDefault="0023698A" w:rsidP="006345ED">
      <w:pPr>
        <w:pStyle w:val="ListParagraph"/>
        <w:numPr>
          <w:ilvl w:val="0"/>
          <w:numId w:val="33"/>
        </w:numPr>
        <w:rPr>
          <w:lang w:val="es-ES_tradnl"/>
        </w:rPr>
      </w:pPr>
      <w:r w:rsidRPr="00B24126">
        <w:rPr>
          <w:lang w:val="es-ES_tradnl"/>
        </w:rPr>
        <w:t>UNIVERSITATEA "ALEXANDRU IOAN CUZA" (Rumanía)</w:t>
      </w:r>
    </w:p>
    <w:p w14:paraId="53314C04" w14:textId="77777777" w:rsidR="0023698A" w:rsidRPr="00B24126" w:rsidRDefault="0023698A" w:rsidP="006345ED">
      <w:pPr>
        <w:pStyle w:val="ListParagraph"/>
        <w:numPr>
          <w:ilvl w:val="0"/>
          <w:numId w:val="33"/>
        </w:numPr>
        <w:rPr>
          <w:lang w:val="es-ES_tradnl"/>
        </w:rPr>
      </w:pPr>
      <w:r w:rsidRPr="00B24126">
        <w:rPr>
          <w:lang w:val="es-ES_tradnl"/>
        </w:rPr>
        <w:t>UNIVERSITATEA BABES-BOLYAI CLUJ-NAPOCA (Rumanía)</w:t>
      </w:r>
    </w:p>
    <w:p w14:paraId="253E087A" w14:textId="77777777" w:rsidR="0023698A" w:rsidRPr="00B24126" w:rsidRDefault="0023698A" w:rsidP="006345ED">
      <w:pPr>
        <w:pStyle w:val="ListParagraph"/>
        <w:numPr>
          <w:ilvl w:val="0"/>
          <w:numId w:val="33"/>
        </w:numPr>
        <w:rPr>
          <w:lang w:val="es-ES_tradnl"/>
        </w:rPr>
      </w:pPr>
      <w:r w:rsidRPr="00B24126">
        <w:rPr>
          <w:lang w:val="es-ES_tradnl"/>
        </w:rPr>
        <w:t>MIDDLE EAST TECHNICAL UNIVERSITY (Turquía)</w:t>
      </w:r>
      <w:r w:rsidR="002371CF" w:rsidRPr="00B24126">
        <w:rPr>
          <w:lang w:val="es-ES_tradnl"/>
        </w:rPr>
        <w:t>. Dispone de Máster en Bioinformática</w:t>
      </w:r>
    </w:p>
    <w:p w14:paraId="57D7EDAF" w14:textId="77777777" w:rsidR="007B7110" w:rsidRPr="00B24126" w:rsidRDefault="007B7110" w:rsidP="00522DF2">
      <w:pPr>
        <w:rPr>
          <w:lang w:val="es-ES_tradnl"/>
        </w:rPr>
      </w:pPr>
    </w:p>
    <w:p w14:paraId="11C649B7" w14:textId="77777777" w:rsidR="007B7110" w:rsidRPr="00B24126" w:rsidRDefault="007B7110" w:rsidP="00522DF2">
      <w:pPr>
        <w:rPr>
          <w:lang w:val="es-ES_tradnl"/>
        </w:rPr>
      </w:pPr>
    </w:p>
    <w:p w14:paraId="7F069D9C" w14:textId="46145D79" w:rsidR="00572E1A" w:rsidRPr="00B24126" w:rsidRDefault="00E55E4B" w:rsidP="00522DF2">
      <w:pPr>
        <w:rPr>
          <w:lang w:val="es-ES_tradnl"/>
        </w:rPr>
      </w:pPr>
      <w:r w:rsidRPr="00B24126">
        <w:rPr>
          <w:b/>
          <w:lang w:val="es-ES_tradnl"/>
        </w:rPr>
        <w:t>Programa SICUE-Séneca</w:t>
      </w:r>
      <w:r w:rsidRPr="00B24126">
        <w:rPr>
          <w:lang w:val="es-ES_tradnl"/>
        </w:rPr>
        <w:t xml:space="preserve">: A través de este programa, los alumnos </w:t>
      </w:r>
      <w:r w:rsidR="003163D7">
        <w:rPr>
          <w:lang w:val="es-ES_tradnl"/>
        </w:rPr>
        <w:t>pueden</w:t>
      </w:r>
      <w:r w:rsidRPr="00B24126">
        <w:rPr>
          <w:lang w:val="es-ES_tradnl"/>
        </w:rPr>
        <w:t xml:space="preserve"> cursar estudios en universidades nacionales, siendo éstos reconocidos en su expediente académico</w:t>
      </w:r>
      <w:r w:rsidR="00516ABB" w:rsidRPr="00B24126">
        <w:rPr>
          <w:lang w:val="es-ES_tradnl"/>
        </w:rPr>
        <w:t>.</w:t>
      </w:r>
      <w:r w:rsidR="00572E1A" w:rsidRPr="00B24126">
        <w:rPr>
          <w:lang w:val="es-ES_tradnl"/>
        </w:rPr>
        <w:t xml:space="preserve"> Actualmente no se disponen de convenios específicos para este Máster al no haberse impartido con anterioridad ninguna titulación oficial equivalente. Por otra parte, esta titulación solo existe como oficial </w:t>
      </w:r>
      <w:r w:rsidR="00834D28" w:rsidRPr="00B24126">
        <w:rPr>
          <w:lang w:val="es-ES_tradnl"/>
        </w:rPr>
        <w:t xml:space="preserve">en la Universidad de Valencia, </w:t>
      </w:r>
      <w:r w:rsidR="00572E1A" w:rsidRPr="00B24126">
        <w:rPr>
          <w:lang w:val="es-ES_tradnl"/>
        </w:rPr>
        <w:t>en la Universidad</w:t>
      </w:r>
      <w:r w:rsidR="00AD2926" w:rsidRPr="00B24126">
        <w:rPr>
          <w:lang w:val="es-ES_tradnl"/>
        </w:rPr>
        <w:t xml:space="preserve"> Autó</w:t>
      </w:r>
      <w:r w:rsidR="00834D28" w:rsidRPr="00B24126">
        <w:rPr>
          <w:lang w:val="es-ES_tradnl"/>
        </w:rPr>
        <w:t xml:space="preserve">noma de Barcelona y </w:t>
      </w:r>
      <w:r w:rsidR="0034799D" w:rsidRPr="00B24126">
        <w:rPr>
          <w:lang w:val="es-ES_tradnl"/>
        </w:rPr>
        <w:t>en la Universidad Pompeu Fabra, con las que existe experiencia de intercambios y convenios de movilidad para titulaciones actuales relacionadas con las Ciencias de la Vida y la Informática.</w:t>
      </w:r>
      <w:r w:rsidR="003163D7">
        <w:rPr>
          <w:lang w:val="es-ES_tradnl"/>
        </w:rPr>
        <w:t xml:space="preserve"> Cabe mencionar que hay que distinguir entre la concesión de plaza de movilidad y la concesión de una beca económica para la misma en este programa. No nos consta que en el curso 2012-13 se hayan convocado becas económicas asociadas a este programa de movilidad.</w:t>
      </w:r>
    </w:p>
    <w:p w14:paraId="3BD9695A" w14:textId="77777777" w:rsidR="006F1DA7" w:rsidRPr="00B24126" w:rsidRDefault="006F1DA7" w:rsidP="00522DF2">
      <w:pPr>
        <w:rPr>
          <w:lang w:val="es-ES_tradnl"/>
        </w:rPr>
      </w:pPr>
    </w:p>
    <w:p w14:paraId="1EAB68F4" w14:textId="31E0315E" w:rsidR="00516ABB" w:rsidRPr="00B24126" w:rsidRDefault="00516ABB" w:rsidP="00522DF2">
      <w:pPr>
        <w:rPr>
          <w:lang w:val="es-ES_tradnl"/>
        </w:rPr>
      </w:pPr>
      <w:r w:rsidRPr="00B24126">
        <w:rPr>
          <w:b/>
          <w:lang w:val="es-ES_tradnl"/>
        </w:rPr>
        <w:t>Programa ILA</w:t>
      </w:r>
      <w:r w:rsidRPr="00B24126">
        <w:rPr>
          <w:lang w:val="es-ES_tradnl"/>
        </w:rPr>
        <w:t>: El Programa ILA es un esquema de movilidad</w:t>
      </w:r>
      <w:r w:rsidR="003163D7">
        <w:rPr>
          <w:lang w:val="es-ES_tradnl"/>
        </w:rPr>
        <w:t xml:space="preserve"> de estudiantes, propio de la Universidad de Murcia,</w:t>
      </w:r>
      <w:r w:rsidRPr="00B24126">
        <w:rPr>
          <w:lang w:val="es-ES_tradnl"/>
        </w:rPr>
        <w:t xml:space="preserve"> por el que se articulan intercambios académicos con América Latina</w:t>
      </w:r>
      <w:r w:rsidR="003163D7">
        <w:rPr>
          <w:lang w:val="es-ES_tradnl"/>
        </w:rPr>
        <w:t xml:space="preserve"> que está inspirado en el programa ERASMUS</w:t>
      </w:r>
      <w:r w:rsidRPr="00B24126">
        <w:rPr>
          <w:lang w:val="es-ES_tradnl"/>
        </w:rPr>
        <w:t xml:space="preserve">. </w:t>
      </w:r>
      <w:r w:rsidR="003163D7">
        <w:rPr>
          <w:lang w:val="es-ES_tradnl"/>
        </w:rPr>
        <w:t>Así, el</w:t>
      </w:r>
      <w:r w:rsidRPr="00B24126">
        <w:rPr>
          <w:lang w:val="es-ES_tradnl"/>
        </w:rPr>
        <w:t xml:space="preserve"> intercambio se hace, de modo específico, con Centros de Universidades que mantengan convenios activos con la UMU. Cada plaza tiene un Tutor en origen y otro en destino cuya función es, entre otros, velar por la correcta correspondencia académica entre las dos universidades.</w:t>
      </w:r>
      <w:r w:rsidR="00FF7403" w:rsidRPr="00B24126">
        <w:rPr>
          <w:lang w:val="es-ES_tradnl"/>
        </w:rPr>
        <w:t xml:space="preserve"> Los destinos posibles para este máster serían actualmente U</w:t>
      </w:r>
      <w:r w:rsidR="0054653A">
        <w:rPr>
          <w:lang w:val="es-ES_tradnl"/>
        </w:rPr>
        <w:t>niversidade do Vale do Rio dos Sinos</w:t>
      </w:r>
      <w:r w:rsidR="00FF7403" w:rsidRPr="00B24126">
        <w:rPr>
          <w:lang w:val="es-ES_tradnl"/>
        </w:rPr>
        <w:t>(Brasil), Universidad de la República (Uruguay), Universidad de La Serena (Chile), Universidad de Buenos Aires (Argentina).</w:t>
      </w:r>
    </w:p>
    <w:p w14:paraId="30E62884" w14:textId="77777777" w:rsidR="006F1DA7" w:rsidRPr="00B24126" w:rsidRDefault="006F1DA7" w:rsidP="00C21CA2">
      <w:pPr>
        <w:rPr>
          <w:b/>
          <w:lang w:val="es-ES_tradnl"/>
        </w:rPr>
      </w:pPr>
    </w:p>
    <w:p w14:paraId="08AD1B8F" w14:textId="77777777" w:rsidR="00C21CA2" w:rsidRPr="00B24126" w:rsidRDefault="00C21CA2" w:rsidP="00C21CA2">
      <w:pPr>
        <w:rPr>
          <w:lang w:val="es-ES_tradnl"/>
        </w:rPr>
      </w:pPr>
      <w:r w:rsidRPr="00B24126">
        <w:rPr>
          <w:b/>
          <w:lang w:val="es-ES_tradnl"/>
        </w:rPr>
        <w:t>Programa ISEP</w:t>
      </w:r>
      <w:r w:rsidRPr="00B24126">
        <w:rPr>
          <w:lang w:val="es-ES_tradnl"/>
        </w:rPr>
        <w:t xml:space="preserve">: El </w:t>
      </w:r>
      <w:r w:rsidRPr="00886338">
        <w:rPr>
          <w:i/>
          <w:lang w:val="es-ES_tradnl"/>
        </w:rPr>
        <w:t>International Student Exchange Program</w:t>
      </w:r>
      <w:r w:rsidRPr="00B24126">
        <w:rPr>
          <w:lang w:val="es-ES_tradnl"/>
        </w:rPr>
        <w:t xml:space="preserve"> (ISEP, h</w:t>
      </w:r>
      <w:r w:rsidR="00F65869" w:rsidRPr="00B24126">
        <w:rPr>
          <w:lang w:val="es-ES_tradnl"/>
        </w:rPr>
        <w:t>ttp://isep.um.es</w:t>
      </w:r>
      <w:r w:rsidRPr="00B24126">
        <w:rPr>
          <w:lang w:val="es-ES_tradnl"/>
        </w:rPr>
        <w:t>) es una red de más de 255 universidades repartidas por 39 países de todo el mundo, con 25 años de experiencia en el intercambio de estudiantes universitarios. El programa permite la movilidad de estudiantes de pre y postgrado entre la Universidad de Murcia y más de 120 instituciones de los Estados Unidos, repartidas por todo el país, incluyendo una oferta que abarca la mayoría de las áreas de estudio. Además del reconocimiento académico de los estudios cursados, el programa ISEP permite al estudiante obtener experiencia profesional y remuneración económica trabajando en el campus de la universidad de destino durante los estudios. También es posible realizar prácticas en empresas durante el periodo de estudios o una vez que se haya terminado, ampliando la estancia en los EE.UU. hasta 4 ó 9 meses. Las universidades estadounidenses en las que nuestros alumnos pueden cursar estudios bajo este programa son:</w:t>
      </w:r>
    </w:p>
    <w:p w14:paraId="7406FAFD" w14:textId="77777777" w:rsidR="00C21CA2" w:rsidRPr="002D69B1" w:rsidRDefault="00C21CA2" w:rsidP="006345ED">
      <w:pPr>
        <w:pStyle w:val="ListParagraph"/>
        <w:numPr>
          <w:ilvl w:val="0"/>
          <w:numId w:val="33"/>
        </w:numPr>
        <w:rPr>
          <w:i/>
          <w:lang w:val="es-ES_tradnl"/>
        </w:rPr>
      </w:pPr>
      <w:r w:rsidRPr="002D69B1">
        <w:rPr>
          <w:i/>
          <w:lang w:val="es-ES_tradnl"/>
        </w:rPr>
        <w:t>Hendrix College</w:t>
      </w:r>
    </w:p>
    <w:p w14:paraId="4AD7A509" w14:textId="2D0906FB" w:rsidR="00C21CA2" w:rsidRPr="002D69B1" w:rsidRDefault="00C21CA2" w:rsidP="006345ED">
      <w:pPr>
        <w:pStyle w:val="ListParagraph"/>
        <w:numPr>
          <w:ilvl w:val="0"/>
          <w:numId w:val="33"/>
        </w:numPr>
        <w:rPr>
          <w:i/>
          <w:lang w:val="es-ES_tradnl"/>
        </w:rPr>
      </w:pPr>
      <w:r w:rsidRPr="002D69B1">
        <w:rPr>
          <w:i/>
          <w:lang w:val="es-ES_tradnl"/>
        </w:rPr>
        <w:t xml:space="preserve">California </w:t>
      </w:r>
      <w:r w:rsidR="002D69B1" w:rsidRPr="002D69B1">
        <w:rPr>
          <w:i/>
          <w:lang w:val="es-ES_tradnl"/>
        </w:rPr>
        <w:t>State University, Bakersfield /</w:t>
      </w:r>
      <w:r w:rsidRPr="002D69B1">
        <w:rPr>
          <w:i/>
          <w:lang w:val="es-ES_tradnl"/>
        </w:rPr>
        <w:t>California State University, East Bay</w:t>
      </w:r>
    </w:p>
    <w:p w14:paraId="4DE31E1D" w14:textId="77777777" w:rsidR="00C21CA2" w:rsidRPr="002D69B1" w:rsidRDefault="00C21CA2" w:rsidP="006345ED">
      <w:pPr>
        <w:pStyle w:val="ListParagraph"/>
        <w:numPr>
          <w:ilvl w:val="0"/>
          <w:numId w:val="33"/>
        </w:numPr>
        <w:rPr>
          <w:i/>
          <w:lang w:val="es-ES_tradnl"/>
        </w:rPr>
      </w:pPr>
      <w:r w:rsidRPr="002D69B1">
        <w:rPr>
          <w:i/>
          <w:lang w:val="es-ES_tradnl"/>
        </w:rPr>
        <w:t>Chapman University</w:t>
      </w:r>
    </w:p>
    <w:p w14:paraId="1D072231" w14:textId="77777777" w:rsidR="00C21CA2" w:rsidRPr="002D69B1" w:rsidRDefault="00C21CA2" w:rsidP="006345ED">
      <w:pPr>
        <w:pStyle w:val="ListParagraph"/>
        <w:numPr>
          <w:ilvl w:val="0"/>
          <w:numId w:val="33"/>
        </w:numPr>
        <w:rPr>
          <w:i/>
          <w:lang w:val="es-ES_tradnl"/>
        </w:rPr>
      </w:pPr>
      <w:r w:rsidRPr="002D69B1">
        <w:rPr>
          <w:i/>
          <w:lang w:val="es-ES_tradnl"/>
        </w:rPr>
        <w:t>Pitzer College</w:t>
      </w:r>
    </w:p>
    <w:p w14:paraId="35B77B9B" w14:textId="77777777" w:rsidR="00C21CA2" w:rsidRPr="002D69B1" w:rsidRDefault="00C21CA2" w:rsidP="006345ED">
      <w:pPr>
        <w:pStyle w:val="ListParagraph"/>
        <w:numPr>
          <w:ilvl w:val="0"/>
          <w:numId w:val="33"/>
        </w:numPr>
        <w:rPr>
          <w:i/>
          <w:lang w:val="es-ES_tradnl"/>
        </w:rPr>
      </w:pPr>
      <w:r w:rsidRPr="002D69B1">
        <w:rPr>
          <w:i/>
          <w:lang w:val="es-ES_tradnl"/>
        </w:rPr>
        <w:t>San Diego State University</w:t>
      </w:r>
    </w:p>
    <w:p w14:paraId="5B0DBFED" w14:textId="77777777" w:rsidR="00C21CA2" w:rsidRPr="002D69B1" w:rsidRDefault="00C21CA2" w:rsidP="006345ED">
      <w:pPr>
        <w:pStyle w:val="ListParagraph"/>
        <w:numPr>
          <w:ilvl w:val="0"/>
          <w:numId w:val="33"/>
        </w:numPr>
        <w:rPr>
          <w:i/>
          <w:lang w:val="es-ES_tradnl"/>
        </w:rPr>
      </w:pPr>
      <w:r w:rsidRPr="002D69B1">
        <w:rPr>
          <w:i/>
          <w:lang w:val="es-ES_tradnl"/>
        </w:rPr>
        <w:t>San Jose State University</w:t>
      </w:r>
    </w:p>
    <w:p w14:paraId="3988C00A" w14:textId="77777777" w:rsidR="00C21CA2" w:rsidRPr="002D69B1" w:rsidRDefault="00C21CA2" w:rsidP="006345ED">
      <w:pPr>
        <w:pStyle w:val="ListParagraph"/>
        <w:numPr>
          <w:ilvl w:val="0"/>
          <w:numId w:val="33"/>
        </w:numPr>
        <w:rPr>
          <w:i/>
          <w:lang w:val="es-ES_tradnl"/>
        </w:rPr>
      </w:pPr>
      <w:r w:rsidRPr="002D69B1">
        <w:rPr>
          <w:i/>
          <w:lang w:val="es-ES_tradnl"/>
        </w:rPr>
        <w:t>University of the Pacific</w:t>
      </w:r>
    </w:p>
    <w:p w14:paraId="4E3C0A69" w14:textId="77777777" w:rsidR="00C21CA2" w:rsidRPr="002D69B1" w:rsidRDefault="00C21CA2" w:rsidP="006345ED">
      <w:pPr>
        <w:pStyle w:val="ListParagraph"/>
        <w:numPr>
          <w:ilvl w:val="0"/>
          <w:numId w:val="33"/>
        </w:numPr>
        <w:rPr>
          <w:i/>
          <w:lang w:val="es-ES_tradnl"/>
        </w:rPr>
      </w:pPr>
      <w:r w:rsidRPr="002D69B1">
        <w:rPr>
          <w:i/>
          <w:lang w:val="es-ES_tradnl"/>
        </w:rPr>
        <w:t>University of Denver</w:t>
      </w:r>
    </w:p>
    <w:p w14:paraId="7068429F" w14:textId="77777777" w:rsidR="00C21CA2" w:rsidRPr="002D69B1" w:rsidRDefault="00C21CA2" w:rsidP="006345ED">
      <w:pPr>
        <w:pStyle w:val="ListParagraph"/>
        <w:numPr>
          <w:ilvl w:val="0"/>
          <w:numId w:val="33"/>
        </w:numPr>
        <w:rPr>
          <w:i/>
          <w:lang w:val="es-ES_tradnl"/>
        </w:rPr>
      </w:pPr>
      <w:r w:rsidRPr="002D69B1">
        <w:rPr>
          <w:i/>
          <w:lang w:val="es-ES_tradnl"/>
        </w:rPr>
        <w:t>University of Northern Colorado</w:t>
      </w:r>
    </w:p>
    <w:p w14:paraId="6AD0BDDA" w14:textId="77777777" w:rsidR="000F2FCE" w:rsidRPr="002D69B1" w:rsidRDefault="00C21CA2" w:rsidP="006345ED">
      <w:pPr>
        <w:pStyle w:val="ListParagraph"/>
        <w:numPr>
          <w:ilvl w:val="0"/>
          <w:numId w:val="33"/>
        </w:numPr>
        <w:rPr>
          <w:i/>
          <w:lang w:val="es-ES_tradnl"/>
        </w:rPr>
      </w:pPr>
      <w:r w:rsidRPr="002D69B1">
        <w:rPr>
          <w:i/>
          <w:lang w:val="es-ES_tradnl"/>
        </w:rPr>
        <w:t xml:space="preserve">Southern Connecticut State University </w:t>
      </w:r>
    </w:p>
    <w:p w14:paraId="65104A35" w14:textId="77777777" w:rsidR="000F2FCE" w:rsidRPr="002D69B1" w:rsidRDefault="00C21CA2" w:rsidP="006345ED">
      <w:pPr>
        <w:pStyle w:val="ListParagraph"/>
        <w:numPr>
          <w:ilvl w:val="0"/>
          <w:numId w:val="33"/>
        </w:numPr>
        <w:rPr>
          <w:i/>
          <w:lang w:val="es-ES_tradnl"/>
        </w:rPr>
      </w:pPr>
      <w:r w:rsidRPr="002D69B1">
        <w:rPr>
          <w:i/>
          <w:lang w:val="es-ES_tradnl"/>
        </w:rPr>
        <w:t xml:space="preserve">Western Connecticut State University </w:t>
      </w:r>
    </w:p>
    <w:p w14:paraId="3CFBB064" w14:textId="77777777" w:rsidR="00C21CA2" w:rsidRPr="002D69B1" w:rsidRDefault="00C21CA2" w:rsidP="006345ED">
      <w:pPr>
        <w:pStyle w:val="ListParagraph"/>
        <w:numPr>
          <w:ilvl w:val="0"/>
          <w:numId w:val="33"/>
        </w:numPr>
        <w:rPr>
          <w:i/>
          <w:lang w:val="es-ES_tradnl"/>
        </w:rPr>
      </w:pPr>
      <w:r w:rsidRPr="002D69B1">
        <w:rPr>
          <w:i/>
          <w:lang w:val="es-ES_tradnl"/>
        </w:rPr>
        <w:t>Wesley College</w:t>
      </w:r>
    </w:p>
    <w:p w14:paraId="1EAABDB4" w14:textId="77777777" w:rsidR="00C21CA2" w:rsidRPr="002D69B1" w:rsidRDefault="00C21CA2" w:rsidP="006345ED">
      <w:pPr>
        <w:pStyle w:val="ListParagraph"/>
        <w:numPr>
          <w:ilvl w:val="0"/>
          <w:numId w:val="33"/>
        </w:numPr>
        <w:rPr>
          <w:i/>
          <w:lang w:val="es-ES_tradnl"/>
        </w:rPr>
      </w:pPr>
      <w:r w:rsidRPr="002D69B1">
        <w:rPr>
          <w:i/>
          <w:lang w:val="es-ES_tradnl"/>
        </w:rPr>
        <w:t>Howard University</w:t>
      </w:r>
    </w:p>
    <w:p w14:paraId="173C5FE9" w14:textId="77777777" w:rsidR="00C21CA2" w:rsidRPr="002D69B1" w:rsidRDefault="00C21CA2" w:rsidP="006345ED">
      <w:pPr>
        <w:pStyle w:val="ListParagraph"/>
        <w:numPr>
          <w:ilvl w:val="0"/>
          <w:numId w:val="33"/>
        </w:numPr>
        <w:rPr>
          <w:i/>
          <w:lang w:val="es-ES_tradnl"/>
        </w:rPr>
      </w:pPr>
      <w:r w:rsidRPr="002D69B1">
        <w:rPr>
          <w:i/>
          <w:lang w:val="es-ES_tradnl"/>
        </w:rPr>
        <w:t>Eckerd College</w:t>
      </w:r>
    </w:p>
    <w:p w14:paraId="023825FF" w14:textId="77777777" w:rsidR="00C21CA2" w:rsidRPr="002D69B1" w:rsidRDefault="00C21CA2" w:rsidP="006345ED">
      <w:pPr>
        <w:pStyle w:val="ListParagraph"/>
        <w:numPr>
          <w:ilvl w:val="0"/>
          <w:numId w:val="33"/>
        </w:numPr>
        <w:rPr>
          <w:i/>
          <w:lang w:val="es-ES_tradnl"/>
        </w:rPr>
      </w:pPr>
      <w:r w:rsidRPr="002D69B1">
        <w:rPr>
          <w:i/>
          <w:lang w:val="es-ES_tradnl"/>
        </w:rPr>
        <w:t>Agnes Scott College</w:t>
      </w:r>
    </w:p>
    <w:p w14:paraId="3F164B87" w14:textId="77777777" w:rsidR="00C21CA2" w:rsidRPr="002D69B1" w:rsidRDefault="00C21CA2" w:rsidP="006345ED">
      <w:pPr>
        <w:pStyle w:val="ListParagraph"/>
        <w:numPr>
          <w:ilvl w:val="0"/>
          <w:numId w:val="33"/>
        </w:numPr>
        <w:rPr>
          <w:i/>
          <w:lang w:val="es-ES_tradnl"/>
        </w:rPr>
      </w:pPr>
      <w:r w:rsidRPr="002D69B1">
        <w:rPr>
          <w:i/>
          <w:lang w:val="es-ES_tradnl"/>
        </w:rPr>
        <w:t>Armstrong Atlantic State University</w:t>
      </w:r>
    </w:p>
    <w:p w14:paraId="555C541C" w14:textId="77777777" w:rsidR="00C21CA2" w:rsidRPr="002D69B1" w:rsidRDefault="00C21CA2" w:rsidP="006345ED">
      <w:pPr>
        <w:pStyle w:val="ListParagraph"/>
        <w:numPr>
          <w:ilvl w:val="0"/>
          <w:numId w:val="33"/>
        </w:numPr>
        <w:rPr>
          <w:i/>
          <w:lang w:val="es-ES_tradnl"/>
        </w:rPr>
      </w:pPr>
      <w:r w:rsidRPr="002D69B1">
        <w:rPr>
          <w:i/>
          <w:lang w:val="es-ES_tradnl"/>
        </w:rPr>
        <w:t>Berry College</w:t>
      </w:r>
    </w:p>
    <w:p w14:paraId="52138D63" w14:textId="77777777" w:rsidR="00C21CA2" w:rsidRPr="002D69B1" w:rsidRDefault="00C21CA2" w:rsidP="006345ED">
      <w:pPr>
        <w:pStyle w:val="ListParagraph"/>
        <w:numPr>
          <w:ilvl w:val="0"/>
          <w:numId w:val="33"/>
        </w:numPr>
        <w:rPr>
          <w:i/>
          <w:lang w:val="es-ES_tradnl"/>
        </w:rPr>
      </w:pPr>
      <w:r w:rsidRPr="002D69B1">
        <w:rPr>
          <w:i/>
          <w:lang w:val="es-ES_tradnl"/>
        </w:rPr>
        <w:t>Columbus State University</w:t>
      </w:r>
    </w:p>
    <w:p w14:paraId="5323F94A" w14:textId="77777777" w:rsidR="00C21CA2" w:rsidRPr="002D69B1" w:rsidRDefault="00C21CA2" w:rsidP="006345ED">
      <w:pPr>
        <w:pStyle w:val="ListParagraph"/>
        <w:numPr>
          <w:ilvl w:val="0"/>
          <w:numId w:val="33"/>
        </w:numPr>
        <w:rPr>
          <w:i/>
          <w:lang w:val="es-ES_tradnl"/>
        </w:rPr>
      </w:pPr>
      <w:r w:rsidRPr="002D69B1">
        <w:rPr>
          <w:i/>
          <w:lang w:val="es-ES_tradnl"/>
        </w:rPr>
        <w:t>Georgia College &amp; State University</w:t>
      </w:r>
    </w:p>
    <w:p w14:paraId="261F5C0F" w14:textId="77777777" w:rsidR="00C21CA2" w:rsidRPr="002D69B1" w:rsidRDefault="00C21CA2" w:rsidP="006345ED">
      <w:pPr>
        <w:pStyle w:val="ListParagraph"/>
        <w:numPr>
          <w:ilvl w:val="0"/>
          <w:numId w:val="34"/>
        </w:numPr>
        <w:rPr>
          <w:i/>
          <w:lang w:val="es-ES_tradnl"/>
        </w:rPr>
      </w:pPr>
      <w:r w:rsidRPr="002D69B1">
        <w:rPr>
          <w:i/>
          <w:lang w:val="es-ES_tradnl"/>
        </w:rPr>
        <w:t>Georgia Southern University</w:t>
      </w:r>
    </w:p>
    <w:p w14:paraId="1C1B6C90" w14:textId="77777777" w:rsidR="00C21CA2" w:rsidRPr="002D69B1" w:rsidRDefault="00C21CA2" w:rsidP="006345ED">
      <w:pPr>
        <w:pStyle w:val="ListParagraph"/>
        <w:numPr>
          <w:ilvl w:val="0"/>
          <w:numId w:val="34"/>
        </w:numPr>
        <w:rPr>
          <w:i/>
          <w:lang w:val="es-ES_tradnl"/>
        </w:rPr>
      </w:pPr>
      <w:r w:rsidRPr="002D69B1">
        <w:rPr>
          <w:i/>
          <w:lang w:val="es-ES_tradnl"/>
        </w:rPr>
        <w:t>Kennesaw State University</w:t>
      </w:r>
    </w:p>
    <w:p w14:paraId="6320A43B" w14:textId="77777777" w:rsidR="00C21CA2" w:rsidRPr="002D69B1" w:rsidRDefault="00C21CA2" w:rsidP="006345ED">
      <w:pPr>
        <w:pStyle w:val="ListParagraph"/>
        <w:numPr>
          <w:ilvl w:val="0"/>
          <w:numId w:val="34"/>
        </w:numPr>
        <w:rPr>
          <w:i/>
          <w:lang w:val="es-ES_tradnl"/>
        </w:rPr>
      </w:pPr>
      <w:r w:rsidRPr="002D69B1">
        <w:rPr>
          <w:i/>
          <w:lang w:val="es-ES_tradnl"/>
        </w:rPr>
        <w:t>Mercer University</w:t>
      </w:r>
    </w:p>
    <w:p w14:paraId="7649560E" w14:textId="77777777" w:rsidR="000F2FCE" w:rsidRPr="002D69B1" w:rsidRDefault="00C21CA2" w:rsidP="006345ED">
      <w:pPr>
        <w:pStyle w:val="ListParagraph"/>
        <w:numPr>
          <w:ilvl w:val="0"/>
          <w:numId w:val="34"/>
        </w:numPr>
        <w:rPr>
          <w:i/>
          <w:lang w:val="es-ES_tradnl"/>
        </w:rPr>
      </w:pPr>
      <w:r w:rsidRPr="002D69B1">
        <w:rPr>
          <w:i/>
          <w:lang w:val="es-ES_tradnl"/>
        </w:rPr>
        <w:t xml:space="preserve">North Georgia College &amp; State University </w:t>
      </w:r>
    </w:p>
    <w:p w14:paraId="76774321" w14:textId="77777777" w:rsidR="00C21CA2" w:rsidRPr="002D69B1" w:rsidRDefault="00C21CA2" w:rsidP="006345ED">
      <w:pPr>
        <w:pStyle w:val="ListParagraph"/>
        <w:numPr>
          <w:ilvl w:val="0"/>
          <w:numId w:val="34"/>
        </w:numPr>
        <w:rPr>
          <w:i/>
          <w:lang w:val="es-ES_tradnl"/>
        </w:rPr>
      </w:pPr>
      <w:r w:rsidRPr="002D69B1">
        <w:rPr>
          <w:i/>
          <w:lang w:val="es-ES_tradnl"/>
        </w:rPr>
        <w:t>University of West Georgia</w:t>
      </w:r>
    </w:p>
    <w:p w14:paraId="5857467E" w14:textId="77777777" w:rsidR="00C21CA2" w:rsidRPr="002D69B1" w:rsidRDefault="00C21CA2" w:rsidP="006345ED">
      <w:pPr>
        <w:pStyle w:val="ListParagraph"/>
        <w:numPr>
          <w:ilvl w:val="0"/>
          <w:numId w:val="34"/>
        </w:numPr>
        <w:rPr>
          <w:i/>
          <w:lang w:val="es-ES_tradnl"/>
        </w:rPr>
      </w:pPr>
      <w:r w:rsidRPr="002D69B1">
        <w:rPr>
          <w:i/>
          <w:lang w:val="es-ES_tradnl"/>
        </w:rPr>
        <w:t>Valdosta State University o Idaho State University</w:t>
      </w:r>
    </w:p>
    <w:p w14:paraId="27383335" w14:textId="77777777" w:rsidR="00C21CA2" w:rsidRPr="002D69B1" w:rsidRDefault="00C21CA2" w:rsidP="006345ED">
      <w:pPr>
        <w:pStyle w:val="ListParagraph"/>
        <w:numPr>
          <w:ilvl w:val="0"/>
          <w:numId w:val="34"/>
        </w:numPr>
        <w:rPr>
          <w:i/>
          <w:lang w:val="es-ES_tradnl"/>
        </w:rPr>
      </w:pPr>
      <w:r w:rsidRPr="002D69B1">
        <w:rPr>
          <w:i/>
          <w:lang w:val="es-ES_tradnl"/>
        </w:rPr>
        <w:t>University of Idaho</w:t>
      </w:r>
    </w:p>
    <w:p w14:paraId="32112D28" w14:textId="77777777" w:rsidR="00C21CA2" w:rsidRPr="002D69B1" w:rsidRDefault="00C21CA2" w:rsidP="006345ED">
      <w:pPr>
        <w:pStyle w:val="ListParagraph"/>
        <w:numPr>
          <w:ilvl w:val="0"/>
          <w:numId w:val="34"/>
        </w:numPr>
        <w:rPr>
          <w:i/>
          <w:lang w:val="es-ES_tradnl"/>
        </w:rPr>
      </w:pPr>
      <w:r w:rsidRPr="002D69B1">
        <w:rPr>
          <w:i/>
          <w:lang w:val="es-ES_tradnl"/>
        </w:rPr>
        <w:t>Elmhurst College</w:t>
      </w:r>
    </w:p>
    <w:p w14:paraId="57FE1426" w14:textId="77777777" w:rsidR="00C21CA2" w:rsidRPr="002D69B1" w:rsidRDefault="00C21CA2" w:rsidP="006345ED">
      <w:pPr>
        <w:pStyle w:val="ListParagraph"/>
        <w:numPr>
          <w:ilvl w:val="0"/>
          <w:numId w:val="34"/>
        </w:numPr>
        <w:rPr>
          <w:i/>
          <w:lang w:val="es-ES_tradnl"/>
        </w:rPr>
      </w:pPr>
      <w:r w:rsidRPr="002D69B1">
        <w:rPr>
          <w:i/>
          <w:lang w:val="es-ES_tradnl"/>
        </w:rPr>
        <w:t>Monmouth College</w:t>
      </w:r>
    </w:p>
    <w:p w14:paraId="4957CD9F" w14:textId="77777777" w:rsidR="00C21CA2" w:rsidRPr="002D69B1" w:rsidRDefault="00C21CA2" w:rsidP="006345ED">
      <w:pPr>
        <w:pStyle w:val="ListParagraph"/>
        <w:numPr>
          <w:ilvl w:val="0"/>
          <w:numId w:val="34"/>
        </w:numPr>
        <w:rPr>
          <w:i/>
          <w:lang w:val="es-ES_tradnl"/>
        </w:rPr>
      </w:pPr>
      <w:r w:rsidRPr="002D69B1">
        <w:rPr>
          <w:i/>
          <w:lang w:val="es-ES_tradnl"/>
        </w:rPr>
        <w:t>North Park University</w:t>
      </w:r>
    </w:p>
    <w:p w14:paraId="4878221B" w14:textId="77777777" w:rsidR="00C21CA2" w:rsidRPr="002D69B1" w:rsidRDefault="00C21CA2" w:rsidP="006345ED">
      <w:pPr>
        <w:pStyle w:val="ListParagraph"/>
        <w:numPr>
          <w:ilvl w:val="0"/>
          <w:numId w:val="34"/>
        </w:numPr>
        <w:rPr>
          <w:i/>
          <w:lang w:val="es-ES_tradnl"/>
        </w:rPr>
      </w:pPr>
      <w:r w:rsidRPr="002D69B1">
        <w:rPr>
          <w:i/>
          <w:lang w:val="es-ES_tradnl"/>
        </w:rPr>
        <w:t>Roosevelt University</w:t>
      </w:r>
    </w:p>
    <w:p w14:paraId="43C13B60" w14:textId="77777777" w:rsidR="000F2FCE" w:rsidRPr="002D69B1" w:rsidRDefault="00C21CA2" w:rsidP="006345ED">
      <w:pPr>
        <w:pStyle w:val="ListParagraph"/>
        <w:numPr>
          <w:ilvl w:val="0"/>
          <w:numId w:val="34"/>
        </w:numPr>
        <w:rPr>
          <w:i/>
          <w:lang w:val="es-ES_tradnl"/>
        </w:rPr>
      </w:pPr>
      <w:r w:rsidRPr="002D69B1">
        <w:rPr>
          <w:i/>
          <w:lang w:val="es-ES_tradnl"/>
        </w:rPr>
        <w:t xml:space="preserve">Southern Illinois University at Carbondale </w:t>
      </w:r>
    </w:p>
    <w:p w14:paraId="670FBC59" w14:textId="77777777" w:rsidR="00C21CA2" w:rsidRPr="002D69B1" w:rsidRDefault="00C21CA2" w:rsidP="006345ED">
      <w:pPr>
        <w:pStyle w:val="ListParagraph"/>
        <w:numPr>
          <w:ilvl w:val="0"/>
          <w:numId w:val="34"/>
        </w:numPr>
        <w:rPr>
          <w:i/>
          <w:lang w:val="es-ES_tradnl"/>
        </w:rPr>
      </w:pPr>
      <w:r w:rsidRPr="002D69B1">
        <w:rPr>
          <w:i/>
          <w:lang w:val="es-ES_tradnl"/>
        </w:rPr>
        <w:t>Western Illinois University</w:t>
      </w:r>
    </w:p>
    <w:p w14:paraId="61B98071" w14:textId="77777777" w:rsidR="00C21CA2" w:rsidRPr="002D69B1" w:rsidRDefault="00C21CA2" w:rsidP="006345ED">
      <w:pPr>
        <w:pStyle w:val="ListParagraph"/>
        <w:numPr>
          <w:ilvl w:val="0"/>
          <w:numId w:val="34"/>
        </w:numPr>
        <w:rPr>
          <w:i/>
          <w:lang w:val="es-ES_tradnl"/>
        </w:rPr>
      </w:pPr>
      <w:r w:rsidRPr="002D69B1">
        <w:rPr>
          <w:i/>
          <w:lang w:val="es-ES_tradnl"/>
        </w:rPr>
        <w:t>Ball State University</w:t>
      </w:r>
    </w:p>
    <w:p w14:paraId="24814E49" w14:textId="77777777" w:rsidR="00C21CA2" w:rsidRPr="002D69B1" w:rsidRDefault="00C21CA2" w:rsidP="006345ED">
      <w:pPr>
        <w:pStyle w:val="ListParagraph"/>
        <w:numPr>
          <w:ilvl w:val="0"/>
          <w:numId w:val="34"/>
        </w:numPr>
        <w:rPr>
          <w:i/>
          <w:lang w:val="es-ES_tradnl"/>
        </w:rPr>
      </w:pPr>
      <w:r w:rsidRPr="002D69B1">
        <w:rPr>
          <w:i/>
          <w:lang w:val="es-ES_tradnl"/>
        </w:rPr>
        <w:t>Butler University</w:t>
      </w:r>
    </w:p>
    <w:p w14:paraId="0FA51B31" w14:textId="77777777" w:rsidR="00C21CA2" w:rsidRPr="002D69B1" w:rsidRDefault="00C21CA2" w:rsidP="006345ED">
      <w:pPr>
        <w:pStyle w:val="ListParagraph"/>
        <w:numPr>
          <w:ilvl w:val="0"/>
          <w:numId w:val="34"/>
        </w:numPr>
        <w:rPr>
          <w:i/>
          <w:lang w:val="es-ES_tradnl"/>
        </w:rPr>
      </w:pPr>
      <w:r w:rsidRPr="002D69B1">
        <w:rPr>
          <w:i/>
          <w:lang w:val="es-ES_tradnl"/>
        </w:rPr>
        <w:t>Indiana State University</w:t>
      </w:r>
    </w:p>
    <w:p w14:paraId="4C10E404" w14:textId="77777777" w:rsidR="00C21CA2" w:rsidRPr="002D69B1" w:rsidRDefault="00C21CA2" w:rsidP="006345ED">
      <w:pPr>
        <w:pStyle w:val="ListParagraph"/>
        <w:numPr>
          <w:ilvl w:val="0"/>
          <w:numId w:val="34"/>
        </w:numPr>
        <w:rPr>
          <w:i/>
          <w:lang w:val="es-ES_tradnl"/>
        </w:rPr>
      </w:pPr>
      <w:r w:rsidRPr="002D69B1">
        <w:rPr>
          <w:i/>
          <w:lang w:val="es-ES_tradnl"/>
        </w:rPr>
        <w:t>University of Southern Indiana</w:t>
      </w:r>
    </w:p>
    <w:p w14:paraId="3F0856A7" w14:textId="77777777" w:rsidR="00C21CA2" w:rsidRPr="002D69B1" w:rsidRDefault="00C21CA2" w:rsidP="006345ED">
      <w:pPr>
        <w:pStyle w:val="ListParagraph"/>
        <w:numPr>
          <w:ilvl w:val="0"/>
          <w:numId w:val="34"/>
        </w:numPr>
        <w:rPr>
          <w:i/>
          <w:lang w:val="es-ES_tradnl"/>
        </w:rPr>
      </w:pPr>
      <w:r w:rsidRPr="002D69B1">
        <w:rPr>
          <w:i/>
          <w:lang w:val="es-ES_tradnl"/>
        </w:rPr>
        <w:t>Iowa State University</w:t>
      </w:r>
    </w:p>
    <w:p w14:paraId="3DF11F68" w14:textId="77777777" w:rsidR="00C21CA2" w:rsidRPr="002D69B1" w:rsidRDefault="00C21CA2" w:rsidP="006345ED">
      <w:pPr>
        <w:pStyle w:val="ListParagraph"/>
        <w:numPr>
          <w:ilvl w:val="0"/>
          <w:numId w:val="34"/>
        </w:numPr>
        <w:rPr>
          <w:i/>
          <w:lang w:val="es-ES_tradnl"/>
        </w:rPr>
      </w:pPr>
      <w:r w:rsidRPr="002D69B1">
        <w:rPr>
          <w:i/>
          <w:lang w:val="es-ES_tradnl"/>
        </w:rPr>
        <w:t>University of Iowa</w:t>
      </w:r>
    </w:p>
    <w:p w14:paraId="664EB158" w14:textId="77777777" w:rsidR="00C21CA2" w:rsidRPr="002D69B1" w:rsidRDefault="00C21CA2" w:rsidP="006345ED">
      <w:pPr>
        <w:pStyle w:val="ListParagraph"/>
        <w:numPr>
          <w:ilvl w:val="0"/>
          <w:numId w:val="34"/>
        </w:numPr>
        <w:rPr>
          <w:i/>
          <w:lang w:val="es-ES_tradnl"/>
        </w:rPr>
      </w:pPr>
      <w:r w:rsidRPr="002D69B1">
        <w:rPr>
          <w:i/>
          <w:lang w:val="es-ES_tradnl"/>
        </w:rPr>
        <w:t>Benedictine College</w:t>
      </w:r>
    </w:p>
    <w:p w14:paraId="73F671A1" w14:textId="77777777" w:rsidR="00C21CA2" w:rsidRPr="002D69B1" w:rsidRDefault="00C21CA2" w:rsidP="006345ED">
      <w:pPr>
        <w:pStyle w:val="ListParagraph"/>
        <w:numPr>
          <w:ilvl w:val="0"/>
          <w:numId w:val="34"/>
        </w:numPr>
        <w:rPr>
          <w:i/>
          <w:lang w:val="es-ES_tradnl"/>
        </w:rPr>
      </w:pPr>
      <w:r w:rsidRPr="002D69B1">
        <w:rPr>
          <w:i/>
          <w:lang w:val="es-ES_tradnl"/>
        </w:rPr>
        <w:t>Emporia State University</w:t>
      </w:r>
    </w:p>
    <w:p w14:paraId="50722692" w14:textId="77777777" w:rsidR="00C21CA2" w:rsidRPr="002D69B1" w:rsidRDefault="00C21CA2" w:rsidP="006345ED">
      <w:pPr>
        <w:pStyle w:val="ListParagraph"/>
        <w:numPr>
          <w:ilvl w:val="0"/>
          <w:numId w:val="34"/>
        </w:numPr>
        <w:rPr>
          <w:i/>
          <w:lang w:val="es-ES_tradnl"/>
        </w:rPr>
      </w:pPr>
      <w:r w:rsidRPr="002D69B1">
        <w:rPr>
          <w:i/>
          <w:lang w:val="es-ES_tradnl"/>
        </w:rPr>
        <w:t>Fort Hays State University</w:t>
      </w:r>
    </w:p>
    <w:p w14:paraId="463E9D42" w14:textId="77777777" w:rsidR="00C21CA2" w:rsidRPr="002D69B1" w:rsidRDefault="00C21CA2" w:rsidP="006345ED">
      <w:pPr>
        <w:pStyle w:val="ListParagraph"/>
        <w:numPr>
          <w:ilvl w:val="0"/>
          <w:numId w:val="34"/>
        </w:numPr>
        <w:rPr>
          <w:i/>
          <w:lang w:val="es-ES_tradnl"/>
        </w:rPr>
      </w:pPr>
      <w:r w:rsidRPr="002D69B1">
        <w:rPr>
          <w:i/>
          <w:lang w:val="es-ES_tradnl"/>
        </w:rPr>
        <w:t>Kansas State University</w:t>
      </w:r>
    </w:p>
    <w:p w14:paraId="6B23CE3B" w14:textId="77777777" w:rsidR="00C21CA2" w:rsidRPr="002D69B1" w:rsidRDefault="00C21CA2" w:rsidP="006345ED">
      <w:pPr>
        <w:pStyle w:val="ListParagraph"/>
        <w:numPr>
          <w:ilvl w:val="0"/>
          <w:numId w:val="34"/>
        </w:numPr>
        <w:rPr>
          <w:i/>
          <w:lang w:val="es-ES_tradnl"/>
        </w:rPr>
      </w:pPr>
      <w:r w:rsidRPr="002D69B1">
        <w:rPr>
          <w:i/>
          <w:lang w:val="es-ES_tradnl"/>
        </w:rPr>
        <w:t>University of Kansas</w:t>
      </w:r>
    </w:p>
    <w:p w14:paraId="57ABA4CB" w14:textId="77777777" w:rsidR="00C21CA2" w:rsidRPr="002D69B1" w:rsidRDefault="00C21CA2" w:rsidP="006345ED">
      <w:pPr>
        <w:pStyle w:val="ListParagraph"/>
        <w:numPr>
          <w:ilvl w:val="0"/>
          <w:numId w:val="34"/>
        </w:numPr>
        <w:rPr>
          <w:i/>
          <w:lang w:val="es-ES_tradnl"/>
        </w:rPr>
      </w:pPr>
      <w:r w:rsidRPr="002D69B1">
        <w:rPr>
          <w:i/>
          <w:lang w:val="es-ES_tradnl"/>
        </w:rPr>
        <w:t>Wichita State University</w:t>
      </w:r>
    </w:p>
    <w:p w14:paraId="6EDDE738" w14:textId="77777777" w:rsidR="00C21CA2" w:rsidRPr="002D69B1" w:rsidRDefault="00C21CA2" w:rsidP="006345ED">
      <w:pPr>
        <w:pStyle w:val="ListParagraph"/>
        <w:numPr>
          <w:ilvl w:val="0"/>
          <w:numId w:val="34"/>
        </w:numPr>
        <w:rPr>
          <w:i/>
          <w:lang w:val="es-ES_tradnl"/>
        </w:rPr>
      </w:pPr>
      <w:r w:rsidRPr="002D69B1">
        <w:rPr>
          <w:i/>
          <w:lang w:val="es-ES_tradnl"/>
        </w:rPr>
        <w:t>Bellarmine University</w:t>
      </w:r>
    </w:p>
    <w:p w14:paraId="51FC49A0" w14:textId="77777777" w:rsidR="00C21CA2" w:rsidRPr="002D69B1" w:rsidRDefault="00C21CA2" w:rsidP="006345ED">
      <w:pPr>
        <w:pStyle w:val="ListParagraph"/>
        <w:numPr>
          <w:ilvl w:val="0"/>
          <w:numId w:val="34"/>
        </w:numPr>
        <w:rPr>
          <w:i/>
          <w:lang w:val="es-ES_tradnl"/>
        </w:rPr>
      </w:pPr>
      <w:r w:rsidRPr="002D69B1">
        <w:rPr>
          <w:i/>
          <w:lang w:val="es-ES_tradnl"/>
        </w:rPr>
        <w:t>University of Kentucky</w:t>
      </w:r>
    </w:p>
    <w:p w14:paraId="56A169BF" w14:textId="77777777" w:rsidR="00C21CA2" w:rsidRPr="002D69B1" w:rsidRDefault="00C21CA2" w:rsidP="006345ED">
      <w:pPr>
        <w:pStyle w:val="ListParagraph"/>
        <w:numPr>
          <w:ilvl w:val="0"/>
          <w:numId w:val="34"/>
        </w:numPr>
        <w:rPr>
          <w:i/>
          <w:lang w:val="es-ES_tradnl"/>
        </w:rPr>
      </w:pPr>
      <w:r w:rsidRPr="002D69B1">
        <w:rPr>
          <w:i/>
          <w:lang w:val="es-ES_tradnl"/>
        </w:rPr>
        <w:t>Louisiana State University</w:t>
      </w:r>
    </w:p>
    <w:p w14:paraId="0962B070" w14:textId="77777777" w:rsidR="00C21CA2" w:rsidRPr="002D69B1" w:rsidRDefault="00C21CA2" w:rsidP="006345ED">
      <w:pPr>
        <w:pStyle w:val="ListParagraph"/>
        <w:numPr>
          <w:ilvl w:val="0"/>
          <w:numId w:val="34"/>
        </w:numPr>
        <w:rPr>
          <w:i/>
          <w:lang w:val="es-ES_tradnl"/>
        </w:rPr>
      </w:pPr>
      <w:r w:rsidRPr="002D69B1">
        <w:rPr>
          <w:i/>
          <w:lang w:val="es-ES_tradnl"/>
        </w:rPr>
        <w:t>Loyola University New Orleans</w:t>
      </w:r>
    </w:p>
    <w:p w14:paraId="2A176951" w14:textId="77777777" w:rsidR="000F2FCE" w:rsidRPr="002D69B1" w:rsidRDefault="00C21CA2" w:rsidP="006345ED">
      <w:pPr>
        <w:pStyle w:val="ListParagraph"/>
        <w:numPr>
          <w:ilvl w:val="0"/>
          <w:numId w:val="34"/>
        </w:numPr>
        <w:rPr>
          <w:i/>
          <w:lang w:val="es-ES_tradnl"/>
        </w:rPr>
      </w:pPr>
      <w:r w:rsidRPr="002D69B1">
        <w:rPr>
          <w:i/>
          <w:lang w:val="es-ES_tradnl"/>
        </w:rPr>
        <w:t xml:space="preserve">Northwestern State University of Louisiana </w:t>
      </w:r>
    </w:p>
    <w:p w14:paraId="5F301DD8" w14:textId="77777777" w:rsidR="00C21CA2" w:rsidRPr="002D69B1" w:rsidRDefault="00C21CA2" w:rsidP="006345ED">
      <w:pPr>
        <w:pStyle w:val="ListParagraph"/>
        <w:numPr>
          <w:ilvl w:val="0"/>
          <w:numId w:val="34"/>
        </w:numPr>
        <w:rPr>
          <w:i/>
          <w:lang w:val="es-ES_tradnl"/>
        </w:rPr>
      </w:pPr>
      <w:r w:rsidRPr="002D69B1">
        <w:rPr>
          <w:i/>
          <w:lang w:val="es-ES_tradnl"/>
        </w:rPr>
        <w:t>Saint Joseph`s College of Maine</w:t>
      </w:r>
    </w:p>
    <w:p w14:paraId="53F5C401" w14:textId="77777777" w:rsidR="00C21CA2" w:rsidRPr="002D69B1" w:rsidRDefault="00C21CA2" w:rsidP="006345ED">
      <w:pPr>
        <w:pStyle w:val="ListParagraph"/>
        <w:numPr>
          <w:ilvl w:val="0"/>
          <w:numId w:val="34"/>
        </w:numPr>
        <w:rPr>
          <w:i/>
          <w:lang w:val="es-ES_tradnl"/>
        </w:rPr>
      </w:pPr>
      <w:r w:rsidRPr="002D69B1">
        <w:rPr>
          <w:i/>
          <w:lang w:val="es-ES_tradnl"/>
        </w:rPr>
        <w:t>Frostburg State University</w:t>
      </w:r>
    </w:p>
    <w:p w14:paraId="166D40B8" w14:textId="77777777" w:rsidR="00C21CA2" w:rsidRPr="002D69B1" w:rsidRDefault="00C21CA2" w:rsidP="006345ED">
      <w:pPr>
        <w:pStyle w:val="ListParagraph"/>
        <w:numPr>
          <w:ilvl w:val="0"/>
          <w:numId w:val="34"/>
        </w:numPr>
        <w:rPr>
          <w:i/>
          <w:lang w:val="es-ES_tradnl"/>
        </w:rPr>
      </w:pPr>
      <w:r w:rsidRPr="002D69B1">
        <w:rPr>
          <w:i/>
          <w:lang w:val="es-ES_tradnl"/>
        </w:rPr>
        <w:t>Hampshire College</w:t>
      </w:r>
    </w:p>
    <w:p w14:paraId="78588AF6" w14:textId="77777777" w:rsidR="00C21CA2" w:rsidRPr="002D69B1" w:rsidRDefault="00C21CA2" w:rsidP="006345ED">
      <w:pPr>
        <w:pStyle w:val="ListParagraph"/>
        <w:numPr>
          <w:ilvl w:val="0"/>
          <w:numId w:val="34"/>
        </w:numPr>
        <w:rPr>
          <w:i/>
          <w:lang w:val="es-ES_tradnl"/>
        </w:rPr>
      </w:pPr>
      <w:r w:rsidRPr="002D69B1">
        <w:rPr>
          <w:i/>
          <w:lang w:val="es-ES_tradnl"/>
        </w:rPr>
        <w:t>Central Michigan University</w:t>
      </w:r>
    </w:p>
    <w:p w14:paraId="77D80171" w14:textId="77777777" w:rsidR="00C21CA2" w:rsidRPr="002D69B1" w:rsidRDefault="00C21CA2" w:rsidP="006345ED">
      <w:pPr>
        <w:pStyle w:val="ListParagraph"/>
        <w:numPr>
          <w:ilvl w:val="0"/>
          <w:numId w:val="34"/>
        </w:numPr>
        <w:rPr>
          <w:i/>
          <w:lang w:val="es-ES_tradnl"/>
        </w:rPr>
      </w:pPr>
      <w:r w:rsidRPr="002D69B1">
        <w:rPr>
          <w:i/>
          <w:lang w:val="es-ES_tradnl"/>
        </w:rPr>
        <w:t>Hamline University</w:t>
      </w:r>
    </w:p>
    <w:p w14:paraId="34BC327B" w14:textId="77777777" w:rsidR="000F2FCE" w:rsidRPr="002D69B1" w:rsidRDefault="00401029" w:rsidP="006345ED">
      <w:pPr>
        <w:pStyle w:val="ListParagraph"/>
        <w:numPr>
          <w:ilvl w:val="0"/>
          <w:numId w:val="34"/>
        </w:numPr>
        <w:rPr>
          <w:i/>
          <w:lang w:val="es-ES_tradnl"/>
        </w:rPr>
      </w:pPr>
      <w:r w:rsidRPr="002D69B1">
        <w:rPr>
          <w:i/>
          <w:lang w:val="es-ES_tradnl"/>
        </w:rPr>
        <w:t xml:space="preserve">Minnesota State University Moorhead </w:t>
      </w:r>
    </w:p>
    <w:p w14:paraId="32E957D9" w14:textId="77777777" w:rsidR="00401029" w:rsidRPr="002D69B1" w:rsidRDefault="00401029" w:rsidP="006345ED">
      <w:pPr>
        <w:pStyle w:val="ListParagraph"/>
        <w:numPr>
          <w:ilvl w:val="0"/>
          <w:numId w:val="34"/>
        </w:numPr>
        <w:rPr>
          <w:i/>
          <w:lang w:val="es-ES_tradnl"/>
        </w:rPr>
      </w:pPr>
      <w:r w:rsidRPr="002D69B1">
        <w:rPr>
          <w:i/>
          <w:lang w:val="es-ES_tradnl"/>
        </w:rPr>
        <w:t>University of Mississippi</w:t>
      </w:r>
    </w:p>
    <w:p w14:paraId="3CDBFE64" w14:textId="77777777" w:rsidR="00401029" w:rsidRPr="002D69B1" w:rsidRDefault="00401029" w:rsidP="006345ED">
      <w:pPr>
        <w:pStyle w:val="ListParagraph"/>
        <w:numPr>
          <w:ilvl w:val="0"/>
          <w:numId w:val="34"/>
        </w:numPr>
        <w:rPr>
          <w:i/>
          <w:lang w:val="es-ES_tradnl"/>
        </w:rPr>
      </w:pPr>
      <w:r w:rsidRPr="002D69B1">
        <w:rPr>
          <w:i/>
          <w:lang w:val="es-ES_tradnl"/>
        </w:rPr>
        <w:t>Missouri Southern State University</w:t>
      </w:r>
    </w:p>
    <w:p w14:paraId="5EBB2502" w14:textId="77777777" w:rsidR="00401029" w:rsidRPr="002D69B1" w:rsidRDefault="00401029" w:rsidP="006345ED">
      <w:pPr>
        <w:pStyle w:val="ListParagraph"/>
        <w:numPr>
          <w:ilvl w:val="0"/>
          <w:numId w:val="34"/>
        </w:numPr>
        <w:rPr>
          <w:i/>
          <w:lang w:val="es-ES_tradnl"/>
        </w:rPr>
      </w:pPr>
      <w:r w:rsidRPr="002D69B1">
        <w:rPr>
          <w:i/>
          <w:lang w:val="es-ES_tradnl"/>
        </w:rPr>
        <w:t>Missouri State University</w:t>
      </w:r>
    </w:p>
    <w:p w14:paraId="4C87A008" w14:textId="77777777" w:rsidR="000F2FCE" w:rsidRPr="002D69B1" w:rsidRDefault="00401029" w:rsidP="006345ED">
      <w:pPr>
        <w:pStyle w:val="ListParagraph"/>
        <w:numPr>
          <w:ilvl w:val="0"/>
          <w:numId w:val="34"/>
        </w:numPr>
        <w:rPr>
          <w:i/>
          <w:lang w:val="es-ES_tradnl"/>
        </w:rPr>
      </w:pPr>
      <w:r w:rsidRPr="002D69B1">
        <w:rPr>
          <w:i/>
          <w:lang w:val="es-ES_tradnl"/>
        </w:rPr>
        <w:t xml:space="preserve">Northwest Missouri State University </w:t>
      </w:r>
    </w:p>
    <w:p w14:paraId="0A1338BD" w14:textId="77777777" w:rsidR="00401029" w:rsidRPr="002D69B1" w:rsidRDefault="00401029" w:rsidP="006345ED">
      <w:pPr>
        <w:pStyle w:val="ListParagraph"/>
        <w:numPr>
          <w:ilvl w:val="0"/>
          <w:numId w:val="34"/>
        </w:numPr>
        <w:rPr>
          <w:i/>
          <w:lang w:val="es-ES_tradnl"/>
        </w:rPr>
      </w:pPr>
      <w:r w:rsidRPr="002D69B1">
        <w:rPr>
          <w:i/>
          <w:lang w:val="es-ES_tradnl"/>
        </w:rPr>
        <w:t>Truman State University</w:t>
      </w:r>
    </w:p>
    <w:p w14:paraId="1E74585E" w14:textId="77777777" w:rsidR="00401029" w:rsidRPr="002D69B1" w:rsidRDefault="00401029" w:rsidP="006345ED">
      <w:pPr>
        <w:pStyle w:val="ListParagraph"/>
        <w:numPr>
          <w:ilvl w:val="0"/>
          <w:numId w:val="34"/>
        </w:numPr>
        <w:rPr>
          <w:i/>
          <w:lang w:val="es-ES_tradnl"/>
        </w:rPr>
      </w:pPr>
      <w:r w:rsidRPr="002D69B1">
        <w:rPr>
          <w:i/>
          <w:lang w:val="es-ES_tradnl"/>
        </w:rPr>
        <w:t>University of Central Missouri</w:t>
      </w:r>
    </w:p>
    <w:p w14:paraId="706EE058" w14:textId="77777777" w:rsidR="00401029" w:rsidRPr="002D69B1" w:rsidRDefault="00401029" w:rsidP="006345ED">
      <w:pPr>
        <w:pStyle w:val="ListParagraph"/>
        <w:numPr>
          <w:ilvl w:val="0"/>
          <w:numId w:val="34"/>
        </w:numPr>
        <w:rPr>
          <w:i/>
          <w:lang w:val="es-ES_tradnl"/>
        </w:rPr>
      </w:pPr>
      <w:r w:rsidRPr="002D69B1">
        <w:rPr>
          <w:i/>
          <w:lang w:val="es-ES_tradnl"/>
        </w:rPr>
        <w:t>Montana State University</w:t>
      </w:r>
    </w:p>
    <w:p w14:paraId="68A173C5" w14:textId="77777777" w:rsidR="00401029" w:rsidRPr="002D69B1" w:rsidRDefault="00401029" w:rsidP="006345ED">
      <w:pPr>
        <w:pStyle w:val="ListParagraph"/>
        <w:numPr>
          <w:ilvl w:val="0"/>
          <w:numId w:val="34"/>
        </w:numPr>
        <w:rPr>
          <w:i/>
          <w:lang w:val="es-ES_tradnl"/>
        </w:rPr>
      </w:pPr>
      <w:r w:rsidRPr="002D69B1">
        <w:rPr>
          <w:i/>
          <w:lang w:val="es-ES_tradnl"/>
        </w:rPr>
        <w:t>Rocky Mountain College o University of Montana</w:t>
      </w:r>
    </w:p>
    <w:p w14:paraId="14E34AAC" w14:textId="77777777" w:rsidR="00401029" w:rsidRPr="002D69B1" w:rsidRDefault="00401029" w:rsidP="006345ED">
      <w:pPr>
        <w:pStyle w:val="ListParagraph"/>
        <w:numPr>
          <w:ilvl w:val="0"/>
          <w:numId w:val="34"/>
        </w:numPr>
        <w:rPr>
          <w:i/>
          <w:lang w:val="es-ES_tradnl"/>
        </w:rPr>
      </w:pPr>
      <w:r w:rsidRPr="002D69B1">
        <w:rPr>
          <w:i/>
          <w:lang w:val="es-ES_tradnl"/>
        </w:rPr>
        <w:t>Creighton University</w:t>
      </w:r>
    </w:p>
    <w:p w14:paraId="6EB476DB" w14:textId="77777777" w:rsidR="00401029" w:rsidRPr="002D69B1" w:rsidRDefault="00401029" w:rsidP="006345ED">
      <w:pPr>
        <w:pStyle w:val="ListParagraph"/>
        <w:numPr>
          <w:ilvl w:val="0"/>
          <w:numId w:val="34"/>
        </w:numPr>
        <w:rPr>
          <w:i/>
          <w:lang w:val="es-ES_tradnl"/>
        </w:rPr>
      </w:pPr>
      <w:r w:rsidRPr="002D69B1">
        <w:rPr>
          <w:i/>
          <w:lang w:val="es-ES_tradnl"/>
        </w:rPr>
        <w:t>Nebraska</w:t>
      </w:r>
    </w:p>
    <w:p w14:paraId="1C40AF9D" w14:textId="77777777" w:rsidR="00401029" w:rsidRPr="002D69B1" w:rsidRDefault="00401029" w:rsidP="006345ED">
      <w:pPr>
        <w:pStyle w:val="ListParagraph"/>
        <w:numPr>
          <w:ilvl w:val="0"/>
          <w:numId w:val="34"/>
        </w:numPr>
        <w:rPr>
          <w:i/>
          <w:lang w:val="es-ES_tradnl"/>
        </w:rPr>
      </w:pPr>
      <w:r w:rsidRPr="002D69B1">
        <w:rPr>
          <w:i/>
          <w:lang w:val="es-ES_tradnl"/>
        </w:rPr>
        <w:t>Wesleyan University</w:t>
      </w:r>
    </w:p>
    <w:p w14:paraId="789DDDD8" w14:textId="77777777" w:rsidR="00401029" w:rsidRPr="002D69B1" w:rsidRDefault="00401029" w:rsidP="006345ED">
      <w:pPr>
        <w:pStyle w:val="ListParagraph"/>
        <w:numPr>
          <w:ilvl w:val="0"/>
          <w:numId w:val="34"/>
        </w:numPr>
        <w:rPr>
          <w:i/>
          <w:lang w:val="es-ES_tradnl"/>
        </w:rPr>
      </w:pPr>
      <w:r w:rsidRPr="002D69B1">
        <w:rPr>
          <w:i/>
          <w:lang w:val="es-ES_tradnl"/>
        </w:rPr>
        <w:t>University of Nebraska at Omaha</w:t>
      </w:r>
    </w:p>
    <w:p w14:paraId="5B549011" w14:textId="77777777" w:rsidR="00401029" w:rsidRPr="002D69B1" w:rsidRDefault="00401029" w:rsidP="006345ED">
      <w:pPr>
        <w:pStyle w:val="ListParagraph"/>
        <w:numPr>
          <w:ilvl w:val="0"/>
          <w:numId w:val="34"/>
        </w:numPr>
        <w:rPr>
          <w:i/>
          <w:lang w:val="es-ES_tradnl"/>
        </w:rPr>
      </w:pPr>
      <w:r w:rsidRPr="002D69B1">
        <w:rPr>
          <w:i/>
          <w:lang w:val="es-ES_tradnl"/>
        </w:rPr>
        <w:t>University of Nebraska, Lincoln</w:t>
      </w:r>
    </w:p>
    <w:p w14:paraId="5627CBE5" w14:textId="77777777" w:rsidR="00401029" w:rsidRPr="002D69B1" w:rsidRDefault="00401029" w:rsidP="006345ED">
      <w:pPr>
        <w:pStyle w:val="ListParagraph"/>
        <w:numPr>
          <w:ilvl w:val="0"/>
          <w:numId w:val="34"/>
        </w:numPr>
        <w:rPr>
          <w:i/>
          <w:lang w:val="es-ES_tradnl"/>
        </w:rPr>
      </w:pPr>
      <w:r w:rsidRPr="002D69B1">
        <w:rPr>
          <w:i/>
          <w:lang w:val="es-ES_tradnl"/>
        </w:rPr>
        <w:t>Saint Peter`s College</w:t>
      </w:r>
    </w:p>
    <w:p w14:paraId="4FC5E35C" w14:textId="77777777" w:rsidR="00401029" w:rsidRPr="002D69B1" w:rsidRDefault="00401029" w:rsidP="006345ED">
      <w:pPr>
        <w:pStyle w:val="ListParagraph"/>
        <w:numPr>
          <w:ilvl w:val="0"/>
          <w:numId w:val="34"/>
        </w:numPr>
        <w:rPr>
          <w:i/>
          <w:lang w:val="es-ES_tradnl"/>
        </w:rPr>
      </w:pPr>
      <w:r w:rsidRPr="002D69B1">
        <w:rPr>
          <w:i/>
          <w:lang w:val="es-ES_tradnl"/>
        </w:rPr>
        <w:t>New Mexico State University</w:t>
      </w:r>
    </w:p>
    <w:p w14:paraId="75B03216" w14:textId="77777777" w:rsidR="00401029" w:rsidRPr="002D69B1" w:rsidRDefault="00401029" w:rsidP="006345ED">
      <w:pPr>
        <w:pStyle w:val="ListParagraph"/>
        <w:numPr>
          <w:ilvl w:val="0"/>
          <w:numId w:val="34"/>
        </w:numPr>
        <w:rPr>
          <w:i/>
          <w:lang w:val="es-ES_tradnl"/>
        </w:rPr>
      </w:pPr>
      <w:r w:rsidRPr="002D69B1">
        <w:rPr>
          <w:i/>
          <w:lang w:val="es-ES_tradnl"/>
        </w:rPr>
        <w:t>St. Lawrence University</w:t>
      </w:r>
    </w:p>
    <w:p w14:paraId="037E64E4" w14:textId="77777777" w:rsidR="00401029" w:rsidRPr="002D69B1" w:rsidRDefault="00401029" w:rsidP="006345ED">
      <w:pPr>
        <w:pStyle w:val="ListParagraph"/>
        <w:numPr>
          <w:ilvl w:val="0"/>
          <w:numId w:val="34"/>
        </w:numPr>
        <w:rPr>
          <w:i/>
          <w:lang w:val="es-ES_tradnl"/>
        </w:rPr>
      </w:pPr>
      <w:r w:rsidRPr="002D69B1">
        <w:rPr>
          <w:i/>
          <w:lang w:val="es-ES_tradnl"/>
        </w:rPr>
        <w:t>Appalachian State University</w:t>
      </w:r>
    </w:p>
    <w:p w14:paraId="22F12BB6" w14:textId="77777777" w:rsidR="00401029" w:rsidRPr="002D69B1" w:rsidRDefault="00401029" w:rsidP="006345ED">
      <w:pPr>
        <w:pStyle w:val="ListParagraph"/>
        <w:numPr>
          <w:ilvl w:val="0"/>
          <w:numId w:val="34"/>
        </w:numPr>
        <w:rPr>
          <w:i/>
          <w:lang w:val="es-ES_tradnl"/>
        </w:rPr>
      </w:pPr>
      <w:r w:rsidRPr="002D69B1">
        <w:rPr>
          <w:i/>
          <w:lang w:val="es-ES_tradnl"/>
        </w:rPr>
        <w:t>East Carolina University</w:t>
      </w:r>
    </w:p>
    <w:p w14:paraId="1926B764" w14:textId="77777777" w:rsidR="00401029" w:rsidRPr="002D69B1" w:rsidRDefault="00401029" w:rsidP="006345ED">
      <w:pPr>
        <w:pStyle w:val="ListParagraph"/>
        <w:numPr>
          <w:ilvl w:val="0"/>
          <w:numId w:val="34"/>
        </w:numPr>
        <w:rPr>
          <w:i/>
          <w:lang w:val="es-ES_tradnl"/>
        </w:rPr>
      </w:pPr>
      <w:r w:rsidRPr="002D69B1">
        <w:rPr>
          <w:i/>
          <w:lang w:val="es-ES_tradnl"/>
        </w:rPr>
        <w:t>Mars Hill College</w:t>
      </w:r>
    </w:p>
    <w:p w14:paraId="7D563BBC" w14:textId="77777777" w:rsidR="000F2FCE" w:rsidRPr="002D69B1" w:rsidRDefault="00401029" w:rsidP="006345ED">
      <w:pPr>
        <w:pStyle w:val="ListParagraph"/>
        <w:numPr>
          <w:ilvl w:val="0"/>
          <w:numId w:val="34"/>
        </w:numPr>
        <w:rPr>
          <w:i/>
          <w:lang w:val="es-ES_tradnl"/>
        </w:rPr>
      </w:pPr>
      <w:r w:rsidRPr="002D69B1">
        <w:rPr>
          <w:i/>
          <w:lang w:val="es-ES_tradnl"/>
        </w:rPr>
        <w:t xml:space="preserve">North Carolina Agricultural &amp; Technical State University </w:t>
      </w:r>
    </w:p>
    <w:p w14:paraId="703E9547" w14:textId="77777777" w:rsidR="00401029" w:rsidRPr="002D69B1" w:rsidRDefault="00401029" w:rsidP="006345ED">
      <w:pPr>
        <w:pStyle w:val="ListParagraph"/>
        <w:numPr>
          <w:ilvl w:val="0"/>
          <w:numId w:val="34"/>
        </w:numPr>
        <w:rPr>
          <w:i/>
          <w:lang w:val="es-ES_tradnl"/>
        </w:rPr>
      </w:pPr>
      <w:r w:rsidRPr="002D69B1">
        <w:rPr>
          <w:i/>
          <w:lang w:val="es-ES_tradnl"/>
        </w:rPr>
        <w:t>North Carolina Central University</w:t>
      </w:r>
    </w:p>
    <w:p w14:paraId="2BF1B9E8" w14:textId="77777777" w:rsidR="00401029" w:rsidRPr="002D69B1" w:rsidRDefault="00401029" w:rsidP="006345ED">
      <w:pPr>
        <w:pStyle w:val="ListParagraph"/>
        <w:numPr>
          <w:ilvl w:val="0"/>
          <w:numId w:val="34"/>
        </w:numPr>
        <w:rPr>
          <w:i/>
          <w:lang w:val="es-ES_tradnl"/>
        </w:rPr>
      </w:pPr>
      <w:r w:rsidRPr="002D69B1">
        <w:rPr>
          <w:i/>
          <w:lang w:val="es-ES_tradnl"/>
        </w:rPr>
        <w:t>North Carolina State University, Raleigh</w:t>
      </w:r>
    </w:p>
    <w:p w14:paraId="7375CF85" w14:textId="77777777" w:rsidR="00401029" w:rsidRPr="002D69B1" w:rsidRDefault="00401029" w:rsidP="006345ED">
      <w:pPr>
        <w:pStyle w:val="ListParagraph"/>
        <w:numPr>
          <w:ilvl w:val="0"/>
          <w:numId w:val="34"/>
        </w:numPr>
        <w:rPr>
          <w:i/>
          <w:lang w:val="es-ES_tradnl"/>
        </w:rPr>
      </w:pPr>
      <w:r w:rsidRPr="002D69B1">
        <w:rPr>
          <w:i/>
          <w:lang w:val="es-ES_tradnl"/>
        </w:rPr>
        <w:t>University of North Carolina at Asheville</w:t>
      </w:r>
    </w:p>
    <w:p w14:paraId="09A72425" w14:textId="77777777" w:rsidR="00401029" w:rsidRPr="002D69B1" w:rsidRDefault="00401029" w:rsidP="006345ED">
      <w:pPr>
        <w:pStyle w:val="ListParagraph"/>
        <w:numPr>
          <w:ilvl w:val="0"/>
          <w:numId w:val="34"/>
        </w:numPr>
        <w:rPr>
          <w:i/>
          <w:lang w:val="es-ES_tradnl"/>
        </w:rPr>
      </w:pPr>
      <w:r w:rsidRPr="002D69B1">
        <w:rPr>
          <w:i/>
          <w:lang w:val="es-ES_tradnl"/>
        </w:rPr>
        <w:t>University of North Carolina at Pembroke</w:t>
      </w:r>
    </w:p>
    <w:p w14:paraId="6C22589C" w14:textId="77777777" w:rsidR="00401029" w:rsidRPr="002D69B1" w:rsidRDefault="00401029" w:rsidP="006345ED">
      <w:pPr>
        <w:pStyle w:val="ListParagraph"/>
        <w:numPr>
          <w:ilvl w:val="0"/>
          <w:numId w:val="34"/>
        </w:numPr>
        <w:rPr>
          <w:i/>
          <w:lang w:val="es-ES_tradnl"/>
        </w:rPr>
      </w:pPr>
      <w:r w:rsidRPr="002D69B1">
        <w:rPr>
          <w:i/>
          <w:lang w:val="es-ES_tradnl"/>
        </w:rPr>
        <w:t>University of North Carolina at Wilmington</w:t>
      </w:r>
    </w:p>
    <w:p w14:paraId="7CAE4936" w14:textId="77777777" w:rsidR="00401029" w:rsidRPr="002D69B1" w:rsidRDefault="00401029" w:rsidP="006345ED">
      <w:pPr>
        <w:pStyle w:val="ListParagraph"/>
        <w:numPr>
          <w:ilvl w:val="0"/>
          <w:numId w:val="34"/>
        </w:numPr>
        <w:rPr>
          <w:i/>
          <w:lang w:val="es-ES_tradnl"/>
        </w:rPr>
      </w:pPr>
      <w:r w:rsidRPr="002D69B1">
        <w:rPr>
          <w:i/>
          <w:lang w:val="es-ES_tradnl"/>
        </w:rPr>
        <w:t>University of North Carolina, Charlotte</w:t>
      </w:r>
    </w:p>
    <w:p w14:paraId="453B963A" w14:textId="77777777" w:rsidR="00401029" w:rsidRPr="002D69B1" w:rsidRDefault="00401029" w:rsidP="006345ED">
      <w:pPr>
        <w:pStyle w:val="ListParagraph"/>
        <w:numPr>
          <w:ilvl w:val="0"/>
          <w:numId w:val="34"/>
        </w:numPr>
        <w:rPr>
          <w:i/>
          <w:lang w:val="es-ES_tradnl"/>
        </w:rPr>
      </w:pPr>
      <w:r w:rsidRPr="002D69B1">
        <w:rPr>
          <w:i/>
          <w:lang w:val="es-ES_tradnl"/>
        </w:rPr>
        <w:t>University of North Carolina, Greensboro</w:t>
      </w:r>
    </w:p>
    <w:p w14:paraId="19FF016B" w14:textId="77777777" w:rsidR="00401029" w:rsidRPr="002D69B1" w:rsidRDefault="00401029" w:rsidP="006345ED">
      <w:pPr>
        <w:pStyle w:val="ListParagraph"/>
        <w:numPr>
          <w:ilvl w:val="0"/>
          <w:numId w:val="34"/>
        </w:numPr>
        <w:rPr>
          <w:i/>
          <w:lang w:val="es-ES_tradnl"/>
        </w:rPr>
      </w:pPr>
      <w:r w:rsidRPr="002D69B1">
        <w:rPr>
          <w:i/>
          <w:lang w:val="es-ES_tradnl"/>
        </w:rPr>
        <w:t>Western Carolina University</w:t>
      </w:r>
    </w:p>
    <w:p w14:paraId="66E6313F" w14:textId="77777777" w:rsidR="00401029" w:rsidRPr="002D69B1" w:rsidRDefault="00401029" w:rsidP="006345ED">
      <w:pPr>
        <w:pStyle w:val="ListParagraph"/>
        <w:numPr>
          <w:ilvl w:val="0"/>
          <w:numId w:val="34"/>
        </w:numPr>
        <w:rPr>
          <w:i/>
          <w:lang w:val="es-ES_tradnl"/>
        </w:rPr>
      </w:pPr>
      <w:r w:rsidRPr="002D69B1">
        <w:rPr>
          <w:i/>
          <w:lang w:val="es-ES_tradnl"/>
        </w:rPr>
        <w:t>Winston-Salem State University</w:t>
      </w:r>
    </w:p>
    <w:p w14:paraId="27FC33C0" w14:textId="77777777" w:rsidR="00401029" w:rsidRPr="002D69B1" w:rsidRDefault="00401029" w:rsidP="006345ED">
      <w:pPr>
        <w:pStyle w:val="ListParagraph"/>
        <w:numPr>
          <w:ilvl w:val="0"/>
          <w:numId w:val="34"/>
        </w:numPr>
        <w:rPr>
          <w:i/>
          <w:lang w:val="es-ES_tradnl"/>
        </w:rPr>
      </w:pPr>
      <w:r w:rsidRPr="002D69B1">
        <w:rPr>
          <w:i/>
          <w:lang w:val="es-ES_tradnl"/>
        </w:rPr>
        <w:t>Jamestown College</w:t>
      </w:r>
    </w:p>
    <w:p w14:paraId="115A1BE1" w14:textId="77777777" w:rsidR="00401029" w:rsidRPr="002D69B1" w:rsidRDefault="00401029" w:rsidP="006345ED">
      <w:pPr>
        <w:pStyle w:val="ListParagraph"/>
        <w:numPr>
          <w:ilvl w:val="0"/>
          <w:numId w:val="34"/>
        </w:numPr>
        <w:rPr>
          <w:i/>
          <w:lang w:val="es-ES_tradnl"/>
        </w:rPr>
      </w:pPr>
      <w:r w:rsidRPr="002D69B1">
        <w:rPr>
          <w:i/>
          <w:lang w:val="es-ES_tradnl"/>
        </w:rPr>
        <w:t>Minot State University</w:t>
      </w:r>
    </w:p>
    <w:p w14:paraId="48EC3305" w14:textId="77777777" w:rsidR="00401029" w:rsidRPr="002D69B1" w:rsidRDefault="00401029" w:rsidP="006345ED">
      <w:pPr>
        <w:pStyle w:val="ListParagraph"/>
        <w:numPr>
          <w:ilvl w:val="0"/>
          <w:numId w:val="34"/>
        </w:numPr>
        <w:rPr>
          <w:i/>
          <w:lang w:val="es-ES_tradnl"/>
        </w:rPr>
      </w:pPr>
      <w:r w:rsidRPr="002D69B1">
        <w:rPr>
          <w:i/>
          <w:lang w:val="es-ES_tradnl"/>
        </w:rPr>
        <w:t>North Dakota State University</w:t>
      </w:r>
    </w:p>
    <w:p w14:paraId="286E2E12" w14:textId="77777777" w:rsidR="00401029" w:rsidRPr="002D69B1" w:rsidRDefault="00401029" w:rsidP="006345ED">
      <w:pPr>
        <w:pStyle w:val="ListParagraph"/>
        <w:numPr>
          <w:ilvl w:val="0"/>
          <w:numId w:val="34"/>
        </w:numPr>
        <w:rPr>
          <w:i/>
          <w:lang w:val="es-ES_tradnl"/>
        </w:rPr>
      </w:pPr>
      <w:r w:rsidRPr="002D69B1">
        <w:rPr>
          <w:i/>
          <w:lang w:val="es-ES_tradnl"/>
        </w:rPr>
        <w:t>John Carroll University</w:t>
      </w:r>
    </w:p>
    <w:p w14:paraId="25EA278E" w14:textId="77777777" w:rsidR="00401029" w:rsidRPr="002D69B1" w:rsidRDefault="00401029" w:rsidP="006345ED">
      <w:pPr>
        <w:pStyle w:val="ListParagraph"/>
        <w:numPr>
          <w:ilvl w:val="0"/>
          <w:numId w:val="34"/>
        </w:numPr>
        <w:rPr>
          <w:i/>
          <w:lang w:val="es-ES_tradnl"/>
        </w:rPr>
      </w:pPr>
      <w:r w:rsidRPr="002D69B1">
        <w:rPr>
          <w:i/>
          <w:lang w:val="es-ES_tradnl"/>
        </w:rPr>
        <w:t>Miami University</w:t>
      </w:r>
    </w:p>
    <w:p w14:paraId="22FC4336" w14:textId="77777777" w:rsidR="00401029" w:rsidRPr="002D69B1" w:rsidRDefault="00401029" w:rsidP="006345ED">
      <w:pPr>
        <w:pStyle w:val="ListParagraph"/>
        <w:numPr>
          <w:ilvl w:val="0"/>
          <w:numId w:val="34"/>
        </w:numPr>
        <w:rPr>
          <w:i/>
          <w:lang w:val="es-ES_tradnl"/>
        </w:rPr>
      </w:pPr>
      <w:r w:rsidRPr="002D69B1">
        <w:rPr>
          <w:i/>
          <w:lang w:val="es-ES_tradnl"/>
        </w:rPr>
        <w:t>Wittenberg University</w:t>
      </w:r>
    </w:p>
    <w:p w14:paraId="42AB332D" w14:textId="77777777" w:rsidR="00401029" w:rsidRPr="002D69B1" w:rsidRDefault="00401029" w:rsidP="006345ED">
      <w:pPr>
        <w:pStyle w:val="ListParagraph"/>
        <w:numPr>
          <w:ilvl w:val="0"/>
          <w:numId w:val="34"/>
        </w:numPr>
        <w:rPr>
          <w:i/>
          <w:lang w:val="es-ES_tradnl"/>
        </w:rPr>
      </w:pPr>
      <w:r w:rsidRPr="002D69B1">
        <w:rPr>
          <w:i/>
          <w:lang w:val="es-ES_tradnl"/>
        </w:rPr>
        <w:t>Willamette University</w:t>
      </w:r>
    </w:p>
    <w:p w14:paraId="3CD726E8" w14:textId="77777777" w:rsidR="00401029" w:rsidRPr="002D69B1" w:rsidRDefault="00401029" w:rsidP="006345ED">
      <w:pPr>
        <w:pStyle w:val="ListParagraph"/>
        <w:numPr>
          <w:ilvl w:val="0"/>
          <w:numId w:val="34"/>
        </w:numPr>
        <w:rPr>
          <w:i/>
          <w:lang w:val="es-ES_tradnl"/>
        </w:rPr>
      </w:pPr>
      <w:r w:rsidRPr="002D69B1">
        <w:rPr>
          <w:i/>
          <w:lang w:val="es-ES_tradnl"/>
        </w:rPr>
        <w:t>Clarion University of Pennsylvania</w:t>
      </w:r>
    </w:p>
    <w:p w14:paraId="24FC58CA" w14:textId="77777777" w:rsidR="00401029" w:rsidRPr="002D69B1" w:rsidRDefault="00401029" w:rsidP="006345ED">
      <w:pPr>
        <w:pStyle w:val="ListParagraph"/>
        <w:numPr>
          <w:ilvl w:val="0"/>
          <w:numId w:val="34"/>
        </w:numPr>
        <w:rPr>
          <w:i/>
          <w:lang w:val="es-ES_tradnl"/>
        </w:rPr>
      </w:pPr>
      <w:r w:rsidRPr="002D69B1">
        <w:rPr>
          <w:i/>
          <w:lang w:val="es-ES_tradnl"/>
        </w:rPr>
        <w:t>Indiana University of Pennsylvania</w:t>
      </w:r>
    </w:p>
    <w:p w14:paraId="7FE7144C" w14:textId="77777777" w:rsidR="00401029" w:rsidRPr="002D69B1" w:rsidRDefault="00401029" w:rsidP="006345ED">
      <w:pPr>
        <w:pStyle w:val="ListParagraph"/>
        <w:numPr>
          <w:ilvl w:val="0"/>
          <w:numId w:val="34"/>
        </w:numPr>
        <w:rPr>
          <w:i/>
          <w:lang w:val="es-ES_tradnl"/>
        </w:rPr>
      </w:pPr>
      <w:r w:rsidRPr="002D69B1">
        <w:rPr>
          <w:i/>
          <w:lang w:val="es-ES_tradnl"/>
        </w:rPr>
        <w:t>Mansfield University</w:t>
      </w:r>
    </w:p>
    <w:p w14:paraId="5F029C6C" w14:textId="77777777" w:rsidR="00401029" w:rsidRPr="002D69B1" w:rsidRDefault="00401029" w:rsidP="006345ED">
      <w:pPr>
        <w:pStyle w:val="ListParagraph"/>
        <w:numPr>
          <w:ilvl w:val="0"/>
          <w:numId w:val="34"/>
        </w:numPr>
        <w:rPr>
          <w:i/>
          <w:lang w:val="es-ES_tradnl"/>
        </w:rPr>
      </w:pPr>
      <w:r w:rsidRPr="002D69B1">
        <w:rPr>
          <w:i/>
          <w:lang w:val="es-ES_tradnl"/>
        </w:rPr>
        <w:t>Westminster College</w:t>
      </w:r>
    </w:p>
    <w:p w14:paraId="0237BBF9" w14:textId="77777777" w:rsidR="00401029" w:rsidRPr="002D69B1" w:rsidRDefault="00401029" w:rsidP="006345ED">
      <w:pPr>
        <w:pStyle w:val="ListParagraph"/>
        <w:numPr>
          <w:ilvl w:val="0"/>
          <w:numId w:val="34"/>
        </w:numPr>
        <w:rPr>
          <w:i/>
          <w:lang w:val="es-ES_tradnl"/>
        </w:rPr>
      </w:pPr>
      <w:r w:rsidRPr="002D69B1">
        <w:rPr>
          <w:i/>
          <w:lang w:val="es-ES_tradnl"/>
        </w:rPr>
        <w:t>University of Puerto Rico - Mayagüez</w:t>
      </w:r>
    </w:p>
    <w:p w14:paraId="2F32DFAD" w14:textId="77777777" w:rsidR="00401029" w:rsidRPr="002D69B1" w:rsidRDefault="00401029" w:rsidP="006345ED">
      <w:pPr>
        <w:pStyle w:val="ListParagraph"/>
        <w:numPr>
          <w:ilvl w:val="0"/>
          <w:numId w:val="34"/>
        </w:numPr>
        <w:rPr>
          <w:i/>
          <w:lang w:val="es-ES_tradnl"/>
        </w:rPr>
      </w:pPr>
      <w:r w:rsidRPr="002D69B1">
        <w:rPr>
          <w:i/>
          <w:lang w:val="es-ES_tradnl"/>
        </w:rPr>
        <w:t>University of Puerto Rico - Rio Piedras</w:t>
      </w:r>
    </w:p>
    <w:p w14:paraId="4DBBCDBC" w14:textId="77777777" w:rsidR="00401029" w:rsidRPr="002D69B1" w:rsidRDefault="00401029" w:rsidP="006345ED">
      <w:pPr>
        <w:pStyle w:val="ListParagraph"/>
        <w:numPr>
          <w:ilvl w:val="0"/>
          <w:numId w:val="34"/>
        </w:numPr>
        <w:rPr>
          <w:i/>
          <w:lang w:val="es-ES_tradnl"/>
        </w:rPr>
      </w:pPr>
      <w:r w:rsidRPr="002D69B1">
        <w:rPr>
          <w:i/>
          <w:lang w:val="es-ES_tradnl"/>
        </w:rPr>
        <w:t>Clemson University</w:t>
      </w:r>
    </w:p>
    <w:p w14:paraId="38D086A1" w14:textId="77777777" w:rsidR="00401029" w:rsidRPr="002D69B1" w:rsidRDefault="00401029" w:rsidP="006345ED">
      <w:pPr>
        <w:pStyle w:val="ListParagraph"/>
        <w:numPr>
          <w:ilvl w:val="0"/>
          <w:numId w:val="34"/>
        </w:numPr>
        <w:rPr>
          <w:i/>
          <w:lang w:val="es-ES_tradnl"/>
        </w:rPr>
      </w:pPr>
      <w:r w:rsidRPr="002D69B1">
        <w:rPr>
          <w:i/>
          <w:lang w:val="es-ES_tradnl"/>
        </w:rPr>
        <w:t>South Dakota State University</w:t>
      </w:r>
    </w:p>
    <w:p w14:paraId="32C9A675" w14:textId="77777777" w:rsidR="00401029" w:rsidRPr="002D69B1" w:rsidRDefault="00401029" w:rsidP="006345ED">
      <w:pPr>
        <w:pStyle w:val="ListParagraph"/>
        <w:numPr>
          <w:ilvl w:val="0"/>
          <w:numId w:val="34"/>
        </w:numPr>
        <w:rPr>
          <w:i/>
          <w:lang w:val="es-ES_tradnl"/>
        </w:rPr>
      </w:pPr>
      <w:r w:rsidRPr="002D69B1">
        <w:rPr>
          <w:i/>
          <w:lang w:val="es-ES_tradnl"/>
        </w:rPr>
        <w:t>East Tennessee State University</w:t>
      </w:r>
    </w:p>
    <w:p w14:paraId="7D03936B" w14:textId="77777777" w:rsidR="00401029" w:rsidRPr="002D69B1" w:rsidRDefault="00401029" w:rsidP="006345ED">
      <w:pPr>
        <w:pStyle w:val="ListParagraph"/>
        <w:numPr>
          <w:ilvl w:val="0"/>
          <w:numId w:val="34"/>
        </w:numPr>
        <w:rPr>
          <w:i/>
          <w:lang w:val="es-ES_tradnl"/>
        </w:rPr>
      </w:pPr>
      <w:r w:rsidRPr="002D69B1">
        <w:rPr>
          <w:i/>
          <w:lang w:val="es-ES_tradnl"/>
        </w:rPr>
        <w:t>Maryville College</w:t>
      </w:r>
    </w:p>
    <w:p w14:paraId="0D3B6390" w14:textId="77777777" w:rsidR="00401029" w:rsidRPr="002D69B1" w:rsidRDefault="00401029" w:rsidP="006345ED">
      <w:pPr>
        <w:pStyle w:val="ListParagraph"/>
        <w:numPr>
          <w:ilvl w:val="0"/>
          <w:numId w:val="34"/>
        </w:numPr>
        <w:rPr>
          <w:i/>
          <w:lang w:val="es-ES_tradnl"/>
        </w:rPr>
      </w:pPr>
      <w:r w:rsidRPr="002D69B1">
        <w:rPr>
          <w:i/>
          <w:lang w:val="es-ES_tradnl"/>
        </w:rPr>
        <w:t>Middle Tennessee State University</w:t>
      </w:r>
    </w:p>
    <w:p w14:paraId="3A67502C" w14:textId="77777777" w:rsidR="00401029" w:rsidRPr="002D69B1" w:rsidRDefault="00401029" w:rsidP="006345ED">
      <w:pPr>
        <w:pStyle w:val="ListParagraph"/>
        <w:numPr>
          <w:ilvl w:val="0"/>
          <w:numId w:val="34"/>
        </w:numPr>
        <w:rPr>
          <w:i/>
          <w:lang w:val="es-ES_tradnl"/>
        </w:rPr>
      </w:pPr>
      <w:r w:rsidRPr="002D69B1">
        <w:rPr>
          <w:i/>
          <w:lang w:val="es-ES_tradnl"/>
        </w:rPr>
        <w:t>Rhodes College</w:t>
      </w:r>
    </w:p>
    <w:p w14:paraId="287B7F0E" w14:textId="77777777" w:rsidR="00401029" w:rsidRPr="002D69B1" w:rsidRDefault="00401029" w:rsidP="006345ED">
      <w:pPr>
        <w:pStyle w:val="ListParagraph"/>
        <w:numPr>
          <w:ilvl w:val="0"/>
          <w:numId w:val="34"/>
        </w:numPr>
        <w:rPr>
          <w:i/>
          <w:lang w:val="es-ES_tradnl"/>
        </w:rPr>
      </w:pPr>
      <w:r w:rsidRPr="002D69B1">
        <w:rPr>
          <w:i/>
          <w:lang w:val="es-ES_tradnl"/>
        </w:rPr>
        <w:t>Tennessee State University</w:t>
      </w:r>
    </w:p>
    <w:p w14:paraId="24C5F21C" w14:textId="77777777" w:rsidR="00401029" w:rsidRPr="002D69B1" w:rsidRDefault="00401029" w:rsidP="006345ED">
      <w:pPr>
        <w:pStyle w:val="ListParagraph"/>
        <w:numPr>
          <w:ilvl w:val="0"/>
          <w:numId w:val="34"/>
        </w:numPr>
        <w:rPr>
          <w:i/>
          <w:lang w:val="es-ES_tradnl"/>
        </w:rPr>
      </w:pPr>
      <w:r w:rsidRPr="002D69B1">
        <w:rPr>
          <w:i/>
          <w:lang w:val="es-ES_tradnl"/>
        </w:rPr>
        <w:t>Tennessee Technological University</w:t>
      </w:r>
    </w:p>
    <w:p w14:paraId="58E5F496" w14:textId="77777777" w:rsidR="00401029" w:rsidRPr="002D69B1" w:rsidRDefault="00401029" w:rsidP="006345ED">
      <w:pPr>
        <w:pStyle w:val="ListParagraph"/>
        <w:numPr>
          <w:ilvl w:val="0"/>
          <w:numId w:val="34"/>
        </w:numPr>
        <w:rPr>
          <w:i/>
          <w:lang w:val="es-ES_tradnl"/>
        </w:rPr>
      </w:pPr>
      <w:r w:rsidRPr="002D69B1">
        <w:rPr>
          <w:i/>
          <w:lang w:val="es-ES_tradnl"/>
        </w:rPr>
        <w:t>University of Memphis</w:t>
      </w:r>
    </w:p>
    <w:p w14:paraId="08E50539" w14:textId="77777777" w:rsidR="00401029" w:rsidRPr="002D69B1" w:rsidRDefault="00401029" w:rsidP="006345ED">
      <w:pPr>
        <w:pStyle w:val="ListParagraph"/>
        <w:numPr>
          <w:ilvl w:val="0"/>
          <w:numId w:val="34"/>
        </w:numPr>
        <w:rPr>
          <w:i/>
          <w:lang w:val="es-ES_tradnl"/>
        </w:rPr>
      </w:pPr>
      <w:r w:rsidRPr="002D69B1">
        <w:rPr>
          <w:i/>
          <w:lang w:val="es-ES_tradnl"/>
        </w:rPr>
        <w:t>University of Tennessee at Chattanooga</w:t>
      </w:r>
    </w:p>
    <w:p w14:paraId="5506104E" w14:textId="77777777" w:rsidR="00401029" w:rsidRPr="002D69B1" w:rsidRDefault="00401029" w:rsidP="006345ED">
      <w:pPr>
        <w:pStyle w:val="ListParagraph"/>
        <w:numPr>
          <w:ilvl w:val="0"/>
          <w:numId w:val="34"/>
        </w:numPr>
        <w:rPr>
          <w:i/>
          <w:lang w:val="es-ES_tradnl"/>
        </w:rPr>
      </w:pPr>
      <w:r w:rsidRPr="002D69B1">
        <w:rPr>
          <w:i/>
          <w:lang w:val="es-ES_tradnl"/>
        </w:rPr>
        <w:t>University of Tennessee, Knoxville</w:t>
      </w:r>
    </w:p>
    <w:p w14:paraId="64AC6DCE" w14:textId="77777777" w:rsidR="00401029" w:rsidRPr="002D69B1" w:rsidRDefault="00401029" w:rsidP="006345ED">
      <w:pPr>
        <w:pStyle w:val="ListParagraph"/>
        <w:numPr>
          <w:ilvl w:val="0"/>
          <w:numId w:val="34"/>
        </w:numPr>
        <w:rPr>
          <w:i/>
          <w:lang w:val="es-ES_tradnl"/>
        </w:rPr>
      </w:pPr>
      <w:r w:rsidRPr="002D69B1">
        <w:rPr>
          <w:i/>
          <w:lang w:val="es-ES_tradnl"/>
        </w:rPr>
        <w:t>Southwestern University</w:t>
      </w:r>
    </w:p>
    <w:p w14:paraId="45FD6023" w14:textId="77777777" w:rsidR="00401029" w:rsidRPr="002D69B1" w:rsidRDefault="00401029" w:rsidP="006345ED">
      <w:pPr>
        <w:pStyle w:val="ListParagraph"/>
        <w:numPr>
          <w:ilvl w:val="0"/>
          <w:numId w:val="34"/>
        </w:numPr>
        <w:rPr>
          <w:i/>
          <w:lang w:val="es-ES_tradnl"/>
        </w:rPr>
      </w:pPr>
      <w:r w:rsidRPr="002D69B1">
        <w:rPr>
          <w:i/>
          <w:lang w:val="es-ES_tradnl"/>
        </w:rPr>
        <w:t>St. Edward`s University</w:t>
      </w:r>
    </w:p>
    <w:p w14:paraId="245DF290" w14:textId="77777777" w:rsidR="00401029" w:rsidRPr="002D69B1" w:rsidRDefault="00401029" w:rsidP="006345ED">
      <w:pPr>
        <w:pStyle w:val="ListParagraph"/>
        <w:numPr>
          <w:ilvl w:val="0"/>
          <w:numId w:val="34"/>
        </w:numPr>
        <w:rPr>
          <w:i/>
          <w:lang w:val="es-ES_tradnl"/>
        </w:rPr>
      </w:pPr>
      <w:r w:rsidRPr="002D69B1">
        <w:rPr>
          <w:i/>
          <w:lang w:val="es-ES_tradnl"/>
        </w:rPr>
        <w:t>Stephen F. Austin State University</w:t>
      </w:r>
    </w:p>
    <w:p w14:paraId="432F3B9B" w14:textId="77777777" w:rsidR="00401029" w:rsidRPr="002D69B1" w:rsidRDefault="00401029" w:rsidP="006345ED">
      <w:pPr>
        <w:pStyle w:val="ListParagraph"/>
        <w:numPr>
          <w:ilvl w:val="0"/>
          <w:numId w:val="34"/>
        </w:numPr>
        <w:rPr>
          <w:i/>
          <w:lang w:val="es-ES_tradnl"/>
        </w:rPr>
      </w:pPr>
      <w:r w:rsidRPr="002D69B1">
        <w:rPr>
          <w:i/>
          <w:lang w:val="es-ES_tradnl"/>
        </w:rPr>
        <w:t>Texas A&amp;M International University</w:t>
      </w:r>
    </w:p>
    <w:p w14:paraId="060E731E" w14:textId="77777777" w:rsidR="00401029" w:rsidRPr="002D69B1" w:rsidRDefault="00401029" w:rsidP="006345ED">
      <w:pPr>
        <w:pStyle w:val="ListParagraph"/>
        <w:numPr>
          <w:ilvl w:val="0"/>
          <w:numId w:val="34"/>
        </w:numPr>
        <w:rPr>
          <w:i/>
          <w:lang w:val="es-ES_tradnl"/>
        </w:rPr>
      </w:pPr>
      <w:r w:rsidRPr="002D69B1">
        <w:rPr>
          <w:i/>
          <w:lang w:val="es-ES_tradnl"/>
        </w:rPr>
        <w:t>Texas Lutheran University</w:t>
      </w:r>
    </w:p>
    <w:p w14:paraId="7362F626" w14:textId="77777777" w:rsidR="00401029" w:rsidRPr="002D69B1" w:rsidRDefault="00401029" w:rsidP="006345ED">
      <w:pPr>
        <w:pStyle w:val="ListParagraph"/>
        <w:numPr>
          <w:ilvl w:val="0"/>
          <w:numId w:val="34"/>
        </w:numPr>
        <w:rPr>
          <w:i/>
          <w:lang w:val="es-ES_tradnl"/>
        </w:rPr>
      </w:pPr>
      <w:r w:rsidRPr="002D69B1">
        <w:rPr>
          <w:i/>
          <w:lang w:val="es-ES_tradnl"/>
        </w:rPr>
        <w:t>University of North Texas</w:t>
      </w:r>
    </w:p>
    <w:p w14:paraId="368A0F1C" w14:textId="77777777" w:rsidR="00401029" w:rsidRPr="002D69B1" w:rsidRDefault="00401029" w:rsidP="006345ED">
      <w:pPr>
        <w:pStyle w:val="ListParagraph"/>
        <w:numPr>
          <w:ilvl w:val="0"/>
          <w:numId w:val="34"/>
        </w:numPr>
        <w:rPr>
          <w:i/>
          <w:lang w:val="es-ES_tradnl"/>
        </w:rPr>
      </w:pPr>
      <w:r w:rsidRPr="002D69B1">
        <w:rPr>
          <w:i/>
          <w:lang w:val="es-ES_tradnl"/>
        </w:rPr>
        <w:t>University of Texas at El Paso</w:t>
      </w:r>
    </w:p>
    <w:p w14:paraId="69727006" w14:textId="77777777" w:rsidR="00401029" w:rsidRPr="002D69B1" w:rsidRDefault="00401029" w:rsidP="006345ED">
      <w:pPr>
        <w:pStyle w:val="ListParagraph"/>
        <w:numPr>
          <w:ilvl w:val="0"/>
          <w:numId w:val="34"/>
        </w:numPr>
        <w:rPr>
          <w:i/>
          <w:lang w:val="es-ES_tradnl"/>
        </w:rPr>
      </w:pPr>
      <w:r w:rsidRPr="002D69B1">
        <w:rPr>
          <w:i/>
          <w:lang w:val="es-ES_tradnl"/>
        </w:rPr>
        <w:t>University of Utah</w:t>
      </w:r>
    </w:p>
    <w:p w14:paraId="664081A0" w14:textId="77777777" w:rsidR="00401029" w:rsidRPr="002D69B1" w:rsidRDefault="00401029" w:rsidP="006345ED">
      <w:pPr>
        <w:pStyle w:val="ListParagraph"/>
        <w:numPr>
          <w:ilvl w:val="0"/>
          <w:numId w:val="34"/>
        </w:numPr>
        <w:rPr>
          <w:i/>
          <w:lang w:val="es-ES_tradnl"/>
        </w:rPr>
      </w:pPr>
      <w:r w:rsidRPr="002D69B1">
        <w:rPr>
          <w:i/>
          <w:lang w:val="es-ES_tradnl"/>
        </w:rPr>
        <w:t>Utah State University</w:t>
      </w:r>
    </w:p>
    <w:p w14:paraId="53B9C319" w14:textId="77777777" w:rsidR="00401029" w:rsidRPr="002D69B1" w:rsidRDefault="00401029" w:rsidP="006345ED">
      <w:pPr>
        <w:pStyle w:val="ListParagraph"/>
        <w:numPr>
          <w:ilvl w:val="0"/>
          <w:numId w:val="34"/>
        </w:numPr>
        <w:rPr>
          <w:i/>
          <w:lang w:val="es-ES_tradnl"/>
        </w:rPr>
      </w:pPr>
      <w:r w:rsidRPr="002D69B1">
        <w:rPr>
          <w:i/>
          <w:lang w:val="es-ES_tradnl"/>
        </w:rPr>
        <w:t>University of Vermont</w:t>
      </w:r>
    </w:p>
    <w:p w14:paraId="187E661C" w14:textId="77777777" w:rsidR="00401029" w:rsidRPr="002D69B1" w:rsidRDefault="00401029" w:rsidP="006345ED">
      <w:pPr>
        <w:pStyle w:val="ListParagraph"/>
        <w:numPr>
          <w:ilvl w:val="0"/>
          <w:numId w:val="34"/>
        </w:numPr>
        <w:rPr>
          <w:i/>
          <w:lang w:val="es-ES_tradnl"/>
        </w:rPr>
      </w:pPr>
      <w:r w:rsidRPr="002D69B1">
        <w:rPr>
          <w:i/>
          <w:lang w:val="es-ES_tradnl"/>
        </w:rPr>
        <w:t>Old Dominion University</w:t>
      </w:r>
    </w:p>
    <w:p w14:paraId="441FF359" w14:textId="77777777" w:rsidR="00401029" w:rsidRPr="002D69B1" w:rsidRDefault="00401029" w:rsidP="006345ED">
      <w:pPr>
        <w:pStyle w:val="ListParagraph"/>
        <w:numPr>
          <w:ilvl w:val="0"/>
          <w:numId w:val="34"/>
        </w:numPr>
        <w:rPr>
          <w:i/>
          <w:lang w:val="es-ES_tradnl"/>
        </w:rPr>
      </w:pPr>
      <w:r w:rsidRPr="002D69B1">
        <w:rPr>
          <w:i/>
          <w:lang w:val="es-ES_tradnl"/>
        </w:rPr>
        <w:t>Radford University</w:t>
      </w:r>
    </w:p>
    <w:p w14:paraId="18C7797F" w14:textId="77777777" w:rsidR="00401029" w:rsidRPr="002D69B1" w:rsidRDefault="00401029" w:rsidP="006345ED">
      <w:pPr>
        <w:pStyle w:val="ListParagraph"/>
        <w:numPr>
          <w:ilvl w:val="0"/>
          <w:numId w:val="34"/>
        </w:numPr>
        <w:rPr>
          <w:i/>
          <w:lang w:val="es-ES_tradnl"/>
        </w:rPr>
      </w:pPr>
      <w:r w:rsidRPr="002D69B1">
        <w:rPr>
          <w:i/>
          <w:lang w:val="es-ES_tradnl"/>
        </w:rPr>
        <w:t>Randolph-Macon College</w:t>
      </w:r>
    </w:p>
    <w:p w14:paraId="378CC0A6" w14:textId="77777777" w:rsidR="00401029" w:rsidRPr="002D69B1" w:rsidRDefault="00401029" w:rsidP="006345ED">
      <w:pPr>
        <w:pStyle w:val="ListParagraph"/>
        <w:numPr>
          <w:ilvl w:val="0"/>
          <w:numId w:val="34"/>
        </w:numPr>
        <w:rPr>
          <w:i/>
          <w:lang w:val="es-ES_tradnl"/>
        </w:rPr>
      </w:pPr>
      <w:r w:rsidRPr="002D69B1">
        <w:rPr>
          <w:i/>
          <w:lang w:val="es-ES_tradnl"/>
        </w:rPr>
        <w:t>Roanoke College</w:t>
      </w:r>
    </w:p>
    <w:p w14:paraId="2DC76D08" w14:textId="77777777" w:rsidR="00401029" w:rsidRPr="002D69B1" w:rsidRDefault="00401029" w:rsidP="006345ED">
      <w:pPr>
        <w:pStyle w:val="ListParagraph"/>
        <w:numPr>
          <w:ilvl w:val="0"/>
          <w:numId w:val="34"/>
        </w:numPr>
        <w:rPr>
          <w:i/>
          <w:lang w:val="es-ES_tradnl"/>
        </w:rPr>
      </w:pPr>
      <w:r w:rsidRPr="002D69B1">
        <w:rPr>
          <w:i/>
          <w:lang w:val="es-ES_tradnl"/>
        </w:rPr>
        <w:t>The University of Virginia`s College at Wise</w:t>
      </w:r>
    </w:p>
    <w:p w14:paraId="56AEA5BF" w14:textId="77777777" w:rsidR="00401029" w:rsidRPr="002D69B1" w:rsidRDefault="00401029" w:rsidP="006345ED">
      <w:pPr>
        <w:pStyle w:val="ListParagraph"/>
        <w:numPr>
          <w:ilvl w:val="0"/>
          <w:numId w:val="34"/>
        </w:numPr>
        <w:rPr>
          <w:i/>
          <w:lang w:val="es-ES_tradnl"/>
        </w:rPr>
      </w:pPr>
      <w:r w:rsidRPr="002D69B1">
        <w:rPr>
          <w:i/>
          <w:lang w:val="es-ES_tradnl"/>
        </w:rPr>
        <w:t>Virginia Commonwealth University</w:t>
      </w:r>
    </w:p>
    <w:p w14:paraId="05196210" w14:textId="77777777" w:rsidR="00401029" w:rsidRPr="002D69B1" w:rsidRDefault="00401029" w:rsidP="006345ED">
      <w:pPr>
        <w:pStyle w:val="ListParagraph"/>
        <w:numPr>
          <w:ilvl w:val="0"/>
          <w:numId w:val="34"/>
        </w:numPr>
        <w:rPr>
          <w:i/>
          <w:lang w:val="es-ES_tradnl"/>
        </w:rPr>
      </w:pPr>
      <w:r w:rsidRPr="002D69B1">
        <w:rPr>
          <w:i/>
          <w:lang w:val="es-ES_tradnl"/>
        </w:rPr>
        <w:t>Virginia Polytechnic Institute &amp; State University</w:t>
      </w:r>
    </w:p>
    <w:p w14:paraId="39D3B2D7" w14:textId="77777777" w:rsidR="000F2FCE" w:rsidRPr="002D69B1" w:rsidRDefault="00C039FB" w:rsidP="006345ED">
      <w:pPr>
        <w:pStyle w:val="ListParagraph"/>
        <w:numPr>
          <w:ilvl w:val="0"/>
          <w:numId w:val="34"/>
        </w:numPr>
        <w:rPr>
          <w:i/>
          <w:lang w:val="es-ES_tradnl"/>
        </w:rPr>
      </w:pPr>
      <w:r w:rsidRPr="002D69B1">
        <w:rPr>
          <w:i/>
          <w:lang w:val="es-ES_tradnl"/>
        </w:rPr>
        <w:t xml:space="preserve">Central Washington University </w:t>
      </w:r>
    </w:p>
    <w:p w14:paraId="0980B056" w14:textId="77777777" w:rsidR="00C039FB" w:rsidRPr="002D69B1" w:rsidRDefault="00C039FB" w:rsidP="006345ED">
      <w:pPr>
        <w:pStyle w:val="ListParagraph"/>
        <w:numPr>
          <w:ilvl w:val="0"/>
          <w:numId w:val="34"/>
        </w:numPr>
        <w:rPr>
          <w:i/>
          <w:lang w:val="es-ES_tradnl"/>
        </w:rPr>
      </w:pPr>
      <w:r w:rsidRPr="002D69B1">
        <w:rPr>
          <w:i/>
          <w:lang w:val="es-ES_tradnl"/>
        </w:rPr>
        <w:t>Washington State University</w:t>
      </w:r>
    </w:p>
    <w:p w14:paraId="28F978A2" w14:textId="77777777" w:rsidR="000F2FCE" w:rsidRPr="002D69B1" w:rsidRDefault="00C039FB" w:rsidP="006345ED">
      <w:pPr>
        <w:pStyle w:val="ListParagraph"/>
        <w:numPr>
          <w:ilvl w:val="0"/>
          <w:numId w:val="34"/>
        </w:numPr>
        <w:rPr>
          <w:i/>
          <w:lang w:val="es-ES_tradnl"/>
        </w:rPr>
      </w:pPr>
      <w:r w:rsidRPr="002D69B1">
        <w:rPr>
          <w:i/>
          <w:lang w:val="es-ES_tradnl"/>
        </w:rPr>
        <w:t xml:space="preserve">Western Washington University </w:t>
      </w:r>
    </w:p>
    <w:p w14:paraId="0595AAD5" w14:textId="77777777" w:rsidR="00C039FB" w:rsidRPr="002D69B1" w:rsidRDefault="00C039FB" w:rsidP="006345ED">
      <w:pPr>
        <w:pStyle w:val="ListParagraph"/>
        <w:numPr>
          <w:ilvl w:val="0"/>
          <w:numId w:val="34"/>
        </w:numPr>
        <w:rPr>
          <w:i/>
          <w:lang w:val="es-ES_tradnl"/>
        </w:rPr>
      </w:pPr>
      <w:r w:rsidRPr="002D69B1">
        <w:rPr>
          <w:i/>
          <w:lang w:val="es-ES_tradnl"/>
        </w:rPr>
        <w:t>Whitworth University</w:t>
      </w:r>
    </w:p>
    <w:p w14:paraId="59C767E6" w14:textId="77777777" w:rsidR="00C039FB" w:rsidRPr="002D69B1" w:rsidRDefault="00C039FB" w:rsidP="006345ED">
      <w:pPr>
        <w:pStyle w:val="ListParagraph"/>
        <w:numPr>
          <w:ilvl w:val="0"/>
          <w:numId w:val="34"/>
        </w:numPr>
        <w:rPr>
          <w:i/>
          <w:lang w:val="es-ES_tradnl"/>
        </w:rPr>
      </w:pPr>
      <w:r w:rsidRPr="002D69B1">
        <w:rPr>
          <w:i/>
          <w:lang w:val="es-ES_tradnl"/>
        </w:rPr>
        <w:t>Marshall University</w:t>
      </w:r>
    </w:p>
    <w:p w14:paraId="51E9B713" w14:textId="77777777" w:rsidR="00C039FB" w:rsidRPr="002D69B1" w:rsidRDefault="00C039FB" w:rsidP="006345ED">
      <w:pPr>
        <w:pStyle w:val="ListParagraph"/>
        <w:numPr>
          <w:ilvl w:val="0"/>
          <w:numId w:val="34"/>
        </w:numPr>
        <w:rPr>
          <w:i/>
          <w:lang w:val="es-ES_tradnl"/>
        </w:rPr>
      </w:pPr>
      <w:r w:rsidRPr="002D69B1">
        <w:rPr>
          <w:i/>
          <w:lang w:val="es-ES_tradnl"/>
        </w:rPr>
        <w:t>West Virginia University</w:t>
      </w:r>
    </w:p>
    <w:p w14:paraId="0E21298C" w14:textId="77777777" w:rsidR="00C039FB" w:rsidRPr="002D69B1" w:rsidRDefault="00C039FB" w:rsidP="006345ED">
      <w:pPr>
        <w:pStyle w:val="ListParagraph"/>
        <w:numPr>
          <w:ilvl w:val="0"/>
          <w:numId w:val="34"/>
        </w:numPr>
        <w:rPr>
          <w:i/>
          <w:lang w:val="es-ES_tradnl"/>
        </w:rPr>
      </w:pPr>
      <w:r w:rsidRPr="002D69B1">
        <w:rPr>
          <w:i/>
          <w:lang w:val="es-ES_tradnl"/>
        </w:rPr>
        <w:t>Beloit College</w:t>
      </w:r>
    </w:p>
    <w:p w14:paraId="2943AAF0" w14:textId="77777777" w:rsidR="00C039FB" w:rsidRPr="002D69B1" w:rsidRDefault="00C039FB" w:rsidP="006345ED">
      <w:pPr>
        <w:pStyle w:val="ListParagraph"/>
        <w:numPr>
          <w:ilvl w:val="0"/>
          <w:numId w:val="34"/>
        </w:numPr>
        <w:rPr>
          <w:i/>
          <w:lang w:val="es-ES_tradnl"/>
        </w:rPr>
      </w:pPr>
      <w:r w:rsidRPr="002D69B1">
        <w:rPr>
          <w:i/>
          <w:lang w:val="es-ES_tradnl"/>
        </w:rPr>
        <w:t>Edgewood College</w:t>
      </w:r>
    </w:p>
    <w:p w14:paraId="2401932E" w14:textId="77777777" w:rsidR="000F2FCE" w:rsidRPr="002D69B1" w:rsidRDefault="00C039FB" w:rsidP="006345ED">
      <w:pPr>
        <w:pStyle w:val="ListParagraph"/>
        <w:numPr>
          <w:ilvl w:val="0"/>
          <w:numId w:val="34"/>
        </w:numPr>
        <w:rPr>
          <w:i/>
          <w:lang w:val="es-ES_tradnl"/>
        </w:rPr>
      </w:pPr>
      <w:r w:rsidRPr="002D69B1">
        <w:rPr>
          <w:i/>
          <w:lang w:val="es-ES_tradnl"/>
        </w:rPr>
        <w:t xml:space="preserve">University of Wisconsin - La Crosse </w:t>
      </w:r>
    </w:p>
    <w:p w14:paraId="6B7804F4" w14:textId="77777777" w:rsidR="00C039FB" w:rsidRPr="002D69B1" w:rsidRDefault="00C039FB" w:rsidP="006345ED">
      <w:pPr>
        <w:pStyle w:val="ListParagraph"/>
        <w:numPr>
          <w:ilvl w:val="0"/>
          <w:numId w:val="34"/>
        </w:numPr>
        <w:rPr>
          <w:i/>
          <w:lang w:val="es-ES_tradnl"/>
        </w:rPr>
      </w:pPr>
      <w:r w:rsidRPr="002D69B1">
        <w:rPr>
          <w:i/>
          <w:lang w:val="es-ES_tradnl"/>
        </w:rPr>
        <w:t>University of Wyoming</w:t>
      </w:r>
    </w:p>
    <w:p w14:paraId="7662FC26" w14:textId="77777777" w:rsidR="002E5DBF" w:rsidRPr="00B24126" w:rsidRDefault="002E5DBF" w:rsidP="00C039FB">
      <w:pPr>
        <w:rPr>
          <w:lang w:val="es-ES_tradnl"/>
        </w:rPr>
      </w:pPr>
    </w:p>
    <w:p w14:paraId="4E703337" w14:textId="39A57FED" w:rsidR="002E5DBF" w:rsidRPr="00B24126" w:rsidRDefault="002E5DBF" w:rsidP="002E5DBF">
      <w:pPr>
        <w:rPr>
          <w:lang w:val="es-ES_tradnl"/>
        </w:rPr>
      </w:pPr>
      <w:r w:rsidRPr="00B24126">
        <w:rPr>
          <w:lang w:val="es-ES_tradnl"/>
        </w:rPr>
        <w:t>Intercambios con Asia y países del Mediterráneo: La Universidad participa en varios proyectos del programa Erasmus Mundus que permiten el intercambio de alumnos, PDI y PAS a instituciones de educación superior de Asia y de los países del</w:t>
      </w:r>
      <w:r w:rsidR="00736351" w:rsidRPr="00B24126">
        <w:rPr>
          <w:lang w:val="es-ES_tradnl"/>
        </w:rPr>
        <w:t xml:space="preserve"> Mediterráneo. Los proyectos “M</w:t>
      </w:r>
      <w:r w:rsidRPr="00B24126">
        <w:rPr>
          <w:lang w:val="es-ES_tradnl"/>
        </w:rPr>
        <w:t>OV</w:t>
      </w:r>
      <w:r w:rsidR="00736351" w:rsidRPr="00B24126">
        <w:rPr>
          <w:lang w:val="es-ES_tradnl"/>
        </w:rPr>
        <w:t>ER</w:t>
      </w:r>
      <w:r w:rsidRPr="00B24126">
        <w:rPr>
          <w:lang w:val="es-ES_tradnl"/>
        </w:rPr>
        <w:t xml:space="preserve">” (del que la </w:t>
      </w:r>
      <w:r w:rsidR="00736351" w:rsidRPr="00B24126">
        <w:rPr>
          <w:lang w:val="es-ES_tradnl"/>
        </w:rPr>
        <w:t>Univ</w:t>
      </w:r>
      <w:r w:rsidRPr="00B24126">
        <w:rPr>
          <w:lang w:val="es-ES_tradnl"/>
        </w:rPr>
        <w:t xml:space="preserve">ersidad de </w:t>
      </w:r>
      <w:r w:rsidR="00736351" w:rsidRPr="00B24126">
        <w:rPr>
          <w:lang w:val="es-ES_tradnl"/>
        </w:rPr>
        <w:t>Murcia es coordinador y “Bridging the Gap</w:t>
      </w:r>
      <w:r w:rsidRPr="00B24126">
        <w:rPr>
          <w:lang w:val="es-ES_tradnl"/>
        </w:rPr>
        <w:t>” facilitan la movilidad con Asia.</w:t>
      </w:r>
      <w:r w:rsidR="0026795D">
        <w:rPr>
          <w:lang w:val="es-ES_tradnl"/>
        </w:rPr>
        <w:t xml:space="preserve"> </w:t>
      </w:r>
      <w:r w:rsidR="0026795D" w:rsidRPr="0026795D">
        <w:rPr>
          <w:lang w:val="es-ES_tradnl"/>
        </w:rPr>
        <w:t>El proyecto “EU-Mare Nostrum” promueve la movilidad con países del Mediterráneo. Adicionalmente, la Universidad de Murcia posee otros convenios con universidades internacionales que permiten el intercambio de estudiantes.</w:t>
      </w:r>
    </w:p>
    <w:p w14:paraId="55CF4E55" w14:textId="77777777" w:rsidR="00DE7798" w:rsidRPr="00B24126" w:rsidRDefault="00DE7798" w:rsidP="002E5DBF">
      <w:pPr>
        <w:rPr>
          <w:lang w:val="es-ES_tradnl"/>
        </w:rPr>
      </w:pPr>
    </w:p>
    <w:p w14:paraId="0CFCE767" w14:textId="77777777" w:rsidR="00DE7798" w:rsidRPr="00B24126" w:rsidRDefault="00DE7798" w:rsidP="000A5436">
      <w:pPr>
        <w:outlineLvl w:val="0"/>
        <w:rPr>
          <w:b/>
          <w:lang w:val="es-ES_tradnl"/>
        </w:rPr>
      </w:pPr>
      <w:r w:rsidRPr="00B24126">
        <w:rPr>
          <w:b/>
          <w:lang w:val="es-ES_tradnl"/>
        </w:rPr>
        <w:t>Adecuación de la Movilidad a los Objetivos del Título</w:t>
      </w:r>
    </w:p>
    <w:p w14:paraId="5D4609B2" w14:textId="77777777" w:rsidR="00DE7798" w:rsidRPr="00B24126" w:rsidRDefault="00DE7798" w:rsidP="00DE7798">
      <w:pPr>
        <w:rPr>
          <w:lang w:val="es-ES_tradnl"/>
        </w:rPr>
      </w:pPr>
      <w:r w:rsidRPr="00B24126">
        <w:rPr>
          <w:lang w:val="es-ES_tradnl"/>
        </w:rPr>
        <w:t>La movilidad de los estudiantes participa de la consecución de los objetivos del título en varias dimensiones. En primer lugar, la realización de estudios en otros centros del mismo o distinto país facilitará al alumno adquirir una mejor concienciación de la dimensión humana, económica, social, etc. de la profesión, enriqueciéndose de las características académico-sociales diferentes de cada centro y sociedad en la que estén inmersos los centros en los que los alumnos pueden realizar estudios en movilidad.</w:t>
      </w:r>
    </w:p>
    <w:p w14:paraId="62EEE31B" w14:textId="77777777" w:rsidR="00DE7798" w:rsidRPr="00B24126" w:rsidRDefault="00DE7798" w:rsidP="00DE7798">
      <w:pPr>
        <w:rPr>
          <w:lang w:val="es-ES_tradnl"/>
        </w:rPr>
      </w:pPr>
      <w:r w:rsidRPr="00B24126">
        <w:rPr>
          <w:lang w:val="es-ES_tradnl"/>
        </w:rPr>
        <w:t>La movilidad exigirá a los alumnos mejorar sus competencias de comunicación y aprendizaje autónomo, no únicamente a nivel académico sino para su vida cotidiana. El hecho de estudiar en centros diferentes les obligará a adaptarse a situaciones cambiantes y estar mejor preparados ante futuros cambios, lo cual es una formación valiosa en el entorno TIC. Finalmente, el conocimiento de otros centros y la mejora lingüística asociada también facilitará a los alumnos poder continuar estudios, nacionales o internacionales, de Doctorado.</w:t>
      </w:r>
    </w:p>
    <w:p w14:paraId="018B5CCD" w14:textId="77777777" w:rsidR="00770B8D" w:rsidRPr="00B24126" w:rsidRDefault="00770B8D" w:rsidP="00DE7798">
      <w:pPr>
        <w:rPr>
          <w:lang w:val="es-ES_tradnl"/>
        </w:rPr>
      </w:pPr>
    </w:p>
    <w:p w14:paraId="5A73DDB7" w14:textId="77777777" w:rsidR="00770B8D" w:rsidRPr="00B24126" w:rsidRDefault="00770B8D" w:rsidP="000A5436">
      <w:pPr>
        <w:outlineLvl w:val="0"/>
        <w:rPr>
          <w:lang w:val="es-ES_tradnl"/>
        </w:rPr>
      </w:pPr>
      <w:r w:rsidRPr="00B24126">
        <w:rPr>
          <w:b/>
          <w:lang w:val="es-ES_tradnl"/>
        </w:rPr>
        <w:t>Procedimiento de Reconocimiento de Estudios en Movilidad</w:t>
      </w:r>
      <w:r w:rsidRPr="00B24126">
        <w:rPr>
          <w:lang w:val="es-ES_tradnl"/>
        </w:rPr>
        <w:t xml:space="preserve"> </w:t>
      </w:r>
    </w:p>
    <w:p w14:paraId="2A0DACFE" w14:textId="77777777" w:rsidR="00770B8D" w:rsidRPr="00B24126" w:rsidRDefault="00BA4C76" w:rsidP="00770B8D">
      <w:pPr>
        <w:rPr>
          <w:lang w:val="es-ES_tradnl"/>
        </w:rPr>
      </w:pPr>
      <w:r w:rsidRPr="00B24126">
        <w:rPr>
          <w:lang w:val="es-ES_tradnl"/>
        </w:rPr>
        <w:t xml:space="preserve">El Sistema de Garantía </w:t>
      </w:r>
      <w:r w:rsidR="00770B8D" w:rsidRPr="00B24126">
        <w:rPr>
          <w:lang w:val="es-ES_tradnl"/>
        </w:rPr>
        <w:t>de la Calidad establece los siguientes mecanismos de planificación, evaluación, seguimiento y reconocimiento curricular de la movilidad:</w:t>
      </w:r>
    </w:p>
    <w:p w14:paraId="69B266B6" w14:textId="0D42E2D4" w:rsidR="00770B8D" w:rsidRPr="00B24126" w:rsidRDefault="00770B8D" w:rsidP="006345ED">
      <w:pPr>
        <w:pStyle w:val="ListParagraph"/>
        <w:numPr>
          <w:ilvl w:val="0"/>
          <w:numId w:val="35"/>
        </w:numPr>
        <w:rPr>
          <w:lang w:val="es-ES_tradnl"/>
        </w:rPr>
      </w:pPr>
      <w:r w:rsidRPr="00B24126">
        <w:rPr>
          <w:lang w:val="es-ES_tradnl"/>
        </w:rPr>
        <w:t>El S</w:t>
      </w:r>
      <w:r w:rsidR="00827515">
        <w:rPr>
          <w:lang w:val="es-ES_tradnl"/>
        </w:rPr>
        <w:t>ervicio de Relaciones Internacionales (S</w:t>
      </w:r>
      <w:r w:rsidRPr="00B24126">
        <w:rPr>
          <w:lang w:val="es-ES_tradnl"/>
        </w:rPr>
        <w:t>RI</w:t>
      </w:r>
      <w:r w:rsidR="00827515">
        <w:rPr>
          <w:lang w:val="es-ES_tradnl"/>
        </w:rPr>
        <w:t>)</w:t>
      </w:r>
      <w:r w:rsidRPr="00B24126">
        <w:rPr>
          <w:lang w:val="es-ES_tradnl"/>
        </w:rPr>
        <w:t>, bien por iniciativa propia o a petición de l</w:t>
      </w:r>
      <w:r w:rsidR="00BA4C76" w:rsidRPr="00B24126">
        <w:rPr>
          <w:lang w:val="es-ES_tradnl"/>
        </w:rPr>
        <w:t>os coordinadores de movilidad</w:t>
      </w:r>
      <w:r w:rsidRPr="00B24126">
        <w:rPr>
          <w:lang w:val="es-ES_tradnl"/>
        </w:rPr>
        <w:t xml:space="preserve">, establece los correspondientes acuerdos o convenios con las Universidades de interés. El contacto </w:t>
      </w:r>
      <w:r w:rsidR="00BA4C76" w:rsidRPr="00B24126">
        <w:rPr>
          <w:lang w:val="es-ES_tradnl"/>
        </w:rPr>
        <w:t>con los centros</w:t>
      </w:r>
      <w:r w:rsidRPr="00B24126">
        <w:rPr>
          <w:lang w:val="es-ES_tradnl"/>
        </w:rPr>
        <w:t xml:space="preserve"> es imprescindible para tener un conocimiento suficiente del estado de </w:t>
      </w:r>
      <w:r w:rsidR="00BA4C76" w:rsidRPr="00B24126">
        <w:rPr>
          <w:lang w:val="es-ES_tradnl"/>
        </w:rPr>
        <w:t>estos convenios, para lo que cada c</w:t>
      </w:r>
      <w:r w:rsidRPr="00B24126">
        <w:rPr>
          <w:lang w:val="es-ES_tradnl"/>
        </w:rPr>
        <w:t>entro ha de designar un responsable o coordinador de los programas de movilidad.</w:t>
      </w:r>
    </w:p>
    <w:p w14:paraId="7C1B372B" w14:textId="77777777" w:rsidR="00770B8D" w:rsidRPr="00B24126" w:rsidRDefault="00770B8D" w:rsidP="006345ED">
      <w:pPr>
        <w:pStyle w:val="ListParagraph"/>
        <w:numPr>
          <w:ilvl w:val="0"/>
          <w:numId w:val="35"/>
        </w:numPr>
        <w:rPr>
          <w:lang w:val="es-ES_tradnl"/>
        </w:rPr>
      </w:pPr>
      <w:r w:rsidRPr="00B24126">
        <w:rPr>
          <w:lang w:val="es-ES_tradnl"/>
        </w:rPr>
        <w:t>El Equipo Decanal nombrará un coordinador de movilidad, que será el responsable de los programas de movilidad de cada Centro y de promover actividades para fomentar la participación de los estudiantes en este tipo de programas. De la planificación, desarrollo y resultados mantendrá informada a la CGC. Asimismo, será el encargado de nombrar los tutores a los alumnos participantes en los diferentes programas de movilidad y, en su caso, la remoción de los tutores asignados de manera motivada.</w:t>
      </w:r>
    </w:p>
    <w:p w14:paraId="3B2071C5" w14:textId="77777777" w:rsidR="00770B8D" w:rsidRPr="00B24126" w:rsidRDefault="00770B8D" w:rsidP="006345ED">
      <w:pPr>
        <w:pStyle w:val="ListParagraph"/>
        <w:numPr>
          <w:ilvl w:val="0"/>
          <w:numId w:val="35"/>
        </w:numPr>
        <w:rPr>
          <w:lang w:val="es-ES_tradnl"/>
        </w:rPr>
      </w:pPr>
      <w:r w:rsidRPr="00B24126">
        <w:rPr>
          <w:lang w:val="es-ES_tradnl"/>
        </w:rPr>
        <w:t>El SRI informa a los estudiantes a través de su página web (http://www.um.es/internacionales) sobre la existencia de los diferentes programas de movilidad, la universidad y titulación de acogida, el número de plazas ofertadas, los requisitos para poder optar a alguna de las plazas de movilidad ofertadas, los tutores</w:t>
      </w:r>
      <w:r w:rsidR="00BA4C76" w:rsidRPr="00B24126">
        <w:rPr>
          <w:lang w:val="es-ES_tradnl"/>
        </w:rPr>
        <w:t xml:space="preserve"> </w:t>
      </w:r>
      <w:r w:rsidRPr="00B24126">
        <w:rPr>
          <w:lang w:val="es-ES_tradnl"/>
        </w:rPr>
        <w:t>correspondientes, las ayudas económicas, etc.</w:t>
      </w:r>
    </w:p>
    <w:p w14:paraId="66B963DD" w14:textId="77777777" w:rsidR="00770B8D" w:rsidRPr="00B24126" w:rsidRDefault="00770B8D" w:rsidP="006345ED">
      <w:pPr>
        <w:pStyle w:val="ListParagraph"/>
        <w:numPr>
          <w:ilvl w:val="0"/>
          <w:numId w:val="35"/>
        </w:numPr>
        <w:rPr>
          <w:lang w:val="es-ES_tradnl"/>
        </w:rPr>
      </w:pPr>
      <w:r w:rsidRPr="00B24126">
        <w:rPr>
          <w:lang w:val="es-ES_tradnl"/>
        </w:rPr>
        <w:t>Una vez que el alumno ha sido seleccionado y acepta la beca de</w:t>
      </w:r>
      <w:r w:rsidR="00BA4C76" w:rsidRPr="00B24126">
        <w:rPr>
          <w:lang w:val="es-ES_tradnl"/>
        </w:rPr>
        <w:t xml:space="preserve"> </w:t>
      </w:r>
      <w:r w:rsidRPr="00B24126">
        <w:rPr>
          <w:lang w:val="es-ES_tradnl"/>
        </w:rPr>
        <w:t>movilidad, el SRI gestiona la documentación para presentarla en la Universidad de destino y, junto al tutor, resuelve cualquier incidencia que pudiera presentarse.</w:t>
      </w:r>
    </w:p>
    <w:p w14:paraId="7138F232" w14:textId="77777777" w:rsidR="00770B8D" w:rsidRPr="00B24126" w:rsidRDefault="00770B8D" w:rsidP="006345ED">
      <w:pPr>
        <w:pStyle w:val="ListParagraph"/>
        <w:numPr>
          <w:ilvl w:val="0"/>
          <w:numId w:val="35"/>
        </w:numPr>
        <w:rPr>
          <w:lang w:val="es-ES_tradnl"/>
        </w:rPr>
      </w:pPr>
      <w:r w:rsidRPr="00B24126">
        <w:rPr>
          <w:lang w:val="es-ES_tradnl"/>
        </w:rPr>
        <w:t>Finalizada la estancia, los alumnos participantes verán reconocidos, según la tabla de equivalencias de la Universidad de Murcia, derivada de la resolución de 16 de julio de 2008 de la Dirección General de Universidades por la que se establece el criterio a aplicar para el cálculo de la nota media de los expedientes académicos de los estudiantes con título extranjero homologado, las asignaturas cursadas según la valoración asignada por la Universidad receptora.</w:t>
      </w:r>
    </w:p>
    <w:p w14:paraId="30B04AFF" w14:textId="77777777" w:rsidR="00770B8D" w:rsidRPr="00B24126" w:rsidRDefault="00770B8D" w:rsidP="006345ED">
      <w:pPr>
        <w:pStyle w:val="ListParagraph"/>
        <w:numPr>
          <w:ilvl w:val="0"/>
          <w:numId w:val="35"/>
        </w:numPr>
        <w:rPr>
          <w:lang w:val="es-ES_tradnl"/>
        </w:rPr>
      </w:pPr>
      <w:r w:rsidRPr="00B24126">
        <w:rPr>
          <w:lang w:val="es-ES_tradnl"/>
        </w:rPr>
        <w:t>Los convenios de movilidad para estudiantes procedentes de otras universidades, los establece el SRI quien, a través de su Unidad de Información, se encarga de la acogida de estudiantes.</w:t>
      </w:r>
    </w:p>
    <w:p w14:paraId="7639E297" w14:textId="77777777" w:rsidR="00770B8D" w:rsidRPr="00B24126" w:rsidRDefault="00770B8D" w:rsidP="006345ED">
      <w:pPr>
        <w:pStyle w:val="ListParagraph"/>
        <w:numPr>
          <w:ilvl w:val="0"/>
          <w:numId w:val="35"/>
        </w:numPr>
        <w:rPr>
          <w:lang w:val="es-ES_tradnl"/>
        </w:rPr>
      </w:pPr>
      <w:r w:rsidRPr="00B24126">
        <w:rPr>
          <w:lang w:val="es-ES_tradnl"/>
        </w:rPr>
        <w:t xml:space="preserve">La matriculación, orientación e información de estos alumnos se hace de manera conjunta entre el SRI, el Coordinador </w:t>
      </w:r>
      <w:r w:rsidR="00BA4C76" w:rsidRPr="00B24126">
        <w:rPr>
          <w:lang w:val="es-ES_tradnl"/>
        </w:rPr>
        <w:t>de movilidad y la Secretaría del centro</w:t>
      </w:r>
      <w:r w:rsidRPr="00B24126">
        <w:rPr>
          <w:lang w:val="es-ES_tradnl"/>
        </w:rPr>
        <w:t>, que también serán los encargados de solucionar cualquier incidencia que surja durante la estancia del alumno en la UMU. Estas incidencias, caso de producirse, serán tenidas en cuenta para la mejora de los programas de movilidad.</w:t>
      </w:r>
    </w:p>
    <w:p w14:paraId="25B69F69" w14:textId="77777777" w:rsidR="00BA4C76" w:rsidRPr="00B24126" w:rsidRDefault="00BA4C76" w:rsidP="00770B8D">
      <w:pPr>
        <w:rPr>
          <w:lang w:val="es-ES_tradnl"/>
        </w:rPr>
      </w:pPr>
    </w:p>
    <w:p w14:paraId="6A0E4FFD" w14:textId="77777777" w:rsidR="0098181D" w:rsidRPr="00B24126" w:rsidRDefault="0098181D" w:rsidP="0098181D">
      <w:pPr>
        <w:rPr>
          <w:lang w:val="es-ES_tradnl"/>
        </w:rPr>
      </w:pPr>
      <w:r w:rsidRPr="00B24126">
        <w:rPr>
          <w:lang w:val="es-ES_tradnl"/>
        </w:rPr>
        <w:t xml:space="preserve">En el caso de la </w:t>
      </w:r>
      <w:r w:rsidR="002A7613" w:rsidRPr="00B24126">
        <w:rPr>
          <w:lang w:val="es-ES_tradnl"/>
        </w:rPr>
        <w:t>la UPCT e</w:t>
      </w:r>
      <w:r w:rsidRPr="00B24126">
        <w:rPr>
          <w:lang w:val="es-ES_tradnl"/>
        </w:rPr>
        <w:t xml:space="preserve">xiste una comisión con un profesor de cada Departamento y dirigida por el </w:t>
      </w:r>
      <w:r w:rsidR="002A7613" w:rsidRPr="00B24126">
        <w:rPr>
          <w:lang w:val="es-ES_tradnl"/>
        </w:rPr>
        <w:t xml:space="preserve">Coordinador Internacional del centro </w:t>
      </w:r>
      <w:r w:rsidRPr="00B24126">
        <w:rPr>
          <w:lang w:val="es-ES_tradnl"/>
        </w:rPr>
        <w:t>que supervisa y dirige todo el proceso desde el inicio de la convocatoria de plazas, en función de los acuerdos Sócrates/Erasmus, hasta el último paso de reconocimiento de los estudios cursados en el extranjero, siempre dentro del esquema general normativo establecido en la UPCT.</w:t>
      </w:r>
    </w:p>
    <w:p w14:paraId="421F9CBD" w14:textId="77777777" w:rsidR="0098181D" w:rsidRPr="00B24126" w:rsidRDefault="0098181D" w:rsidP="0098181D">
      <w:pPr>
        <w:rPr>
          <w:lang w:val="es-ES_tradnl"/>
        </w:rPr>
      </w:pPr>
      <w:r w:rsidRPr="00B24126">
        <w:rPr>
          <w:lang w:val="es-ES_tradnl"/>
        </w:rPr>
        <w:t>Una vez resuelta la convocatoria de plazas en función de las solicitudes de los estudiantes y de las plazas disponibles, los alumnos seleccionados deben empezar a preparar dos documentos:</w:t>
      </w:r>
    </w:p>
    <w:p w14:paraId="51CCD3DA" w14:textId="77777777" w:rsidR="002A7613" w:rsidRPr="00B24126" w:rsidRDefault="0098181D" w:rsidP="006345ED">
      <w:pPr>
        <w:pStyle w:val="ListParagraph"/>
        <w:numPr>
          <w:ilvl w:val="0"/>
          <w:numId w:val="97"/>
        </w:numPr>
        <w:rPr>
          <w:lang w:val="es-ES_tradnl"/>
        </w:rPr>
      </w:pPr>
      <w:r w:rsidRPr="00B24126">
        <w:rPr>
          <w:lang w:val="es-ES_tradnl"/>
        </w:rPr>
        <w:t>El “Compromiso de estudios” que define los estudios que el alumno va a efectuar en la Universidad de destino. Este documento tiene el formato establecido por los acuerdos internacionales y deberá ser firmado por su coordinador académico (uno de los profesores de la Comisión de Relaciones Internacionales) e institucional de ambas Universidades (origen y destino).</w:t>
      </w:r>
    </w:p>
    <w:p w14:paraId="39E84031" w14:textId="77777777" w:rsidR="0098181D" w:rsidRPr="00B24126" w:rsidRDefault="0098181D" w:rsidP="006345ED">
      <w:pPr>
        <w:pStyle w:val="ListParagraph"/>
        <w:numPr>
          <w:ilvl w:val="0"/>
          <w:numId w:val="97"/>
        </w:numPr>
        <w:rPr>
          <w:lang w:val="es-ES_tradnl"/>
        </w:rPr>
      </w:pPr>
      <w:r w:rsidRPr="00B24126">
        <w:rPr>
          <w:lang w:val="es-ES_tradnl"/>
        </w:rPr>
        <w:t>La “Propuesta de reconocimiento académico“ es el modelo o formato propio de la FCE que recoge, además de lo que el alumno va a cursar en la Universidad de destino, la propuesta de su coordinador para que le sean reconocidos en los estudios del Master lo que va a cursar durante su estancia.</w:t>
      </w:r>
    </w:p>
    <w:p w14:paraId="1DF36428" w14:textId="77777777" w:rsidR="0098181D" w:rsidRPr="00B24126" w:rsidRDefault="0098181D" w:rsidP="0098181D">
      <w:pPr>
        <w:rPr>
          <w:lang w:val="es-ES_tradnl"/>
        </w:rPr>
      </w:pPr>
      <w:r w:rsidRPr="00B24126">
        <w:rPr>
          <w:lang w:val="es-ES_tradnl"/>
        </w:rPr>
        <w:t>Se detallan a continuación de modo secuencial las distintas etapas o fases que se presentan en el proceso y las normas básicas y modelos de impresos que se deben seguir.</w:t>
      </w:r>
    </w:p>
    <w:p w14:paraId="1D560988" w14:textId="77777777" w:rsidR="0098181D" w:rsidRPr="00B24126" w:rsidRDefault="0098181D" w:rsidP="0098181D">
      <w:pPr>
        <w:rPr>
          <w:u w:val="single"/>
          <w:lang w:val="es-ES_tradnl"/>
        </w:rPr>
      </w:pPr>
      <w:r w:rsidRPr="00B24126">
        <w:rPr>
          <w:u w:val="single"/>
          <w:lang w:val="es-ES_tradnl"/>
        </w:rPr>
        <w:t>Fase 1: Preparación de la “Propuesta de reconocimiento académico“ y formas de reconocimiento de calificaciones</w:t>
      </w:r>
    </w:p>
    <w:p w14:paraId="08B86653" w14:textId="77777777" w:rsidR="0098181D" w:rsidRPr="00B24126" w:rsidRDefault="0098181D" w:rsidP="0098181D">
      <w:pPr>
        <w:rPr>
          <w:lang w:val="es-ES_tradnl"/>
        </w:rPr>
      </w:pPr>
      <w:r w:rsidRPr="00B24126">
        <w:rPr>
          <w:lang w:val="es-ES_tradnl"/>
        </w:rPr>
        <w:t>- La información sobre los estudios en la Universidad de destino se puede obtener de alguna de estas fuentes:</w:t>
      </w:r>
    </w:p>
    <w:p w14:paraId="253A2F4F" w14:textId="77777777" w:rsidR="0098181D" w:rsidRPr="00B24126" w:rsidRDefault="0098181D" w:rsidP="0098181D">
      <w:pPr>
        <w:rPr>
          <w:lang w:val="es-ES_tradnl"/>
        </w:rPr>
      </w:pPr>
      <w:r w:rsidRPr="00B24126">
        <w:rPr>
          <w:lang w:val="es-ES_tradnl"/>
        </w:rPr>
        <w:t>a) Servicio de Relaciones Internacionales de la UPCT.</w:t>
      </w:r>
    </w:p>
    <w:p w14:paraId="4435A32B" w14:textId="77777777" w:rsidR="002A7613" w:rsidRPr="00B24126" w:rsidRDefault="0098181D" w:rsidP="0098181D">
      <w:pPr>
        <w:rPr>
          <w:lang w:val="es-ES_tradnl"/>
        </w:rPr>
      </w:pPr>
      <w:r w:rsidRPr="00B24126">
        <w:rPr>
          <w:lang w:val="es-ES_tradnl"/>
        </w:rPr>
        <w:t>b) Coordinador del acuerdo bilateral</w:t>
      </w:r>
      <w:r w:rsidR="002A7613" w:rsidRPr="00B24126">
        <w:rPr>
          <w:lang w:val="es-ES_tradnl"/>
        </w:rPr>
        <w:t xml:space="preserve"> con la Universidad de destino.</w:t>
      </w:r>
      <w:r w:rsidRPr="00B24126">
        <w:rPr>
          <w:lang w:val="es-ES_tradnl"/>
        </w:rPr>
        <w:t xml:space="preserve"> </w:t>
      </w:r>
    </w:p>
    <w:p w14:paraId="58C18EAC" w14:textId="77777777" w:rsidR="0098181D" w:rsidRPr="00B24126" w:rsidRDefault="0098181D" w:rsidP="0098181D">
      <w:pPr>
        <w:rPr>
          <w:lang w:val="es-ES_tradnl"/>
        </w:rPr>
      </w:pPr>
      <w:r w:rsidRPr="00B24126">
        <w:rPr>
          <w:lang w:val="es-ES_tradnl"/>
        </w:rPr>
        <w:t>c) Web</w:t>
      </w:r>
      <w:r w:rsidR="002A7613" w:rsidRPr="00B24126">
        <w:rPr>
          <w:lang w:val="es-ES_tradnl"/>
        </w:rPr>
        <w:t xml:space="preserve"> </w:t>
      </w:r>
      <w:r w:rsidRPr="00B24126">
        <w:rPr>
          <w:lang w:val="es-ES_tradnl"/>
        </w:rPr>
        <w:t>de</w:t>
      </w:r>
      <w:r w:rsidR="002A7613" w:rsidRPr="00B24126">
        <w:rPr>
          <w:lang w:val="es-ES_tradnl"/>
        </w:rPr>
        <w:t xml:space="preserve"> </w:t>
      </w:r>
      <w:r w:rsidRPr="00B24126">
        <w:rPr>
          <w:lang w:val="es-ES_tradnl"/>
        </w:rPr>
        <w:t>la</w:t>
      </w:r>
      <w:r w:rsidR="002A7613" w:rsidRPr="00B24126">
        <w:rPr>
          <w:lang w:val="es-ES_tradnl"/>
        </w:rPr>
        <w:t xml:space="preserve"> </w:t>
      </w:r>
      <w:r w:rsidRPr="00B24126">
        <w:rPr>
          <w:lang w:val="es-ES_tradnl"/>
        </w:rPr>
        <w:t>Universidad</w:t>
      </w:r>
      <w:r w:rsidR="002A7613" w:rsidRPr="00B24126">
        <w:rPr>
          <w:lang w:val="es-ES_tradnl"/>
        </w:rPr>
        <w:t xml:space="preserve"> </w:t>
      </w:r>
      <w:r w:rsidRPr="00B24126">
        <w:rPr>
          <w:lang w:val="es-ES_tradnl"/>
        </w:rPr>
        <w:t>de</w:t>
      </w:r>
      <w:r w:rsidR="002A7613" w:rsidRPr="00B24126">
        <w:rPr>
          <w:lang w:val="es-ES_tradnl"/>
        </w:rPr>
        <w:t xml:space="preserve"> </w:t>
      </w:r>
      <w:r w:rsidRPr="00B24126">
        <w:rPr>
          <w:lang w:val="es-ES_tradnl"/>
        </w:rPr>
        <w:t>destino.</w:t>
      </w:r>
    </w:p>
    <w:p w14:paraId="148B4576" w14:textId="77777777" w:rsidR="0098181D" w:rsidRPr="00B24126" w:rsidRDefault="0098181D" w:rsidP="0098181D">
      <w:pPr>
        <w:rPr>
          <w:lang w:val="es-ES_tradnl"/>
        </w:rPr>
      </w:pPr>
      <w:r w:rsidRPr="00B24126">
        <w:rPr>
          <w:lang w:val="es-ES_tradnl"/>
        </w:rPr>
        <w:t>- El reconocimiento académico de los estudios durante una estancia Erasmus en otra Universidad puede hacerse de varios modos, lo que establece distintos casos que se enuncian a continuación:</w:t>
      </w:r>
    </w:p>
    <w:p w14:paraId="3DF485B3" w14:textId="77777777" w:rsidR="0098181D" w:rsidRPr="00B24126" w:rsidRDefault="0098181D" w:rsidP="0098181D">
      <w:pPr>
        <w:rPr>
          <w:lang w:val="es-ES_tradnl"/>
        </w:rPr>
      </w:pPr>
      <w:r w:rsidRPr="00B24126">
        <w:rPr>
          <w:lang w:val="es-ES_tradnl"/>
        </w:rPr>
        <w:t>a) Reconocimiento de las asignaturas cursadas como equivalentes a asignaturas concretas del plan de estudios del Master que cursa el alumno.</w:t>
      </w:r>
    </w:p>
    <w:p w14:paraId="68BA08F4" w14:textId="77777777" w:rsidR="0098181D" w:rsidRPr="00B24126" w:rsidRDefault="0098181D" w:rsidP="0098181D">
      <w:pPr>
        <w:rPr>
          <w:lang w:val="es-ES_tradnl"/>
        </w:rPr>
      </w:pPr>
      <w:r w:rsidRPr="00B24126">
        <w:rPr>
          <w:lang w:val="es-ES_tradnl"/>
        </w:rPr>
        <w:t>b) Realización en la Universidad de destino del Trabajo Fin de Master (TFM) y presentación del mismo a la vuelta</w:t>
      </w:r>
      <w:r w:rsidR="002A7613" w:rsidRPr="00B24126">
        <w:rPr>
          <w:lang w:val="es-ES_tradnl"/>
        </w:rPr>
        <w:t xml:space="preserve"> para su calificación </w:t>
      </w:r>
      <w:r w:rsidRPr="00B24126">
        <w:rPr>
          <w:lang w:val="es-ES_tradnl"/>
        </w:rPr>
        <w:t xml:space="preserve"> </w:t>
      </w:r>
      <w:r w:rsidR="002A7613" w:rsidRPr="00B24126">
        <w:rPr>
          <w:lang w:val="es-ES_tradnl"/>
        </w:rPr>
        <w:t>por el procedimiento ordinario.</w:t>
      </w:r>
    </w:p>
    <w:p w14:paraId="43F66C2E" w14:textId="77777777" w:rsidR="0098181D" w:rsidRPr="00B24126" w:rsidRDefault="0098181D" w:rsidP="0098181D">
      <w:pPr>
        <w:rPr>
          <w:lang w:val="es-ES_tradnl"/>
        </w:rPr>
      </w:pPr>
      <w:r w:rsidRPr="00B24126">
        <w:rPr>
          <w:lang w:val="es-ES_tradnl"/>
        </w:rPr>
        <w:t>c) Reconocimiento</w:t>
      </w:r>
      <w:r w:rsidR="002A7613" w:rsidRPr="00B24126">
        <w:rPr>
          <w:lang w:val="es-ES_tradnl"/>
        </w:rPr>
        <w:t xml:space="preserve"> </w:t>
      </w:r>
      <w:r w:rsidRPr="00B24126">
        <w:rPr>
          <w:lang w:val="es-ES_tradnl"/>
        </w:rPr>
        <w:t>del</w:t>
      </w:r>
      <w:r w:rsidR="002A7613" w:rsidRPr="00B24126">
        <w:rPr>
          <w:lang w:val="es-ES_tradnl"/>
        </w:rPr>
        <w:t xml:space="preserve"> </w:t>
      </w:r>
      <w:r w:rsidRPr="00B24126">
        <w:rPr>
          <w:lang w:val="es-ES_tradnl"/>
        </w:rPr>
        <w:t>TFM</w:t>
      </w:r>
      <w:r w:rsidR="002A7613" w:rsidRPr="00B24126">
        <w:rPr>
          <w:lang w:val="es-ES_tradnl"/>
        </w:rPr>
        <w:t xml:space="preserve"> </w:t>
      </w:r>
      <w:r w:rsidRPr="00B24126">
        <w:rPr>
          <w:lang w:val="es-ES_tradnl"/>
        </w:rPr>
        <w:t>realizado,</w:t>
      </w:r>
      <w:r w:rsidR="002A7613" w:rsidRPr="00B24126">
        <w:rPr>
          <w:lang w:val="es-ES_tradnl"/>
        </w:rPr>
        <w:t xml:space="preserve"> </w:t>
      </w:r>
      <w:r w:rsidRPr="00B24126">
        <w:rPr>
          <w:lang w:val="es-ES_tradnl"/>
        </w:rPr>
        <w:t>presentado</w:t>
      </w:r>
      <w:r w:rsidR="002A7613" w:rsidRPr="00B24126">
        <w:rPr>
          <w:lang w:val="es-ES_tradnl"/>
        </w:rPr>
        <w:t xml:space="preserve"> </w:t>
      </w:r>
      <w:r w:rsidRPr="00B24126">
        <w:rPr>
          <w:lang w:val="es-ES_tradnl"/>
        </w:rPr>
        <w:t>y</w:t>
      </w:r>
      <w:r w:rsidR="002A7613" w:rsidRPr="00B24126">
        <w:rPr>
          <w:lang w:val="es-ES_tradnl"/>
        </w:rPr>
        <w:t xml:space="preserve"> </w:t>
      </w:r>
      <w:r w:rsidRPr="00B24126">
        <w:rPr>
          <w:lang w:val="es-ES_tradnl"/>
        </w:rPr>
        <w:t>calificado</w:t>
      </w:r>
      <w:r w:rsidR="002A7613" w:rsidRPr="00B24126">
        <w:rPr>
          <w:lang w:val="es-ES_tradnl"/>
        </w:rPr>
        <w:t xml:space="preserve"> </w:t>
      </w:r>
      <w:r w:rsidRPr="00B24126">
        <w:rPr>
          <w:lang w:val="es-ES_tradnl"/>
        </w:rPr>
        <w:t>en</w:t>
      </w:r>
      <w:r w:rsidR="002A7613" w:rsidRPr="00B24126">
        <w:rPr>
          <w:lang w:val="es-ES_tradnl"/>
        </w:rPr>
        <w:t xml:space="preserve"> </w:t>
      </w:r>
      <w:r w:rsidRPr="00B24126">
        <w:rPr>
          <w:lang w:val="es-ES_tradnl"/>
        </w:rPr>
        <w:t>el</w:t>
      </w:r>
      <w:r w:rsidR="002A7613" w:rsidRPr="00B24126">
        <w:rPr>
          <w:lang w:val="es-ES_tradnl"/>
        </w:rPr>
        <w:t xml:space="preserve"> </w:t>
      </w:r>
      <w:r w:rsidRPr="00B24126">
        <w:rPr>
          <w:lang w:val="es-ES_tradnl"/>
        </w:rPr>
        <w:t>extranjero.</w:t>
      </w:r>
    </w:p>
    <w:p w14:paraId="5FA0FDFF" w14:textId="77777777" w:rsidR="00F44F55" w:rsidRPr="00B24126" w:rsidRDefault="00F44F55" w:rsidP="00F44F55">
      <w:pPr>
        <w:rPr>
          <w:lang w:val="es-ES_tradnl"/>
        </w:rPr>
      </w:pPr>
      <w:r w:rsidRPr="00B24126">
        <w:rPr>
          <w:lang w:val="es-ES_tradnl"/>
        </w:rPr>
        <w:t>Con la información disponible el alumno y el coordinador del acuerdo bilateral deben preparar una “Propuesta de reconocimiento académico“.</w:t>
      </w:r>
    </w:p>
    <w:p w14:paraId="3E3CFEF2" w14:textId="77777777" w:rsidR="002A7613" w:rsidRPr="00B24126" w:rsidRDefault="002A7613" w:rsidP="00F44F55">
      <w:pPr>
        <w:rPr>
          <w:u w:val="single"/>
          <w:lang w:val="es-ES_tradnl"/>
        </w:rPr>
      </w:pPr>
    </w:p>
    <w:p w14:paraId="450D658D" w14:textId="77777777" w:rsidR="00F44F55" w:rsidRPr="00B24126" w:rsidRDefault="00F44F55" w:rsidP="00F44F55">
      <w:pPr>
        <w:rPr>
          <w:u w:val="single"/>
          <w:lang w:val="es-ES_tradnl"/>
        </w:rPr>
      </w:pPr>
      <w:r w:rsidRPr="00B24126">
        <w:rPr>
          <w:u w:val="single"/>
          <w:lang w:val="es-ES_tradnl"/>
        </w:rPr>
        <w:t>Fase 2: Preparación del “Compromiso de Estudios” (</w:t>
      </w:r>
      <w:r w:rsidRPr="00827515">
        <w:rPr>
          <w:i/>
          <w:u w:val="single"/>
          <w:lang w:val="es-ES_tradnl"/>
        </w:rPr>
        <w:t>Learning Agreement</w:t>
      </w:r>
      <w:r w:rsidRPr="00B24126">
        <w:rPr>
          <w:u w:val="single"/>
          <w:lang w:val="es-ES_tradnl"/>
        </w:rPr>
        <w:t>)</w:t>
      </w:r>
    </w:p>
    <w:p w14:paraId="2DFDB1AF" w14:textId="77777777" w:rsidR="00F44F55" w:rsidRPr="00B24126" w:rsidRDefault="00F44F55" w:rsidP="00F44F55">
      <w:pPr>
        <w:rPr>
          <w:lang w:val="es-ES_tradnl"/>
        </w:rPr>
      </w:pPr>
      <w:r w:rsidRPr="00B24126">
        <w:rPr>
          <w:lang w:val="es-ES_tradnl"/>
        </w:rPr>
        <w:t>- Una vez elegidos los estudios que se van a realizar en el extranjero y, si es posible, aprobado por el centro la “Propuesta de Reconocimiento Académico”, procede rellenar y tramitar el documento oficial que se intercambian las Universidades, es decir, el “Compromiso de Estudios” o Learning Agreement.</w:t>
      </w:r>
    </w:p>
    <w:p w14:paraId="789649C8" w14:textId="77777777" w:rsidR="00F44F55" w:rsidRPr="00B24126" w:rsidRDefault="00F44F55" w:rsidP="00F44F55">
      <w:pPr>
        <w:rPr>
          <w:lang w:val="es-ES_tradnl"/>
        </w:rPr>
      </w:pPr>
      <w:r w:rsidRPr="00B24126">
        <w:rPr>
          <w:lang w:val="es-ES_tradnl"/>
        </w:rPr>
        <w:t>- El “Compromiso de estudios” no incluye el modo concreto de cómo se van a reconocer en el expediente académico los estudios en el extranjero, pero para su preparación debe tenerse en cuenta lo incluido en la “Propuesta de Reconocimiento Académico” antes mencionada. Si ésta no se hubiera aprobado por cualquier causa y se deja para después de la estancia la concreción del reconocimiento académico, es necesario redactar de todos modos el “Compromiso de estudios” pues es un requisito del acuerdo internacional suscrito por la UPCT.</w:t>
      </w:r>
    </w:p>
    <w:p w14:paraId="38997B3D" w14:textId="77777777" w:rsidR="00F44F55" w:rsidRPr="00B24126" w:rsidRDefault="00F44F55" w:rsidP="00F44F55">
      <w:pPr>
        <w:rPr>
          <w:lang w:val="es-ES_tradnl"/>
        </w:rPr>
      </w:pPr>
      <w:r w:rsidRPr="00B24126">
        <w:rPr>
          <w:lang w:val="es-ES_tradnl"/>
        </w:rPr>
        <w:t>- El “Compromiso de estudios” preparado debe presentarse con la firma del coordinador académico Erasmus en el Servicio de Relaciones Internacionales antes de comenzar la estancia, o a lo sumo en los primeros quince días. El Servicio lo tramitará a la Universidad de destino y enviará copia una vez cumplidos todos los trámites internacionales al coordinador y a la dirección del centro de la UPCT que corresponda al alumno.</w:t>
      </w:r>
    </w:p>
    <w:p w14:paraId="7319971E" w14:textId="77777777" w:rsidR="002A7613" w:rsidRPr="00B24126" w:rsidRDefault="002A7613" w:rsidP="00F44F55">
      <w:pPr>
        <w:rPr>
          <w:lang w:val="es-ES_tradnl"/>
        </w:rPr>
      </w:pPr>
    </w:p>
    <w:p w14:paraId="37C75070" w14:textId="77777777" w:rsidR="00F44F55" w:rsidRPr="00B24126" w:rsidRDefault="00F44F55" w:rsidP="00F44F55">
      <w:pPr>
        <w:rPr>
          <w:u w:val="single"/>
          <w:lang w:val="es-ES_tradnl"/>
        </w:rPr>
      </w:pPr>
      <w:r w:rsidRPr="00B24126">
        <w:rPr>
          <w:u w:val="single"/>
          <w:lang w:val="es-ES_tradnl"/>
        </w:rPr>
        <w:t>Fase 3: Matriculación</w:t>
      </w:r>
    </w:p>
    <w:p w14:paraId="746599F2" w14:textId="77777777" w:rsidR="0098181D" w:rsidRPr="00B24126" w:rsidRDefault="00F44F55" w:rsidP="00770B8D">
      <w:pPr>
        <w:rPr>
          <w:lang w:val="es-ES_tradnl"/>
        </w:rPr>
      </w:pPr>
      <w:r w:rsidRPr="00B24126">
        <w:rPr>
          <w:lang w:val="es-ES_tradnl"/>
        </w:rPr>
        <w:t>- Antes de partir a la Universidad de destino, y una vez aprobado la “Propuesta de reconocimiento académico” el alumno deberá matricularse en su centro al menos de las asignaturas del Master en Administración y Dirección de Entidades de Economía Social que desee sean reconocidas académicamente a su vuelta.</w:t>
      </w:r>
    </w:p>
    <w:p w14:paraId="78CFE121" w14:textId="77777777" w:rsidR="00F44F55" w:rsidRPr="00B24126" w:rsidRDefault="00F44F55" w:rsidP="00F44F55">
      <w:pPr>
        <w:rPr>
          <w:lang w:val="es-ES_tradnl"/>
        </w:rPr>
      </w:pPr>
      <w:r w:rsidRPr="00B24126">
        <w:rPr>
          <w:lang w:val="es-ES_tradnl"/>
        </w:rPr>
        <w:t>- Si lo que va a realizar en la Universidad de destino es el TFM el alumno deberá matricularse del mismo.</w:t>
      </w:r>
    </w:p>
    <w:p w14:paraId="59FCB7E2" w14:textId="77777777" w:rsidR="002A7613" w:rsidRPr="00B24126" w:rsidRDefault="002A7613" w:rsidP="00F44F55">
      <w:pPr>
        <w:rPr>
          <w:lang w:val="es-ES_tradnl"/>
        </w:rPr>
      </w:pPr>
    </w:p>
    <w:p w14:paraId="4F272D8C" w14:textId="77777777" w:rsidR="00F44F55" w:rsidRPr="00B24126" w:rsidRDefault="00F44F55" w:rsidP="00F44F55">
      <w:pPr>
        <w:rPr>
          <w:u w:val="single"/>
          <w:lang w:val="es-ES_tradnl"/>
        </w:rPr>
      </w:pPr>
      <w:r w:rsidRPr="00B24126">
        <w:rPr>
          <w:u w:val="single"/>
          <w:lang w:val="es-ES_tradnl"/>
        </w:rPr>
        <w:t>Fase 4: Estancia</w:t>
      </w:r>
    </w:p>
    <w:p w14:paraId="2D0B2289" w14:textId="77777777" w:rsidR="00F44F55" w:rsidRPr="00B24126" w:rsidRDefault="00F44F55" w:rsidP="00F44F55">
      <w:pPr>
        <w:rPr>
          <w:lang w:val="es-ES_tradnl"/>
        </w:rPr>
      </w:pPr>
      <w:r w:rsidRPr="00B24126">
        <w:rPr>
          <w:lang w:val="es-ES_tradnl"/>
        </w:rPr>
        <w:t>- Si durante la estancia se produjera cualquier cambio, el alumno deberá comunicárselo al coordinador y cumplimentar debidamente el espacio reservado para modificaciones en el propio documento “Compromiso de Estudios”, procediendo a tramitarlo mediante las firmas de los coordinadores académicos e institucionales de las dos Universidades.</w:t>
      </w:r>
    </w:p>
    <w:p w14:paraId="1F38B0F9" w14:textId="77777777" w:rsidR="00F44F55" w:rsidRPr="00B24126" w:rsidRDefault="00F44F55" w:rsidP="00F44F55">
      <w:pPr>
        <w:rPr>
          <w:lang w:val="es-ES_tradnl"/>
        </w:rPr>
      </w:pPr>
      <w:r w:rsidRPr="00B24126">
        <w:rPr>
          <w:lang w:val="es-ES_tradnl"/>
        </w:rPr>
        <w:t>- Si por la naturaleza de los cambios generados durante la estancia fuera necesario, el coordinador tramitará las modificaciones en la “Propuesta de reconocimiento académico” ante la dirección del centro, o la comisión o persona que ésta establezca como competente en el tema, y que aceptará o rechazará las modificaciones propuestas.</w:t>
      </w:r>
    </w:p>
    <w:p w14:paraId="5CE9F3B5" w14:textId="77777777" w:rsidR="00F44F55" w:rsidRPr="00B24126" w:rsidRDefault="00F44F55" w:rsidP="00F44F55">
      <w:pPr>
        <w:rPr>
          <w:lang w:val="es-ES_tradnl"/>
        </w:rPr>
      </w:pPr>
      <w:r w:rsidRPr="00B24126">
        <w:rPr>
          <w:lang w:val="es-ES_tradnl"/>
        </w:rPr>
        <w:t>- El alumno mantendrá informado al coordinador, al Servicio de Relaciones Internacionales y en su caso al codirector o tutor del TFM, de la marcha de los estudios y de cualquier incidencia importante que pueda afectar al reconocimiento de estudios.</w:t>
      </w:r>
    </w:p>
    <w:p w14:paraId="163749E3" w14:textId="77777777" w:rsidR="0098181D" w:rsidRPr="00B24126" w:rsidRDefault="0098181D" w:rsidP="00770B8D">
      <w:pPr>
        <w:rPr>
          <w:lang w:val="es-ES_tradnl"/>
        </w:rPr>
      </w:pPr>
    </w:p>
    <w:p w14:paraId="621A48DA" w14:textId="77777777" w:rsidR="0098181D" w:rsidRPr="00B24126" w:rsidRDefault="0098181D" w:rsidP="00770B8D">
      <w:pPr>
        <w:rPr>
          <w:lang w:val="es-ES_tradnl"/>
        </w:rPr>
      </w:pPr>
    </w:p>
    <w:p w14:paraId="2569C6A9" w14:textId="77777777" w:rsidR="00770B8D" w:rsidRPr="00B24126" w:rsidRDefault="00770B8D" w:rsidP="000A5436">
      <w:pPr>
        <w:outlineLvl w:val="0"/>
        <w:rPr>
          <w:b/>
          <w:lang w:val="es-ES_tradnl"/>
        </w:rPr>
      </w:pPr>
      <w:r w:rsidRPr="00B24126">
        <w:rPr>
          <w:b/>
          <w:lang w:val="es-ES_tradnl"/>
        </w:rPr>
        <w:t>Procedimiento de Acogida</w:t>
      </w:r>
    </w:p>
    <w:p w14:paraId="65F717B6" w14:textId="77777777" w:rsidR="00BA4C76" w:rsidRPr="00B24126" w:rsidRDefault="00BA4C76" w:rsidP="00770B8D">
      <w:pPr>
        <w:rPr>
          <w:lang w:val="es-ES_tradnl"/>
        </w:rPr>
      </w:pPr>
    </w:p>
    <w:p w14:paraId="5355848C" w14:textId="77777777" w:rsidR="00770B8D" w:rsidRPr="00B24126" w:rsidRDefault="00BA4C76" w:rsidP="00770B8D">
      <w:pPr>
        <w:rPr>
          <w:lang w:val="es-ES_tradnl"/>
        </w:rPr>
      </w:pPr>
      <w:r w:rsidRPr="00B24126">
        <w:rPr>
          <w:lang w:val="es-ES_tradnl"/>
        </w:rPr>
        <w:t>Los centros universitarios</w:t>
      </w:r>
      <w:r w:rsidR="008703FA" w:rsidRPr="00B24126">
        <w:rPr>
          <w:lang w:val="es-ES_tradnl"/>
        </w:rPr>
        <w:t xml:space="preserve"> y </w:t>
      </w:r>
      <w:r w:rsidR="00770B8D" w:rsidRPr="00B24126">
        <w:rPr>
          <w:lang w:val="es-ES_tradnl"/>
        </w:rPr>
        <w:t>la</w:t>
      </w:r>
      <w:r w:rsidR="008703FA" w:rsidRPr="00B24126">
        <w:rPr>
          <w:lang w:val="es-ES_tradnl"/>
        </w:rPr>
        <w:t>s</w:t>
      </w:r>
      <w:r w:rsidR="00770B8D" w:rsidRPr="00B24126">
        <w:rPr>
          <w:lang w:val="es-ES_tradnl"/>
        </w:rPr>
        <w:t xml:space="preserve"> Universidad</w:t>
      </w:r>
      <w:r w:rsidR="008703FA" w:rsidRPr="00B24126">
        <w:rPr>
          <w:lang w:val="es-ES_tradnl"/>
        </w:rPr>
        <w:t>es</w:t>
      </w:r>
      <w:r w:rsidR="00770B8D" w:rsidRPr="00B24126">
        <w:rPr>
          <w:lang w:val="es-ES_tradnl"/>
        </w:rPr>
        <w:t xml:space="preserve"> de Murcia </w:t>
      </w:r>
      <w:r w:rsidR="008703FA" w:rsidRPr="00B24126">
        <w:rPr>
          <w:lang w:val="es-ES_tradnl"/>
        </w:rPr>
        <w:t xml:space="preserve">y Politécnica de Cartagena </w:t>
      </w:r>
      <w:r w:rsidR="00770B8D" w:rsidRPr="00B24126">
        <w:rPr>
          <w:lang w:val="es-ES_tradnl"/>
        </w:rPr>
        <w:t xml:space="preserve">realizan cada año actividades orientadas a la acogida de los estudiantes internacionales, en paralelo a las actividades de acogida de los nuevos estudiantes españoles. Como se ha comentado </w:t>
      </w:r>
      <w:r w:rsidR="008703FA" w:rsidRPr="00B24126">
        <w:rPr>
          <w:lang w:val="es-ES_tradnl"/>
        </w:rPr>
        <w:t>anteriormente</w:t>
      </w:r>
      <w:r w:rsidR="00770B8D" w:rsidRPr="00B24126">
        <w:rPr>
          <w:lang w:val="es-ES_tradnl"/>
        </w:rPr>
        <w:t>, a principio de cada curso se realiza una charla que sirve para dar a conocer a los estudiantes los servicios ofrecidos por la Universidad y los propios de</w:t>
      </w:r>
      <w:r w:rsidRPr="00B24126">
        <w:rPr>
          <w:lang w:val="es-ES_tradnl"/>
        </w:rPr>
        <w:t xml:space="preserve"> cada centro</w:t>
      </w:r>
      <w:r w:rsidR="00770B8D" w:rsidRPr="00B24126">
        <w:rPr>
          <w:lang w:val="es-ES_tradnl"/>
        </w:rPr>
        <w:t>.</w:t>
      </w:r>
    </w:p>
    <w:p w14:paraId="12CACA20" w14:textId="77777777" w:rsidR="00770B8D" w:rsidRPr="00B24126" w:rsidRDefault="00770B8D" w:rsidP="00770B8D">
      <w:pPr>
        <w:rPr>
          <w:lang w:val="es-ES_tradnl"/>
        </w:rPr>
      </w:pPr>
      <w:r w:rsidRPr="00B24126">
        <w:rPr>
          <w:lang w:val="es-ES_tradnl"/>
        </w:rPr>
        <w:t>Durante el mes de octubre la Universidad de Murcia celebra las actividades de Bienvenida Universitaria, que incluyen películas, actividades deportivas, conciertos de música, conferencias, mesas redondas, etc.</w:t>
      </w:r>
    </w:p>
    <w:p w14:paraId="08B8EA3F" w14:textId="77777777" w:rsidR="007A2B4C" w:rsidRPr="00B24126" w:rsidRDefault="007A2B4C" w:rsidP="007A2B4C">
      <w:pPr>
        <w:rPr>
          <w:lang w:val="es-ES_tradnl"/>
        </w:rPr>
      </w:pPr>
      <w:r w:rsidRPr="00B24126">
        <w:rPr>
          <w:lang w:val="es-ES_tradnl"/>
        </w:rPr>
        <w:t xml:space="preserve">Simultáneamente se celebra la Bienvenida Internacional, que incluye recepciones institucionales, visitas turísticas por la ciudad y la región. El Coordinador Internacional convoca durante el mes de octubre a los alumnos que llegan de intercambio y les explica el funcionamiento </w:t>
      </w:r>
      <w:r w:rsidR="00BA4C76" w:rsidRPr="00B24126">
        <w:rPr>
          <w:lang w:val="es-ES_tradnl"/>
        </w:rPr>
        <w:t>del centro</w:t>
      </w:r>
      <w:r w:rsidRPr="00B24126">
        <w:rPr>
          <w:lang w:val="es-ES_tradnl"/>
        </w:rPr>
        <w:t>, los servicios que ofrecemos y la información académica y administrativa que les puede ser de utilidad para su estancia entre nosotros.</w:t>
      </w:r>
    </w:p>
    <w:p w14:paraId="38FF2457" w14:textId="77777777" w:rsidR="007A2B4C" w:rsidRPr="00B24126" w:rsidRDefault="007A2B4C" w:rsidP="007A2B4C">
      <w:pPr>
        <w:rPr>
          <w:lang w:val="es-ES_tradnl"/>
        </w:rPr>
      </w:pPr>
      <w:r w:rsidRPr="00B24126">
        <w:rPr>
          <w:lang w:val="es-ES_tradnl"/>
        </w:rPr>
        <w:t>Cada alumno que recibimos tiene asignado un tutor académico, con el que mantienen al menos 3 reuniones presenciales por cuatrimestre (al inicio, a mitad, y al finalizar), aparte de los contactos vía correo electrónico o teléfono según sea pertinente. Los tutores son los encargados del seguimiento de los alumnos y corresponden el primer punto de apoyo de los mismos para resolver los problemas que puedan surgir al alumno durante su estancia. Al final de su estancia vuelven a reunirse con el Coordinador Internacional para hacer balance de la misma.</w:t>
      </w:r>
    </w:p>
    <w:p w14:paraId="2F21F2F3" w14:textId="5D14060F" w:rsidR="007A2B4C" w:rsidRPr="00B24126" w:rsidRDefault="007A2B4C" w:rsidP="007A2B4C">
      <w:pPr>
        <w:rPr>
          <w:lang w:val="es-ES_tradnl"/>
        </w:rPr>
      </w:pPr>
      <w:r w:rsidRPr="00B24126">
        <w:rPr>
          <w:lang w:val="es-ES_tradnl"/>
        </w:rPr>
        <w:t xml:space="preserve">El </w:t>
      </w:r>
      <w:r w:rsidR="002E23A4">
        <w:rPr>
          <w:lang w:val="es-ES_tradnl"/>
        </w:rPr>
        <w:t>SRI</w:t>
      </w:r>
      <w:r w:rsidRPr="00B24126">
        <w:rPr>
          <w:lang w:val="es-ES_tradnl"/>
        </w:rPr>
        <w:t xml:space="preserve"> de la Universidad de Murcia también colabora en la acogida de los alumnos, puesto que los alumnos que recibimos deben visitar este Servicio para obtener información general de la universidad y la ciudad, quedar registrados como alumnos internacionales para poder beneficiarse de los servicios que ofrecen y las actividades que organizan. Este Servicio gestiona el programa Vivir en Murcia, que ayuda a los estudiantes internacionales a encontrar alojamiento en Murcia antes de su llegada.</w:t>
      </w:r>
    </w:p>
    <w:p w14:paraId="447229D8" w14:textId="77777777" w:rsidR="00BA4C76" w:rsidRPr="00B24126" w:rsidRDefault="00BA4C76" w:rsidP="007A2B4C">
      <w:pPr>
        <w:rPr>
          <w:lang w:val="es-ES_tradnl"/>
        </w:rPr>
      </w:pPr>
    </w:p>
    <w:p w14:paraId="6ABC2DF1" w14:textId="77777777" w:rsidR="00941585" w:rsidRPr="00B24126" w:rsidRDefault="00941585" w:rsidP="00CB3D10">
      <w:pPr>
        <w:spacing w:before="120"/>
        <w:rPr>
          <w:rFonts w:ascii="Helvetica" w:hAnsi="Helvetica"/>
          <w:b/>
          <w:bCs/>
          <w:sz w:val="24"/>
          <w:szCs w:val="24"/>
          <w:lang w:val="es-ES_tradnl"/>
        </w:rPr>
      </w:pPr>
      <w:r w:rsidRPr="00B24126">
        <w:rPr>
          <w:rFonts w:ascii="Helvetica" w:hAnsi="Helvetica"/>
          <w:bCs/>
          <w:sz w:val="24"/>
          <w:szCs w:val="24"/>
          <w:lang w:val="es-ES_tradnl"/>
        </w:rPr>
        <w:t xml:space="preserve">    </w:t>
      </w:r>
      <w:r w:rsidRPr="00B24126">
        <w:rPr>
          <w:rFonts w:ascii="Helvetica" w:hAnsi="Helvetica"/>
          <w:b/>
          <w:bCs/>
          <w:sz w:val="24"/>
          <w:szCs w:val="24"/>
          <w:lang w:val="es-ES_tradnl"/>
        </w:rPr>
        <w:t>5.1.3. Procedimientos de coordinación docente horizontal y vertical del plan de estudios.</w:t>
      </w:r>
    </w:p>
    <w:p w14:paraId="503B54A9" w14:textId="77777777" w:rsidR="00F20C08" w:rsidRPr="00B24126" w:rsidRDefault="00941585" w:rsidP="00987246">
      <w:pPr>
        <w:rPr>
          <w:lang w:val="es-ES_tradnl"/>
        </w:rPr>
      </w:pPr>
      <w:r w:rsidRPr="00B24126">
        <w:rPr>
          <w:lang w:val="es-ES_tradnl"/>
        </w:rPr>
        <w:tab/>
      </w:r>
      <w:r w:rsidR="00F20C08" w:rsidRPr="00B24126">
        <w:rPr>
          <w:lang w:val="es-ES_tradnl"/>
        </w:rPr>
        <w:t xml:space="preserve">Para procurar la mejor coordinación y seguimiento de la docencia de las enseñanzas del Título de Máster </w:t>
      </w:r>
      <w:r w:rsidR="003D737E" w:rsidRPr="00B24126">
        <w:rPr>
          <w:lang w:val="es-ES_tradnl"/>
        </w:rPr>
        <w:t>U</w:t>
      </w:r>
      <w:r w:rsidR="00F20C08" w:rsidRPr="00B24126">
        <w:rPr>
          <w:lang w:val="es-ES_tradnl"/>
        </w:rPr>
        <w:t xml:space="preserve">niversitario en </w:t>
      </w:r>
      <w:r w:rsidR="008549C0" w:rsidRPr="00B24126">
        <w:rPr>
          <w:lang w:val="es-ES_tradnl"/>
        </w:rPr>
        <w:t>Bioinformática</w:t>
      </w:r>
      <w:r w:rsidR="00F20C08" w:rsidRPr="00B24126">
        <w:rPr>
          <w:lang w:val="es-ES_tradnl"/>
        </w:rPr>
        <w:t xml:space="preserve"> se dispondrá de la Comisión Académica de Máster con el objetivo de evitar solapamientos o lagunas de vigilar el cumplimiento de los cronogramas y demás funciones en consonancia co</w:t>
      </w:r>
      <w:r w:rsidR="008549C0" w:rsidRPr="00B24126">
        <w:rPr>
          <w:lang w:val="es-ES_tradnl"/>
        </w:rPr>
        <w:t>n el Sistema de Garantía de Calidad (SG</w:t>
      </w:r>
      <w:r w:rsidR="00F20C08" w:rsidRPr="00B24126">
        <w:rPr>
          <w:lang w:val="es-ES_tradnl"/>
        </w:rPr>
        <w:t>C), tal y como se expone en la sección 9 de este documento.</w:t>
      </w:r>
    </w:p>
    <w:p w14:paraId="0F2BB6A2" w14:textId="5F8DD06F" w:rsidR="00F20C08" w:rsidRDefault="0088488D" w:rsidP="00987246">
      <w:pPr>
        <w:rPr>
          <w:lang w:val="es-ES_tradnl"/>
        </w:rPr>
      </w:pPr>
      <w:r>
        <w:rPr>
          <w:lang w:val="es-ES_tradnl"/>
        </w:rPr>
        <w:t>De acuerdo con el artículo 16</w:t>
      </w:r>
      <w:r w:rsidR="00AC6773">
        <w:rPr>
          <w:lang w:val="es-ES_tradnl"/>
        </w:rPr>
        <w:t xml:space="preserve"> </w:t>
      </w:r>
      <w:r w:rsidR="00F20C08" w:rsidRPr="00B24126">
        <w:rPr>
          <w:lang w:val="es-ES_tradnl"/>
        </w:rPr>
        <w:t>del Reglamento por el que se regulan los Estudios Universitarios Ofi</w:t>
      </w:r>
      <w:r w:rsidR="003875BC">
        <w:rPr>
          <w:lang w:val="es-ES_tradnl"/>
        </w:rPr>
        <w:t>ciales de Máster</w:t>
      </w:r>
      <w:r w:rsidR="00F20C08" w:rsidRPr="00B24126">
        <w:rPr>
          <w:lang w:val="es-ES_tradnl"/>
        </w:rPr>
        <w:t xml:space="preserve"> de la Universidad de Murcia:</w:t>
      </w:r>
    </w:p>
    <w:p w14:paraId="3894E205" w14:textId="77777777" w:rsidR="003875BC" w:rsidRDefault="003875BC" w:rsidP="00987246">
      <w:pPr>
        <w:rPr>
          <w:lang w:val="es-ES_tradnl"/>
        </w:rPr>
      </w:pPr>
    </w:p>
    <w:p w14:paraId="5D139F19" w14:textId="77777777" w:rsidR="00EA0701" w:rsidRPr="00EA0701" w:rsidRDefault="00EA0701" w:rsidP="00EA0701">
      <w:pPr>
        <w:rPr>
          <w:lang w:val="es-ES_tradnl"/>
        </w:rPr>
      </w:pPr>
      <w:r w:rsidRPr="00EA0701">
        <w:rPr>
          <w:lang w:val="es-ES_tradnl"/>
        </w:rPr>
        <w:t>Artículo 16. La Comisión Académica del Máster</w:t>
      </w:r>
    </w:p>
    <w:p w14:paraId="54CB679C" w14:textId="77777777" w:rsidR="00EA0701" w:rsidRPr="00EA0701" w:rsidRDefault="00EA0701" w:rsidP="00EA0701">
      <w:pPr>
        <w:rPr>
          <w:lang w:val="es-ES_tradnl"/>
        </w:rPr>
      </w:pPr>
      <w:r w:rsidRPr="00EA0701">
        <w:rPr>
          <w:lang w:val="es-ES_tradnl"/>
        </w:rPr>
        <w:t>1. Los títulos de Máster Universitario deberán tener una Comisión Académica, que constará de un máximo de diez miembros más un representante del Centro. Excepcionalmente se podrá admitir otra composición en títulos cuyas características, dimensiones o complejidad así lo requieran. En el caso de másteres adscritos a una Escuela Doctoral, la composición académica se atendrá a lo que regule el reglamento interno de la Escuela</w:t>
      </w:r>
    </w:p>
    <w:p w14:paraId="1A52AA3C" w14:textId="77777777" w:rsidR="00EA0701" w:rsidRPr="00EA0701" w:rsidRDefault="00EA0701" w:rsidP="00EA0701">
      <w:pPr>
        <w:rPr>
          <w:lang w:val="es-ES_tradnl"/>
        </w:rPr>
      </w:pPr>
      <w:r w:rsidRPr="00EA0701">
        <w:rPr>
          <w:lang w:val="es-ES_tradnl"/>
        </w:rPr>
        <w:t>2. En la composición de las Comisiones Académicas se buscará la representación adecuada, procurando la participación proporcional de los distintos Departamentos, o Centros que intervienen en el Plan de estudios.</w:t>
      </w:r>
    </w:p>
    <w:p w14:paraId="70597C1D" w14:textId="77777777" w:rsidR="00EA0701" w:rsidRPr="00EA0701" w:rsidRDefault="00EA0701" w:rsidP="00EA0701">
      <w:pPr>
        <w:rPr>
          <w:lang w:val="es-ES_tradnl"/>
        </w:rPr>
      </w:pPr>
      <w:r w:rsidRPr="00EA0701">
        <w:rPr>
          <w:lang w:val="es-ES_tradnl"/>
        </w:rPr>
        <w:t>3. Todos los miembros de esta Comisión deberán impartir docencia en el título, tener dedicación a tiempo completo y vinculación permanente con la Universidad de Murcia.</w:t>
      </w:r>
    </w:p>
    <w:p w14:paraId="33FB46D8" w14:textId="77777777" w:rsidR="00EA0701" w:rsidRPr="00EA0701" w:rsidRDefault="00EA0701" w:rsidP="00EA0701">
      <w:pPr>
        <w:rPr>
          <w:lang w:val="es-ES_tradnl"/>
        </w:rPr>
      </w:pPr>
      <w:r w:rsidRPr="00EA0701">
        <w:rPr>
          <w:lang w:val="es-ES_tradnl"/>
        </w:rPr>
        <w:t>4. La Comisión Académica deberá elegir de entre sus miembros a un coordinador. El coordinador del título de máster universitario ejercerá sus funciones por un período de cuatro años</w:t>
      </w:r>
    </w:p>
    <w:p w14:paraId="49D98BEF" w14:textId="77777777" w:rsidR="00EA0701" w:rsidRPr="00EA0701" w:rsidRDefault="00EA0701" w:rsidP="00EA0701">
      <w:pPr>
        <w:rPr>
          <w:lang w:val="es-ES_tradnl"/>
        </w:rPr>
      </w:pPr>
      <w:r w:rsidRPr="00EA0701">
        <w:rPr>
          <w:lang w:val="es-ES_tradnl"/>
        </w:rPr>
        <w:t>5. Serán funciones del coordinador o coordinadora de máster:</w:t>
      </w:r>
    </w:p>
    <w:p w14:paraId="39DA23E5" w14:textId="77777777" w:rsidR="00EA0701" w:rsidRPr="00EA0701" w:rsidRDefault="00EA0701" w:rsidP="001D15F7">
      <w:pPr>
        <w:rPr>
          <w:lang w:val="es-ES_tradnl"/>
        </w:rPr>
      </w:pPr>
      <w:r w:rsidRPr="00EA0701">
        <w:rPr>
          <w:lang w:val="es-ES_tradnl"/>
        </w:rPr>
        <w:t>a) Actuar en representación de la Comisión Académica.</w:t>
      </w:r>
    </w:p>
    <w:p w14:paraId="009FDA64" w14:textId="77777777" w:rsidR="00EA0701" w:rsidRPr="00EA0701" w:rsidRDefault="00EA0701" w:rsidP="001D15F7">
      <w:pPr>
        <w:rPr>
          <w:lang w:val="es-ES_tradnl"/>
        </w:rPr>
      </w:pPr>
      <w:r w:rsidRPr="00EA0701">
        <w:rPr>
          <w:lang w:val="es-ES_tradnl"/>
        </w:rPr>
        <w:t>b) Informar a los Departamentos y presentar al Centro la planificación del plan de estudios del máster</w:t>
      </w:r>
    </w:p>
    <w:p w14:paraId="0F89EBC6" w14:textId="48324A8D" w:rsidR="00EA0701" w:rsidRPr="00EA0701" w:rsidRDefault="00EA0701" w:rsidP="001D15F7">
      <w:pPr>
        <w:rPr>
          <w:lang w:val="es-ES_tradnl"/>
        </w:rPr>
      </w:pPr>
      <w:r w:rsidRPr="00EA0701">
        <w:rPr>
          <w:lang w:val="es-ES_tradnl"/>
        </w:rPr>
        <w:t>c) Presidir</w:t>
      </w:r>
      <w:r w:rsidR="001D15F7">
        <w:rPr>
          <w:lang w:val="es-ES_tradnl"/>
        </w:rPr>
        <w:t xml:space="preserve"> </w:t>
      </w:r>
      <w:r w:rsidRPr="00EA0701">
        <w:rPr>
          <w:lang w:val="es-ES_tradnl"/>
        </w:rPr>
        <w:t>la</w:t>
      </w:r>
      <w:r w:rsidR="001D15F7">
        <w:rPr>
          <w:lang w:val="es-ES_tradnl"/>
        </w:rPr>
        <w:t xml:space="preserve"> </w:t>
      </w:r>
      <w:r w:rsidRPr="00EA0701">
        <w:rPr>
          <w:lang w:val="es-ES_tradnl"/>
        </w:rPr>
        <w:t>Comisión</w:t>
      </w:r>
      <w:r w:rsidR="001D15F7">
        <w:rPr>
          <w:lang w:val="es-ES_tradnl"/>
        </w:rPr>
        <w:t xml:space="preserve"> </w:t>
      </w:r>
      <w:r w:rsidRPr="00EA0701">
        <w:rPr>
          <w:lang w:val="es-ES_tradnl"/>
        </w:rPr>
        <w:t>Académica.</w:t>
      </w:r>
    </w:p>
    <w:p w14:paraId="3926BC4F" w14:textId="793A7494" w:rsidR="00EA0701" w:rsidRPr="00EA0701" w:rsidRDefault="001D15F7" w:rsidP="001D15F7">
      <w:pPr>
        <w:rPr>
          <w:lang w:val="es-ES_tradnl"/>
        </w:rPr>
      </w:pPr>
      <w:r>
        <w:rPr>
          <w:lang w:val="es-ES_tradnl"/>
        </w:rPr>
        <w:t xml:space="preserve">d) </w:t>
      </w:r>
      <w:r w:rsidR="00EA0701" w:rsidRPr="00EA0701">
        <w:rPr>
          <w:lang w:val="es-ES_tradnl"/>
        </w:rPr>
        <w:t>Elaborar el informe preceptivo sobre las solicitudes de autorización de matrícula en los casos que se requiera según el presente Reglamento.</w:t>
      </w:r>
    </w:p>
    <w:p w14:paraId="1E12FC94" w14:textId="102B001F" w:rsidR="00EA0701" w:rsidRPr="00EA0701" w:rsidRDefault="001D15F7" w:rsidP="001D15F7">
      <w:pPr>
        <w:rPr>
          <w:lang w:val="es-ES_tradnl"/>
        </w:rPr>
      </w:pPr>
      <w:r>
        <w:rPr>
          <w:lang w:val="es-ES_tradnl"/>
        </w:rPr>
        <w:t>e)</w:t>
      </w:r>
      <w:r w:rsidR="00EA0701" w:rsidRPr="00EA0701">
        <w:rPr>
          <w:lang w:val="es-ES_tradnl"/>
        </w:rPr>
        <w:t>Hacer llegar al Centro, dentro de los plazos establecidos, la propuesta de alumnos admitidos en un título de Máster.</w:t>
      </w:r>
    </w:p>
    <w:p w14:paraId="59707BB4" w14:textId="066E9002" w:rsidR="00EA0701" w:rsidRPr="00EA0701" w:rsidRDefault="001D15F7" w:rsidP="001D15F7">
      <w:pPr>
        <w:rPr>
          <w:lang w:val="es-ES_tradnl"/>
        </w:rPr>
      </w:pPr>
      <w:r>
        <w:rPr>
          <w:lang w:val="es-ES_tradnl"/>
        </w:rPr>
        <w:t xml:space="preserve">f) </w:t>
      </w:r>
      <w:r w:rsidR="00EA0701" w:rsidRPr="00EA0701">
        <w:rPr>
          <w:lang w:val="es-ES_tradnl"/>
        </w:rPr>
        <w:t>Coordinar el desarrollo del título y el seguimiento del mismo.</w:t>
      </w:r>
    </w:p>
    <w:p w14:paraId="4B467C3C" w14:textId="77777777" w:rsidR="00EA0701" w:rsidRPr="00EA0701" w:rsidRDefault="00EA0701" w:rsidP="001D15F7">
      <w:pPr>
        <w:rPr>
          <w:lang w:val="es-ES_tradnl"/>
        </w:rPr>
      </w:pPr>
      <w:r w:rsidRPr="00EA0701">
        <w:rPr>
          <w:lang w:val="es-ES_tradnl"/>
        </w:rPr>
        <w:t>g) Coordinar los procesos de garantía de la calidad del título.</w:t>
      </w:r>
    </w:p>
    <w:p w14:paraId="6A18ED73" w14:textId="77777777" w:rsidR="00EA0701" w:rsidRPr="00EA0701" w:rsidRDefault="00EA0701" w:rsidP="001D15F7">
      <w:pPr>
        <w:rPr>
          <w:lang w:val="es-ES_tradnl"/>
        </w:rPr>
      </w:pPr>
      <w:r w:rsidRPr="00EA0701">
        <w:rPr>
          <w:lang w:val="es-ES_tradnl"/>
        </w:rPr>
        <w:t>h) Someter al Centro, dentro de los plazos establecidos y siempre con anterioridad al inicio del curso académico correspondiente, las modificaciones en la oferta docente, estructura o profesorado aprobadas por la Comisión Académica.</w:t>
      </w:r>
    </w:p>
    <w:p w14:paraId="595A44F2" w14:textId="77319AD5" w:rsidR="00EA0701" w:rsidRPr="00EA0701" w:rsidRDefault="001D15F7" w:rsidP="001D15F7">
      <w:pPr>
        <w:rPr>
          <w:lang w:val="es-ES_tradnl"/>
        </w:rPr>
      </w:pPr>
      <w:r>
        <w:rPr>
          <w:lang w:val="es-ES_tradnl"/>
        </w:rPr>
        <w:t xml:space="preserve">i) </w:t>
      </w:r>
      <w:r w:rsidR="00EA0701" w:rsidRPr="00EA0701">
        <w:rPr>
          <w:lang w:val="es-ES_tradnl"/>
        </w:rPr>
        <w:t>Coordinar la elaboración de las guías docentes.</w:t>
      </w:r>
    </w:p>
    <w:p w14:paraId="7713CE87" w14:textId="77777777" w:rsidR="00EA0701" w:rsidRPr="00EA0701" w:rsidRDefault="00EA0701" w:rsidP="001D15F7">
      <w:pPr>
        <w:rPr>
          <w:lang w:val="es-ES_tradnl"/>
        </w:rPr>
      </w:pPr>
      <w:r w:rsidRPr="00EA0701">
        <w:rPr>
          <w:lang w:val="es-ES_tradnl"/>
        </w:rPr>
        <w:t>j) Comunicar al Centro las resoluciones de la Comisión Académica sobre el reconocimiento de créditos cursados en otros estudios universitarios o por actividad profesional</w:t>
      </w:r>
    </w:p>
    <w:p w14:paraId="4DE71058" w14:textId="3AB498BF" w:rsidR="00EA0701" w:rsidRPr="00EA0701" w:rsidRDefault="001D15F7" w:rsidP="001D15F7">
      <w:pPr>
        <w:rPr>
          <w:lang w:val="es-ES_tradnl"/>
        </w:rPr>
      </w:pPr>
      <w:r>
        <w:rPr>
          <w:lang w:val="es-ES_tradnl"/>
        </w:rPr>
        <w:t xml:space="preserve">k) </w:t>
      </w:r>
      <w:r w:rsidR="00EA0701" w:rsidRPr="00EA0701">
        <w:rPr>
          <w:lang w:val="es-ES_tradnl"/>
        </w:rPr>
        <w:t>Difundir entre el profesorado del Máster Universitario cualquier información relativa a la gestión académica del mismo.</w:t>
      </w:r>
    </w:p>
    <w:p w14:paraId="346AF130" w14:textId="40EEC3CF" w:rsidR="00EA0701" w:rsidRPr="00EA0701" w:rsidRDefault="001D15F7" w:rsidP="001D15F7">
      <w:pPr>
        <w:rPr>
          <w:lang w:val="es-ES_tradnl"/>
        </w:rPr>
      </w:pPr>
      <w:r>
        <w:rPr>
          <w:lang w:val="es-ES_tradnl"/>
        </w:rPr>
        <w:t xml:space="preserve">l) </w:t>
      </w:r>
      <w:r w:rsidR="00EA0701" w:rsidRPr="00EA0701">
        <w:rPr>
          <w:lang w:val="es-ES_tradnl"/>
        </w:rPr>
        <w:t>Realizar las funciones que en calidad de coordinador le sean atribuidas por las diferentes convocatorias de subvenciones y ayudas.</w:t>
      </w:r>
    </w:p>
    <w:p w14:paraId="2D910D43" w14:textId="05B38386" w:rsidR="00EA0701" w:rsidRPr="00B24126" w:rsidRDefault="00EA0701" w:rsidP="001D15F7">
      <w:pPr>
        <w:rPr>
          <w:lang w:val="es-ES_tradnl"/>
        </w:rPr>
      </w:pPr>
      <w:r w:rsidRPr="00EA0701">
        <w:rPr>
          <w:lang w:val="es-ES_tradnl"/>
        </w:rPr>
        <w:t>m) Aquellas otras funciones que le asignen los órganos competentes.</w:t>
      </w:r>
    </w:p>
    <w:p w14:paraId="1AD6AA14" w14:textId="77777777" w:rsidR="008549C0" w:rsidRDefault="008549C0" w:rsidP="00987246">
      <w:pPr>
        <w:rPr>
          <w:lang w:val="es-ES_tradnl"/>
        </w:rPr>
      </w:pPr>
    </w:p>
    <w:p w14:paraId="48049E26" w14:textId="77777777" w:rsidR="00EA0701" w:rsidRPr="00EA0701" w:rsidRDefault="00EA0701" w:rsidP="00EA0701">
      <w:pPr>
        <w:rPr>
          <w:lang w:val="es-ES_tradnl"/>
        </w:rPr>
      </w:pPr>
      <w:r w:rsidRPr="00EA0701">
        <w:rPr>
          <w:lang w:val="es-ES_tradnl"/>
        </w:rPr>
        <w:t>6. Serán funciones de la Comisión Académica:</w:t>
      </w:r>
    </w:p>
    <w:p w14:paraId="7433E5F4" w14:textId="77777777" w:rsidR="00EA0701" w:rsidRPr="00EA0701" w:rsidRDefault="00EA0701" w:rsidP="00EA0701">
      <w:pPr>
        <w:rPr>
          <w:lang w:val="es-ES_tradnl"/>
        </w:rPr>
      </w:pPr>
      <w:r w:rsidRPr="00EA0701">
        <w:rPr>
          <w:lang w:val="es-ES_tradnl"/>
        </w:rPr>
        <w:t>a) Asistir al coordinador en las labores de gestión.</w:t>
      </w:r>
    </w:p>
    <w:p w14:paraId="0609ACCB" w14:textId="77777777" w:rsidR="00EA0701" w:rsidRPr="00EA0701" w:rsidRDefault="00EA0701" w:rsidP="00EA0701">
      <w:pPr>
        <w:rPr>
          <w:lang w:val="es-ES_tradnl"/>
        </w:rPr>
      </w:pPr>
      <w:r w:rsidRPr="00EA0701">
        <w:rPr>
          <w:lang w:val="es-ES_tradnl"/>
        </w:rPr>
        <w:t>b) Aprobar la selección del alumnado.</w:t>
      </w:r>
    </w:p>
    <w:p w14:paraId="3C3691A2" w14:textId="77777777" w:rsidR="00EA0701" w:rsidRPr="00EA0701" w:rsidRDefault="00EA0701" w:rsidP="00EA0701">
      <w:pPr>
        <w:rPr>
          <w:lang w:val="es-ES_tradnl"/>
        </w:rPr>
      </w:pPr>
      <w:r w:rsidRPr="00EA0701">
        <w:rPr>
          <w:lang w:val="es-ES_tradnl"/>
        </w:rPr>
        <w:t>c) Establecer criterios homogéneos de evaluación y resolver conflictos que pudieran surgir al respecto.</w:t>
      </w:r>
    </w:p>
    <w:p w14:paraId="147DBBF0" w14:textId="77777777" w:rsidR="00EA0701" w:rsidRPr="00EA0701" w:rsidRDefault="00EA0701" w:rsidP="00EA0701">
      <w:pPr>
        <w:rPr>
          <w:lang w:val="es-ES_tradnl"/>
        </w:rPr>
      </w:pPr>
      <w:r w:rsidRPr="00EA0701">
        <w:rPr>
          <w:lang w:val="es-ES_tradnl"/>
        </w:rPr>
        <w:t>d) Proponer los tribunales que habrán de juzgar los Trabajos de Fin de Máster.</w:t>
      </w:r>
    </w:p>
    <w:p w14:paraId="369F8FA0" w14:textId="77777777" w:rsidR="00EA0701" w:rsidRPr="00EA0701" w:rsidRDefault="00EA0701" w:rsidP="00EA0701">
      <w:pPr>
        <w:rPr>
          <w:lang w:val="es-ES_tradnl"/>
        </w:rPr>
      </w:pPr>
      <w:r w:rsidRPr="00EA0701">
        <w:rPr>
          <w:lang w:val="es-ES_tradnl"/>
        </w:rPr>
        <w:t>e) Aprobar, con anterioridad al inicio del curso académico correspondiente y dentro de los plazos que se establezcan las modificaciones en la oferta docente, profesorado o estructura del programa de estudios que se estimen oportunas.</w:t>
      </w:r>
    </w:p>
    <w:p w14:paraId="2255B1C3" w14:textId="4822B69F" w:rsidR="00EA0701" w:rsidRPr="00EA0701" w:rsidRDefault="00825F28" w:rsidP="00EA0701">
      <w:pPr>
        <w:rPr>
          <w:lang w:val="es-ES_tradnl"/>
        </w:rPr>
      </w:pPr>
      <w:r>
        <w:rPr>
          <w:lang w:val="es-ES_tradnl"/>
        </w:rPr>
        <w:t xml:space="preserve">f) </w:t>
      </w:r>
      <w:r w:rsidR="00EA0701" w:rsidRPr="00EA0701">
        <w:rPr>
          <w:lang w:val="es-ES_tradnl"/>
        </w:rPr>
        <w:t>Establecer criterios homogéneos de elaboración de las guías docentes</w:t>
      </w:r>
    </w:p>
    <w:p w14:paraId="4C914800" w14:textId="77777777" w:rsidR="00EA0701" w:rsidRPr="00EA0701" w:rsidRDefault="00EA0701" w:rsidP="00EA0701">
      <w:pPr>
        <w:rPr>
          <w:lang w:val="es-ES_tradnl"/>
        </w:rPr>
      </w:pPr>
      <w:r w:rsidRPr="00EA0701">
        <w:rPr>
          <w:lang w:val="es-ES_tradnl"/>
        </w:rPr>
        <w:t>g) Establecer los criterios para la utilización de los recursos económicos para la financiación de los estudios de Máster, según el caso, dentro de las directrices fijadas por la Universidad.</w:t>
      </w:r>
    </w:p>
    <w:p w14:paraId="7C8410BF" w14:textId="77777777" w:rsidR="00EA0701" w:rsidRPr="00EA0701" w:rsidRDefault="00EA0701" w:rsidP="00EA0701">
      <w:pPr>
        <w:rPr>
          <w:lang w:val="es-ES_tradnl"/>
        </w:rPr>
      </w:pPr>
      <w:r w:rsidRPr="00EA0701">
        <w:rPr>
          <w:lang w:val="es-ES_tradnl"/>
        </w:rPr>
        <w:t>h) Resolver las solicitudes de reconocimiento de créditos cursados en otros estudios universitarios o por actividad profesional</w:t>
      </w:r>
    </w:p>
    <w:p w14:paraId="71836D0A" w14:textId="77777777" w:rsidR="00EA0701" w:rsidRPr="00EA0701" w:rsidRDefault="00EA0701" w:rsidP="00EA0701">
      <w:pPr>
        <w:rPr>
          <w:lang w:val="es-ES_tradnl"/>
        </w:rPr>
      </w:pPr>
      <w:r w:rsidRPr="00EA0701">
        <w:rPr>
          <w:lang w:val="es-ES_tradnl"/>
        </w:rPr>
        <w:t>i) Nombrar las subcomisiones que la propia Comisión Académica estime oportunas para el óptimo funcionamiento de la oferta de estudios de máster. Las actividades y propuestas de estas subcomisiones deberán estar sujetas a la aprobación de la Comisión Académica.</w:t>
      </w:r>
    </w:p>
    <w:p w14:paraId="42AFAAD0" w14:textId="76818797" w:rsidR="003875BC" w:rsidRDefault="00825F28" w:rsidP="00EA0701">
      <w:pPr>
        <w:rPr>
          <w:lang w:val="es-ES_tradnl"/>
        </w:rPr>
      </w:pPr>
      <w:r>
        <w:rPr>
          <w:lang w:val="es-ES_tradnl"/>
        </w:rPr>
        <w:t xml:space="preserve">j) </w:t>
      </w:r>
      <w:r w:rsidR="00EA0701" w:rsidRPr="00EA0701">
        <w:rPr>
          <w:lang w:val="es-ES_tradnl"/>
        </w:rPr>
        <w:t>Aquellas otras que les asignen los órganos competentes.</w:t>
      </w:r>
    </w:p>
    <w:p w14:paraId="52C9714A" w14:textId="77777777" w:rsidR="00EA0701" w:rsidRDefault="00EA0701" w:rsidP="00987246">
      <w:pPr>
        <w:rPr>
          <w:lang w:val="es-ES_tradnl"/>
        </w:rPr>
      </w:pPr>
    </w:p>
    <w:p w14:paraId="6838D4F6" w14:textId="77777777" w:rsidR="003875BC" w:rsidRPr="00B24126" w:rsidRDefault="003875BC" w:rsidP="00987246">
      <w:pPr>
        <w:rPr>
          <w:lang w:val="es-ES_tradnl"/>
        </w:rPr>
      </w:pPr>
    </w:p>
    <w:p w14:paraId="38477557" w14:textId="77777777" w:rsidR="008F0E5D" w:rsidRPr="00B24126" w:rsidRDefault="008F0E5D" w:rsidP="00987246">
      <w:pPr>
        <w:rPr>
          <w:lang w:val="es-ES_tradnl"/>
        </w:rPr>
      </w:pPr>
      <w:r w:rsidRPr="00B24126">
        <w:rPr>
          <w:lang w:val="es-ES_tradnl"/>
        </w:rPr>
        <w:t>Además, en este caso, al ser un programa interuniversitario, la Comisión Académica deberá tener suficiente representatividad de ambas universidades.</w:t>
      </w:r>
    </w:p>
    <w:p w14:paraId="584EDAF6" w14:textId="77777777" w:rsidR="00F247CB" w:rsidRPr="00B24126" w:rsidRDefault="00F247CB" w:rsidP="00F247CB">
      <w:pPr>
        <w:spacing w:before="120"/>
        <w:rPr>
          <w:rFonts w:ascii="Helvetica" w:hAnsi="Helvetica"/>
          <w:bCs/>
          <w:sz w:val="24"/>
          <w:szCs w:val="24"/>
          <w:lang w:val="es-ES_tradnl"/>
        </w:rPr>
      </w:pPr>
    </w:p>
    <w:p w14:paraId="6432FC16" w14:textId="77777777" w:rsidR="00F247CB" w:rsidRPr="00B24126" w:rsidRDefault="00771F78" w:rsidP="00F247CB">
      <w:pPr>
        <w:numPr>
          <w:ilvl w:val="1"/>
          <w:numId w:val="5"/>
        </w:numPr>
        <w:spacing w:before="120"/>
        <w:rPr>
          <w:rFonts w:ascii="Helvetica" w:hAnsi="Helvetica"/>
          <w:b/>
          <w:smallCaps/>
          <w:sz w:val="24"/>
          <w:szCs w:val="24"/>
          <w:lang w:val="es-ES_tradnl"/>
        </w:rPr>
      </w:pPr>
      <w:r w:rsidRPr="00B24126">
        <w:rPr>
          <w:rFonts w:ascii="Helvetica" w:hAnsi="Helvetica"/>
          <w:b/>
          <w:smallCaps/>
          <w:sz w:val="24"/>
          <w:szCs w:val="24"/>
          <w:lang w:val="es-ES_tradnl"/>
        </w:rPr>
        <w:t>Actividades formativas</w:t>
      </w:r>
    </w:p>
    <w:p w14:paraId="12FDC757" w14:textId="77777777" w:rsidR="00AC627F" w:rsidRPr="00B24126" w:rsidRDefault="00AC627F" w:rsidP="006345ED">
      <w:pPr>
        <w:pStyle w:val="ListParagraph"/>
        <w:numPr>
          <w:ilvl w:val="0"/>
          <w:numId w:val="36"/>
        </w:numPr>
        <w:rPr>
          <w:lang w:val="es-ES_tradnl"/>
        </w:rPr>
      </w:pPr>
      <w:r w:rsidRPr="00B24126">
        <w:rPr>
          <w:lang w:val="es-ES_tradnl"/>
        </w:rPr>
        <w:t xml:space="preserve">A1: </w:t>
      </w:r>
      <w:r w:rsidR="00841835" w:rsidRPr="00B24126">
        <w:rPr>
          <w:lang w:val="es-ES_tradnl"/>
        </w:rPr>
        <w:t>Clases teóricas</w:t>
      </w:r>
      <w:r w:rsidR="00D5168C" w:rsidRPr="00B24126">
        <w:rPr>
          <w:lang w:val="es-ES_tradnl"/>
        </w:rPr>
        <w:t xml:space="preserve"> en un aula con el objetivo de desarrollar conceptos propios de la materia. </w:t>
      </w:r>
    </w:p>
    <w:p w14:paraId="2CD504F0" w14:textId="77777777" w:rsidR="00AC627F" w:rsidRPr="00B24126" w:rsidRDefault="00AC627F" w:rsidP="006345ED">
      <w:pPr>
        <w:pStyle w:val="ListParagraph"/>
        <w:numPr>
          <w:ilvl w:val="0"/>
          <w:numId w:val="36"/>
        </w:numPr>
        <w:rPr>
          <w:lang w:val="es-ES_tradnl"/>
        </w:rPr>
      </w:pPr>
      <w:r w:rsidRPr="00B24126">
        <w:rPr>
          <w:lang w:val="es-ES_tradnl"/>
        </w:rPr>
        <w:t xml:space="preserve">A2: </w:t>
      </w:r>
      <w:r w:rsidR="00841835" w:rsidRPr="00B24126">
        <w:rPr>
          <w:lang w:val="es-ES_tradnl"/>
        </w:rPr>
        <w:t xml:space="preserve">Clases prácticas </w:t>
      </w:r>
      <w:r w:rsidR="00D5168C" w:rsidRPr="00B24126">
        <w:rPr>
          <w:lang w:val="es-ES_tradnl"/>
        </w:rPr>
        <w:t xml:space="preserve">en un aula </w:t>
      </w:r>
      <w:r w:rsidR="00F040B2" w:rsidRPr="00B24126">
        <w:rPr>
          <w:lang w:val="es-ES_tradnl"/>
        </w:rPr>
        <w:t xml:space="preserve">(pizarra) </w:t>
      </w:r>
      <w:r w:rsidR="00D5168C" w:rsidRPr="00B24126">
        <w:rPr>
          <w:lang w:val="es-ES_tradnl"/>
        </w:rPr>
        <w:t>o en un laboratorio</w:t>
      </w:r>
      <w:r w:rsidR="00F040B2" w:rsidRPr="00B24126">
        <w:rPr>
          <w:lang w:val="es-ES_tradnl"/>
        </w:rPr>
        <w:t xml:space="preserve"> (ordenador)</w:t>
      </w:r>
      <w:r w:rsidR="00D5168C" w:rsidRPr="00B24126">
        <w:rPr>
          <w:lang w:val="es-ES_tradnl"/>
        </w:rPr>
        <w:t xml:space="preserve"> con el fin de desarrollar destrezas prácticas propias de la materia</w:t>
      </w:r>
      <w:r w:rsidR="00FA3832" w:rsidRPr="00B24126">
        <w:rPr>
          <w:lang w:val="es-ES_tradnl"/>
        </w:rPr>
        <w:t>.</w:t>
      </w:r>
    </w:p>
    <w:p w14:paraId="032B24BD" w14:textId="77777777" w:rsidR="00D46F2D" w:rsidRPr="00B24126" w:rsidRDefault="00AC627F" w:rsidP="006345ED">
      <w:pPr>
        <w:pStyle w:val="ListParagraph"/>
        <w:numPr>
          <w:ilvl w:val="0"/>
          <w:numId w:val="36"/>
        </w:numPr>
        <w:rPr>
          <w:lang w:val="es-ES_tradnl"/>
        </w:rPr>
      </w:pPr>
      <w:r w:rsidRPr="00B24126">
        <w:rPr>
          <w:lang w:val="es-ES_tradnl"/>
        </w:rPr>
        <w:t xml:space="preserve">A3: </w:t>
      </w:r>
      <w:r w:rsidR="005C1276" w:rsidRPr="00B24126">
        <w:rPr>
          <w:lang w:val="es-ES_tradnl"/>
        </w:rPr>
        <w:t>Seminarios</w:t>
      </w:r>
    </w:p>
    <w:p w14:paraId="292D06F5" w14:textId="77777777" w:rsidR="00AC0BA1" w:rsidRPr="00B24126" w:rsidRDefault="00D46F2D" w:rsidP="006345ED">
      <w:pPr>
        <w:pStyle w:val="ListParagraph"/>
        <w:numPr>
          <w:ilvl w:val="0"/>
          <w:numId w:val="36"/>
        </w:numPr>
        <w:rPr>
          <w:lang w:val="es-ES_tradnl"/>
        </w:rPr>
      </w:pPr>
      <w:r w:rsidRPr="00B24126">
        <w:rPr>
          <w:lang w:val="es-ES_tradnl"/>
        </w:rPr>
        <w:t xml:space="preserve">A4: </w:t>
      </w:r>
      <w:r w:rsidR="001F44D0" w:rsidRPr="00B24126">
        <w:rPr>
          <w:lang w:val="es-ES_tradnl"/>
        </w:rPr>
        <w:t>Tutoría</w:t>
      </w:r>
      <w:r w:rsidRPr="00B24126">
        <w:rPr>
          <w:lang w:val="es-ES_tradnl"/>
        </w:rPr>
        <w:t xml:space="preserve"> (</w:t>
      </w:r>
      <w:r w:rsidR="001F44D0" w:rsidRPr="00B24126">
        <w:rPr>
          <w:lang w:val="es-ES_tradnl"/>
        </w:rPr>
        <w:t>grupal o individual)</w:t>
      </w:r>
      <w:r w:rsidRPr="00B24126">
        <w:rPr>
          <w:lang w:val="es-ES_tradnl"/>
        </w:rPr>
        <w:t xml:space="preserve"> para contrastar los avances en la adquisición de competencias, seguimiento continuo, aclarar de dudas, suministrar información, orientar s</w:t>
      </w:r>
      <w:r w:rsidR="00E14424" w:rsidRPr="00B24126">
        <w:rPr>
          <w:lang w:val="es-ES_tradnl"/>
        </w:rPr>
        <w:t>obre actividades intra y extra-</w:t>
      </w:r>
      <w:r w:rsidRPr="00B24126">
        <w:rPr>
          <w:lang w:val="es-ES_tradnl"/>
        </w:rPr>
        <w:t>académicas, y salidas profesionales.</w:t>
      </w:r>
    </w:p>
    <w:p w14:paraId="3F70A37F" w14:textId="77777777" w:rsidR="007057D2" w:rsidRPr="00B24126" w:rsidRDefault="007057D2" w:rsidP="006345ED">
      <w:pPr>
        <w:pStyle w:val="ListParagraph"/>
        <w:numPr>
          <w:ilvl w:val="0"/>
          <w:numId w:val="36"/>
        </w:numPr>
        <w:rPr>
          <w:lang w:val="es-ES_tradnl"/>
        </w:rPr>
      </w:pPr>
      <w:r w:rsidRPr="00B24126">
        <w:rPr>
          <w:lang w:val="es-ES_tradnl"/>
        </w:rPr>
        <w:t>A5: Trabajo autónomo del estudiante</w:t>
      </w:r>
    </w:p>
    <w:p w14:paraId="5F3D1C59" w14:textId="77777777" w:rsidR="00F247CB" w:rsidRPr="00B24126" w:rsidRDefault="00F247CB" w:rsidP="00F247CB">
      <w:pPr>
        <w:spacing w:before="120"/>
        <w:rPr>
          <w:rFonts w:ascii="Helvetica" w:hAnsi="Helvetica"/>
          <w:sz w:val="24"/>
          <w:szCs w:val="24"/>
          <w:lang w:val="es-ES_tradnl"/>
        </w:rPr>
      </w:pPr>
    </w:p>
    <w:p w14:paraId="46755AAC" w14:textId="77777777" w:rsidR="00F247CB" w:rsidRPr="00B24126" w:rsidRDefault="00327C86" w:rsidP="00F247CB">
      <w:pPr>
        <w:numPr>
          <w:ilvl w:val="1"/>
          <w:numId w:val="5"/>
        </w:numPr>
        <w:spacing w:before="120"/>
        <w:rPr>
          <w:rFonts w:ascii="Helvetica" w:hAnsi="Helvetica"/>
          <w:b/>
          <w:smallCaps/>
          <w:sz w:val="24"/>
          <w:szCs w:val="24"/>
          <w:lang w:val="es-ES_tradnl"/>
        </w:rPr>
      </w:pPr>
      <w:r w:rsidRPr="00B24126">
        <w:rPr>
          <w:rFonts w:ascii="Helvetica" w:hAnsi="Helvetica"/>
          <w:b/>
          <w:smallCaps/>
          <w:sz w:val="24"/>
          <w:szCs w:val="24"/>
          <w:lang w:val="es-ES_tradnl"/>
        </w:rPr>
        <w:t>Metodologías docentes</w:t>
      </w:r>
    </w:p>
    <w:p w14:paraId="1F24583F" w14:textId="77777777" w:rsidR="00D46F2D" w:rsidRPr="00B24126" w:rsidRDefault="00F33E21" w:rsidP="006345ED">
      <w:pPr>
        <w:pStyle w:val="ListParagraph"/>
        <w:numPr>
          <w:ilvl w:val="0"/>
          <w:numId w:val="38"/>
        </w:numPr>
        <w:rPr>
          <w:lang w:val="es-ES_tradnl"/>
        </w:rPr>
      </w:pPr>
      <w:r w:rsidRPr="00B24126">
        <w:rPr>
          <w:lang w:val="es-ES_tradnl"/>
        </w:rPr>
        <w:t xml:space="preserve">MD1: </w:t>
      </w:r>
      <w:r w:rsidR="00F91FB0" w:rsidRPr="00B24126">
        <w:rPr>
          <w:lang w:val="es-ES_tradnl"/>
        </w:rPr>
        <w:t>Lección magistral participativa, que permitirá la introducción de conceptos fundamentales tanto teóricos como prácticos</w:t>
      </w:r>
      <w:r w:rsidR="002A6002" w:rsidRPr="00B24126">
        <w:rPr>
          <w:lang w:val="es-ES_tradnl"/>
        </w:rPr>
        <w:t>.</w:t>
      </w:r>
    </w:p>
    <w:p w14:paraId="505A219B" w14:textId="77777777" w:rsidR="00915FE4" w:rsidRPr="00B24126" w:rsidRDefault="00915FE4" w:rsidP="006345ED">
      <w:pPr>
        <w:pStyle w:val="ListParagraph"/>
        <w:numPr>
          <w:ilvl w:val="0"/>
          <w:numId w:val="38"/>
        </w:numPr>
        <w:rPr>
          <w:lang w:val="es-ES_tradnl"/>
        </w:rPr>
      </w:pPr>
      <w:r w:rsidRPr="00B24126">
        <w:rPr>
          <w:lang w:val="es-ES_tradnl"/>
        </w:rPr>
        <w:t>MD2: Estudio de casos</w:t>
      </w:r>
      <w:r w:rsidR="0051380C" w:rsidRPr="00B24126">
        <w:rPr>
          <w:lang w:val="es-ES_tradnl"/>
        </w:rPr>
        <w:t>, que permitirá a los alumnos formarse en la generación de soluciones mediante el estudio y análisis de situaciones reales.</w:t>
      </w:r>
    </w:p>
    <w:p w14:paraId="2CC82468" w14:textId="77777777" w:rsidR="00D46F2D" w:rsidRPr="00B24126" w:rsidRDefault="00915FE4" w:rsidP="006345ED">
      <w:pPr>
        <w:pStyle w:val="ListParagraph"/>
        <w:numPr>
          <w:ilvl w:val="0"/>
          <w:numId w:val="38"/>
        </w:numPr>
        <w:rPr>
          <w:lang w:val="es-ES_tradnl"/>
        </w:rPr>
      </w:pPr>
      <w:r w:rsidRPr="00B24126">
        <w:rPr>
          <w:lang w:val="es-ES_tradnl"/>
        </w:rPr>
        <w:t>MD3</w:t>
      </w:r>
      <w:r w:rsidR="00F33E21" w:rsidRPr="00B24126">
        <w:rPr>
          <w:lang w:val="es-ES_tradnl"/>
        </w:rPr>
        <w:t xml:space="preserve">: </w:t>
      </w:r>
      <w:r w:rsidR="00EA657E" w:rsidRPr="00B24126">
        <w:rPr>
          <w:lang w:val="es-ES_tradnl"/>
        </w:rPr>
        <w:t xml:space="preserve">Resolución de </w:t>
      </w:r>
      <w:r w:rsidR="00D46F2D" w:rsidRPr="00B24126">
        <w:rPr>
          <w:lang w:val="es-ES_tradnl"/>
        </w:rPr>
        <w:t>problemas</w:t>
      </w:r>
      <w:r w:rsidR="002A78A1" w:rsidRPr="00B24126">
        <w:rPr>
          <w:lang w:val="es-ES_tradnl"/>
        </w:rPr>
        <w:t>, con el objetivo de desencadenar el aprendizaje autodirigido de sus alumnos</w:t>
      </w:r>
      <w:r w:rsidR="006B6116" w:rsidRPr="00B24126">
        <w:rPr>
          <w:lang w:val="es-ES_tradnl"/>
        </w:rPr>
        <w:t xml:space="preserve">, desarrollando </w:t>
      </w:r>
      <w:r w:rsidR="002A78A1" w:rsidRPr="00B24126">
        <w:rPr>
          <w:lang w:val="es-ES_tradnl"/>
        </w:rPr>
        <w:t xml:space="preserve">estrategias de razonamiento para combinar y sintetizar información </w:t>
      </w:r>
      <w:r w:rsidR="006B6116" w:rsidRPr="00B24126">
        <w:rPr>
          <w:lang w:val="es-ES_tradnl"/>
        </w:rPr>
        <w:t xml:space="preserve"> dado un problema.</w:t>
      </w:r>
    </w:p>
    <w:p w14:paraId="15296F3E" w14:textId="77777777" w:rsidR="00D46F2D" w:rsidRPr="00B24126" w:rsidRDefault="00915FE4" w:rsidP="006345ED">
      <w:pPr>
        <w:pStyle w:val="ListParagraph"/>
        <w:numPr>
          <w:ilvl w:val="0"/>
          <w:numId w:val="38"/>
        </w:numPr>
        <w:rPr>
          <w:lang w:val="es-ES_tradnl"/>
        </w:rPr>
      </w:pPr>
      <w:r w:rsidRPr="00B24126">
        <w:rPr>
          <w:lang w:val="es-ES_tradnl"/>
        </w:rPr>
        <w:t>MD4</w:t>
      </w:r>
      <w:r w:rsidR="00F33E21" w:rsidRPr="00B24126">
        <w:rPr>
          <w:lang w:val="es-ES_tradnl"/>
        </w:rPr>
        <w:t xml:space="preserve">: </w:t>
      </w:r>
      <w:r w:rsidR="00D46F2D" w:rsidRPr="00B24126">
        <w:rPr>
          <w:lang w:val="es-ES_tradnl"/>
        </w:rPr>
        <w:t>Aprendizaje orientado a proyectos</w:t>
      </w:r>
      <w:r w:rsidR="00B60D73" w:rsidRPr="00B24126">
        <w:rPr>
          <w:lang w:val="es-ES_tradnl"/>
        </w:rPr>
        <w:t>, que persigue que  los alumnos planifiquen, creen y evalúen un proyecto que responda a las necesidades planteadas en una determinada situación.</w:t>
      </w:r>
    </w:p>
    <w:p w14:paraId="719D5F9C" w14:textId="77777777" w:rsidR="00672569" w:rsidRPr="00B24126" w:rsidRDefault="006957DC" w:rsidP="006345ED">
      <w:pPr>
        <w:pStyle w:val="ListParagraph"/>
        <w:numPr>
          <w:ilvl w:val="0"/>
          <w:numId w:val="38"/>
        </w:numPr>
        <w:rPr>
          <w:lang w:val="es-ES_tradnl"/>
        </w:rPr>
      </w:pPr>
      <w:r w:rsidRPr="00B24126">
        <w:rPr>
          <w:lang w:val="es-ES_tradnl"/>
        </w:rPr>
        <w:t>MD5</w:t>
      </w:r>
      <w:r w:rsidR="00672569" w:rsidRPr="00B24126">
        <w:rPr>
          <w:lang w:val="es-ES_tradnl"/>
        </w:rPr>
        <w:t>: Evaluación formativa, para ayudar al alumno con su proceso de formación; se trata de comprobar el aprendizaje para, en caso de que no vaya como debiera, tomar acciones correctoras.</w:t>
      </w:r>
    </w:p>
    <w:p w14:paraId="3D69C574" w14:textId="77777777" w:rsidR="00AC627F" w:rsidRPr="00B24126" w:rsidRDefault="00AC627F" w:rsidP="00327C86">
      <w:pPr>
        <w:spacing w:before="120"/>
        <w:rPr>
          <w:rFonts w:ascii="Helvetica" w:hAnsi="Helvetica"/>
          <w:bCs/>
          <w:sz w:val="24"/>
          <w:szCs w:val="24"/>
          <w:lang w:val="es-ES_tradnl"/>
        </w:rPr>
      </w:pPr>
    </w:p>
    <w:p w14:paraId="1DC8CEA1" w14:textId="77777777" w:rsidR="00327C86" w:rsidRPr="00B24126" w:rsidRDefault="00327C86" w:rsidP="00F247CB">
      <w:pPr>
        <w:numPr>
          <w:ilvl w:val="1"/>
          <w:numId w:val="5"/>
        </w:numPr>
        <w:spacing w:before="120"/>
        <w:rPr>
          <w:rFonts w:ascii="Helvetica" w:hAnsi="Helvetica"/>
          <w:b/>
          <w:smallCaps/>
          <w:sz w:val="24"/>
          <w:szCs w:val="24"/>
          <w:lang w:val="es-ES_tradnl"/>
        </w:rPr>
      </w:pPr>
      <w:r w:rsidRPr="00B24126">
        <w:rPr>
          <w:rFonts w:ascii="Helvetica" w:hAnsi="Helvetica"/>
          <w:b/>
          <w:smallCaps/>
          <w:sz w:val="24"/>
          <w:szCs w:val="24"/>
          <w:lang w:val="es-ES_tradnl"/>
        </w:rPr>
        <w:t>Sistemas de evaluación</w:t>
      </w:r>
    </w:p>
    <w:p w14:paraId="3BABC803" w14:textId="77777777" w:rsidR="005914AA" w:rsidRPr="00B24126" w:rsidRDefault="005914AA" w:rsidP="00E4232D">
      <w:pPr>
        <w:rPr>
          <w:lang w:val="es-ES_tradnl"/>
        </w:rPr>
      </w:pPr>
    </w:p>
    <w:p w14:paraId="4824E68B" w14:textId="77777777" w:rsidR="00E4232D" w:rsidRPr="00B24126" w:rsidRDefault="00E4232D" w:rsidP="00E4232D">
      <w:pPr>
        <w:rPr>
          <w:lang w:val="es-ES_tradnl"/>
        </w:rPr>
      </w:pPr>
      <w:r w:rsidRPr="00B24126">
        <w:rPr>
          <w:lang w:val="es-ES_tradnl"/>
        </w:rPr>
        <w:t>Para realizar la evaluación de las asignaturas que forman parte de este título se utilizan diferentes instrumentos e evaluación. Cada uno de ellos resulta apropiado para evaluar un conjunto de competencias distintas de modo que la combinación de varios de ellos permite evaluar todas las competencias cubiertas por cada asignatura y materia.</w:t>
      </w:r>
    </w:p>
    <w:p w14:paraId="4AAD38F7" w14:textId="77777777" w:rsidR="00E4232D" w:rsidRPr="00B24126" w:rsidRDefault="00E4232D" w:rsidP="00E4232D">
      <w:pPr>
        <w:rPr>
          <w:lang w:val="es-ES_tradnl"/>
        </w:rPr>
      </w:pPr>
    </w:p>
    <w:p w14:paraId="726F26BB" w14:textId="77777777" w:rsidR="00E4232D" w:rsidRPr="00B24126" w:rsidRDefault="00E4232D" w:rsidP="00E4232D">
      <w:pPr>
        <w:rPr>
          <w:lang w:val="es-ES_tradnl"/>
        </w:rPr>
      </w:pPr>
      <w:r w:rsidRPr="00B24126">
        <w:rPr>
          <w:lang w:val="es-ES_tradnl"/>
        </w:rPr>
        <w:t xml:space="preserve">Más adelante, para cada materia se determinará cuáles de estos instrumentos se utilizarán en los sistemas de evaluación de las asignaturas que las compongan, y además, el peso que cada uno de ellos tendrá en la calificación final. La forma de expresar estas ponderaciones será mediante horquillas. ntes del comienzo de cada curso académico los departamentos encargados de la docencia deberán aprobar la concreción de los sistemas de evaluación de cada asignatura para publicarlo en las correspondientes guías docentes. </w:t>
      </w:r>
    </w:p>
    <w:p w14:paraId="2D2DCD52" w14:textId="77777777" w:rsidR="00E4232D" w:rsidRPr="00B24126" w:rsidRDefault="00E4232D" w:rsidP="005914AA">
      <w:pPr>
        <w:pStyle w:val="ListParagraph"/>
        <w:ind w:left="360"/>
        <w:rPr>
          <w:lang w:val="es-ES_tradnl"/>
        </w:rPr>
      </w:pPr>
    </w:p>
    <w:p w14:paraId="512A8028" w14:textId="77777777" w:rsidR="005914AA" w:rsidRPr="00B24126" w:rsidRDefault="00AF6316" w:rsidP="005914AA">
      <w:pPr>
        <w:rPr>
          <w:b/>
          <w:lang w:val="es-ES_tradnl"/>
        </w:rPr>
      </w:pPr>
      <w:r w:rsidRPr="00B24126">
        <w:rPr>
          <w:b/>
          <w:lang w:val="es-ES_tradnl"/>
        </w:rPr>
        <w:t>5.4.1 Instrumentos</w:t>
      </w:r>
      <w:r w:rsidR="005914AA" w:rsidRPr="00B24126">
        <w:rPr>
          <w:b/>
          <w:lang w:val="es-ES_tradnl"/>
        </w:rPr>
        <w:t xml:space="preserve"> de evaluación</w:t>
      </w:r>
    </w:p>
    <w:p w14:paraId="66834F4D" w14:textId="77777777" w:rsidR="00AC627F" w:rsidRPr="00B24126" w:rsidRDefault="00AC627F" w:rsidP="006345ED">
      <w:pPr>
        <w:pStyle w:val="ListParagraph"/>
        <w:numPr>
          <w:ilvl w:val="0"/>
          <w:numId w:val="37"/>
        </w:numPr>
        <w:rPr>
          <w:lang w:val="es-ES_tradnl"/>
        </w:rPr>
      </w:pPr>
      <w:r w:rsidRPr="00B24126">
        <w:rPr>
          <w:lang w:val="es-ES_tradnl"/>
        </w:rPr>
        <w:t>SE1: Observación del trabajo del estudiante</w:t>
      </w:r>
      <w:r w:rsidR="0004461D" w:rsidRPr="00B24126">
        <w:rPr>
          <w:lang w:val="es-ES_tradnl"/>
        </w:rPr>
        <w:t>: evaluación de la actividad realizada en las horas de clase por el estudiante</w:t>
      </w:r>
      <w:r w:rsidR="00633018" w:rsidRPr="00B24126">
        <w:rPr>
          <w:lang w:val="es-ES_tradnl"/>
        </w:rPr>
        <w:t>, así como en las tutorías</w:t>
      </w:r>
      <w:r w:rsidR="0004461D" w:rsidRPr="00B24126">
        <w:rPr>
          <w:lang w:val="es-ES_tradnl"/>
        </w:rPr>
        <w:t>.</w:t>
      </w:r>
    </w:p>
    <w:p w14:paraId="568635D5" w14:textId="77777777" w:rsidR="00AC627F" w:rsidRPr="00B24126" w:rsidRDefault="00AC627F" w:rsidP="006345ED">
      <w:pPr>
        <w:pStyle w:val="ListParagraph"/>
        <w:numPr>
          <w:ilvl w:val="0"/>
          <w:numId w:val="37"/>
        </w:numPr>
        <w:rPr>
          <w:lang w:val="es-ES_tradnl"/>
        </w:rPr>
      </w:pPr>
      <w:r w:rsidRPr="00B24126">
        <w:rPr>
          <w:lang w:val="es-ES_tradnl"/>
        </w:rPr>
        <w:t xml:space="preserve">SE2: </w:t>
      </w:r>
      <w:r w:rsidR="0004461D" w:rsidRPr="00B24126">
        <w:rPr>
          <w:lang w:val="es-ES_tradnl"/>
        </w:rPr>
        <w:t>Resolución de prácticas: evaluación de la calidad de los trabajos prácticos resueltos por el e</w:t>
      </w:r>
      <w:r w:rsidR="00E45B2C" w:rsidRPr="00B24126">
        <w:rPr>
          <w:lang w:val="es-ES_tradnl"/>
        </w:rPr>
        <w:t>s</w:t>
      </w:r>
      <w:r w:rsidR="0004461D" w:rsidRPr="00B24126">
        <w:rPr>
          <w:lang w:val="es-ES_tradnl"/>
        </w:rPr>
        <w:t>tudiante</w:t>
      </w:r>
      <w:r w:rsidR="00E45B2C" w:rsidRPr="00B24126">
        <w:rPr>
          <w:lang w:val="es-ES_tradnl"/>
        </w:rPr>
        <w:t>, con el fin de medir la adquisición de competencias relacionadas con la actividad.</w:t>
      </w:r>
    </w:p>
    <w:p w14:paraId="75CC05B1" w14:textId="77777777" w:rsidR="00AC627F" w:rsidRPr="00B24126" w:rsidRDefault="00AC627F" w:rsidP="006345ED">
      <w:pPr>
        <w:pStyle w:val="ListParagraph"/>
        <w:numPr>
          <w:ilvl w:val="0"/>
          <w:numId w:val="37"/>
        </w:numPr>
        <w:rPr>
          <w:lang w:val="es-ES_tradnl"/>
        </w:rPr>
      </w:pPr>
      <w:r w:rsidRPr="00B24126">
        <w:rPr>
          <w:lang w:val="es-ES_tradnl"/>
        </w:rPr>
        <w:t>SE3: Presentación oral y defensa de trabajos</w:t>
      </w:r>
      <w:r w:rsidR="0004461D" w:rsidRPr="00B24126">
        <w:rPr>
          <w:lang w:val="es-ES_tradnl"/>
        </w:rPr>
        <w:t>: evaluación de la presentación oral de los trabajos asignados, así como la respuesta a las preguntas planteadas</w:t>
      </w:r>
      <w:r w:rsidR="00AD7C06" w:rsidRPr="00B24126">
        <w:rPr>
          <w:lang w:val="es-ES_tradnl"/>
        </w:rPr>
        <w:t>, ,</w:t>
      </w:r>
      <w:r w:rsidR="00E45B2C" w:rsidRPr="00B24126">
        <w:rPr>
          <w:lang w:val="es-ES_tradnl"/>
        </w:rPr>
        <w:t>con el fin de medir la adquisición de competencias relacionadas con la actividad.</w:t>
      </w:r>
    </w:p>
    <w:p w14:paraId="2F0344EC" w14:textId="77777777" w:rsidR="00727E16" w:rsidRPr="00B24126" w:rsidRDefault="00AC627F" w:rsidP="006345ED">
      <w:pPr>
        <w:pStyle w:val="ListParagraph"/>
        <w:numPr>
          <w:ilvl w:val="0"/>
          <w:numId w:val="37"/>
        </w:numPr>
        <w:rPr>
          <w:lang w:val="es-ES_tradnl"/>
        </w:rPr>
      </w:pPr>
      <w:r w:rsidRPr="00B24126">
        <w:rPr>
          <w:lang w:val="es-ES_tradnl"/>
        </w:rPr>
        <w:t>SE4: Prueba</w:t>
      </w:r>
      <w:r w:rsidR="00612853" w:rsidRPr="00B24126">
        <w:rPr>
          <w:lang w:val="es-ES_tradnl"/>
        </w:rPr>
        <w:t>s</w:t>
      </w:r>
      <w:r w:rsidRPr="00B24126">
        <w:rPr>
          <w:lang w:val="es-ES_tradnl"/>
        </w:rPr>
        <w:t xml:space="preserve"> escrita</w:t>
      </w:r>
      <w:r w:rsidR="00612853" w:rsidRPr="00B24126">
        <w:rPr>
          <w:lang w:val="es-ES_tradnl"/>
        </w:rPr>
        <w:t>s o en ordenador</w:t>
      </w:r>
      <w:r w:rsidR="00E45B2C" w:rsidRPr="00B24126">
        <w:rPr>
          <w:lang w:val="es-ES_tradnl"/>
        </w:rPr>
        <w:t xml:space="preserve">: examen escrito </w:t>
      </w:r>
      <w:r w:rsidR="00612853" w:rsidRPr="00B24126">
        <w:rPr>
          <w:lang w:val="es-ES_tradnl"/>
        </w:rPr>
        <w:t xml:space="preserve">o en ordenador </w:t>
      </w:r>
      <w:r w:rsidR="00E45B2C" w:rsidRPr="00B24126">
        <w:rPr>
          <w:lang w:val="es-ES_tradnl"/>
        </w:rPr>
        <w:t>para medir las competencias adquiridas por el estudiante.</w:t>
      </w:r>
    </w:p>
    <w:p w14:paraId="2B77E1AF" w14:textId="77777777" w:rsidR="00633018" w:rsidRPr="00B24126" w:rsidRDefault="00633018" w:rsidP="006345ED">
      <w:pPr>
        <w:pStyle w:val="ListParagraph"/>
        <w:numPr>
          <w:ilvl w:val="0"/>
          <w:numId w:val="37"/>
        </w:numPr>
        <w:rPr>
          <w:lang w:val="es-ES_tradnl"/>
        </w:rPr>
      </w:pPr>
      <w:r w:rsidRPr="00B24126">
        <w:rPr>
          <w:lang w:val="es-ES_tradnl"/>
        </w:rPr>
        <w:t>SE5: Exposición oral pública. Se realizará para la evaluación del Trabajo Fin de Máster.</w:t>
      </w:r>
    </w:p>
    <w:p w14:paraId="3119C925" w14:textId="77777777" w:rsidR="005914AA" w:rsidRPr="00B24126" w:rsidRDefault="005914AA">
      <w:pPr>
        <w:jc w:val="left"/>
        <w:rPr>
          <w:lang w:val="es-ES_tradnl"/>
        </w:rPr>
      </w:pPr>
    </w:p>
    <w:p w14:paraId="454670B9" w14:textId="77777777" w:rsidR="00E4232D" w:rsidRPr="00B24126" w:rsidRDefault="005914AA" w:rsidP="00E4232D">
      <w:pPr>
        <w:jc w:val="left"/>
        <w:rPr>
          <w:b/>
          <w:lang w:val="es-ES_tradnl"/>
        </w:rPr>
      </w:pPr>
      <w:r w:rsidRPr="00B24126">
        <w:rPr>
          <w:b/>
          <w:lang w:val="es-ES_tradnl"/>
        </w:rPr>
        <w:t xml:space="preserve">5.4.2 </w:t>
      </w:r>
      <w:r w:rsidR="00E4232D" w:rsidRPr="00B24126">
        <w:rPr>
          <w:b/>
          <w:lang w:val="es-ES_tradnl"/>
        </w:rPr>
        <w:t>Sistema de calificaciones</w:t>
      </w:r>
    </w:p>
    <w:p w14:paraId="3A5F52B5" w14:textId="77777777" w:rsidR="00E4232D" w:rsidRPr="00B24126" w:rsidRDefault="00E4232D" w:rsidP="00E4232D">
      <w:pPr>
        <w:jc w:val="left"/>
        <w:rPr>
          <w:lang w:val="es-ES_tradnl"/>
        </w:rPr>
      </w:pPr>
    </w:p>
    <w:p w14:paraId="75F4BA00" w14:textId="77777777" w:rsidR="00E64A0C" w:rsidRPr="00B24126" w:rsidRDefault="00E64A0C" w:rsidP="00E64A0C">
      <w:pPr>
        <w:rPr>
          <w:lang w:val="es-ES_tradnl"/>
        </w:rPr>
      </w:pPr>
      <w:r w:rsidRPr="00B24126">
        <w:rPr>
          <w:lang w:val="es-ES_tradnl"/>
        </w:rPr>
        <w:t>Con respecto al sistema de calificaciones para las diferentes materias, de acuerdo con lo establecido en el artículo 5 del RD 1125/2003, los resultados individuales obtenidos por los alumnos se calificarán en función de la siguiente escala numérica de 0 a 10, con expresión de un decimal, a la que podrá añadirse su correspondiente calificación cualitativa:</w:t>
      </w:r>
    </w:p>
    <w:p w14:paraId="48908072" w14:textId="77777777" w:rsidR="00E64A0C" w:rsidRPr="00B24126" w:rsidRDefault="00E64A0C" w:rsidP="006345ED">
      <w:pPr>
        <w:pStyle w:val="ListParagraph"/>
        <w:numPr>
          <w:ilvl w:val="0"/>
          <w:numId w:val="88"/>
        </w:numPr>
        <w:rPr>
          <w:lang w:val="es-ES_tradnl"/>
        </w:rPr>
      </w:pPr>
      <w:r w:rsidRPr="00B24126">
        <w:rPr>
          <w:lang w:val="es-ES_tradnl"/>
        </w:rPr>
        <w:t>0,0 a 4,9: Suspenso;</w:t>
      </w:r>
    </w:p>
    <w:p w14:paraId="6A9C655C" w14:textId="77777777" w:rsidR="00E64A0C" w:rsidRPr="00B24126" w:rsidRDefault="00E64A0C" w:rsidP="006345ED">
      <w:pPr>
        <w:pStyle w:val="ListParagraph"/>
        <w:numPr>
          <w:ilvl w:val="0"/>
          <w:numId w:val="88"/>
        </w:numPr>
        <w:rPr>
          <w:lang w:val="es-ES_tradnl"/>
        </w:rPr>
      </w:pPr>
      <w:r w:rsidRPr="00B24126">
        <w:rPr>
          <w:lang w:val="es-ES_tradnl"/>
        </w:rPr>
        <w:t>5,0 a 6,9: Aprobado;</w:t>
      </w:r>
    </w:p>
    <w:p w14:paraId="0CE9735C" w14:textId="77777777" w:rsidR="00E64A0C" w:rsidRPr="00B24126" w:rsidRDefault="00E64A0C" w:rsidP="006345ED">
      <w:pPr>
        <w:pStyle w:val="ListParagraph"/>
        <w:numPr>
          <w:ilvl w:val="0"/>
          <w:numId w:val="88"/>
        </w:numPr>
        <w:rPr>
          <w:lang w:val="es-ES_tradnl"/>
        </w:rPr>
      </w:pPr>
      <w:r w:rsidRPr="00B24126">
        <w:rPr>
          <w:lang w:val="es-ES_tradnl"/>
        </w:rPr>
        <w:t>7,0 a 8,9: Notable;</w:t>
      </w:r>
    </w:p>
    <w:p w14:paraId="72FB4A57" w14:textId="77777777" w:rsidR="00F252B4" w:rsidRPr="00B24126" w:rsidRDefault="00E64A0C" w:rsidP="006345ED">
      <w:pPr>
        <w:pStyle w:val="ListParagraph"/>
        <w:numPr>
          <w:ilvl w:val="0"/>
          <w:numId w:val="88"/>
        </w:numPr>
        <w:rPr>
          <w:lang w:val="es-ES_tradnl"/>
        </w:rPr>
      </w:pPr>
      <w:r w:rsidRPr="00B24126">
        <w:rPr>
          <w:lang w:val="es-ES_tradnl"/>
        </w:rPr>
        <w:t>9,0 a 10: Sobresaliente.</w:t>
      </w:r>
    </w:p>
    <w:p w14:paraId="2D5FD51B" w14:textId="77777777" w:rsidR="00E64A0C" w:rsidRPr="00B24126" w:rsidRDefault="00E64A0C" w:rsidP="00BE27F7">
      <w:pPr>
        <w:pStyle w:val="ListParagraph"/>
        <w:ind w:left="360"/>
        <w:rPr>
          <w:lang w:val="es-ES_tradnl"/>
        </w:rPr>
      </w:pPr>
    </w:p>
    <w:p w14:paraId="507F3D0E" w14:textId="77777777" w:rsidR="00727E16" w:rsidRPr="00B24126" w:rsidRDefault="00727E16" w:rsidP="00F252B4">
      <w:pPr>
        <w:pStyle w:val="ListParagraph"/>
        <w:ind w:left="360"/>
        <w:rPr>
          <w:lang w:val="es-ES_tradnl"/>
        </w:rPr>
      </w:pPr>
    </w:p>
    <w:p w14:paraId="3C563088" w14:textId="77777777" w:rsidR="00F247CB" w:rsidRPr="00B24126" w:rsidRDefault="00BE27F7" w:rsidP="00727E16">
      <w:pPr>
        <w:rPr>
          <w:lang w:val="es-ES_tradnl"/>
        </w:rPr>
      </w:pPr>
      <w:r>
        <w:rPr>
          <w:lang w:val="es-ES_tradnl"/>
        </w:rPr>
        <w:br w:type="page"/>
      </w:r>
    </w:p>
    <w:p w14:paraId="5190A134" w14:textId="77777777" w:rsidR="002C2A69" w:rsidRPr="00B24126" w:rsidRDefault="002C2A69" w:rsidP="002C2A69">
      <w:pPr>
        <w:numPr>
          <w:ilvl w:val="1"/>
          <w:numId w:val="5"/>
        </w:numPr>
        <w:spacing w:before="120"/>
        <w:rPr>
          <w:rFonts w:ascii="Helvetica" w:hAnsi="Helvetica"/>
          <w:b/>
          <w:szCs w:val="22"/>
          <w:lang w:val="es-ES_tradnl"/>
        </w:rPr>
      </w:pPr>
      <w:r w:rsidRPr="00B24126">
        <w:rPr>
          <w:rFonts w:ascii="Helvetica" w:hAnsi="Helvetica"/>
          <w:b/>
          <w:szCs w:val="22"/>
          <w:lang w:val="es-ES_tradnl"/>
        </w:rPr>
        <w:t>MATERIAS</w:t>
      </w:r>
    </w:p>
    <w:p w14:paraId="348532E4" w14:textId="77777777" w:rsidR="002C2A69" w:rsidRPr="00B24126" w:rsidRDefault="002C2A69" w:rsidP="002C2A69">
      <w:pPr>
        <w:spacing w:before="120"/>
        <w:rPr>
          <w:rFonts w:ascii="Helvetica" w:hAnsi="Helvetica"/>
          <w:szCs w:val="22"/>
          <w:lang w:val="es-ES_tradnl"/>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DE1A34" w:rsidRPr="00B24126" w14:paraId="777FCBF7" w14:textId="77777777" w:rsidTr="00940F12">
        <w:trPr>
          <w:cantSplit/>
        </w:trPr>
        <w:tc>
          <w:tcPr>
            <w:tcW w:w="2468" w:type="pct"/>
            <w:tcBorders>
              <w:bottom w:val="single" w:sz="12" w:space="0" w:color="000000"/>
            </w:tcBorders>
            <w:shd w:val="solid" w:color="808080" w:fill="FFFFFF"/>
            <w:vAlign w:val="center"/>
          </w:tcPr>
          <w:p w14:paraId="0D2CD244" w14:textId="77777777" w:rsidR="00DE1A34" w:rsidRPr="00B24126" w:rsidRDefault="00DE1A34" w:rsidP="00940F12">
            <w:pPr>
              <w:rPr>
                <w:rFonts w:cs="Arial"/>
                <w:b/>
                <w:bCs/>
                <w:color w:val="FFFFFF"/>
                <w:sz w:val="16"/>
                <w:szCs w:val="16"/>
                <w:lang w:val="es-ES_tradnl"/>
              </w:rPr>
            </w:pPr>
            <w:r w:rsidRPr="00B24126">
              <w:rPr>
                <w:rFonts w:cs="Arial"/>
                <w:b/>
                <w:bCs/>
                <w:color w:val="FFFFFF"/>
                <w:sz w:val="16"/>
                <w:szCs w:val="16"/>
                <w:lang w:val="es-ES_tradnl"/>
              </w:rPr>
              <w:t xml:space="preserve">M1: </w:t>
            </w:r>
            <w:r>
              <w:rPr>
                <w:rFonts w:cs="Arial"/>
                <w:b/>
                <w:bCs/>
                <w:color w:val="FFFFFF"/>
                <w:sz w:val="16"/>
                <w:szCs w:val="16"/>
                <w:lang w:val="es-ES_tradnl"/>
              </w:rPr>
              <w:t>Sistemas Bioinformáticos</w:t>
            </w:r>
          </w:p>
        </w:tc>
        <w:tc>
          <w:tcPr>
            <w:tcW w:w="2532" w:type="pct"/>
            <w:tcBorders>
              <w:bottom w:val="single" w:sz="12" w:space="0" w:color="000000"/>
            </w:tcBorders>
            <w:shd w:val="solid" w:color="808080" w:fill="FFFFFF"/>
            <w:vAlign w:val="center"/>
          </w:tcPr>
          <w:p w14:paraId="0B8B3BBF" w14:textId="77777777" w:rsidR="00DE1A34" w:rsidRPr="00B24126" w:rsidRDefault="00DE1A34" w:rsidP="00940F12">
            <w:pPr>
              <w:rPr>
                <w:rFonts w:cs="Arial"/>
                <w:b/>
                <w:bCs/>
                <w:color w:val="FFFFFF"/>
                <w:sz w:val="16"/>
                <w:szCs w:val="16"/>
                <w:lang w:val="es-ES_tradnl"/>
              </w:rPr>
            </w:pPr>
          </w:p>
        </w:tc>
      </w:tr>
      <w:tr w:rsidR="00DE1A34" w:rsidRPr="00B24126" w14:paraId="248AA420" w14:textId="77777777" w:rsidTr="00940F12">
        <w:trPr>
          <w:cantSplit/>
        </w:trPr>
        <w:tc>
          <w:tcPr>
            <w:tcW w:w="2468" w:type="pct"/>
            <w:shd w:val="clear" w:color="auto" w:fill="auto"/>
          </w:tcPr>
          <w:p w14:paraId="7CC0BF83" w14:textId="77777777" w:rsidR="00DE1A34" w:rsidRPr="00B24126" w:rsidRDefault="00DE1A34" w:rsidP="00940F12">
            <w:pPr>
              <w:rPr>
                <w:rFonts w:cs="Arial"/>
                <w:b/>
                <w:sz w:val="16"/>
                <w:szCs w:val="16"/>
                <w:lang w:val="es-ES_tradnl"/>
              </w:rPr>
            </w:pPr>
            <w:r w:rsidRPr="00B24126">
              <w:rPr>
                <w:rFonts w:cs="Arial"/>
                <w:b/>
                <w:sz w:val="16"/>
                <w:szCs w:val="16"/>
                <w:lang w:val="es-ES_tradnl"/>
              </w:rPr>
              <w:t>Carácter:</w:t>
            </w:r>
          </w:p>
          <w:p w14:paraId="097FF669" w14:textId="77777777" w:rsidR="00DE1A34" w:rsidRPr="00B24126" w:rsidRDefault="00DE1A34" w:rsidP="00940F12">
            <w:pPr>
              <w:rPr>
                <w:rFonts w:cs="Arial"/>
                <w:b/>
                <w:sz w:val="16"/>
                <w:szCs w:val="16"/>
                <w:lang w:val="es-ES_tradnl"/>
              </w:rPr>
            </w:pPr>
          </w:p>
        </w:tc>
        <w:tc>
          <w:tcPr>
            <w:tcW w:w="2532" w:type="pct"/>
            <w:shd w:val="clear" w:color="auto" w:fill="auto"/>
          </w:tcPr>
          <w:p w14:paraId="0D1CCA54" w14:textId="77777777" w:rsidR="00DE1A34" w:rsidRPr="00B24126" w:rsidRDefault="00DE1A34" w:rsidP="00940F12">
            <w:pPr>
              <w:rPr>
                <w:rFonts w:cs="Arial"/>
                <w:sz w:val="16"/>
                <w:szCs w:val="16"/>
                <w:lang w:val="es-ES_tradnl"/>
              </w:rPr>
            </w:pPr>
            <w:r>
              <w:rPr>
                <w:rFonts w:cs="Arial"/>
                <w:sz w:val="16"/>
                <w:szCs w:val="16"/>
                <w:lang w:val="es-ES_tradnl"/>
              </w:rPr>
              <w:t>Optativa</w:t>
            </w:r>
          </w:p>
        </w:tc>
      </w:tr>
      <w:tr w:rsidR="00DE1A34" w:rsidRPr="00B24126" w14:paraId="334E2246" w14:textId="77777777" w:rsidTr="00940F12">
        <w:trPr>
          <w:cantSplit/>
          <w:trHeight w:val="352"/>
        </w:trPr>
        <w:tc>
          <w:tcPr>
            <w:tcW w:w="2468" w:type="pct"/>
            <w:shd w:val="clear" w:color="auto" w:fill="auto"/>
          </w:tcPr>
          <w:p w14:paraId="75C72E86" w14:textId="77777777" w:rsidR="00DE1A34" w:rsidRPr="00B24126" w:rsidRDefault="00DE1A34" w:rsidP="00940F12">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7550AEC8" w14:textId="77777777" w:rsidR="00DE1A34" w:rsidRPr="00B24126" w:rsidRDefault="00DE1A34" w:rsidP="00940F12">
            <w:pPr>
              <w:rPr>
                <w:rFonts w:cs="Arial"/>
                <w:sz w:val="16"/>
                <w:szCs w:val="16"/>
                <w:lang w:val="es-ES_tradnl"/>
              </w:rPr>
            </w:pPr>
            <w:r w:rsidRPr="00B24126">
              <w:rPr>
                <w:rFonts w:cs="Arial"/>
                <w:sz w:val="16"/>
                <w:szCs w:val="16"/>
                <w:lang w:val="es-ES_tradnl"/>
              </w:rPr>
              <w:t>12</w:t>
            </w:r>
          </w:p>
        </w:tc>
      </w:tr>
      <w:tr w:rsidR="00DE1A34" w:rsidRPr="00B24126" w14:paraId="0B420E86" w14:textId="77777777" w:rsidTr="00940F12">
        <w:trPr>
          <w:cantSplit/>
        </w:trPr>
        <w:tc>
          <w:tcPr>
            <w:tcW w:w="2468" w:type="pct"/>
            <w:shd w:val="clear" w:color="auto" w:fill="auto"/>
          </w:tcPr>
          <w:p w14:paraId="57859565" w14:textId="77777777" w:rsidR="00DE1A34" w:rsidRPr="00B24126" w:rsidRDefault="00DE1A34" w:rsidP="00940F12">
            <w:pPr>
              <w:rPr>
                <w:rFonts w:cs="Arial"/>
                <w:b/>
                <w:sz w:val="16"/>
                <w:szCs w:val="16"/>
                <w:lang w:val="es-ES_tradnl"/>
              </w:rPr>
            </w:pPr>
            <w:r w:rsidRPr="00B24126">
              <w:rPr>
                <w:rFonts w:cs="Arial"/>
                <w:b/>
                <w:sz w:val="16"/>
                <w:szCs w:val="16"/>
                <w:lang w:val="es-ES_tradnl"/>
              </w:rPr>
              <w:t>Cuatrimestre:</w:t>
            </w:r>
          </w:p>
          <w:p w14:paraId="3AC125D9" w14:textId="77777777" w:rsidR="00DE1A34" w:rsidRPr="00B24126" w:rsidRDefault="00DE1A34" w:rsidP="00940F12">
            <w:pPr>
              <w:rPr>
                <w:rFonts w:cs="Arial"/>
                <w:b/>
                <w:sz w:val="16"/>
                <w:szCs w:val="16"/>
                <w:lang w:val="es-ES_tradnl"/>
              </w:rPr>
            </w:pPr>
          </w:p>
        </w:tc>
        <w:tc>
          <w:tcPr>
            <w:tcW w:w="2532" w:type="pct"/>
            <w:shd w:val="clear" w:color="auto" w:fill="auto"/>
          </w:tcPr>
          <w:p w14:paraId="1ED5CDBA" w14:textId="77777777" w:rsidR="00DE1A34" w:rsidRPr="00B24126" w:rsidRDefault="00DE1A34" w:rsidP="00940F12">
            <w:pPr>
              <w:rPr>
                <w:rFonts w:cs="Arial"/>
                <w:sz w:val="16"/>
                <w:szCs w:val="16"/>
                <w:lang w:val="es-ES_tradnl"/>
              </w:rPr>
            </w:pPr>
            <w:r w:rsidRPr="00B24126">
              <w:rPr>
                <w:rFonts w:cs="Arial"/>
                <w:sz w:val="16"/>
                <w:szCs w:val="16"/>
                <w:lang w:val="es-ES_tradnl"/>
              </w:rPr>
              <w:t>C1</w:t>
            </w:r>
          </w:p>
        </w:tc>
      </w:tr>
      <w:tr w:rsidR="00DE1A34" w:rsidRPr="00B24126" w14:paraId="1D6796AD" w14:textId="77777777" w:rsidTr="00940F12">
        <w:trPr>
          <w:cantSplit/>
        </w:trPr>
        <w:tc>
          <w:tcPr>
            <w:tcW w:w="5000" w:type="pct"/>
            <w:gridSpan w:val="2"/>
            <w:shd w:val="clear" w:color="auto" w:fill="auto"/>
          </w:tcPr>
          <w:p w14:paraId="0033D5C5" w14:textId="77777777" w:rsidR="00DE1A34" w:rsidRPr="00B24126" w:rsidRDefault="00DE1A34" w:rsidP="00940F12">
            <w:pPr>
              <w:rPr>
                <w:rFonts w:cs="Arial"/>
                <w:b/>
                <w:sz w:val="16"/>
                <w:szCs w:val="16"/>
                <w:lang w:val="es-ES_tradnl"/>
              </w:rPr>
            </w:pPr>
            <w:r w:rsidRPr="00B24126">
              <w:rPr>
                <w:rFonts w:cs="Arial"/>
                <w:b/>
                <w:sz w:val="16"/>
                <w:szCs w:val="16"/>
                <w:lang w:val="es-ES_tradnl"/>
              </w:rPr>
              <w:t xml:space="preserve">Resultados de Aprendizaje: </w:t>
            </w:r>
          </w:p>
          <w:p w14:paraId="5F9C84B0" w14:textId="77777777" w:rsidR="00DE1A34" w:rsidRPr="00B24126" w:rsidRDefault="00DE1A34" w:rsidP="00940F12">
            <w:pPr>
              <w:rPr>
                <w:rFonts w:cs="Arial"/>
                <w:b/>
                <w:sz w:val="16"/>
                <w:szCs w:val="16"/>
                <w:lang w:val="es-ES_tradnl"/>
              </w:rPr>
            </w:pPr>
          </w:p>
          <w:p w14:paraId="129B2E88" w14:textId="2AA42392" w:rsidR="00DE1A34" w:rsidRDefault="00DE1A34" w:rsidP="00940F12">
            <w:pPr>
              <w:rPr>
                <w:rFonts w:cs="Arial"/>
                <w:sz w:val="16"/>
                <w:szCs w:val="16"/>
                <w:lang w:val="es-ES_tradnl"/>
              </w:rPr>
            </w:pPr>
            <w:r w:rsidRPr="00B24126">
              <w:rPr>
                <w:rFonts w:cs="Arial"/>
                <w:sz w:val="16"/>
                <w:szCs w:val="16"/>
                <w:lang w:val="es-ES_tradnl"/>
              </w:rPr>
              <w:t xml:space="preserve">• Conocer los entornos </w:t>
            </w:r>
            <w:r>
              <w:rPr>
                <w:rFonts w:cs="Arial"/>
                <w:sz w:val="16"/>
                <w:szCs w:val="16"/>
                <w:lang w:val="es-ES_tradnl"/>
              </w:rPr>
              <w:t>bio</w:t>
            </w:r>
            <w:r w:rsidRPr="00B24126">
              <w:rPr>
                <w:rFonts w:cs="Arial"/>
                <w:sz w:val="16"/>
                <w:szCs w:val="16"/>
                <w:lang w:val="es-ES_tradnl"/>
              </w:rPr>
              <w:t>inf</w:t>
            </w:r>
            <w:r w:rsidR="00470F30">
              <w:rPr>
                <w:rFonts w:cs="Arial"/>
                <w:sz w:val="16"/>
                <w:szCs w:val="16"/>
                <w:lang w:val="es-ES_tradnl"/>
              </w:rPr>
              <w:t xml:space="preserve">ormáticos </w:t>
            </w:r>
            <w:r w:rsidR="003C4084">
              <w:rPr>
                <w:rFonts w:cs="Arial"/>
                <w:sz w:val="16"/>
                <w:szCs w:val="16"/>
                <w:lang w:val="es-ES_tradnl"/>
              </w:rPr>
              <w:t xml:space="preserve">que se utilizan </w:t>
            </w:r>
            <w:r w:rsidRPr="00B24126">
              <w:rPr>
                <w:rFonts w:cs="Arial"/>
                <w:sz w:val="16"/>
                <w:szCs w:val="16"/>
                <w:lang w:val="es-ES_tradnl"/>
              </w:rPr>
              <w:t>en centros de investigación</w:t>
            </w:r>
          </w:p>
          <w:p w14:paraId="6654CA0E" w14:textId="7F1EAF96" w:rsidR="00DE1A34" w:rsidRPr="00B24126" w:rsidRDefault="00DE1A34" w:rsidP="00940F12">
            <w:pPr>
              <w:rPr>
                <w:rFonts w:cs="Arial"/>
                <w:sz w:val="16"/>
                <w:szCs w:val="16"/>
                <w:lang w:val="es-ES_tradnl"/>
              </w:rPr>
            </w:pPr>
            <w:r>
              <w:rPr>
                <w:rFonts w:cs="Arial"/>
                <w:sz w:val="16"/>
                <w:szCs w:val="16"/>
                <w:lang w:val="es-ES_tradnl"/>
              </w:rPr>
              <w:t xml:space="preserve">• Conocer y usar los lenguajes y librerías </w:t>
            </w:r>
            <w:r w:rsidR="00DC2C49">
              <w:rPr>
                <w:rFonts w:cs="Arial"/>
                <w:sz w:val="16"/>
                <w:szCs w:val="16"/>
                <w:lang w:val="es-ES_tradnl"/>
              </w:rPr>
              <w:t xml:space="preserve">de programación de </w:t>
            </w:r>
            <w:r>
              <w:rPr>
                <w:rFonts w:cs="Arial"/>
                <w:sz w:val="16"/>
                <w:szCs w:val="16"/>
                <w:lang w:val="es-ES_tradnl"/>
              </w:rPr>
              <w:t xml:space="preserve">utilizados en investigación bioinformática que nos permiten acelerar el desarrollo de </w:t>
            </w:r>
            <w:r w:rsidR="00DC2C49">
              <w:rPr>
                <w:rFonts w:cs="Arial"/>
                <w:sz w:val="16"/>
                <w:szCs w:val="16"/>
                <w:lang w:val="es-ES_tradnl"/>
              </w:rPr>
              <w:t xml:space="preserve">sistemas </w:t>
            </w:r>
            <w:r>
              <w:rPr>
                <w:rFonts w:cs="Arial"/>
                <w:sz w:val="16"/>
                <w:szCs w:val="16"/>
                <w:lang w:val="es-ES_tradnl"/>
              </w:rPr>
              <w:t>mediante la reutilización de módulos y componentes</w:t>
            </w:r>
          </w:p>
          <w:p w14:paraId="5DD87332" w14:textId="77777777" w:rsidR="00DE1A34" w:rsidRPr="00B24126" w:rsidRDefault="00DE1A34" w:rsidP="00940F12">
            <w:pPr>
              <w:rPr>
                <w:rFonts w:cs="Arial"/>
                <w:sz w:val="16"/>
                <w:szCs w:val="16"/>
                <w:lang w:val="es-ES_tradnl"/>
              </w:rPr>
            </w:pPr>
            <w:r w:rsidRPr="00B24126">
              <w:rPr>
                <w:rFonts w:cs="Arial"/>
                <w:sz w:val="16"/>
                <w:szCs w:val="16"/>
                <w:lang w:val="es-ES_tradnl"/>
              </w:rPr>
              <w:t xml:space="preserve">• </w:t>
            </w:r>
            <w:r>
              <w:rPr>
                <w:rFonts w:cs="Arial"/>
                <w:sz w:val="16"/>
                <w:szCs w:val="16"/>
                <w:lang w:val="es-ES_tradnl"/>
              </w:rPr>
              <w:t>Conocer cómo se pueden diseñar algoritmos óptimos teniendo en cuenta las características específicas de los problemas biológicos, los volúmenes masivos de datos a emplear y requerimientos de rendimiento</w:t>
            </w:r>
          </w:p>
          <w:p w14:paraId="53C82585" w14:textId="77777777" w:rsidR="00DE1A34" w:rsidRPr="00B24126" w:rsidRDefault="00DE1A34" w:rsidP="00940F12">
            <w:pPr>
              <w:rPr>
                <w:rFonts w:cs="Arial"/>
                <w:sz w:val="16"/>
                <w:szCs w:val="16"/>
                <w:lang w:val="es-ES_tradnl"/>
              </w:rPr>
            </w:pPr>
            <w:r w:rsidRPr="00B24126">
              <w:rPr>
                <w:rFonts w:cs="Arial"/>
                <w:sz w:val="16"/>
                <w:szCs w:val="16"/>
                <w:lang w:val="es-ES_tradnl"/>
              </w:rPr>
              <w:t xml:space="preserve">• Conocer </w:t>
            </w:r>
            <w:r>
              <w:rPr>
                <w:rFonts w:cs="Arial"/>
                <w:sz w:val="16"/>
                <w:szCs w:val="16"/>
                <w:lang w:val="es-ES_tradnl"/>
              </w:rPr>
              <w:t xml:space="preserve">las técnicas específicas de diseño y desarrollo de herramientas bioinformáticas </w:t>
            </w:r>
          </w:p>
          <w:p w14:paraId="40544FC9" w14:textId="4D92F55C" w:rsidR="00DE1A34" w:rsidRDefault="00DE1A34" w:rsidP="00940F12">
            <w:pPr>
              <w:rPr>
                <w:rFonts w:cs="Arial"/>
                <w:sz w:val="16"/>
                <w:szCs w:val="16"/>
                <w:lang w:val="es-ES_tradnl"/>
              </w:rPr>
            </w:pPr>
            <w:r w:rsidRPr="00B24126">
              <w:rPr>
                <w:rFonts w:cs="Arial"/>
                <w:sz w:val="16"/>
                <w:szCs w:val="16"/>
                <w:lang w:val="es-ES_tradnl"/>
              </w:rPr>
              <w:t xml:space="preserve">• </w:t>
            </w:r>
            <w:r>
              <w:rPr>
                <w:rFonts w:cs="Arial"/>
                <w:sz w:val="16"/>
                <w:szCs w:val="16"/>
                <w:lang w:val="es-ES_tradnl"/>
              </w:rPr>
              <w:t>Saber cuáles son las técnicas de gestión y recuperación de información biológica que se usan en bioinformática teniendo en cuenta la heterogeneidad de las fuentes</w:t>
            </w:r>
            <w:r w:rsidR="00567AAE">
              <w:rPr>
                <w:rFonts w:cs="Arial"/>
                <w:sz w:val="16"/>
                <w:szCs w:val="16"/>
                <w:lang w:val="es-ES_tradnl"/>
              </w:rPr>
              <w:t xml:space="preserve"> y el volumen</w:t>
            </w:r>
            <w:r>
              <w:rPr>
                <w:rFonts w:cs="Arial"/>
                <w:sz w:val="16"/>
                <w:szCs w:val="16"/>
                <w:lang w:val="es-ES_tradnl"/>
              </w:rPr>
              <w:t xml:space="preserve"> de</w:t>
            </w:r>
            <w:r w:rsidR="00567AAE">
              <w:rPr>
                <w:rFonts w:cs="Arial"/>
                <w:sz w:val="16"/>
                <w:szCs w:val="16"/>
                <w:lang w:val="es-ES_tradnl"/>
              </w:rPr>
              <w:t xml:space="preserve"> los</w:t>
            </w:r>
            <w:r>
              <w:rPr>
                <w:rFonts w:cs="Arial"/>
                <w:sz w:val="16"/>
                <w:szCs w:val="16"/>
                <w:lang w:val="es-ES_tradnl"/>
              </w:rPr>
              <w:t xml:space="preserve"> datos </w:t>
            </w:r>
          </w:p>
          <w:p w14:paraId="0A10E044" w14:textId="77777777" w:rsidR="00DE1A34" w:rsidRDefault="00DE1A34" w:rsidP="00940F12">
            <w:pPr>
              <w:rPr>
                <w:rFonts w:cs="Arial"/>
                <w:sz w:val="16"/>
                <w:szCs w:val="16"/>
                <w:lang w:val="es-ES_tradnl"/>
              </w:rPr>
            </w:pPr>
            <w:r w:rsidRPr="00B24126">
              <w:rPr>
                <w:rFonts w:cs="Arial"/>
                <w:sz w:val="16"/>
                <w:szCs w:val="16"/>
                <w:lang w:val="es-ES_tradnl"/>
              </w:rPr>
              <w:t xml:space="preserve">• </w:t>
            </w:r>
            <w:r>
              <w:rPr>
                <w:rFonts w:cs="Arial"/>
                <w:sz w:val="16"/>
                <w:szCs w:val="16"/>
                <w:lang w:val="es-ES_tradnl"/>
              </w:rPr>
              <w:t>Conocer las ventajas e inconvenientes de  las arquitecturas actuales de computadores en relación con los tipos de operaciones que se realizan en los sistemas bioinformáticos</w:t>
            </w:r>
          </w:p>
          <w:p w14:paraId="447836B1" w14:textId="77777777" w:rsidR="00DE1A34" w:rsidRDefault="00DE1A34" w:rsidP="00940F12">
            <w:pPr>
              <w:rPr>
                <w:rFonts w:cs="Arial"/>
                <w:sz w:val="16"/>
                <w:szCs w:val="16"/>
                <w:lang w:val="es-ES_tradnl"/>
              </w:rPr>
            </w:pPr>
            <w:r w:rsidRPr="00B24126">
              <w:rPr>
                <w:rFonts w:cs="Arial"/>
                <w:sz w:val="16"/>
                <w:szCs w:val="16"/>
                <w:lang w:val="es-ES_tradnl"/>
              </w:rPr>
              <w:t xml:space="preserve">• </w:t>
            </w:r>
            <w:r>
              <w:rPr>
                <w:rFonts w:cs="Arial"/>
                <w:sz w:val="16"/>
                <w:szCs w:val="16"/>
                <w:lang w:val="es-ES_tradnl"/>
              </w:rPr>
              <w:t>Saber configurar los sistemas bioinformáticos y los servidores de aplicaciones para optimizar el rendimiento de las aplicaciones, incluyendo cómo gestionar distintos tipos de recursos disponibles</w:t>
            </w:r>
          </w:p>
          <w:p w14:paraId="52D701A9" w14:textId="77777777" w:rsidR="00DE1A34" w:rsidRPr="00B24126" w:rsidRDefault="00DE1A34" w:rsidP="00940F12">
            <w:pPr>
              <w:rPr>
                <w:rFonts w:cs="Arial"/>
                <w:b/>
                <w:sz w:val="16"/>
                <w:szCs w:val="16"/>
                <w:lang w:val="es-ES_tradnl"/>
              </w:rPr>
            </w:pPr>
          </w:p>
        </w:tc>
      </w:tr>
      <w:tr w:rsidR="00DE1A34" w:rsidRPr="00B24126" w14:paraId="26AF99CF" w14:textId="77777777" w:rsidTr="00940F12">
        <w:trPr>
          <w:cantSplit/>
        </w:trPr>
        <w:tc>
          <w:tcPr>
            <w:tcW w:w="5000" w:type="pct"/>
            <w:gridSpan w:val="2"/>
            <w:shd w:val="clear" w:color="auto" w:fill="auto"/>
          </w:tcPr>
          <w:p w14:paraId="2A0C1C01" w14:textId="77777777" w:rsidR="00DE1A34" w:rsidRPr="00B24126" w:rsidRDefault="00DE1A34" w:rsidP="00940F12">
            <w:pPr>
              <w:rPr>
                <w:rFonts w:cs="Arial"/>
                <w:b/>
                <w:sz w:val="16"/>
                <w:szCs w:val="16"/>
                <w:lang w:val="es-ES_tradnl"/>
              </w:rPr>
            </w:pPr>
            <w:r w:rsidRPr="00B24126">
              <w:rPr>
                <w:rFonts w:cs="Arial"/>
                <w:b/>
                <w:sz w:val="16"/>
                <w:szCs w:val="16"/>
                <w:lang w:val="es-ES_tradnl"/>
              </w:rPr>
              <w:t xml:space="preserve">Contenidos </w:t>
            </w:r>
          </w:p>
          <w:p w14:paraId="2D9B0BD6" w14:textId="77777777" w:rsidR="00DE1A34" w:rsidRPr="00B24126" w:rsidRDefault="00DE1A34" w:rsidP="00940F12">
            <w:pPr>
              <w:rPr>
                <w:rFonts w:cs="Arial"/>
                <w:b/>
                <w:sz w:val="16"/>
                <w:szCs w:val="16"/>
                <w:lang w:val="es-ES_tradnl"/>
              </w:rPr>
            </w:pPr>
          </w:p>
          <w:p w14:paraId="3021D06F" w14:textId="77777777" w:rsidR="00DE1A34" w:rsidRPr="00DA4C56" w:rsidRDefault="00DE1A34" w:rsidP="00DE1A34">
            <w:pPr>
              <w:pStyle w:val="ListParagraph"/>
              <w:numPr>
                <w:ilvl w:val="0"/>
                <w:numId w:val="117"/>
              </w:numPr>
              <w:rPr>
                <w:rFonts w:cs="Arial"/>
                <w:sz w:val="16"/>
                <w:szCs w:val="16"/>
                <w:lang w:val="es-ES_tradnl"/>
              </w:rPr>
            </w:pPr>
            <w:r w:rsidRPr="00DA4C56">
              <w:rPr>
                <w:rFonts w:cs="Arial"/>
                <w:sz w:val="16"/>
                <w:szCs w:val="16"/>
                <w:lang w:val="es-ES_tradnl"/>
              </w:rPr>
              <w:t xml:space="preserve">Entornos específicos </w:t>
            </w:r>
            <w:r>
              <w:rPr>
                <w:rFonts w:cs="Arial"/>
                <w:sz w:val="16"/>
                <w:szCs w:val="16"/>
                <w:lang w:val="es-ES_tradnl"/>
              </w:rPr>
              <w:t xml:space="preserve">para sistemas </w:t>
            </w:r>
            <w:r w:rsidRPr="00DA4C56">
              <w:rPr>
                <w:rFonts w:cs="Arial"/>
                <w:sz w:val="16"/>
                <w:szCs w:val="16"/>
                <w:lang w:val="es-ES_tradnl"/>
              </w:rPr>
              <w:t>bioinformáticos</w:t>
            </w:r>
            <w:r>
              <w:rPr>
                <w:rFonts w:cs="Arial"/>
                <w:sz w:val="16"/>
                <w:szCs w:val="16"/>
                <w:lang w:val="es-ES_tradnl"/>
              </w:rPr>
              <w:t>: programación, gestión de información y de recursos del sistema</w:t>
            </w:r>
          </w:p>
          <w:p w14:paraId="1C45F4F0" w14:textId="77777777" w:rsidR="00DE1A34" w:rsidRPr="00DA4C56" w:rsidRDefault="00DE1A34" w:rsidP="00DE1A34">
            <w:pPr>
              <w:pStyle w:val="ListParagraph"/>
              <w:numPr>
                <w:ilvl w:val="0"/>
                <w:numId w:val="117"/>
              </w:numPr>
              <w:rPr>
                <w:rFonts w:cs="Arial"/>
                <w:sz w:val="16"/>
                <w:szCs w:val="16"/>
                <w:lang w:val="es-ES_tradnl"/>
              </w:rPr>
            </w:pPr>
            <w:r w:rsidRPr="00DA4C56">
              <w:rPr>
                <w:rFonts w:cs="Arial"/>
                <w:sz w:val="16"/>
                <w:szCs w:val="16"/>
                <w:lang w:val="es-ES_tradnl"/>
              </w:rPr>
              <w:t xml:space="preserve">Lenguajes y librerías de programación </w:t>
            </w:r>
            <w:r>
              <w:rPr>
                <w:rFonts w:cs="Arial"/>
                <w:sz w:val="16"/>
                <w:szCs w:val="16"/>
                <w:lang w:val="es-ES_tradnl"/>
              </w:rPr>
              <w:t>para Bioinformática</w:t>
            </w:r>
          </w:p>
          <w:p w14:paraId="42D26105" w14:textId="1A5F7117" w:rsidR="00DE1A34" w:rsidRPr="00DA4C56" w:rsidRDefault="005B64B9" w:rsidP="00DE1A34">
            <w:pPr>
              <w:pStyle w:val="ListParagraph"/>
              <w:numPr>
                <w:ilvl w:val="0"/>
                <w:numId w:val="117"/>
              </w:numPr>
              <w:rPr>
                <w:rFonts w:cs="Arial"/>
                <w:sz w:val="16"/>
                <w:szCs w:val="16"/>
                <w:lang w:val="es-ES_tradnl"/>
              </w:rPr>
            </w:pPr>
            <w:r>
              <w:rPr>
                <w:rFonts w:cs="Arial"/>
                <w:sz w:val="16"/>
                <w:szCs w:val="16"/>
                <w:lang w:val="es-ES_tradnl"/>
              </w:rPr>
              <w:t>Diseño de a</w:t>
            </w:r>
            <w:r w:rsidR="00DE1A34" w:rsidRPr="00DA4C56">
              <w:rPr>
                <w:rFonts w:cs="Arial"/>
                <w:sz w:val="16"/>
                <w:szCs w:val="16"/>
                <w:lang w:val="es-ES_tradnl"/>
              </w:rPr>
              <w:t>lgoritmos bioinformáticos</w:t>
            </w:r>
          </w:p>
          <w:p w14:paraId="1BE0E1BF" w14:textId="7E548472" w:rsidR="00DE1A34" w:rsidRPr="00DA4C56" w:rsidRDefault="006F6896" w:rsidP="00DE1A34">
            <w:pPr>
              <w:pStyle w:val="ListParagraph"/>
              <w:numPr>
                <w:ilvl w:val="0"/>
                <w:numId w:val="117"/>
              </w:numPr>
              <w:rPr>
                <w:rFonts w:cs="Arial"/>
                <w:sz w:val="16"/>
                <w:szCs w:val="16"/>
                <w:lang w:val="es-ES_tradnl"/>
              </w:rPr>
            </w:pPr>
            <w:r>
              <w:rPr>
                <w:rFonts w:cs="Arial"/>
                <w:sz w:val="16"/>
                <w:szCs w:val="16"/>
                <w:lang w:val="es-ES_tradnl"/>
              </w:rPr>
              <w:t>Diseño y d</w:t>
            </w:r>
            <w:r w:rsidR="00DE1A34" w:rsidRPr="00DA4C56">
              <w:rPr>
                <w:rFonts w:cs="Arial"/>
                <w:sz w:val="16"/>
                <w:szCs w:val="16"/>
                <w:lang w:val="es-ES_tradnl"/>
              </w:rPr>
              <w:t xml:space="preserve">esarrollo de </w:t>
            </w:r>
            <w:r w:rsidR="00B775A4">
              <w:rPr>
                <w:rFonts w:cs="Arial"/>
                <w:sz w:val="16"/>
                <w:szCs w:val="16"/>
                <w:lang w:val="es-ES_tradnl"/>
              </w:rPr>
              <w:t xml:space="preserve">sistemas </w:t>
            </w:r>
            <w:r w:rsidR="00DE1A34" w:rsidRPr="00DA4C56">
              <w:rPr>
                <w:rFonts w:cs="Arial"/>
                <w:sz w:val="16"/>
                <w:szCs w:val="16"/>
                <w:lang w:val="es-ES_tradnl"/>
              </w:rPr>
              <w:t>bioinformáticos</w:t>
            </w:r>
          </w:p>
          <w:p w14:paraId="1D412991" w14:textId="77777777" w:rsidR="00DE1A34" w:rsidRPr="00DA4C56" w:rsidRDefault="00DE1A34" w:rsidP="00DE1A34">
            <w:pPr>
              <w:pStyle w:val="ListParagraph"/>
              <w:numPr>
                <w:ilvl w:val="0"/>
                <w:numId w:val="117"/>
              </w:numPr>
              <w:rPr>
                <w:rFonts w:cs="Arial"/>
                <w:sz w:val="16"/>
                <w:szCs w:val="16"/>
                <w:lang w:val="es-ES_tradnl"/>
              </w:rPr>
            </w:pPr>
            <w:r w:rsidRPr="00DA4C56">
              <w:rPr>
                <w:rFonts w:cs="Arial"/>
                <w:sz w:val="16"/>
                <w:szCs w:val="16"/>
                <w:lang w:val="es-ES_tradnl"/>
              </w:rPr>
              <w:t xml:space="preserve">Enfoques para </w:t>
            </w:r>
            <w:r>
              <w:rPr>
                <w:rFonts w:cs="Arial"/>
                <w:sz w:val="16"/>
                <w:szCs w:val="16"/>
                <w:lang w:val="es-ES_tradnl"/>
              </w:rPr>
              <w:t>gestión de</w:t>
            </w:r>
            <w:r w:rsidRPr="00DA4C56">
              <w:rPr>
                <w:rFonts w:cs="Arial"/>
                <w:sz w:val="16"/>
                <w:szCs w:val="16"/>
                <w:lang w:val="es-ES_tradnl"/>
              </w:rPr>
              <w:t xml:space="preserve"> información biológica</w:t>
            </w:r>
            <w:r>
              <w:rPr>
                <w:rFonts w:cs="Arial"/>
                <w:sz w:val="16"/>
                <w:szCs w:val="16"/>
                <w:lang w:val="es-ES_tradnl"/>
              </w:rPr>
              <w:t>, incluyendo modelos relacionales y orientados a grafos</w:t>
            </w:r>
          </w:p>
          <w:p w14:paraId="67E45699" w14:textId="3073A2E0" w:rsidR="00DE1A34" w:rsidRPr="00DA4C56" w:rsidRDefault="00DE1A34" w:rsidP="00DE1A34">
            <w:pPr>
              <w:pStyle w:val="ListParagraph"/>
              <w:numPr>
                <w:ilvl w:val="0"/>
                <w:numId w:val="117"/>
              </w:numPr>
              <w:rPr>
                <w:rFonts w:cs="Arial"/>
                <w:sz w:val="16"/>
                <w:szCs w:val="16"/>
                <w:lang w:val="es-ES_tradnl"/>
              </w:rPr>
            </w:pPr>
            <w:r w:rsidRPr="00DA4C56">
              <w:rPr>
                <w:rFonts w:cs="Arial"/>
                <w:sz w:val="16"/>
                <w:szCs w:val="16"/>
                <w:lang w:val="es-ES_tradnl"/>
              </w:rPr>
              <w:t xml:space="preserve">Técnicas de recuperación y procesamiento de </w:t>
            </w:r>
            <w:r>
              <w:rPr>
                <w:rFonts w:cs="Arial"/>
                <w:sz w:val="16"/>
                <w:szCs w:val="16"/>
                <w:lang w:val="es-ES_tradnl"/>
              </w:rPr>
              <w:t>información biológica</w:t>
            </w:r>
            <w:r w:rsidR="00885994">
              <w:rPr>
                <w:rFonts w:cs="Arial"/>
                <w:sz w:val="16"/>
                <w:szCs w:val="16"/>
                <w:lang w:val="es-ES_tradnl"/>
              </w:rPr>
              <w:t xml:space="preserve"> masiva</w:t>
            </w:r>
          </w:p>
          <w:p w14:paraId="3DDB0AE4" w14:textId="25A66F51" w:rsidR="00DE1A34" w:rsidRPr="00DA4C56" w:rsidRDefault="00DE1A34" w:rsidP="00DE1A34">
            <w:pPr>
              <w:pStyle w:val="ListParagraph"/>
              <w:numPr>
                <w:ilvl w:val="0"/>
                <w:numId w:val="117"/>
              </w:numPr>
              <w:rPr>
                <w:rFonts w:cs="Arial"/>
                <w:sz w:val="16"/>
                <w:szCs w:val="16"/>
                <w:lang w:val="es-ES_tradnl"/>
              </w:rPr>
            </w:pPr>
            <w:r w:rsidRPr="00DA4C56">
              <w:rPr>
                <w:rFonts w:cs="Arial"/>
                <w:sz w:val="16"/>
                <w:szCs w:val="16"/>
                <w:lang w:val="es-ES_tradnl"/>
              </w:rPr>
              <w:t>Arquitectura</w:t>
            </w:r>
            <w:r w:rsidR="00735895">
              <w:rPr>
                <w:rFonts w:cs="Arial"/>
                <w:sz w:val="16"/>
                <w:szCs w:val="16"/>
                <w:lang w:val="es-ES_tradnl"/>
              </w:rPr>
              <w:t>s de computadores empleadas en</w:t>
            </w:r>
            <w:r w:rsidRPr="00DA4C56">
              <w:rPr>
                <w:rFonts w:cs="Arial"/>
                <w:sz w:val="16"/>
                <w:szCs w:val="16"/>
                <w:lang w:val="es-ES_tradnl"/>
              </w:rPr>
              <w:t xml:space="preserve"> bioinformática</w:t>
            </w:r>
          </w:p>
          <w:p w14:paraId="173DA878" w14:textId="77777777" w:rsidR="00DE1A34" w:rsidRPr="00DA4C56" w:rsidRDefault="00DE1A34" w:rsidP="00DE1A34">
            <w:pPr>
              <w:pStyle w:val="ListParagraph"/>
              <w:numPr>
                <w:ilvl w:val="0"/>
                <w:numId w:val="117"/>
              </w:numPr>
              <w:rPr>
                <w:rFonts w:cs="Arial"/>
                <w:sz w:val="16"/>
                <w:szCs w:val="16"/>
                <w:lang w:val="es-ES_tradnl"/>
              </w:rPr>
            </w:pPr>
            <w:r w:rsidRPr="00DA4C56">
              <w:rPr>
                <w:rFonts w:cs="Arial"/>
                <w:sz w:val="16"/>
                <w:szCs w:val="16"/>
                <w:lang w:val="es-ES_tradnl"/>
              </w:rPr>
              <w:t>Manejo de servidores de aplicaciones para bioinformática</w:t>
            </w:r>
          </w:p>
          <w:p w14:paraId="3374BCB1" w14:textId="77777777" w:rsidR="00DE1A34" w:rsidRPr="009301C7" w:rsidRDefault="00DE1A34" w:rsidP="00DE1A34">
            <w:pPr>
              <w:pStyle w:val="ListParagraph"/>
              <w:numPr>
                <w:ilvl w:val="0"/>
                <w:numId w:val="117"/>
              </w:numPr>
              <w:rPr>
                <w:rFonts w:cs="Arial"/>
                <w:sz w:val="16"/>
                <w:szCs w:val="16"/>
                <w:lang w:val="es-ES_tradnl"/>
              </w:rPr>
            </w:pPr>
            <w:r w:rsidRPr="00DA4C56">
              <w:rPr>
                <w:rFonts w:cs="Arial"/>
                <w:sz w:val="16"/>
                <w:szCs w:val="16"/>
                <w:lang w:val="es-ES_tradnl"/>
              </w:rPr>
              <w:t>Gestión de recursos en sistemas bioinformáticos</w:t>
            </w:r>
          </w:p>
          <w:p w14:paraId="20779584" w14:textId="77777777" w:rsidR="00DE1A34" w:rsidRPr="00B24126" w:rsidRDefault="00DE1A34" w:rsidP="00940F12">
            <w:pPr>
              <w:jc w:val="left"/>
              <w:rPr>
                <w:rFonts w:cs="Arial"/>
                <w:sz w:val="16"/>
                <w:szCs w:val="16"/>
                <w:lang w:val="es-ES_tradnl"/>
              </w:rPr>
            </w:pPr>
          </w:p>
        </w:tc>
      </w:tr>
      <w:tr w:rsidR="00DE1A34" w:rsidRPr="00B24126" w14:paraId="6D0C42A6" w14:textId="77777777" w:rsidTr="00940F12">
        <w:trPr>
          <w:cantSplit/>
        </w:trPr>
        <w:tc>
          <w:tcPr>
            <w:tcW w:w="5000" w:type="pct"/>
            <w:gridSpan w:val="2"/>
            <w:shd w:val="clear" w:color="auto" w:fill="auto"/>
          </w:tcPr>
          <w:p w14:paraId="39AC5E29" w14:textId="77777777" w:rsidR="00DE1A34" w:rsidRPr="00B24126" w:rsidRDefault="00DE1A34" w:rsidP="00940F12">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24A51B12" w14:textId="77777777" w:rsidR="00DE1A34" w:rsidRPr="00B24126" w:rsidRDefault="00DE1A34" w:rsidP="00940F12">
            <w:pPr>
              <w:rPr>
                <w:rFonts w:cs="Arial"/>
                <w:b/>
                <w:sz w:val="16"/>
                <w:szCs w:val="16"/>
                <w:lang w:val="es-ES_tradnl"/>
              </w:rPr>
            </w:pPr>
          </w:p>
        </w:tc>
      </w:tr>
      <w:tr w:rsidR="00DE1A34" w:rsidRPr="00B24126" w14:paraId="7140CABD" w14:textId="77777777" w:rsidTr="00940F12">
        <w:trPr>
          <w:cantSplit/>
        </w:trPr>
        <w:tc>
          <w:tcPr>
            <w:tcW w:w="5000" w:type="pct"/>
            <w:gridSpan w:val="2"/>
            <w:shd w:val="clear" w:color="auto" w:fill="auto"/>
          </w:tcPr>
          <w:p w14:paraId="0A65D497" w14:textId="77777777" w:rsidR="00DE1A34" w:rsidRPr="00B24126" w:rsidRDefault="00DE1A34" w:rsidP="00940F12">
            <w:pPr>
              <w:rPr>
                <w:rFonts w:cs="Arial"/>
                <w:b/>
                <w:sz w:val="16"/>
                <w:szCs w:val="16"/>
                <w:lang w:val="es-ES_tradnl"/>
              </w:rPr>
            </w:pPr>
            <w:r w:rsidRPr="00B24126">
              <w:rPr>
                <w:rFonts w:cs="Arial"/>
                <w:b/>
                <w:sz w:val="16"/>
                <w:szCs w:val="16"/>
                <w:lang w:val="es-ES_tradnl"/>
              </w:rPr>
              <w:t>Competencias o destrezas que se van a adquirir:</w:t>
            </w:r>
          </w:p>
          <w:p w14:paraId="7F99691D" w14:textId="77777777" w:rsidR="00DE1A34" w:rsidRPr="00B24126" w:rsidRDefault="00DE1A34" w:rsidP="00940F12">
            <w:pPr>
              <w:rPr>
                <w:rFonts w:cs="Arial"/>
                <w:b/>
                <w:sz w:val="16"/>
                <w:szCs w:val="16"/>
                <w:lang w:val="es-ES_tradnl"/>
              </w:rPr>
            </w:pPr>
          </w:p>
          <w:p w14:paraId="3B626995" w14:textId="77777777" w:rsidR="00DE1A34" w:rsidRPr="00ED1E2D" w:rsidRDefault="00DE1A34" w:rsidP="00DE1A34">
            <w:pPr>
              <w:numPr>
                <w:ilvl w:val="0"/>
                <w:numId w:val="10"/>
              </w:numPr>
              <w:rPr>
                <w:rFonts w:cs="Arial"/>
                <w:b/>
                <w:sz w:val="16"/>
                <w:szCs w:val="16"/>
                <w:u w:val="single"/>
                <w:lang w:val="es-ES_tradnl"/>
              </w:rPr>
            </w:pPr>
            <w:r w:rsidRPr="00B24126">
              <w:rPr>
                <w:rFonts w:cs="Arial"/>
                <w:b/>
                <w:sz w:val="16"/>
                <w:szCs w:val="16"/>
                <w:u w:val="single"/>
                <w:lang w:val="es-ES_tradnl"/>
              </w:rPr>
              <w:t>Básicas:</w:t>
            </w:r>
            <w:r>
              <w:rPr>
                <w:rFonts w:cs="Arial"/>
                <w:sz w:val="16"/>
                <w:szCs w:val="16"/>
                <w:lang w:val="es-ES_tradnl"/>
              </w:rPr>
              <w:t xml:space="preserve"> CB6, CB7, CB8, CB9</w:t>
            </w:r>
            <w:r w:rsidRPr="00B24126">
              <w:rPr>
                <w:rFonts w:cs="Arial"/>
                <w:sz w:val="16"/>
                <w:szCs w:val="16"/>
                <w:lang w:val="es-ES_tradnl"/>
              </w:rPr>
              <w:t>, CB</w:t>
            </w:r>
            <w:r>
              <w:rPr>
                <w:rFonts w:cs="Arial"/>
                <w:sz w:val="16"/>
                <w:szCs w:val="16"/>
                <w:lang w:val="es-ES_tradnl"/>
              </w:rPr>
              <w:t>10</w:t>
            </w:r>
          </w:p>
          <w:p w14:paraId="49795045" w14:textId="77777777" w:rsidR="00DE1A34" w:rsidRPr="00B24126" w:rsidRDefault="00DE1A34" w:rsidP="00940F12">
            <w:pPr>
              <w:rPr>
                <w:rFonts w:cs="Arial"/>
                <w:b/>
                <w:sz w:val="16"/>
                <w:szCs w:val="16"/>
                <w:u w:val="single"/>
                <w:lang w:val="es-ES_tradnl"/>
              </w:rPr>
            </w:pPr>
          </w:p>
          <w:p w14:paraId="4E094A6C" w14:textId="77777777" w:rsidR="00DE1A34" w:rsidRPr="00B24126" w:rsidRDefault="00DE1A34" w:rsidP="00DE1A34">
            <w:pPr>
              <w:numPr>
                <w:ilvl w:val="0"/>
                <w:numId w:val="10"/>
              </w:numPr>
              <w:rPr>
                <w:rFonts w:cs="Arial"/>
                <w:b/>
                <w:sz w:val="16"/>
                <w:szCs w:val="16"/>
                <w:u w:val="single"/>
                <w:lang w:val="es-ES_tradnl"/>
              </w:rPr>
            </w:pPr>
            <w:r w:rsidRPr="00B24126">
              <w:rPr>
                <w:rFonts w:cs="Arial"/>
                <w:b/>
                <w:sz w:val="16"/>
                <w:szCs w:val="16"/>
                <w:u w:val="single"/>
                <w:lang w:val="es-ES_tradnl"/>
              </w:rPr>
              <w:t>Generales</w:t>
            </w:r>
            <w:r w:rsidRPr="00B24126">
              <w:rPr>
                <w:rFonts w:cs="Arial"/>
                <w:sz w:val="16"/>
                <w:szCs w:val="16"/>
                <w:lang w:val="es-ES_tradnl"/>
              </w:rPr>
              <w:t>: CG1, CG2, CG3, CG5</w:t>
            </w:r>
          </w:p>
          <w:p w14:paraId="5578E587" w14:textId="77777777" w:rsidR="00DE1A34" w:rsidRPr="00B24126" w:rsidRDefault="00DE1A34" w:rsidP="00940F12">
            <w:pPr>
              <w:rPr>
                <w:rFonts w:cs="Arial"/>
                <w:b/>
                <w:sz w:val="16"/>
                <w:szCs w:val="16"/>
                <w:lang w:val="es-ES_tradnl"/>
              </w:rPr>
            </w:pPr>
          </w:p>
          <w:p w14:paraId="1A0A5326" w14:textId="77777777" w:rsidR="00DE1A34" w:rsidRPr="00B24126" w:rsidRDefault="00DE1A34" w:rsidP="00DE1A34">
            <w:pPr>
              <w:numPr>
                <w:ilvl w:val="0"/>
                <w:numId w:val="10"/>
              </w:numPr>
              <w:rPr>
                <w:rFonts w:cs="Arial"/>
                <w:b/>
                <w:sz w:val="16"/>
                <w:szCs w:val="16"/>
                <w:u w:val="single"/>
                <w:lang w:val="es-ES_tradnl"/>
              </w:rPr>
            </w:pPr>
            <w:r w:rsidRPr="00B24126">
              <w:rPr>
                <w:rFonts w:cs="Arial"/>
                <w:b/>
                <w:sz w:val="16"/>
                <w:szCs w:val="16"/>
                <w:u w:val="single"/>
                <w:lang w:val="es-ES_tradnl"/>
              </w:rPr>
              <w:t xml:space="preserve">Específicas del título </w:t>
            </w:r>
            <w:r w:rsidRPr="00B24126">
              <w:rPr>
                <w:rFonts w:cs="Arial"/>
                <w:sz w:val="16"/>
                <w:szCs w:val="16"/>
                <w:lang w:val="es-ES_tradnl"/>
              </w:rPr>
              <w:t xml:space="preserve">: </w:t>
            </w:r>
            <w:r>
              <w:rPr>
                <w:rFonts w:cs="Arial"/>
                <w:sz w:val="16"/>
                <w:szCs w:val="16"/>
                <w:lang w:val="es-ES_tradnl"/>
              </w:rPr>
              <w:t>CE1,</w:t>
            </w:r>
            <w:r w:rsidRPr="00D34B33">
              <w:rPr>
                <w:rFonts w:cs="Arial"/>
                <w:sz w:val="16"/>
                <w:szCs w:val="16"/>
                <w:lang w:val="es-ES_tradnl"/>
              </w:rPr>
              <w:t>CE1</w:t>
            </w:r>
            <w:r>
              <w:rPr>
                <w:rFonts w:cs="Arial"/>
                <w:sz w:val="16"/>
                <w:szCs w:val="16"/>
                <w:lang w:val="es-ES_tradnl"/>
              </w:rPr>
              <w:t>4</w:t>
            </w:r>
          </w:p>
          <w:p w14:paraId="192489E3" w14:textId="77777777" w:rsidR="00DE1A34" w:rsidRPr="00B24126" w:rsidRDefault="00DE1A34" w:rsidP="00940F12">
            <w:pPr>
              <w:rPr>
                <w:rFonts w:cs="Arial"/>
                <w:b/>
                <w:color w:val="800000"/>
                <w:sz w:val="16"/>
                <w:szCs w:val="16"/>
                <w:lang w:val="es-ES_tradnl"/>
              </w:rPr>
            </w:pPr>
          </w:p>
          <w:p w14:paraId="29CA7BF8" w14:textId="77777777" w:rsidR="00DE1A34" w:rsidRDefault="00DE1A34" w:rsidP="00DE1A34">
            <w:pPr>
              <w:numPr>
                <w:ilvl w:val="0"/>
                <w:numId w:val="56"/>
              </w:numPr>
              <w:rPr>
                <w:rFonts w:cs="Arial"/>
                <w:sz w:val="16"/>
                <w:szCs w:val="16"/>
                <w:lang w:val="es-ES_tradnl"/>
              </w:rPr>
            </w:pPr>
            <w:r w:rsidRPr="00B24126">
              <w:rPr>
                <w:rFonts w:cs="Arial"/>
                <w:b/>
                <w:sz w:val="16"/>
                <w:szCs w:val="16"/>
                <w:u w:val="single"/>
                <w:lang w:val="es-ES_tradnl"/>
              </w:rPr>
              <w:t>Específicas de la materia</w:t>
            </w:r>
            <w:r w:rsidRPr="00B24126">
              <w:rPr>
                <w:rFonts w:cs="Arial"/>
                <w:sz w:val="16"/>
                <w:szCs w:val="16"/>
                <w:lang w:val="es-ES_tradnl"/>
              </w:rPr>
              <w:t xml:space="preserve"> </w:t>
            </w:r>
          </w:p>
          <w:p w14:paraId="58029CE7" w14:textId="77777777" w:rsidR="00DE1A34" w:rsidRDefault="00DE1A34" w:rsidP="00DE1A34">
            <w:pPr>
              <w:numPr>
                <w:ilvl w:val="0"/>
                <w:numId w:val="56"/>
              </w:numPr>
              <w:rPr>
                <w:rFonts w:cs="Arial"/>
                <w:sz w:val="16"/>
                <w:szCs w:val="16"/>
                <w:lang w:val="es-ES_tradnl"/>
              </w:rPr>
            </w:pPr>
            <w:r>
              <w:rPr>
                <w:rFonts w:cs="Arial"/>
                <w:sz w:val="16"/>
                <w:szCs w:val="16"/>
                <w:lang w:val="es-ES_tradnl"/>
              </w:rPr>
              <w:t>CEM1.1 Manejar</w:t>
            </w:r>
            <w:r w:rsidRPr="00B24126">
              <w:rPr>
                <w:rFonts w:cs="Arial"/>
                <w:sz w:val="16"/>
                <w:szCs w:val="16"/>
                <w:lang w:val="es-ES_tradnl"/>
              </w:rPr>
              <w:t xml:space="preserve"> entornos usados habitualmente en centros de investigación</w:t>
            </w:r>
            <w:r>
              <w:rPr>
                <w:rFonts w:cs="Arial"/>
                <w:sz w:val="16"/>
                <w:szCs w:val="16"/>
                <w:lang w:val="es-ES_tradnl"/>
              </w:rPr>
              <w:t xml:space="preserve"> bioinformáticos</w:t>
            </w:r>
          </w:p>
          <w:p w14:paraId="774A3284" w14:textId="4A50987B" w:rsidR="00DE1A34" w:rsidRPr="00B24126" w:rsidRDefault="00DE1A34" w:rsidP="00DE1A34">
            <w:pPr>
              <w:numPr>
                <w:ilvl w:val="0"/>
                <w:numId w:val="56"/>
              </w:numPr>
              <w:rPr>
                <w:rFonts w:cs="Arial"/>
                <w:sz w:val="16"/>
                <w:szCs w:val="16"/>
                <w:lang w:val="es-ES_tradnl"/>
              </w:rPr>
            </w:pPr>
            <w:r>
              <w:rPr>
                <w:rFonts w:cs="Arial"/>
                <w:sz w:val="16"/>
                <w:szCs w:val="16"/>
                <w:lang w:val="es-ES_tradnl"/>
              </w:rPr>
              <w:t xml:space="preserve">CEM1.2 Seleccionar y diseñar algoritmos bioinformáticos óptimos para la resolución de problemas biológicos </w:t>
            </w:r>
            <w:r w:rsidR="00473B71">
              <w:rPr>
                <w:rFonts w:cs="Arial"/>
                <w:sz w:val="16"/>
                <w:szCs w:val="16"/>
                <w:lang w:val="es-ES_tradnl"/>
              </w:rPr>
              <w:t xml:space="preserve">que requieran el manejo </w:t>
            </w:r>
            <w:r w:rsidR="00885994">
              <w:rPr>
                <w:rFonts w:cs="Arial"/>
                <w:sz w:val="16"/>
                <w:szCs w:val="16"/>
                <w:lang w:val="es-ES_tradnl"/>
              </w:rPr>
              <w:t>de</w:t>
            </w:r>
            <w:r w:rsidR="00473B71">
              <w:rPr>
                <w:rFonts w:cs="Arial"/>
                <w:sz w:val="16"/>
                <w:szCs w:val="16"/>
                <w:lang w:val="es-ES_tradnl"/>
              </w:rPr>
              <w:t xml:space="preserve"> datos</w:t>
            </w:r>
            <w:r w:rsidR="00885994">
              <w:rPr>
                <w:rFonts w:cs="Arial"/>
                <w:sz w:val="16"/>
                <w:szCs w:val="16"/>
                <w:lang w:val="es-ES_tradnl"/>
              </w:rPr>
              <w:t xml:space="preserve"> masivos</w:t>
            </w:r>
          </w:p>
          <w:p w14:paraId="7480E1AB" w14:textId="10F68805" w:rsidR="00DE1A34" w:rsidRDefault="00DE1A34" w:rsidP="00DE1A34">
            <w:pPr>
              <w:numPr>
                <w:ilvl w:val="0"/>
                <w:numId w:val="56"/>
              </w:numPr>
              <w:rPr>
                <w:rFonts w:cs="Arial"/>
                <w:sz w:val="16"/>
                <w:szCs w:val="16"/>
                <w:lang w:val="es-ES_tradnl"/>
              </w:rPr>
            </w:pPr>
            <w:r>
              <w:rPr>
                <w:rFonts w:cs="Arial"/>
                <w:sz w:val="16"/>
                <w:szCs w:val="16"/>
                <w:lang w:val="es-ES_tradnl"/>
              </w:rPr>
              <w:t>CEM1.3 Aplicar convenientemente las técnicas y características de diseño y desarrollo de herramientas bionformáticas</w:t>
            </w:r>
            <w:r w:rsidR="00885994">
              <w:rPr>
                <w:rFonts w:cs="Arial"/>
                <w:sz w:val="16"/>
                <w:szCs w:val="16"/>
                <w:lang w:val="es-ES_tradnl"/>
              </w:rPr>
              <w:t xml:space="preserve"> </w:t>
            </w:r>
          </w:p>
          <w:p w14:paraId="0F5E56BC" w14:textId="5CCCD96B" w:rsidR="00DE1A34" w:rsidRPr="000C385A" w:rsidRDefault="00DE1A34" w:rsidP="00DE1A34">
            <w:pPr>
              <w:numPr>
                <w:ilvl w:val="0"/>
                <w:numId w:val="56"/>
              </w:numPr>
              <w:rPr>
                <w:rFonts w:cs="Arial"/>
                <w:sz w:val="16"/>
                <w:szCs w:val="16"/>
                <w:lang w:val="es-ES_tradnl"/>
              </w:rPr>
            </w:pPr>
            <w:r>
              <w:rPr>
                <w:rFonts w:cs="Arial"/>
                <w:sz w:val="16"/>
                <w:szCs w:val="16"/>
                <w:lang w:val="es-ES_tradnl"/>
              </w:rPr>
              <w:t xml:space="preserve">CEM1.4 Resolver problemas biológicos </w:t>
            </w:r>
            <w:r w:rsidR="00885994">
              <w:rPr>
                <w:rFonts w:cs="Arial"/>
                <w:sz w:val="16"/>
                <w:szCs w:val="16"/>
                <w:lang w:val="es-ES_tradnl"/>
              </w:rPr>
              <w:t xml:space="preserve">que requieran el procesamiento de datos masivos </w:t>
            </w:r>
            <w:r>
              <w:rPr>
                <w:rFonts w:cs="Arial"/>
                <w:sz w:val="16"/>
                <w:szCs w:val="16"/>
                <w:lang w:val="es-ES_tradnl"/>
              </w:rPr>
              <w:t xml:space="preserve">mediante </w:t>
            </w:r>
            <w:r w:rsidRPr="000C385A">
              <w:rPr>
                <w:rFonts w:cs="Arial"/>
                <w:sz w:val="16"/>
                <w:szCs w:val="16"/>
                <w:lang w:val="es-ES_tradnl"/>
              </w:rPr>
              <w:t>lenguajes y librerías de programación bioinformáticos</w:t>
            </w:r>
          </w:p>
          <w:p w14:paraId="31321648" w14:textId="77777777" w:rsidR="00DE1A34" w:rsidRPr="00A24054" w:rsidRDefault="00DE1A34" w:rsidP="00DE1A34">
            <w:pPr>
              <w:numPr>
                <w:ilvl w:val="0"/>
                <w:numId w:val="56"/>
              </w:numPr>
              <w:rPr>
                <w:rFonts w:cs="Arial"/>
                <w:sz w:val="16"/>
                <w:szCs w:val="16"/>
                <w:lang w:val="es-ES_tradnl"/>
              </w:rPr>
            </w:pPr>
            <w:r>
              <w:rPr>
                <w:rFonts w:cs="Arial"/>
                <w:sz w:val="16"/>
                <w:szCs w:val="16"/>
                <w:lang w:val="es-ES_tradnl"/>
              </w:rPr>
              <w:t xml:space="preserve">CEM1.5 Identificar y aplicar el modelo y enfoque de gestión de datos e información biológica masivos óptimo dado un problema </w:t>
            </w:r>
          </w:p>
          <w:p w14:paraId="698D9388" w14:textId="39BDC127" w:rsidR="00DE1A34" w:rsidRDefault="00DE1A34" w:rsidP="00DE1A34">
            <w:pPr>
              <w:numPr>
                <w:ilvl w:val="0"/>
                <w:numId w:val="56"/>
              </w:numPr>
              <w:rPr>
                <w:rFonts w:cs="Arial"/>
                <w:sz w:val="16"/>
                <w:szCs w:val="16"/>
                <w:lang w:val="es-ES_tradnl"/>
              </w:rPr>
            </w:pPr>
            <w:r>
              <w:rPr>
                <w:rFonts w:cs="Arial"/>
                <w:sz w:val="16"/>
                <w:szCs w:val="16"/>
                <w:lang w:val="es-ES_tradnl"/>
              </w:rPr>
              <w:t>CEM1.6</w:t>
            </w:r>
            <w:r w:rsidRPr="00B24126">
              <w:rPr>
                <w:rFonts w:cs="Arial"/>
                <w:sz w:val="16"/>
                <w:szCs w:val="16"/>
                <w:lang w:val="es-ES_tradnl"/>
              </w:rPr>
              <w:t xml:space="preserve"> </w:t>
            </w:r>
            <w:r>
              <w:rPr>
                <w:rFonts w:cs="Arial"/>
                <w:sz w:val="16"/>
                <w:szCs w:val="16"/>
                <w:lang w:val="es-ES_tradnl"/>
              </w:rPr>
              <w:t xml:space="preserve">Recuperar, procesar y combinar información biológica desde fuentes de datos </w:t>
            </w:r>
            <w:r w:rsidR="00885994">
              <w:rPr>
                <w:rFonts w:cs="Arial"/>
                <w:sz w:val="16"/>
                <w:szCs w:val="16"/>
                <w:lang w:val="es-ES_tradnl"/>
              </w:rPr>
              <w:t xml:space="preserve">masivas y </w:t>
            </w:r>
            <w:r>
              <w:rPr>
                <w:rFonts w:cs="Arial"/>
                <w:sz w:val="16"/>
                <w:szCs w:val="16"/>
                <w:lang w:val="es-ES_tradnl"/>
              </w:rPr>
              <w:t>heterogéneas</w:t>
            </w:r>
          </w:p>
          <w:p w14:paraId="7761BE44" w14:textId="77777777" w:rsidR="00DE1A34" w:rsidRDefault="00DE1A34" w:rsidP="00DE1A34">
            <w:pPr>
              <w:numPr>
                <w:ilvl w:val="0"/>
                <w:numId w:val="56"/>
              </w:numPr>
              <w:rPr>
                <w:rFonts w:cs="Arial"/>
                <w:sz w:val="16"/>
                <w:szCs w:val="16"/>
                <w:lang w:val="es-ES_tradnl"/>
              </w:rPr>
            </w:pPr>
            <w:r>
              <w:rPr>
                <w:rFonts w:cs="Arial"/>
                <w:sz w:val="16"/>
                <w:szCs w:val="16"/>
                <w:lang w:val="es-ES_tradnl"/>
              </w:rPr>
              <w:t>CEM1.7 Aprovechar las posibilidades de las arquitecturas de computadores actuales para optimizar el funcionamiento de sistemas bioinformáticos</w:t>
            </w:r>
          </w:p>
          <w:p w14:paraId="7BCD2C30" w14:textId="77777777" w:rsidR="00DE1A34" w:rsidRPr="00B24126" w:rsidRDefault="00DE1A34" w:rsidP="00DE1A34">
            <w:pPr>
              <w:numPr>
                <w:ilvl w:val="0"/>
                <w:numId w:val="56"/>
              </w:numPr>
              <w:rPr>
                <w:rFonts w:cs="Arial"/>
                <w:sz w:val="16"/>
                <w:szCs w:val="16"/>
                <w:lang w:val="es-ES_tradnl"/>
              </w:rPr>
            </w:pPr>
            <w:r>
              <w:rPr>
                <w:rFonts w:cs="Arial"/>
                <w:sz w:val="16"/>
                <w:szCs w:val="16"/>
                <w:lang w:val="es-ES_tradnl"/>
              </w:rPr>
              <w:t>CEM1.8 Explotar servidores de aplicaciones como herramientas de control y optimización del funcionamiento de herramientas bioinformáticas</w:t>
            </w:r>
          </w:p>
          <w:p w14:paraId="09252673" w14:textId="77777777" w:rsidR="00DE1A34" w:rsidRPr="00DE25A9" w:rsidRDefault="00DE1A34" w:rsidP="00DE1A34">
            <w:pPr>
              <w:numPr>
                <w:ilvl w:val="0"/>
                <w:numId w:val="56"/>
              </w:numPr>
              <w:rPr>
                <w:rFonts w:cs="Arial"/>
                <w:sz w:val="16"/>
                <w:szCs w:val="16"/>
                <w:lang w:val="es-ES_tradnl"/>
              </w:rPr>
            </w:pPr>
            <w:r w:rsidRPr="00B24126">
              <w:rPr>
                <w:rFonts w:cs="Arial"/>
                <w:sz w:val="16"/>
                <w:szCs w:val="16"/>
                <w:lang w:val="es-ES_tradnl"/>
              </w:rPr>
              <w:t>CEM1.</w:t>
            </w:r>
            <w:r>
              <w:rPr>
                <w:rFonts w:cs="Arial"/>
                <w:sz w:val="16"/>
                <w:szCs w:val="16"/>
                <w:lang w:val="es-ES_tradnl"/>
              </w:rPr>
              <w:t>9  Gestionar la asignación de recursos para optimizar el funcionamiento de los componentes de un sistema bioinformático</w:t>
            </w:r>
          </w:p>
        </w:tc>
      </w:tr>
      <w:tr w:rsidR="00DE1A34" w:rsidRPr="00B24126" w14:paraId="7BB626A2" w14:textId="77777777" w:rsidTr="00940F12">
        <w:trPr>
          <w:cantSplit/>
          <w:trHeight w:val="1949"/>
        </w:trPr>
        <w:tc>
          <w:tcPr>
            <w:tcW w:w="5000" w:type="pct"/>
            <w:gridSpan w:val="2"/>
            <w:shd w:val="clear" w:color="auto" w:fill="auto"/>
          </w:tcPr>
          <w:p w14:paraId="5DAEA101" w14:textId="77777777" w:rsidR="00DE1A34" w:rsidRPr="00B24126" w:rsidRDefault="00DE1A34" w:rsidP="00940F12">
            <w:pPr>
              <w:rPr>
                <w:rFonts w:cs="Arial"/>
                <w:sz w:val="16"/>
                <w:szCs w:val="16"/>
                <w:lang w:val="es-ES_tradnl"/>
              </w:rPr>
            </w:pPr>
            <w:r w:rsidRPr="00B24126">
              <w:rPr>
                <w:rFonts w:cs="Arial"/>
                <w:b/>
                <w:sz w:val="16"/>
                <w:szCs w:val="16"/>
                <w:lang w:val="es-ES_tradnl"/>
              </w:rPr>
              <w:t>Actividades Formativas</w:t>
            </w:r>
          </w:p>
          <w:p w14:paraId="0F639662" w14:textId="77777777" w:rsidR="00DE1A34" w:rsidRPr="00B24126" w:rsidRDefault="00DE1A34" w:rsidP="00940F12">
            <w:pPr>
              <w:rPr>
                <w:rFonts w:cs="Arial"/>
                <w:b/>
                <w:color w:val="FF0000"/>
                <w:sz w:val="16"/>
                <w:szCs w:val="16"/>
                <w:u w:val="single"/>
                <w:lang w:val="es-ES_tradnl"/>
              </w:rPr>
            </w:pPr>
          </w:p>
          <w:p w14:paraId="7A8CDA1B" w14:textId="77777777" w:rsidR="00DE1A34" w:rsidRPr="00B24126" w:rsidRDefault="00DE1A34" w:rsidP="00940F12">
            <w:pPr>
              <w:ind w:left="360"/>
              <w:rPr>
                <w:rFonts w:cs="Arial"/>
                <w:b/>
                <w:color w:val="800000"/>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8"/>
              <w:gridCol w:w="2478"/>
              <w:gridCol w:w="1664"/>
            </w:tblGrid>
            <w:tr w:rsidR="00DE1A34" w:rsidRPr="00B24126" w14:paraId="6E3F4899" w14:textId="77777777" w:rsidTr="00940F12">
              <w:tc>
                <w:tcPr>
                  <w:tcW w:w="5098" w:type="dxa"/>
                </w:tcPr>
                <w:p w14:paraId="089839F8"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562" w:type="dxa"/>
                </w:tcPr>
                <w:p w14:paraId="52F491D2"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Horas </w:t>
                  </w:r>
                </w:p>
              </w:tc>
              <w:tc>
                <w:tcPr>
                  <w:tcW w:w="1679" w:type="dxa"/>
                </w:tcPr>
                <w:p w14:paraId="0B8AFE02"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DE1A34" w:rsidRPr="00B24126" w14:paraId="08634ABE" w14:textId="77777777" w:rsidTr="00940F12">
              <w:tc>
                <w:tcPr>
                  <w:tcW w:w="5098" w:type="dxa"/>
                </w:tcPr>
                <w:p w14:paraId="0CD1066D"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A1: Clases teóricas </w:t>
                  </w:r>
                </w:p>
              </w:tc>
              <w:tc>
                <w:tcPr>
                  <w:tcW w:w="2562" w:type="dxa"/>
                </w:tcPr>
                <w:p w14:paraId="49F04C5A"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30</w:t>
                  </w:r>
                </w:p>
              </w:tc>
              <w:tc>
                <w:tcPr>
                  <w:tcW w:w="1679" w:type="dxa"/>
                </w:tcPr>
                <w:p w14:paraId="22AE00D9"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DE1A34" w:rsidRPr="00B24126" w14:paraId="5CEC04F7" w14:textId="77777777" w:rsidTr="00940F12">
              <w:tc>
                <w:tcPr>
                  <w:tcW w:w="5098" w:type="dxa"/>
                </w:tcPr>
                <w:p w14:paraId="6437208E"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A2: Clases prácticas </w:t>
                  </w:r>
                </w:p>
              </w:tc>
              <w:tc>
                <w:tcPr>
                  <w:tcW w:w="2562" w:type="dxa"/>
                </w:tcPr>
                <w:p w14:paraId="31E8D701"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55 </w:t>
                  </w:r>
                </w:p>
              </w:tc>
              <w:tc>
                <w:tcPr>
                  <w:tcW w:w="1679" w:type="dxa"/>
                </w:tcPr>
                <w:p w14:paraId="4C8D1F06"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DE1A34" w:rsidRPr="00B24126" w14:paraId="79AFA85F" w14:textId="77777777" w:rsidTr="00940F12">
              <w:tc>
                <w:tcPr>
                  <w:tcW w:w="5098" w:type="dxa"/>
                </w:tcPr>
                <w:p w14:paraId="65876520"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A3: Seminarios</w:t>
                  </w:r>
                </w:p>
              </w:tc>
              <w:tc>
                <w:tcPr>
                  <w:tcW w:w="2562" w:type="dxa"/>
                </w:tcPr>
                <w:p w14:paraId="163F5DF6"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5</w:t>
                  </w:r>
                </w:p>
              </w:tc>
              <w:tc>
                <w:tcPr>
                  <w:tcW w:w="1679" w:type="dxa"/>
                </w:tcPr>
                <w:p w14:paraId="180457F9"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DE1A34" w:rsidRPr="00B24126" w14:paraId="22313951" w14:textId="77777777" w:rsidTr="00940F12">
              <w:tc>
                <w:tcPr>
                  <w:tcW w:w="5098" w:type="dxa"/>
                </w:tcPr>
                <w:p w14:paraId="62DB3833"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A4: Tutoría (grupal o individual) </w:t>
                  </w:r>
                </w:p>
              </w:tc>
              <w:tc>
                <w:tcPr>
                  <w:tcW w:w="2562" w:type="dxa"/>
                </w:tcPr>
                <w:p w14:paraId="0F07E7C1"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6 </w:t>
                  </w:r>
                </w:p>
              </w:tc>
              <w:tc>
                <w:tcPr>
                  <w:tcW w:w="1679" w:type="dxa"/>
                </w:tcPr>
                <w:p w14:paraId="3D5287D1"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DE1A34" w:rsidRPr="00B24126" w14:paraId="53677B42" w14:textId="77777777" w:rsidTr="00940F12">
              <w:tc>
                <w:tcPr>
                  <w:tcW w:w="5098" w:type="dxa"/>
                </w:tcPr>
                <w:p w14:paraId="55708A7A"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 del alumno</w:t>
                  </w:r>
                </w:p>
              </w:tc>
              <w:tc>
                <w:tcPr>
                  <w:tcW w:w="2562" w:type="dxa"/>
                </w:tcPr>
                <w:p w14:paraId="597D510C"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204</w:t>
                  </w:r>
                </w:p>
              </w:tc>
              <w:tc>
                <w:tcPr>
                  <w:tcW w:w="1679" w:type="dxa"/>
                </w:tcPr>
                <w:p w14:paraId="379B1453"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43F07B47"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r>
      <w:tr w:rsidR="00DE1A34" w:rsidRPr="00B24126" w14:paraId="3E671EB1" w14:textId="77777777" w:rsidTr="00940F12">
        <w:trPr>
          <w:cantSplit/>
        </w:trPr>
        <w:tc>
          <w:tcPr>
            <w:tcW w:w="5000" w:type="pct"/>
            <w:gridSpan w:val="2"/>
            <w:shd w:val="clear" w:color="auto" w:fill="auto"/>
          </w:tcPr>
          <w:p w14:paraId="15F51EDF" w14:textId="77777777" w:rsidR="00DE1A34" w:rsidRPr="00B24126" w:rsidRDefault="00DE1A34" w:rsidP="00940F12">
            <w:pPr>
              <w:rPr>
                <w:rFonts w:cs="Arial"/>
                <w:b/>
                <w:sz w:val="16"/>
                <w:szCs w:val="16"/>
                <w:lang w:val="es-ES_tradnl"/>
              </w:rPr>
            </w:pPr>
            <w:r w:rsidRPr="00B24126">
              <w:rPr>
                <w:rFonts w:cs="Arial"/>
                <w:b/>
                <w:sz w:val="16"/>
                <w:szCs w:val="16"/>
                <w:lang w:val="es-ES_tradnl"/>
              </w:rPr>
              <w:t>Metodología docente</w:t>
            </w:r>
          </w:p>
          <w:p w14:paraId="77AE1AF6" w14:textId="77777777" w:rsidR="00DE1A34" w:rsidRPr="00B24126" w:rsidRDefault="00DE1A34" w:rsidP="00940F12">
            <w:pPr>
              <w:ind w:left="360"/>
              <w:rPr>
                <w:rFonts w:cs="Arial"/>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357"/>
              <w:gridCol w:w="1234"/>
              <w:gridCol w:w="1375"/>
              <w:gridCol w:w="1341"/>
              <w:gridCol w:w="1339"/>
            </w:tblGrid>
            <w:tr w:rsidR="00DE1A34" w:rsidRPr="00B24126" w14:paraId="2FE52F27" w14:textId="77777777" w:rsidTr="00940F12">
              <w:tc>
                <w:tcPr>
                  <w:tcW w:w="2475" w:type="dxa"/>
                </w:tcPr>
                <w:p w14:paraId="6D4D5A48"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403" w:type="dxa"/>
                </w:tcPr>
                <w:p w14:paraId="4B8D735E"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A1</w:t>
                  </w:r>
                </w:p>
              </w:tc>
              <w:tc>
                <w:tcPr>
                  <w:tcW w:w="1274" w:type="dxa"/>
                </w:tcPr>
                <w:p w14:paraId="0C8FB6B1"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A2</w:t>
                  </w:r>
                </w:p>
              </w:tc>
              <w:tc>
                <w:tcPr>
                  <w:tcW w:w="1422" w:type="dxa"/>
                </w:tcPr>
                <w:p w14:paraId="00605A1A"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A3</w:t>
                  </w:r>
                </w:p>
              </w:tc>
              <w:tc>
                <w:tcPr>
                  <w:tcW w:w="1386" w:type="dxa"/>
                </w:tcPr>
                <w:p w14:paraId="0B6D5AF6"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A4</w:t>
                  </w:r>
                </w:p>
              </w:tc>
              <w:tc>
                <w:tcPr>
                  <w:tcW w:w="1384" w:type="dxa"/>
                </w:tcPr>
                <w:p w14:paraId="7D4735BB"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A5</w:t>
                  </w:r>
                </w:p>
              </w:tc>
            </w:tr>
            <w:tr w:rsidR="00DE1A34" w:rsidRPr="00B24126" w14:paraId="774D9288" w14:textId="77777777" w:rsidTr="00940F12">
              <w:tc>
                <w:tcPr>
                  <w:tcW w:w="2475" w:type="dxa"/>
                </w:tcPr>
                <w:p w14:paraId="064EA8D6"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MD1: Lección magistral participativa</w:t>
                  </w:r>
                </w:p>
              </w:tc>
              <w:tc>
                <w:tcPr>
                  <w:tcW w:w="1403" w:type="dxa"/>
                </w:tcPr>
                <w:p w14:paraId="12AFE007"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74" w:type="dxa"/>
                </w:tcPr>
                <w:p w14:paraId="00322E8F"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2" w:type="dxa"/>
                </w:tcPr>
                <w:p w14:paraId="2030D867"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c>
                <w:tcPr>
                  <w:tcW w:w="1386" w:type="dxa"/>
                </w:tcPr>
                <w:p w14:paraId="0CEAA098"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c>
                <w:tcPr>
                  <w:tcW w:w="1384" w:type="dxa"/>
                </w:tcPr>
                <w:p w14:paraId="201F996C"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r>
            <w:tr w:rsidR="00DE1A34" w:rsidRPr="00B24126" w14:paraId="6755A71B" w14:textId="77777777" w:rsidTr="00940F12">
              <w:tc>
                <w:tcPr>
                  <w:tcW w:w="2475" w:type="dxa"/>
                </w:tcPr>
                <w:p w14:paraId="75FB647D"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MD2: Estudio de casos</w:t>
                  </w:r>
                </w:p>
              </w:tc>
              <w:tc>
                <w:tcPr>
                  <w:tcW w:w="1403" w:type="dxa"/>
                </w:tcPr>
                <w:p w14:paraId="484AFDA1"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c>
                <w:tcPr>
                  <w:tcW w:w="1274" w:type="dxa"/>
                </w:tcPr>
                <w:p w14:paraId="7FF0EAD1"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2" w:type="dxa"/>
                </w:tcPr>
                <w:p w14:paraId="586D5241"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86" w:type="dxa"/>
                </w:tcPr>
                <w:p w14:paraId="74F96B0A"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c>
                <w:tcPr>
                  <w:tcW w:w="1384" w:type="dxa"/>
                </w:tcPr>
                <w:p w14:paraId="1F8C6043"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r>
            <w:tr w:rsidR="00DE1A34" w:rsidRPr="00B24126" w14:paraId="7CC16103" w14:textId="77777777" w:rsidTr="00940F12">
              <w:tc>
                <w:tcPr>
                  <w:tcW w:w="2475" w:type="dxa"/>
                </w:tcPr>
                <w:p w14:paraId="5BF89C8F"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MD3: Resolución de problemas</w:t>
                  </w:r>
                </w:p>
              </w:tc>
              <w:tc>
                <w:tcPr>
                  <w:tcW w:w="1403" w:type="dxa"/>
                </w:tcPr>
                <w:p w14:paraId="6B9B0D69"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c>
                <w:tcPr>
                  <w:tcW w:w="1274" w:type="dxa"/>
                </w:tcPr>
                <w:p w14:paraId="365E71D3"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2" w:type="dxa"/>
                </w:tcPr>
                <w:p w14:paraId="60418F15"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86" w:type="dxa"/>
                </w:tcPr>
                <w:p w14:paraId="4E1AF3E4"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c>
                <w:tcPr>
                  <w:tcW w:w="1384" w:type="dxa"/>
                </w:tcPr>
                <w:p w14:paraId="7B0B54CE"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r>
            <w:tr w:rsidR="00DE1A34" w:rsidRPr="00B24126" w14:paraId="401C6936" w14:textId="77777777" w:rsidTr="00940F12">
              <w:tc>
                <w:tcPr>
                  <w:tcW w:w="2475" w:type="dxa"/>
                </w:tcPr>
                <w:p w14:paraId="21B3ABCC"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MD4: Aprendizaje orientado a proyectos</w:t>
                  </w:r>
                </w:p>
              </w:tc>
              <w:tc>
                <w:tcPr>
                  <w:tcW w:w="1403" w:type="dxa"/>
                </w:tcPr>
                <w:p w14:paraId="04D286C2"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c>
                <w:tcPr>
                  <w:tcW w:w="1274" w:type="dxa"/>
                </w:tcPr>
                <w:p w14:paraId="1B886532"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2" w:type="dxa"/>
                </w:tcPr>
                <w:p w14:paraId="5A9EE2CA"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c>
                <w:tcPr>
                  <w:tcW w:w="1386" w:type="dxa"/>
                </w:tcPr>
                <w:p w14:paraId="1C6F3EFE"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c>
                <w:tcPr>
                  <w:tcW w:w="1384" w:type="dxa"/>
                </w:tcPr>
                <w:p w14:paraId="72D0676B"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p>
              </w:tc>
            </w:tr>
            <w:tr w:rsidR="00DE1A34" w:rsidRPr="00B24126" w14:paraId="6AE01E6C" w14:textId="77777777" w:rsidTr="00940F12">
              <w:tc>
                <w:tcPr>
                  <w:tcW w:w="2475" w:type="dxa"/>
                </w:tcPr>
                <w:p w14:paraId="1CFD017B"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403" w:type="dxa"/>
                </w:tcPr>
                <w:p w14:paraId="312E7C63"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74" w:type="dxa"/>
                </w:tcPr>
                <w:p w14:paraId="5F66BE5A"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2" w:type="dxa"/>
                </w:tcPr>
                <w:p w14:paraId="03A15B1D"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86" w:type="dxa"/>
                </w:tcPr>
                <w:p w14:paraId="603127E6"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84" w:type="dxa"/>
                </w:tcPr>
                <w:p w14:paraId="58D47D84" w14:textId="77777777" w:rsidR="00DE1A34" w:rsidRPr="00B24126" w:rsidRDefault="00DE1A34" w:rsidP="00940F12">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32FBFD89" w14:textId="77777777" w:rsidR="00DE1A34" w:rsidRPr="00B24126" w:rsidRDefault="00DE1A34" w:rsidP="00940F12">
            <w:pPr>
              <w:ind w:left="360"/>
              <w:rPr>
                <w:rFonts w:cs="Arial"/>
                <w:b/>
                <w:color w:val="FF0000"/>
                <w:sz w:val="16"/>
                <w:szCs w:val="16"/>
                <w:lang w:val="es-ES_tradnl"/>
              </w:rPr>
            </w:pPr>
          </w:p>
          <w:p w14:paraId="083A449E" w14:textId="77777777" w:rsidR="00DE1A34" w:rsidRPr="00B24126" w:rsidRDefault="00DE1A34" w:rsidP="00940F12">
            <w:pPr>
              <w:ind w:left="720"/>
              <w:rPr>
                <w:rFonts w:cs="Arial"/>
                <w:sz w:val="16"/>
                <w:szCs w:val="16"/>
                <w:lang w:val="es-ES_tradnl"/>
              </w:rPr>
            </w:pPr>
          </w:p>
        </w:tc>
      </w:tr>
      <w:tr w:rsidR="00DE1A34" w:rsidRPr="00B24126" w14:paraId="44B896E4" w14:textId="77777777" w:rsidTr="00940F12">
        <w:trPr>
          <w:cantSplit/>
          <w:trHeight w:val="65"/>
        </w:trPr>
        <w:tc>
          <w:tcPr>
            <w:tcW w:w="5000" w:type="pct"/>
            <w:gridSpan w:val="2"/>
            <w:shd w:val="clear" w:color="auto" w:fill="auto"/>
          </w:tcPr>
          <w:p w14:paraId="1511361C" w14:textId="77777777" w:rsidR="00DE1A34" w:rsidRPr="00B24126" w:rsidRDefault="00DE1A34" w:rsidP="00940F12">
            <w:pPr>
              <w:rPr>
                <w:rFonts w:cs="Arial"/>
                <w:b/>
                <w:sz w:val="16"/>
                <w:szCs w:val="16"/>
                <w:lang w:val="es-ES_tradnl"/>
              </w:rPr>
            </w:pPr>
            <w:r w:rsidRPr="00B24126">
              <w:rPr>
                <w:rFonts w:cs="Arial"/>
                <w:b/>
                <w:sz w:val="16"/>
                <w:szCs w:val="16"/>
                <w:lang w:val="es-ES_tradnl"/>
              </w:rPr>
              <w:t>Sistemas de evaluación</w:t>
            </w:r>
          </w:p>
          <w:p w14:paraId="5055806D" w14:textId="77777777" w:rsidR="00DE1A34" w:rsidRPr="00B24126" w:rsidRDefault="00DE1A34" w:rsidP="00940F12">
            <w:pPr>
              <w:rPr>
                <w:rFonts w:cs="Arial"/>
                <w:b/>
                <w:color w:val="800000"/>
                <w:sz w:val="16"/>
                <w:szCs w:val="16"/>
                <w:u w:val="single"/>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DE1A34" w:rsidRPr="00B24126" w14:paraId="72B30545" w14:textId="77777777" w:rsidTr="00940F12">
              <w:trPr>
                <w:trHeight w:val="409"/>
              </w:trPr>
              <w:tc>
                <w:tcPr>
                  <w:tcW w:w="5984" w:type="dxa"/>
                </w:tcPr>
                <w:p w14:paraId="7B2CAE89" w14:textId="77777777" w:rsidR="00DE1A34" w:rsidRPr="00B24126" w:rsidRDefault="00DE1A34" w:rsidP="00940F12">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7C30AEE8" w14:textId="77777777" w:rsidR="00DE1A34" w:rsidRPr="00B24126" w:rsidRDefault="00DE1A34" w:rsidP="00940F12">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DE1A34" w:rsidRPr="00B24126" w14:paraId="74C766FB" w14:textId="77777777" w:rsidTr="00940F12">
              <w:trPr>
                <w:trHeight w:val="396"/>
              </w:trPr>
              <w:tc>
                <w:tcPr>
                  <w:tcW w:w="5984" w:type="dxa"/>
                </w:tcPr>
                <w:p w14:paraId="58DE262B"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SE1: Observación del trabajo del estudiante</w:t>
                  </w:r>
                </w:p>
              </w:tc>
              <w:tc>
                <w:tcPr>
                  <w:tcW w:w="3006" w:type="dxa"/>
                </w:tcPr>
                <w:p w14:paraId="5D6B346F"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5%-10%</w:t>
                  </w:r>
                </w:p>
              </w:tc>
            </w:tr>
            <w:tr w:rsidR="00DE1A34" w:rsidRPr="00B24126" w14:paraId="47F44EBE" w14:textId="77777777" w:rsidTr="00940F12">
              <w:trPr>
                <w:trHeight w:val="409"/>
              </w:trPr>
              <w:tc>
                <w:tcPr>
                  <w:tcW w:w="5984" w:type="dxa"/>
                </w:tcPr>
                <w:p w14:paraId="20C6912A"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SE2: Resolución de prácticas</w:t>
                  </w:r>
                </w:p>
              </w:tc>
              <w:tc>
                <w:tcPr>
                  <w:tcW w:w="3006" w:type="dxa"/>
                </w:tcPr>
                <w:p w14:paraId="7CBBB3F9" w14:textId="77777777" w:rsidR="00DE1A34" w:rsidRPr="00B24126" w:rsidRDefault="00DE1A34" w:rsidP="00940F12">
                  <w:pPr>
                    <w:pStyle w:val="Normal0"/>
                    <w:tabs>
                      <w:tab w:val="left" w:leader="underscore" w:pos="8100"/>
                    </w:tabs>
                    <w:spacing w:before="120" w:line="360" w:lineRule="auto"/>
                    <w:jc w:val="both"/>
                    <w:rPr>
                      <w:sz w:val="16"/>
                      <w:szCs w:val="16"/>
                      <w:lang w:val="es-ES_tradnl"/>
                    </w:rPr>
                  </w:pPr>
                  <w:r w:rsidRPr="00B24126">
                    <w:rPr>
                      <w:sz w:val="16"/>
                      <w:szCs w:val="16"/>
                      <w:lang w:val="es-ES_tradnl"/>
                    </w:rPr>
                    <w:t>90%-95%</w:t>
                  </w:r>
                </w:p>
              </w:tc>
            </w:tr>
          </w:tbl>
          <w:p w14:paraId="027DAF76" w14:textId="77777777" w:rsidR="00DE1A34" w:rsidRPr="00B24126" w:rsidRDefault="00DE1A34" w:rsidP="00940F12">
            <w:pPr>
              <w:ind w:left="360"/>
              <w:rPr>
                <w:rFonts w:cs="Arial"/>
                <w:b/>
                <w:color w:val="800000"/>
                <w:sz w:val="16"/>
                <w:szCs w:val="16"/>
                <w:u w:val="single"/>
                <w:lang w:val="es-ES_tradnl"/>
              </w:rPr>
            </w:pPr>
          </w:p>
          <w:p w14:paraId="2AC0EC94" w14:textId="77777777" w:rsidR="00DE1A34" w:rsidRPr="00B24126" w:rsidRDefault="00DE1A34" w:rsidP="00940F12">
            <w:pPr>
              <w:ind w:left="360"/>
              <w:rPr>
                <w:rFonts w:cs="Arial"/>
                <w:b/>
                <w:color w:val="800000"/>
                <w:sz w:val="16"/>
                <w:szCs w:val="16"/>
                <w:u w:val="single"/>
                <w:lang w:val="es-ES_tradnl"/>
              </w:rPr>
            </w:pPr>
          </w:p>
          <w:p w14:paraId="4640B1C6" w14:textId="77777777" w:rsidR="00DE1A34" w:rsidRPr="00B24126" w:rsidRDefault="00DE1A34" w:rsidP="00940F12">
            <w:pPr>
              <w:ind w:left="360"/>
              <w:rPr>
                <w:rFonts w:cs="Arial"/>
                <w:b/>
                <w:color w:val="800000"/>
                <w:sz w:val="16"/>
                <w:szCs w:val="16"/>
                <w:u w:val="single"/>
                <w:lang w:val="es-ES_tradnl"/>
              </w:rPr>
            </w:pPr>
          </w:p>
          <w:p w14:paraId="3AF0D8C3" w14:textId="77777777" w:rsidR="00DE1A34" w:rsidRPr="00B24126" w:rsidRDefault="00DE1A34" w:rsidP="00940F12">
            <w:pPr>
              <w:ind w:left="360"/>
              <w:rPr>
                <w:b/>
                <w:sz w:val="16"/>
                <w:szCs w:val="16"/>
                <w:lang w:val="es-ES_tradnl"/>
              </w:rPr>
            </w:pPr>
          </w:p>
        </w:tc>
      </w:tr>
      <w:tr w:rsidR="00DE1A34" w:rsidRPr="00B24126" w14:paraId="66FEC1F2" w14:textId="77777777" w:rsidTr="00940F12">
        <w:trPr>
          <w:cantSplit/>
          <w:trHeight w:val="1859"/>
        </w:trPr>
        <w:tc>
          <w:tcPr>
            <w:tcW w:w="5000" w:type="pct"/>
            <w:gridSpan w:val="2"/>
            <w:shd w:val="clear" w:color="auto" w:fill="auto"/>
          </w:tcPr>
          <w:p w14:paraId="788191CD" w14:textId="77777777" w:rsidR="00DE1A34" w:rsidRPr="00B24126" w:rsidRDefault="00DE1A34" w:rsidP="00940F12">
            <w:pPr>
              <w:rPr>
                <w:rFonts w:cs="Arial"/>
                <w:b/>
                <w:sz w:val="16"/>
                <w:szCs w:val="16"/>
                <w:lang w:val="es-ES_tradnl"/>
              </w:rPr>
            </w:pPr>
            <w:r w:rsidRPr="00B24126">
              <w:rPr>
                <w:rFonts w:cs="Arial"/>
                <w:b/>
                <w:sz w:val="16"/>
                <w:szCs w:val="16"/>
                <w:lang w:val="es-ES_tradnl"/>
              </w:rPr>
              <w:t>Asignaturas</w:t>
            </w:r>
          </w:p>
          <w:p w14:paraId="1DC351AC" w14:textId="77777777" w:rsidR="00DE1A34" w:rsidRPr="00B24126" w:rsidRDefault="00DE1A34" w:rsidP="00940F12">
            <w:pPr>
              <w:rPr>
                <w:rFonts w:cs="Arial"/>
                <w:b/>
                <w:color w:val="800000"/>
                <w:sz w:val="16"/>
                <w:szCs w:val="16"/>
                <w:lang w:val="es-ES_tradnl"/>
              </w:rPr>
            </w:pPr>
          </w:p>
          <w:p w14:paraId="6920F20C" w14:textId="77777777" w:rsidR="00DE1A34" w:rsidRPr="009825C3" w:rsidRDefault="00DE1A34" w:rsidP="00940F12">
            <w:pPr>
              <w:jc w:val="left"/>
              <w:rPr>
                <w:rFonts w:cs="Arial"/>
                <w:b/>
                <w:sz w:val="16"/>
                <w:szCs w:val="16"/>
                <w:highlight w:val="yellow"/>
                <w:lang w:val="es-ES_tradnl"/>
              </w:rPr>
            </w:pPr>
          </w:p>
          <w:p w14:paraId="2FF2A9E6" w14:textId="14E885A6" w:rsidR="00DE1A34" w:rsidRPr="00FA20A2" w:rsidRDefault="00DE1A34" w:rsidP="00940F12">
            <w:pPr>
              <w:jc w:val="left"/>
              <w:rPr>
                <w:rFonts w:cs="Arial"/>
                <w:b/>
                <w:sz w:val="16"/>
                <w:szCs w:val="16"/>
                <w:lang w:val="es-ES_tradnl"/>
              </w:rPr>
            </w:pPr>
            <w:r w:rsidRPr="00FA20A2">
              <w:rPr>
                <w:rFonts w:cs="Arial"/>
                <w:b/>
                <w:sz w:val="16"/>
                <w:szCs w:val="16"/>
                <w:lang w:val="es-ES_tradnl"/>
              </w:rPr>
              <w:t xml:space="preserve">Desarrollo de </w:t>
            </w:r>
            <w:r>
              <w:rPr>
                <w:rFonts w:cs="Arial"/>
                <w:b/>
                <w:sz w:val="16"/>
                <w:szCs w:val="16"/>
                <w:lang w:val="es-ES_tradnl"/>
              </w:rPr>
              <w:t>sistemas b</w:t>
            </w:r>
            <w:r w:rsidRPr="00FA20A2">
              <w:rPr>
                <w:rFonts w:cs="Arial"/>
                <w:b/>
                <w:sz w:val="16"/>
                <w:szCs w:val="16"/>
                <w:lang w:val="es-ES_tradnl"/>
              </w:rPr>
              <w:t>ioinformáticos – Cuatrimestre: 1 - Créditos ECTS: 6 - Carácter: Optativa</w:t>
            </w:r>
          </w:p>
          <w:p w14:paraId="0B6CB9D8" w14:textId="77777777" w:rsidR="00DE1A34" w:rsidRPr="00FA20A2" w:rsidRDefault="00DE1A34" w:rsidP="00940F12">
            <w:pPr>
              <w:jc w:val="left"/>
              <w:rPr>
                <w:rFonts w:cs="Arial"/>
                <w:b/>
                <w:sz w:val="16"/>
                <w:szCs w:val="16"/>
                <w:lang w:val="es-ES_tradnl"/>
              </w:rPr>
            </w:pPr>
          </w:p>
          <w:p w14:paraId="65224C6A" w14:textId="77777777" w:rsidR="00DE1A34" w:rsidRPr="00FA20A2" w:rsidRDefault="00DE1A34" w:rsidP="00940F12">
            <w:pPr>
              <w:jc w:val="left"/>
              <w:rPr>
                <w:rFonts w:cs="Arial"/>
                <w:b/>
                <w:sz w:val="16"/>
                <w:szCs w:val="16"/>
                <w:lang w:val="es-ES_tradnl"/>
              </w:rPr>
            </w:pPr>
            <w:r w:rsidRPr="00FA20A2">
              <w:rPr>
                <w:rFonts w:cs="Arial"/>
                <w:b/>
                <w:sz w:val="16"/>
                <w:szCs w:val="16"/>
                <w:lang w:val="es-ES_tradnl"/>
              </w:rPr>
              <w:t>Gestió</w:t>
            </w:r>
            <w:r>
              <w:rPr>
                <w:rFonts w:cs="Arial"/>
                <w:b/>
                <w:sz w:val="16"/>
                <w:szCs w:val="16"/>
                <w:lang w:val="es-ES_tradnl"/>
              </w:rPr>
              <w:t xml:space="preserve">n de </w:t>
            </w:r>
            <w:r w:rsidRPr="00FA20A2">
              <w:rPr>
                <w:rFonts w:cs="Arial"/>
                <w:b/>
                <w:sz w:val="16"/>
                <w:szCs w:val="16"/>
                <w:lang w:val="es-ES_tradnl"/>
              </w:rPr>
              <w:t>datos</w:t>
            </w:r>
            <w:r>
              <w:rPr>
                <w:rFonts w:cs="Arial"/>
                <w:b/>
                <w:sz w:val="16"/>
                <w:szCs w:val="16"/>
                <w:lang w:val="es-ES_tradnl"/>
              </w:rPr>
              <w:t xml:space="preserve"> masivos en sistemas b</w:t>
            </w:r>
            <w:r w:rsidRPr="00FA20A2">
              <w:rPr>
                <w:rFonts w:cs="Arial"/>
                <w:b/>
                <w:sz w:val="16"/>
                <w:szCs w:val="16"/>
                <w:lang w:val="es-ES_tradnl"/>
              </w:rPr>
              <w:t>ioinformáticos – Cuatrimestre: 1 – Créditos ECTS: 3 -  Carácter: Optativa</w:t>
            </w:r>
          </w:p>
          <w:p w14:paraId="6FDA5A24" w14:textId="77777777" w:rsidR="00DE1A34" w:rsidRPr="00FA20A2" w:rsidRDefault="00DE1A34" w:rsidP="00940F12">
            <w:pPr>
              <w:jc w:val="left"/>
              <w:rPr>
                <w:rFonts w:cs="Arial"/>
                <w:b/>
                <w:sz w:val="16"/>
                <w:szCs w:val="16"/>
                <w:lang w:val="es-ES_tradnl"/>
              </w:rPr>
            </w:pPr>
          </w:p>
          <w:p w14:paraId="26C11CE7" w14:textId="77777777" w:rsidR="00DE1A34" w:rsidRPr="00B24126" w:rsidRDefault="00DE1A34" w:rsidP="00940F12">
            <w:pPr>
              <w:jc w:val="left"/>
              <w:rPr>
                <w:rFonts w:cs="Arial"/>
                <w:b/>
                <w:sz w:val="16"/>
                <w:szCs w:val="16"/>
                <w:lang w:val="es-ES_tradnl"/>
              </w:rPr>
            </w:pPr>
            <w:r>
              <w:rPr>
                <w:rFonts w:cs="Arial"/>
                <w:b/>
                <w:sz w:val="16"/>
                <w:szCs w:val="16"/>
                <w:lang w:val="es-ES_tradnl"/>
              </w:rPr>
              <w:t>Gestión y explotación de sistemas b</w:t>
            </w:r>
            <w:r w:rsidRPr="00FA20A2">
              <w:rPr>
                <w:rFonts w:cs="Arial"/>
                <w:b/>
                <w:sz w:val="16"/>
                <w:szCs w:val="16"/>
                <w:lang w:val="es-ES_tradnl"/>
              </w:rPr>
              <w:t>ioinformáticos  – Cuatrimestre: 1 – Créditos ECTS:3  - Carácter: Optativa</w:t>
            </w:r>
          </w:p>
          <w:p w14:paraId="597E8D47" w14:textId="77777777" w:rsidR="00DE1A34" w:rsidRPr="00B24126" w:rsidRDefault="00DE1A34" w:rsidP="00940F12">
            <w:pPr>
              <w:rPr>
                <w:rFonts w:cs="Arial"/>
                <w:sz w:val="16"/>
                <w:szCs w:val="16"/>
                <w:lang w:val="es-ES_tradnl"/>
              </w:rPr>
            </w:pPr>
          </w:p>
        </w:tc>
      </w:tr>
    </w:tbl>
    <w:p w14:paraId="2161A704" w14:textId="77777777" w:rsidR="004C03BF" w:rsidRPr="00B24126" w:rsidRDefault="004C03BF" w:rsidP="002C2A69">
      <w:pPr>
        <w:spacing w:before="120"/>
        <w:rPr>
          <w:rFonts w:ascii="Helvetica" w:hAnsi="Helvetica"/>
          <w:szCs w:val="22"/>
          <w:lang w:val="es-ES_tradnl"/>
        </w:rPr>
      </w:pPr>
    </w:p>
    <w:p w14:paraId="3A51069E" w14:textId="77777777" w:rsidR="004C03BF" w:rsidRPr="00B24126" w:rsidRDefault="004C03BF">
      <w:pPr>
        <w:jc w:val="left"/>
        <w:rPr>
          <w:rFonts w:ascii="Helvetica" w:hAnsi="Helvetica"/>
          <w:szCs w:val="22"/>
          <w:lang w:val="es-ES_tradnl"/>
        </w:rPr>
      </w:pPr>
      <w:r w:rsidRPr="00B24126">
        <w:rPr>
          <w:rFonts w:ascii="Helvetica" w:hAnsi="Helvetica"/>
          <w:szCs w:val="22"/>
          <w:lang w:val="es-ES_tradnl"/>
        </w:rPr>
        <w:br w:type="page"/>
      </w:r>
    </w:p>
    <w:p w14:paraId="51779DC9" w14:textId="77777777" w:rsidR="00B136C7" w:rsidRPr="00B24126" w:rsidRDefault="00B136C7" w:rsidP="002C2A69">
      <w:pPr>
        <w:spacing w:before="120"/>
        <w:rPr>
          <w:rFonts w:ascii="Helvetica" w:hAnsi="Helvetica"/>
          <w:szCs w:val="22"/>
          <w:lang w:val="es-ES_tradnl"/>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DE1A34" w:rsidRPr="006B2EF9" w14:paraId="223DA5ED" w14:textId="77777777" w:rsidTr="00940F12">
        <w:trPr>
          <w:cantSplit/>
        </w:trPr>
        <w:tc>
          <w:tcPr>
            <w:tcW w:w="2468" w:type="pct"/>
            <w:tcBorders>
              <w:bottom w:val="single" w:sz="12" w:space="0" w:color="000000"/>
            </w:tcBorders>
            <w:shd w:val="solid" w:color="808080" w:fill="FFFFFF"/>
            <w:vAlign w:val="center"/>
          </w:tcPr>
          <w:p w14:paraId="3E7A8451" w14:textId="77777777" w:rsidR="00DE1A34" w:rsidRPr="00612DBA" w:rsidRDefault="00DE1A34" w:rsidP="00940F12">
            <w:pPr>
              <w:rPr>
                <w:rFonts w:cs="Arial"/>
                <w:b/>
                <w:bCs/>
                <w:color w:val="FFFFFF"/>
                <w:sz w:val="16"/>
                <w:szCs w:val="16"/>
                <w:lang w:val="es-ES_tradnl"/>
              </w:rPr>
            </w:pPr>
          </w:p>
          <w:p w14:paraId="7D32FA67" w14:textId="77777777" w:rsidR="00DE1A34" w:rsidRPr="00612DBA" w:rsidRDefault="00DE1A34" w:rsidP="00940F12">
            <w:pPr>
              <w:rPr>
                <w:rFonts w:cs="Arial"/>
                <w:b/>
                <w:bCs/>
                <w:color w:val="FFFFFF"/>
                <w:sz w:val="16"/>
                <w:szCs w:val="16"/>
                <w:lang w:val="es-ES_tradnl"/>
              </w:rPr>
            </w:pPr>
            <w:r w:rsidRPr="00612DBA">
              <w:rPr>
                <w:rFonts w:cs="Arial"/>
                <w:b/>
                <w:bCs/>
                <w:color w:val="FFFFFF"/>
                <w:sz w:val="16"/>
                <w:szCs w:val="16"/>
                <w:lang w:val="es-ES_tradnl"/>
              </w:rPr>
              <w:t xml:space="preserve">M2: </w:t>
            </w:r>
            <w:r>
              <w:rPr>
                <w:rFonts w:cs="Arial"/>
                <w:b/>
                <w:bCs/>
                <w:color w:val="FFFFFF"/>
                <w:sz w:val="16"/>
                <w:szCs w:val="16"/>
                <w:lang w:val="es-ES_tradnl"/>
              </w:rPr>
              <w:t xml:space="preserve"> Tendencias Actuales en Investigación Biológica</w:t>
            </w:r>
          </w:p>
        </w:tc>
        <w:tc>
          <w:tcPr>
            <w:tcW w:w="2532" w:type="pct"/>
            <w:tcBorders>
              <w:bottom w:val="single" w:sz="12" w:space="0" w:color="000000"/>
            </w:tcBorders>
            <w:shd w:val="solid" w:color="808080" w:fill="FFFFFF"/>
            <w:vAlign w:val="center"/>
          </w:tcPr>
          <w:p w14:paraId="27BD3F99" w14:textId="77777777" w:rsidR="00DE1A34" w:rsidRPr="00612DBA" w:rsidRDefault="00DE1A34" w:rsidP="00940F12">
            <w:pPr>
              <w:rPr>
                <w:rFonts w:cs="Arial"/>
                <w:b/>
                <w:bCs/>
                <w:color w:val="FFFFFF"/>
                <w:sz w:val="16"/>
                <w:szCs w:val="16"/>
                <w:lang w:val="es-ES_tradnl"/>
              </w:rPr>
            </w:pPr>
          </w:p>
        </w:tc>
      </w:tr>
      <w:tr w:rsidR="00DE1A34" w:rsidRPr="00612DBA" w14:paraId="7A0B6ABA" w14:textId="77777777" w:rsidTr="00940F12">
        <w:trPr>
          <w:cantSplit/>
        </w:trPr>
        <w:tc>
          <w:tcPr>
            <w:tcW w:w="2468" w:type="pct"/>
            <w:shd w:val="clear" w:color="auto" w:fill="auto"/>
          </w:tcPr>
          <w:p w14:paraId="32134AAB" w14:textId="77777777" w:rsidR="00DE1A34" w:rsidRPr="00612DBA" w:rsidRDefault="00DE1A34" w:rsidP="00940F12">
            <w:pPr>
              <w:rPr>
                <w:rFonts w:cs="Arial"/>
                <w:b/>
                <w:sz w:val="16"/>
                <w:szCs w:val="16"/>
                <w:lang w:val="es-ES_tradnl"/>
              </w:rPr>
            </w:pPr>
            <w:r w:rsidRPr="00612DBA">
              <w:rPr>
                <w:rFonts w:cs="Arial"/>
                <w:b/>
                <w:sz w:val="16"/>
                <w:szCs w:val="16"/>
                <w:lang w:val="es-ES_tradnl"/>
              </w:rPr>
              <w:t>Carácter:</w:t>
            </w:r>
          </w:p>
          <w:p w14:paraId="2924463C" w14:textId="77777777" w:rsidR="00DE1A34" w:rsidRPr="00612DBA" w:rsidRDefault="00DE1A34" w:rsidP="00940F12">
            <w:pPr>
              <w:rPr>
                <w:rFonts w:cs="Arial"/>
                <w:b/>
                <w:sz w:val="16"/>
                <w:szCs w:val="16"/>
                <w:lang w:val="es-ES_tradnl"/>
              </w:rPr>
            </w:pPr>
          </w:p>
        </w:tc>
        <w:tc>
          <w:tcPr>
            <w:tcW w:w="2532" w:type="pct"/>
            <w:shd w:val="clear" w:color="auto" w:fill="auto"/>
          </w:tcPr>
          <w:p w14:paraId="6FA7238A" w14:textId="77777777" w:rsidR="00DE1A34" w:rsidRPr="00612DBA" w:rsidRDefault="00DE1A34" w:rsidP="00940F12">
            <w:pPr>
              <w:rPr>
                <w:rFonts w:cs="Arial"/>
                <w:sz w:val="16"/>
                <w:szCs w:val="16"/>
                <w:lang w:val="es-ES_tradnl"/>
              </w:rPr>
            </w:pPr>
            <w:r w:rsidRPr="00612DBA">
              <w:rPr>
                <w:rFonts w:cs="Arial"/>
                <w:sz w:val="16"/>
                <w:szCs w:val="16"/>
                <w:lang w:val="es-ES_tradnl"/>
              </w:rPr>
              <w:t>Optativa</w:t>
            </w:r>
          </w:p>
        </w:tc>
      </w:tr>
      <w:tr w:rsidR="00DE1A34" w:rsidRPr="00612DBA" w14:paraId="09333EA5" w14:textId="77777777" w:rsidTr="00940F12">
        <w:trPr>
          <w:cantSplit/>
          <w:trHeight w:val="352"/>
        </w:trPr>
        <w:tc>
          <w:tcPr>
            <w:tcW w:w="2468" w:type="pct"/>
            <w:shd w:val="clear" w:color="auto" w:fill="auto"/>
          </w:tcPr>
          <w:p w14:paraId="230A5CAE" w14:textId="77777777" w:rsidR="00DE1A34" w:rsidRPr="00612DBA" w:rsidRDefault="00DE1A34" w:rsidP="00940F12">
            <w:pPr>
              <w:rPr>
                <w:rFonts w:cs="Arial"/>
                <w:b/>
                <w:sz w:val="16"/>
                <w:szCs w:val="16"/>
                <w:lang w:val="es-ES_tradnl"/>
              </w:rPr>
            </w:pPr>
            <w:r w:rsidRPr="00612DBA">
              <w:rPr>
                <w:rFonts w:cs="Arial"/>
                <w:b/>
                <w:sz w:val="16"/>
                <w:szCs w:val="16"/>
                <w:lang w:val="es-ES_tradnl"/>
              </w:rPr>
              <w:t>Créditos ECTS:</w:t>
            </w:r>
          </w:p>
        </w:tc>
        <w:tc>
          <w:tcPr>
            <w:tcW w:w="2532" w:type="pct"/>
            <w:shd w:val="clear" w:color="auto" w:fill="auto"/>
          </w:tcPr>
          <w:p w14:paraId="5F924378" w14:textId="77777777" w:rsidR="00DE1A34" w:rsidRPr="00612DBA" w:rsidRDefault="00DE1A34" w:rsidP="00940F12">
            <w:pPr>
              <w:rPr>
                <w:rFonts w:cs="Arial"/>
                <w:sz w:val="16"/>
                <w:szCs w:val="16"/>
                <w:lang w:val="es-ES_tradnl"/>
              </w:rPr>
            </w:pPr>
            <w:r w:rsidRPr="00612DBA">
              <w:rPr>
                <w:rFonts w:cs="Arial"/>
                <w:sz w:val="16"/>
                <w:szCs w:val="16"/>
                <w:lang w:val="es-ES_tradnl"/>
              </w:rPr>
              <w:t>12</w:t>
            </w:r>
          </w:p>
        </w:tc>
      </w:tr>
      <w:tr w:rsidR="00DE1A34" w:rsidRPr="00612DBA" w14:paraId="3208ACFC" w14:textId="77777777" w:rsidTr="00940F12">
        <w:trPr>
          <w:cantSplit/>
        </w:trPr>
        <w:tc>
          <w:tcPr>
            <w:tcW w:w="2468" w:type="pct"/>
            <w:shd w:val="clear" w:color="auto" w:fill="auto"/>
          </w:tcPr>
          <w:p w14:paraId="0DF6F093" w14:textId="77777777" w:rsidR="00DE1A34" w:rsidRPr="00612DBA" w:rsidRDefault="00DE1A34" w:rsidP="00940F12">
            <w:pPr>
              <w:rPr>
                <w:rFonts w:cs="Arial"/>
                <w:b/>
                <w:sz w:val="16"/>
                <w:szCs w:val="16"/>
                <w:lang w:val="es-ES_tradnl"/>
              </w:rPr>
            </w:pPr>
            <w:r w:rsidRPr="00612DBA">
              <w:rPr>
                <w:rFonts w:cs="Arial"/>
                <w:b/>
                <w:sz w:val="16"/>
                <w:szCs w:val="16"/>
                <w:lang w:val="es-ES_tradnl"/>
              </w:rPr>
              <w:t>Cuatrimestre:</w:t>
            </w:r>
          </w:p>
          <w:p w14:paraId="5577E675" w14:textId="77777777" w:rsidR="00DE1A34" w:rsidRPr="00612DBA" w:rsidRDefault="00DE1A34" w:rsidP="00940F12">
            <w:pPr>
              <w:rPr>
                <w:rFonts w:cs="Arial"/>
                <w:b/>
                <w:sz w:val="16"/>
                <w:szCs w:val="16"/>
                <w:lang w:val="es-ES_tradnl"/>
              </w:rPr>
            </w:pPr>
          </w:p>
        </w:tc>
        <w:tc>
          <w:tcPr>
            <w:tcW w:w="2532" w:type="pct"/>
            <w:shd w:val="clear" w:color="auto" w:fill="auto"/>
          </w:tcPr>
          <w:p w14:paraId="73D0F30A" w14:textId="77777777" w:rsidR="00DE1A34" w:rsidRPr="00612DBA" w:rsidRDefault="00DE1A34" w:rsidP="00940F12">
            <w:pPr>
              <w:rPr>
                <w:rFonts w:cs="Arial"/>
                <w:sz w:val="16"/>
                <w:szCs w:val="16"/>
                <w:lang w:val="es-ES_tradnl"/>
              </w:rPr>
            </w:pPr>
            <w:r w:rsidRPr="00612DBA">
              <w:rPr>
                <w:rFonts w:cs="Arial"/>
                <w:sz w:val="16"/>
                <w:szCs w:val="16"/>
                <w:lang w:val="es-ES_tradnl"/>
              </w:rPr>
              <w:t>C1</w:t>
            </w:r>
          </w:p>
        </w:tc>
      </w:tr>
      <w:tr w:rsidR="00DE1A34" w:rsidRPr="006B2EF9" w14:paraId="0C1A8992" w14:textId="77777777" w:rsidTr="00940F12">
        <w:trPr>
          <w:cantSplit/>
        </w:trPr>
        <w:tc>
          <w:tcPr>
            <w:tcW w:w="5000" w:type="pct"/>
            <w:gridSpan w:val="2"/>
            <w:shd w:val="clear" w:color="auto" w:fill="auto"/>
          </w:tcPr>
          <w:p w14:paraId="11E11E2F" w14:textId="77777777" w:rsidR="00DE1A34" w:rsidRPr="00612DBA" w:rsidRDefault="00DE1A34" w:rsidP="00940F12">
            <w:pPr>
              <w:rPr>
                <w:rFonts w:cs="Arial"/>
                <w:b/>
                <w:sz w:val="16"/>
                <w:szCs w:val="16"/>
                <w:lang w:val="es-ES_tradnl"/>
              </w:rPr>
            </w:pPr>
            <w:r w:rsidRPr="00612DBA">
              <w:rPr>
                <w:rFonts w:cs="Arial"/>
                <w:b/>
                <w:sz w:val="16"/>
                <w:szCs w:val="16"/>
                <w:lang w:val="es-ES_tradnl"/>
              </w:rPr>
              <w:t xml:space="preserve">Resultados de Aprendizaje: </w:t>
            </w:r>
          </w:p>
          <w:p w14:paraId="044FB45D" w14:textId="77777777" w:rsidR="00DE1A34" w:rsidRPr="00612DBA" w:rsidRDefault="00DE1A34" w:rsidP="00940F12">
            <w:pPr>
              <w:rPr>
                <w:rFonts w:cs="Arial"/>
                <w:sz w:val="16"/>
                <w:szCs w:val="16"/>
                <w:lang w:val="es-ES_tradnl"/>
              </w:rPr>
            </w:pPr>
          </w:p>
          <w:p w14:paraId="00C70B9C" w14:textId="77777777" w:rsidR="00DE1A34" w:rsidRPr="00612DBA" w:rsidRDefault="00DE1A34" w:rsidP="00DE1A34">
            <w:pPr>
              <w:numPr>
                <w:ilvl w:val="0"/>
                <w:numId w:val="57"/>
              </w:numPr>
              <w:rPr>
                <w:rFonts w:cs="Arial"/>
                <w:sz w:val="16"/>
                <w:szCs w:val="16"/>
                <w:lang w:val="es-ES_tradnl"/>
              </w:rPr>
            </w:pPr>
            <w:r w:rsidRPr="00612DBA">
              <w:rPr>
                <w:rFonts w:cs="Arial"/>
                <w:sz w:val="16"/>
                <w:szCs w:val="16"/>
                <w:lang w:val="es-ES_tradnl"/>
              </w:rPr>
              <w:t>Conocer y comprender las principales características moleculares del envejecimiento y el cáncer</w:t>
            </w:r>
          </w:p>
          <w:p w14:paraId="6F151F82" w14:textId="77777777" w:rsidR="00DE1A34" w:rsidRPr="00612DBA" w:rsidRDefault="00DE1A34" w:rsidP="00DE1A34">
            <w:pPr>
              <w:numPr>
                <w:ilvl w:val="0"/>
                <w:numId w:val="57"/>
              </w:numPr>
              <w:rPr>
                <w:rFonts w:cs="Arial"/>
                <w:sz w:val="16"/>
                <w:szCs w:val="16"/>
                <w:lang w:val="es-ES_tradnl"/>
              </w:rPr>
            </w:pPr>
            <w:r w:rsidRPr="00612DBA">
              <w:rPr>
                <w:rFonts w:cs="Arial"/>
                <w:sz w:val="16"/>
                <w:szCs w:val="16"/>
                <w:lang w:val="es-ES_tradnl"/>
              </w:rPr>
              <w:t>Ser capaz de comprender e identificar las razones de uso de un determinado organismo modelo y/o aproximación experimental a un problema biológico</w:t>
            </w:r>
            <w:r>
              <w:rPr>
                <w:rFonts w:cs="Arial"/>
                <w:sz w:val="16"/>
                <w:szCs w:val="16"/>
                <w:lang w:val="es-ES_tradnl"/>
              </w:rPr>
              <w:t xml:space="preserve"> y bioinformático</w:t>
            </w:r>
          </w:p>
          <w:p w14:paraId="1866B524" w14:textId="77777777" w:rsidR="00DE1A34" w:rsidRPr="00612DBA" w:rsidRDefault="00DE1A34" w:rsidP="00DE1A34">
            <w:pPr>
              <w:numPr>
                <w:ilvl w:val="0"/>
                <w:numId w:val="57"/>
              </w:numPr>
              <w:rPr>
                <w:rFonts w:cs="Arial"/>
                <w:sz w:val="16"/>
                <w:szCs w:val="16"/>
                <w:lang w:val="es-ES_tradnl"/>
              </w:rPr>
            </w:pPr>
            <w:r>
              <w:rPr>
                <w:rFonts w:cs="Arial"/>
                <w:sz w:val="16"/>
                <w:szCs w:val="16"/>
                <w:lang w:val="es-ES_tradnl"/>
              </w:rPr>
              <w:t>Estar capacitado c</w:t>
            </w:r>
            <w:r w:rsidRPr="00612DBA">
              <w:rPr>
                <w:rFonts w:cs="Arial"/>
                <w:sz w:val="16"/>
                <w:szCs w:val="16"/>
                <w:lang w:val="es-ES_tradnl"/>
              </w:rPr>
              <w:t>ontextualiza</w:t>
            </w:r>
            <w:r>
              <w:rPr>
                <w:rFonts w:cs="Arial"/>
                <w:sz w:val="16"/>
                <w:szCs w:val="16"/>
                <w:lang w:val="es-ES_tradnl"/>
              </w:rPr>
              <w:t xml:space="preserve">r biológicamente </w:t>
            </w:r>
            <w:r w:rsidRPr="00612DBA">
              <w:rPr>
                <w:rFonts w:cs="Arial"/>
                <w:sz w:val="16"/>
                <w:szCs w:val="16"/>
                <w:lang w:val="es-ES_tradnl"/>
              </w:rPr>
              <w:t xml:space="preserve">situaciones-problema </w:t>
            </w:r>
            <w:r>
              <w:rPr>
                <w:rFonts w:cs="Arial"/>
                <w:sz w:val="16"/>
                <w:szCs w:val="16"/>
                <w:lang w:val="es-ES_tradnl"/>
              </w:rPr>
              <w:t>de investigación a resolver con la ayuda de la Bioinformática</w:t>
            </w:r>
          </w:p>
          <w:p w14:paraId="373FEF49" w14:textId="77777777" w:rsidR="00DE1A34" w:rsidRPr="0049688F" w:rsidRDefault="00DE1A34" w:rsidP="00DE1A34">
            <w:pPr>
              <w:numPr>
                <w:ilvl w:val="0"/>
                <w:numId w:val="57"/>
              </w:numPr>
              <w:rPr>
                <w:rFonts w:cs="Arial"/>
                <w:sz w:val="16"/>
                <w:szCs w:val="16"/>
                <w:lang w:val="es-ES_tradnl"/>
              </w:rPr>
            </w:pPr>
            <w:r w:rsidRPr="00612DBA">
              <w:rPr>
                <w:rFonts w:cs="Arial"/>
                <w:sz w:val="16"/>
                <w:szCs w:val="16"/>
                <w:lang w:val="es-ES_tradnl"/>
              </w:rPr>
              <w:t>Estar capacitado para analizar e interpretar trabajos de investigación en el ámbito de la biología y ciencias afines y transmitir dicha información en el contexto de un equipo multidisciplinar</w:t>
            </w:r>
          </w:p>
          <w:p w14:paraId="2ACB88C1" w14:textId="77777777" w:rsidR="00DE1A34" w:rsidRPr="00612DBA" w:rsidRDefault="00DE1A34" w:rsidP="00DE1A34">
            <w:pPr>
              <w:numPr>
                <w:ilvl w:val="0"/>
                <w:numId w:val="57"/>
              </w:numPr>
              <w:rPr>
                <w:rFonts w:cs="Arial"/>
                <w:sz w:val="16"/>
                <w:szCs w:val="16"/>
                <w:lang w:val="es-ES_tradnl"/>
              </w:rPr>
            </w:pPr>
            <w:r>
              <w:rPr>
                <w:rFonts w:cs="Arial"/>
                <w:sz w:val="16"/>
                <w:szCs w:val="16"/>
                <w:lang w:val="es-ES_tradnl"/>
              </w:rPr>
              <w:t>Conocer</w:t>
            </w:r>
            <w:r w:rsidRPr="00612DBA">
              <w:rPr>
                <w:rFonts w:cs="Arial"/>
                <w:sz w:val="16"/>
                <w:szCs w:val="16"/>
                <w:lang w:val="es-ES_tradnl"/>
              </w:rPr>
              <w:t xml:space="preserve"> las técnicas </w:t>
            </w:r>
            <w:r>
              <w:rPr>
                <w:rFonts w:cs="Arial"/>
                <w:sz w:val="16"/>
                <w:szCs w:val="16"/>
                <w:lang w:val="es-ES_tradnl"/>
              </w:rPr>
              <w:t xml:space="preserve">y tecnologías actuales y emergentes en Biología Molecular, </w:t>
            </w:r>
            <w:r w:rsidRPr="00612DBA">
              <w:rPr>
                <w:rFonts w:cs="Arial"/>
                <w:sz w:val="16"/>
                <w:szCs w:val="16"/>
                <w:lang w:val="es-ES_tradnl"/>
              </w:rPr>
              <w:t xml:space="preserve">Genética Molecular y Genómica </w:t>
            </w:r>
            <w:r>
              <w:rPr>
                <w:rFonts w:cs="Arial"/>
                <w:sz w:val="16"/>
                <w:szCs w:val="16"/>
                <w:lang w:val="es-ES_tradnl"/>
              </w:rPr>
              <w:t xml:space="preserve">relacionadas con análisis bioinformático </w:t>
            </w:r>
          </w:p>
          <w:p w14:paraId="5D4A27A8" w14:textId="77777777" w:rsidR="00DE1A34" w:rsidRPr="00612DBA" w:rsidRDefault="00DE1A34" w:rsidP="00DE1A34">
            <w:pPr>
              <w:numPr>
                <w:ilvl w:val="0"/>
                <w:numId w:val="57"/>
              </w:numPr>
              <w:rPr>
                <w:rFonts w:cs="Arial"/>
                <w:sz w:val="16"/>
                <w:szCs w:val="16"/>
                <w:lang w:val="es-ES_tradnl"/>
              </w:rPr>
            </w:pPr>
            <w:r w:rsidRPr="00612DBA">
              <w:rPr>
                <w:rFonts w:cs="Arial"/>
                <w:sz w:val="16"/>
                <w:szCs w:val="16"/>
                <w:lang w:val="es-ES_tradnl"/>
              </w:rPr>
              <w:t>Saber cómo describir los resultados de análisis bioinformáticos utilizando una terminología</w:t>
            </w:r>
            <w:r>
              <w:rPr>
                <w:rFonts w:cs="Arial"/>
                <w:sz w:val="16"/>
                <w:szCs w:val="16"/>
                <w:lang w:val="es-ES_tradnl"/>
              </w:rPr>
              <w:t xml:space="preserve"> biológica, genética, genómica y clínica </w:t>
            </w:r>
            <w:r w:rsidRPr="00612DBA">
              <w:rPr>
                <w:rFonts w:cs="Arial"/>
                <w:sz w:val="16"/>
                <w:szCs w:val="16"/>
                <w:lang w:val="es-ES_tradnl"/>
              </w:rPr>
              <w:t>adecuada</w:t>
            </w:r>
            <w:r>
              <w:rPr>
                <w:rFonts w:cs="Arial"/>
                <w:sz w:val="16"/>
                <w:szCs w:val="16"/>
                <w:lang w:val="es-ES_tradnl"/>
              </w:rPr>
              <w:t>s</w:t>
            </w:r>
          </w:p>
          <w:p w14:paraId="00E0462E" w14:textId="77777777" w:rsidR="00DE1A34" w:rsidRDefault="00DE1A34" w:rsidP="00DE1A34">
            <w:pPr>
              <w:numPr>
                <w:ilvl w:val="0"/>
                <w:numId w:val="57"/>
              </w:numPr>
              <w:rPr>
                <w:rFonts w:cs="Arial"/>
                <w:sz w:val="16"/>
                <w:szCs w:val="16"/>
                <w:lang w:val="es-ES_tradnl"/>
              </w:rPr>
            </w:pPr>
            <w:r>
              <w:rPr>
                <w:rFonts w:cs="Arial"/>
                <w:sz w:val="16"/>
                <w:szCs w:val="16"/>
                <w:lang w:val="es-ES_tradnl"/>
              </w:rPr>
              <w:t xml:space="preserve">Conocer los procedimientos habituales de gestión de conocimiento biológico en entornos de investigación básica y traslacional </w:t>
            </w:r>
          </w:p>
          <w:p w14:paraId="36F106A3" w14:textId="77777777" w:rsidR="00DE1A34" w:rsidRPr="00612DBA" w:rsidRDefault="00DE1A34" w:rsidP="00DE1A34">
            <w:pPr>
              <w:numPr>
                <w:ilvl w:val="0"/>
                <w:numId w:val="57"/>
              </w:numPr>
              <w:rPr>
                <w:rFonts w:cs="Arial"/>
                <w:sz w:val="16"/>
                <w:szCs w:val="16"/>
                <w:lang w:val="es-ES_tradnl"/>
              </w:rPr>
            </w:pPr>
            <w:r w:rsidRPr="00612DBA">
              <w:rPr>
                <w:rFonts w:cs="Arial"/>
                <w:sz w:val="16"/>
                <w:szCs w:val="16"/>
                <w:lang w:val="es-ES_tradnl"/>
              </w:rPr>
              <w:t>Entender las particularidades del enfermo y el enfermar</w:t>
            </w:r>
            <w:r>
              <w:rPr>
                <w:rFonts w:cs="Arial"/>
                <w:sz w:val="16"/>
                <w:szCs w:val="16"/>
                <w:lang w:val="es-ES_tradnl"/>
              </w:rPr>
              <w:t xml:space="preserve"> desde una perspectiva traslacional</w:t>
            </w:r>
          </w:p>
          <w:p w14:paraId="57987055" w14:textId="77777777" w:rsidR="00DE1A34" w:rsidRPr="00612DBA" w:rsidRDefault="00DE1A34" w:rsidP="00DE1A34">
            <w:pPr>
              <w:numPr>
                <w:ilvl w:val="0"/>
                <w:numId w:val="57"/>
              </w:numPr>
              <w:rPr>
                <w:rFonts w:cs="Arial"/>
                <w:sz w:val="16"/>
                <w:szCs w:val="16"/>
                <w:lang w:val="es-ES_tradnl"/>
              </w:rPr>
            </w:pPr>
            <w:r w:rsidRPr="00612DBA">
              <w:rPr>
                <w:rFonts w:cs="Arial"/>
                <w:sz w:val="16"/>
                <w:szCs w:val="16"/>
                <w:lang w:val="es-ES_tradnl"/>
              </w:rPr>
              <w:t>Comprender los procesos del diagnóstico, pronóstico y tratamiento</w:t>
            </w:r>
            <w:r>
              <w:rPr>
                <w:rFonts w:cs="Arial"/>
                <w:sz w:val="16"/>
                <w:szCs w:val="16"/>
                <w:lang w:val="es-ES_tradnl"/>
              </w:rPr>
              <w:t xml:space="preserve"> desde una perspectiva traslacional</w:t>
            </w:r>
          </w:p>
          <w:p w14:paraId="0E1A5F5F" w14:textId="77777777" w:rsidR="00DE1A34" w:rsidRPr="00612DBA" w:rsidRDefault="00DE1A34" w:rsidP="00DE1A34">
            <w:pPr>
              <w:numPr>
                <w:ilvl w:val="0"/>
                <w:numId w:val="57"/>
              </w:numPr>
              <w:rPr>
                <w:rFonts w:cs="Arial"/>
                <w:sz w:val="16"/>
                <w:szCs w:val="16"/>
                <w:lang w:val="es-ES_tradnl"/>
              </w:rPr>
            </w:pPr>
            <w:r w:rsidRPr="00612DBA">
              <w:rPr>
                <w:rFonts w:cs="Arial"/>
                <w:sz w:val="16"/>
                <w:szCs w:val="16"/>
                <w:lang w:val="es-ES_tradnl"/>
              </w:rPr>
              <w:t>Diferenciar estudios básicos y clínicos en biomedicina</w:t>
            </w:r>
          </w:p>
          <w:p w14:paraId="24C987F8" w14:textId="77777777" w:rsidR="00DE1A34" w:rsidRPr="00612DBA" w:rsidRDefault="00DE1A34" w:rsidP="00DE1A34">
            <w:pPr>
              <w:numPr>
                <w:ilvl w:val="0"/>
                <w:numId w:val="57"/>
              </w:numPr>
              <w:rPr>
                <w:rFonts w:cs="Arial"/>
                <w:sz w:val="16"/>
                <w:szCs w:val="16"/>
                <w:lang w:val="es-ES_tradnl"/>
              </w:rPr>
            </w:pPr>
            <w:r w:rsidRPr="00612DBA">
              <w:rPr>
                <w:rFonts w:cs="Arial"/>
                <w:sz w:val="16"/>
                <w:szCs w:val="16"/>
                <w:lang w:val="es-ES_tradnl"/>
              </w:rPr>
              <w:t xml:space="preserve">Estar capacitado para conferir utilidad clínica de información </w:t>
            </w:r>
            <w:r>
              <w:rPr>
                <w:rFonts w:cs="Arial"/>
                <w:sz w:val="16"/>
                <w:szCs w:val="16"/>
                <w:lang w:val="es-ES_tradnl"/>
              </w:rPr>
              <w:t xml:space="preserve">procedente de investigación </w:t>
            </w:r>
            <w:r w:rsidRPr="00612DBA">
              <w:rPr>
                <w:rFonts w:cs="Arial"/>
                <w:sz w:val="16"/>
                <w:szCs w:val="16"/>
                <w:lang w:val="es-ES_tradnl"/>
              </w:rPr>
              <w:t xml:space="preserve">básica </w:t>
            </w:r>
          </w:p>
          <w:p w14:paraId="6272015E" w14:textId="77777777" w:rsidR="00DE1A34" w:rsidRPr="00612DBA" w:rsidRDefault="00DE1A34" w:rsidP="00DE1A34">
            <w:pPr>
              <w:numPr>
                <w:ilvl w:val="0"/>
                <w:numId w:val="57"/>
              </w:numPr>
              <w:rPr>
                <w:rFonts w:cs="Arial"/>
                <w:sz w:val="16"/>
                <w:szCs w:val="16"/>
                <w:lang w:val="es-ES_tradnl"/>
              </w:rPr>
            </w:pPr>
            <w:r>
              <w:rPr>
                <w:rFonts w:cs="Arial"/>
                <w:sz w:val="16"/>
                <w:szCs w:val="16"/>
                <w:lang w:val="es-ES_tradnl"/>
              </w:rPr>
              <w:t xml:space="preserve">Aprender a diseñar </w:t>
            </w:r>
            <w:r w:rsidRPr="00612DBA">
              <w:rPr>
                <w:rFonts w:cs="Arial"/>
                <w:sz w:val="16"/>
                <w:szCs w:val="16"/>
                <w:lang w:val="es-ES_tradnl"/>
              </w:rPr>
              <w:t>estudios clínicos de calidad</w:t>
            </w:r>
          </w:p>
          <w:p w14:paraId="4AAB6FE7" w14:textId="77777777" w:rsidR="00DE1A34" w:rsidRPr="00612DBA" w:rsidRDefault="00DE1A34" w:rsidP="00DE1A34">
            <w:pPr>
              <w:numPr>
                <w:ilvl w:val="0"/>
                <w:numId w:val="57"/>
              </w:numPr>
              <w:rPr>
                <w:rFonts w:cs="Arial"/>
                <w:sz w:val="16"/>
                <w:szCs w:val="16"/>
                <w:lang w:val="es-ES_tradnl"/>
              </w:rPr>
            </w:pPr>
            <w:r w:rsidRPr="00612DBA">
              <w:rPr>
                <w:rFonts w:cs="Arial"/>
                <w:sz w:val="16"/>
                <w:szCs w:val="16"/>
                <w:lang w:val="es-ES_tradnl"/>
              </w:rPr>
              <w:t>Ser capaz de proteger los resultados de investigación biomédica básica y clínica</w:t>
            </w:r>
          </w:p>
          <w:p w14:paraId="2DF0DB51" w14:textId="77777777" w:rsidR="00DE1A34" w:rsidRPr="00612DBA" w:rsidRDefault="00DE1A34" w:rsidP="00DE1A34">
            <w:pPr>
              <w:numPr>
                <w:ilvl w:val="0"/>
                <w:numId w:val="57"/>
              </w:numPr>
              <w:rPr>
                <w:rFonts w:cs="Arial"/>
                <w:b/>
                <w:sz w:val="16"/>
                <w:szCs w:val="16"/>
                <w:lang w:val="es-ES_tradnl"/>
              </w:rPr>
            </w:pPr>
            <w:r w:rsidRPr="00612DBA">
              <w:rPr>
                <w:rFonts w:cs="Arial"/>
                <w:sz w:val="16"/>
                <w:szCs w:val="16"/>
                <w:lang w:val="es-ES_tradnl"/>
              </w:rPr>
              <w:t>Conocer y comprender los principales problemas éticos y legales relacionados con la investigación biomédica</w:t>
            </w:r>
            <w:r w:rsidRPr="00612DBA">
              <w:rPr>
                <w:rFonts w:cs="Arial"/>
                <w:b/>
                <w:sz w:val="16"/>
                <w:szCs w:val="16"/>
                <w:lang w:val="es-ES_tradnl"/>
              </w:rPr>
              <w:t xml:space="preserve"> </w:t>
            </w:r>
          </w:p>
        </w:tc>
      </w:tr>
      <w:tr w:rsidR="00DE1A34" w:rsidRPr="00612DBA" w14:paraId="056D6C4B" w14:textId="77777777" w:rsidTr="00940F12">
        <w:trPr>
          <w:cantSplit/>
        </w:trPr>
        <w:tc>
          <w:tcPr>
            <w:tcW w:w="5000" w:type="pct"/>
            <w:gridSpan w:val="2"/>
            <w:shd w:val="clear" w:color="auto" w:fill="auto"/>
          </w:tcPr>
          <w:p w14:paraId="711C6307" w14:textId="77777777" w:rsidR="00DE1A34" w:rsidRPr="00612DBA" w:rsidRDefault="00DE1A34" w:rsidP="00940F12">
            <w:pPr>
              <w:rPr>
                <w:rFonts w:cs="Arial"/>
                <w:b/>
                <w:sz w:val="16"/>
                <w:szCs w:val="16"/>
                <w:lang w:val="es-ES_tradnl"/>
              </w:rPr>
            </w:pPr>
            <w:r w:rsidRPr="00612DBA">
              <w:rPr>
                <w:rFonts w:cs="Arial"/>
                <w:b/>
                <w:sz w:val="16"/>
                <w:szCs w:val="16"/>
                <w:lang w:val="es-ES_tradnl"/>
              </w:rPr>
              <w:t xml:space="preserve">Contenidos </w:t>
            </w:r>
          </w:p>
          <w:p w14:paraId="690FFE33" w14:textId="77777777" w:rsidR="00DE1A34" w:rsidRPr="00612DBA" w:rsidRDefault="00DE1A34" w:rsidP="00940F12">
            <w:pPr>
              <w:rPr>
                <w:rFonts w:cs="Arial"/>
                <w:b/>
                <w:sz w:val="16"/>
                <w:szCs w:val="16"/>
                <w:lang w:val="es-ES_tradnl"/>
              </w:rPr>
            </w:pPr>
          </w:p>
          <w:p w14:paraId="2597D1B5" w14:textId="77777777" w:rsidR="00DE1A34" w:rsidRDefault="00DE1A34" w:rsidP="00DE1A34">
            <w:pPr>
              <w:numPr>
                <w:ilvl w:val="0"/>
                <w:numId w:val="55"/>
              </w:numPr>
              <w:rPr>
                <w:rFonts w:cs="Arial"/>
                <w:sz w:val="16"/>
                <w:szCs w:val="16"/>
                <w:lang w:val="es-ES_tradnl"/>
              </w:rPr>
            </w:pPr>
            <w:r>
              <w:rPr>
                <w:rFonts w:cs="Arial"/>
                <w:sz w:val="16"/>
                <w:szCs w:val="16"/>
                <w:lang w:val="es-ES_tradnl"/>
              </w:rPr>
              <w:t>Estructura y función celular en organismos modelo</w:t>
            </w:r>
          </w:p>
          <w:p w14:paraId="4C54C4CD" w14:textId="77777777" w:rsidR="00DE1A34" w:rsidRDefault="00DE1A34" w:rsidP="00DE1A34">
            <w:pPr>
              <w:numPr>
                <w:ilvl w:val="0"/>
                <w:numId w:val="55"/>
              </w:numPr>
              <w:rPr>
                <w:rFonts w:cs="Arial"/>
                <w:sz w:val="16"/>
                <w:szCs w:val="16"/>
                <w:lang w:val="es-ES_tradnl"/>
              </w:rPr>
            </w:pPr>
            <w:r>
              <w:rPr>
                <w:rFonts w:cs="Arial"/>
                <w:sz w:val="16"/>
                <w:szCs w:val="16"/>
                <w:lang w:val="es-ES_tradnl"/>
              </w:rPr>
              <w:t>Detección y transmisión de señales intracelulares</w:t>
            </w:r>
          </w:p>
          <w:p w14:paraId="6B0EC137" w14:textId="77777777" w:rsidR="00DE1A34" w:rsidRPr="00FA246C" w:rsidRDefault="00DE1A34" w:rsidP="00DE1A34">
            <w:pPr>
              <w:numPr>
                <w:ilvl w:val="0"/>
                <w:numId w:val="55"/>
              </w:numPr>
              <w:rPr>
                <w:rFonts w:cs="Arial"/>
                <w:sz w:val="16"/>
                <w:szCs w:val="16"/>
                <w:lang w:val="es-ES_tradnl"/>
              </w:rPr>
            </w:pPr>
            <w:r>
              <w:rPr>
                <w:rFonts w:cs="Arial"/>
                <w:sz w:val="16"/>
                <w:szCs w:val="16"/>
                <w:lang w:val="es-ES_tradnl"/>
              </w:rPr>
              <w:t>Mecanismos de control de ciclo celular. Biología molecular del cáncer</w:t>
            </w:r>
          </w:p>
          <w:p w14:paraId="30174588" w14:textId="77777777" w:rsidR="00DE1A34" w:rsidRPr="00612DBA" w:rsidRDefault="00DE1A34" w:rsidP="00DE1A34">
            <w:pPr>
              <w:numPr>
                <w:ilvl w:val="0"/>
                <w:numId w:val="55"/>
              </w:numPr>
              <w:rPr>
                <w:rFonts w:cs="Arial"/>
                <w:sz w:val="16"/>
                <w:szCs w:val="16"/>
                <w:lang w:val="es-ES_tradnl"/>
              </w:rPr>
            </w:pPr>
            <w:r>
              <w:rPr>
                <w:rFonts w:cs="Arial"/>
                <w:sz w:val="16"/>
                <w:szCs w:val="16"/>
                <w:lang w:val="es-ES_tradnl"/>
              </w:rPr>
              <w:t>G</w:t>
            </w:r>
            <w:r w:rsidRPr="00612DBA">
              <w:rPr>
                <w:rFonts w:cs="Arial"/>
                <w:sz w:val="16"/>
                <w:szCs w:val="16"/>
                <w:lang w:val="es-ES_tradnl"/>
              </w:rPr>
              <w:t>enómica estructural</w:t>
            </w:r>
            <w:r>
              <w:rPr>
                <w:rFonts w:cs="Arial"/>
                <w:sz w:val="16"/>
                <w:szCs w:val="16"/>
                <w:lang w:val="es-ES_tradnl"/>
              </w:rPr>
              <w:t>. Estructura de genomas virales, bacterianos y eucariotas</w:t>
            </w:r>
          </w:p>
          <w:p w14:paraId="07D33146" w14:textId="77777777" w:rsidR="00DE1A34" w:rsidRPr="00612DBA" w:rsidRDefault="00DE1A34" w:rsidP="00DE1A34">
            <w:pPr>
              <w:numPr>
                <w:ilvl w:val="0"/>
                <w:numId w:val="55"/>
              </w:numPr>
              <w:rPr>
                <w:rFonts w:cs="Arial"/>
                <w:sz w:val="16"/>
                <w:szCs w:val="16"/>
                <w:lang w:val="es-ES_tradnl"/>
              </w:rPr>
            </w:pPr>
            <w:r w:rsidRPr="00612DBA">
              <w:rPr>
                <w:rFonts w:cs="Arial"/>
                <w:sz w:val="16"/>
                <w:szCs w:val="16"/>
                <w:lang w:val="es-ES_tradnl"/>
              </w:rPr>
              <w:t>Replicación del genoma</w:t>
            </w:r>
            <w:r>
              <w:rPr>
                <w:rFonts w:cs="Arial"/>
                <w:sz w:val="16"/>
                <w:szCs w:val="16"/>
                <w:lang w:val="es-ES_tradnl"/>
              </w:rPr>
              <w:t>. Cambios en estructura y evolución de genomas</w:t>
            </w:r>
          </w:p>
          <w:p w14:paraId="4C160D1E" w14:textId="77777777" w:rsidR="00DE1A34" w:rsidRPr="00CB3D89" w:rsidRDefault="00DE1A34" w:rsidP="00DE1A34">
            <w:pPr>
              <w:numPr>
                <w:ilvl w:val="0"/>
                <w:numId w:val="55"/>
              </w:numPr>
              <w:rPr>
                <w:rFonts w:cs="Arial"/>
                <w:sz w:val="16"/>
                <w:szCs w:val="16"/>
                <w:lang w:val="es-ES_tradnl"/>
              </w:rPr>
            </w:pPr>
            <w:r w:rsidRPr="00612DBA">
              <w:rPr>
                <w:rFonts w:cs="Arial"/>
                <w:sz w:val="16"/>
                <w:szCs w:val="16"/>
                <w:lang w:val="es-ES_tradnl"/>
              </w:rPr>
              <w:t>Cartografía genética y marcadores moleculares</w:t>
            </w:r>
            <w:r>
              <w:rPr>
                <w:rFonts w:cs="Arial"/>
                <w:sz w:val="16"/>
                <w:szCs w:val="16"/>
                <w:lang w:val="es-ES_tradnl"/>
              </w:rPr>
              <w:t>. Tecnologías emergentes de cartografía masiva y de diseño de biomarcadores</w:t>
            </w:r>
          </w:p>
          <w:p w14:paraId="050204B4" w14:textId="77777777" w:rsidR="00DE1A34" w:rsidRPr="00612DBA" w:rsidRDefault="00DE1A34" w:rsidP="00DE1A34">
            <w:pPr>
              <w:numPr>
                <w:ilvl w:val="0"/>
                <w:numId w:val="55"/>
              </w:numPr>
              <w:rPr>
                <w:rFonts w:cs="Arial"/>
                <w:sz w:val="16"/>
                <w:szCs w:val="16"/>
                <w:lang w:val="es-ES_tradnl"/>
              </w:rPr>
            </w:pPr>
            <w:r w:rsidRPr="00612DBA">
              <w:rPr>
                <w:rFonts w:cs="Arial"/>
                <w:sz w:val="16"/>
                <w:szCs w:val="16"/>
                <w:lang w:val="es-ES_tradnl"/>
              </w:rPr>
              <w:t>Expresión del genoma</w:t>
            </w:r>
            <w:r>
              <w:rPr>
                <w:rFonts w:cs="Arial"/>
                <w:sz w:val="16"/>
                <w:szCs w:val="16"/>
                <w:lang w:val="es-ES_tradnl"/>
              </w:rPr>
              <w:t>. Control de transcripción, epigenética y ARN no codificante.</w:t>
            </w:r>
          </w:p>
          <w:p w14:paraId="397B27D6" w14:textId="77777777" w:rsidR="00DE1A34" w:rsidRDefault="00DE1A34" w:rsidP="00DE1A34">
            <w:pPr>
              <w:numPr>
                <w:ilvl w:val="0"/>
                <w:numId w:val="55"/>
              </w:numPr>
              <w:rPr>
                <w:rFonts w:cs="Arial"/>
                <w:sz w:val="16"/>
                <w:szCs w:val="16"/>
                <w:lang w:val="es-ES_tradnl"/>
              </w:rPr>
            </w:pPr>
            <w:r w:rsidRPr="008D3FDC">
              <w:rPr>
                <w:rFonts w:cs="Arial"/>
                <w:sz w:val="16"/>
                <w:szCs w:val="16"/>
                <w:lang w:val="es-ES_tradnl"/>
              </w:rPr>
              <w:t xml:space="preserve">Transcriptómica </w:t>
            </w:r>
          </w:p>
          <w:p w14:paraId="44B40A4B" w14:textId="77777777" w:rsidR="00DE1A34" w:rsidRPr="008D3FDC" w:rsidRDefault="00DE1A34" w:rsidP="00DE1A34">
            <w:pPr>
              <w:numPr>
                <w:ilvl w:val="0"/>
                <w:numId w:val="55"/>
              </w:numPr>
              <w:rPr>
                <w:rFonts w:cs="Arial"/>
                <w:sz w:val="16"/>
                <w:szCs w:val="16"/>
                <w:lang w:val="es-ES_tradnl"/>
              </w:rPr>
            </w:pPr>
            <w:r>
              <w:rPr>
                <w:rFonts w:cs="Arial"/>
                <w:sz w:val="16"/>
                <w:szCs w:val="16"/>
                <w:lang w:val="es-ES_tradnl"/>
              </w:rPr>
              <w:t>Modificaciones posttransduccionales. Proteómica.</w:t>
            </w:r>
          </w:p>
          <w:p w14:paraId="49FBB903" w14:textId="77777777" w:rsidR="00DE1A34" w:rsidRPr="00FA246C" w:rsidRDefault="00DE1A34" w:rsidP="00DE1A34">
            <w:pPr>
              <w:numPr>
                <w:ilvl w:val="0"/>
                <w:numId w:val="55"/>
              </w:numPr>
              <w:rPr>
                <w:rFonts w:cs="Arial"/>
                <w:sz w:val="16"/>
                <w:szCs w:val="16"/>
                <w:lang w:val="es-ES_tradnl"/>
              </w:rPr>
            </w:pPr>
            <w:r w:rsidRPr="00612DBA">
              <w:rPr>
                <w:rFonts w:cs="Arial"/>
                <w:sz w:val="16"/>
                <w:szCs w:val="16"/>
                <w:lang w:val="es-ES_tradnl"/>
              </w:rPr>
              <w:t>Variación genética en las poblaciones</w:t>
            </w:r>
            <w:r>
              <w:rPr>
                <w:rFonts w:cs="Arial"/>
                <w:sz w:val="16"/>
                <w:szCs w:val="16"/>
                <w:lang w:val="es-ES_tradnl"/>
              </w:rPr>
              <w:t>. Poblaciones naturales, líneas recombinantes consanguíneas. Pedigrees humanos.</w:t>
            </w:r>
          </w:p>
          <w:p w14:paraId="58F572CB" w14:textId="77777777" w:rsidR="00DE1A34" w:rsidRPr="00FA246C" w:rsidRDefault="00DE1A34" w:rsidP="00DE1A34">
            <w:pPr>
              <w:numPr>
                <w:ilvl w:val="0"/>
                <w:numId w:val="55"/>
              </w:numPr>
              <w:rPr>
                <w:rFonts w:cs="Arial"/>
                <w:sz w:val="16"/>
                <w:szCs w:val="16"/>
                <w:lang w:val="es-ES_tradnl"/>
              </w:rPr>
            </w:pPr>
            <w:r>
              <w:rPr>
                <w:rFonts w:cs="Arial"/>
                <w:sz w:val="16"/>
                <w:szCs w:val="16"/>
                <w:lang w:val="es-ES_tradnl"/>
              </w:rPr>
              <w:t>Gestión de conocimiento biológico en I+D+i</w:t>
            </w:r>
          </w:p>
          <w:p w14:paraId="5B41B341" w14:textId="77777777" w:rsidR="00DE1A34" w:rsidRPr="00612DBA" w:rsidRDefault="00DE1A34" w:rsidP="00DE1A34">
            <w:pPr>
              <w:numPr>
                <w:ilvl w:val="0"/>
                <w:numId w:val="55"/>
              </w:numPr>
              <w:rPr>
                <w:rFonts w:cs="Arial"/>
                <w:sz w:val="16"/>
                <w:szCs w:val="16"/>
                <w:lang w:val="es-ES_tradnl"/>
              </w:rPr>
            </w:pPr>
            <w:r w:rsidRPr="00612DBA">
              <w:rPr>
                <w:rFonts w:cs="Arial"/>
                <w:sz w:val="16"/>
                <w:szCs w:val="16"/>
                <w:lang w:val="es-ES_tradnl"/>
              </w:rPr>
              <w:t>El paciente y la enfermedad</w:t>
            </w:r>
          </w:p>
          <w:p w14:paraId="0286B8D5" w14:textId="77777777" w:rsidR="00DE1A34" w:rsidRPr="00CB3D89" w:rsidRDefault="00DE1A34" w:rsidP="00DE1A34">
            <w:pPr>
              <w:numPr>
                <w:ilvl w:val="0"/>
                <w:numId w:val="55"/>
              </w:numPr>
              <w:rPr>
                <w:rFonts w:cs="Arial"/>
                <w:sz w:val="16"/>
                <w:szCs w:val="16"/>
                <w:lang w:val="es-ES_tradnl"/>
              </w:rPr>
            </w:pPr>
            <w:r w:rsidRPr="00612DBA">
              <w:rPr>
                <w:rFonts w:cs="Arial"/>
                <w:sz w:val="16"/>
                <w:szCs w:val="16"/>
                <w:lang w:val="es-ES_tradnl"/>
              </w:rPr>
              <w:t>Investigación biomédica básica</w:t>
            </w:r>
            <w:r>
              <w:rPr>
                <w:rFonts w:cs="Arial"/>
                <w:sz w:val="16"/>
                <w:szCs w:val="16"/>
                <w:lang w:val="es-ES_tradnl"/>
              </w:rPr>
              <w:t xml:space="preserve"> y clínica. Descubrimientos pre-clínicos</w:t>
            </w:r>
          </w:p>
        </w:tc>
      </w:tr>
      <w:tr w:rsidR="00DE1A34" w:rsidRPr="006B2EF9" w14:paraId="63169592" w14:textId="77777777" w:rsidTr="00940F12">
        <w:trPr>
          <w:cantSplit/>
        </w:trPr>
        <w:tc>
          <w:tcPr>
            <w:tcW w:w="5000" w:type="pct"/>
            <w:gridSpan w:val="2"/>
            <w:shd w:val="clear" w:color="auto" w:fill="auto"/>
          </w:tcPr>
          <w:p w14:paraId="51E03378" w14:textId="77777777" w:rsidR="00DE1A34" w:rsidRPr="00612DBA" w:rsidRDefault="00DE1A34" w:rsidP="00940F12">
            <w:pPr>
              <w:rPr>
                <w:rFonts w:cs="Arial"/>
                <w:b/>
                <w:i/>
                <w:sz w:val="16"/>
                <w:szCs w:val="16"/>
                <w:lang w:val="es-ES_tradnl"/>
              </w:rPr>
            </w:pPr>
            <w:r w:rsidRPr="00612DBA">
              <w:rPr>
                <w:rFonts w:cs="Arial"/>
                <w:b/>
                <w:sz w:val="16"/>
                <w:szCs w:val="16"/>
                <w:lang w:val="es-ES_tradnl"/>
              </w:rPr>
              <w:t xml:space="preserve">Observaciones        </w:t>
            </w:r>
            <w:r w:rsidRPr="00612DBA">
              <w:rPr>
                <w:rFonts w:cs="Arial"/>
                <w:b/>
                <w:i/>
                <w:sz w:val="16"/>
                <w:szCs w:val="16"/>
                <w:lang w:val="es-ES_tradnl"/>
              </w:rPr>
              <w:t>(</w:t>
            </w:r>
            <w:r w:rsidRPr="00612DBA">
              <w:rPr>
                <w:rFonts w:cs="Arial"/>
                <w:i/>
                <w:sz w:val="16"/>
                <w:szCs w:val="16"/>
                <w:lang w:val="es-ES_tradnl"/>
              </w:rPr>
              <w:t>No es obligatorio, pero aquí se pueden incluir todas las aclaraciones que se consideren oportunas cuando sea necesario)</w:t>
            </w:r>
          </w:p>
          <w:p w14:paraId="2123523C" w14:textId="77777777" w:rsidR="00DE1A34" w:rsidRPr="00612DBA" w:rsidRDefault="00DE1A34" w:rsidP="00940F12">
            <w:pPr>
              <w:rPr>
                <w:rFonts w:cs="Arial"/>
                <w:b/>
                <w:sz w:val="16"/>
                <w:szCs w:val="16"/>
                <w:lang w:val="es-ES_tradnl"/>
              </w:rPr>
            </w:pPr>
          </w:p>
        </w:tc>
      </w:tr>
      <w:tr w:rsidR="00DE1A34" w:rsidRPr="006B2EF9" w14:paraId="2D6BD86A" w14:textId="77777777" w:rsidTr="00940F12">
        <w:trPr>
          <w:cantSplit/>
        </w:trPr>
        <w:tc>
          <w:tcPr>
            <w:tcW w:w="5000" w:type="pct"/>
            <w:gridSpan w:val="2"/>
            <w:shd w:val="clear" w:color="auto" w:fill="auto"/>
          </w:tcPr>
          <w:p w14:paraId="7474F0B5" w14:textId="77777777" w:rsidR="00DE1A34" w:rsidRPr="00612DBA" w:rsidRDefault="00DE1A34" w:rsidP="00940F12">
            <w:pPr>
              <w:rPr>
                <w:rFonts w:cs="Arial"/>
                <w:b/>
                <w:sz w:val="16"/>
                <w:szCs w:val="16"/>
                <w:lang w:val="es-ES_tradnl"/>
              </w:rPr>
            </w:pPr>
            <w:r w:rsidRPr="00612DBA">
              <w:rPr>
                <w:rFonts w:cs="Arial"/>
                <w:b/>
                <w:sz w:val="16"/>
                <w:szCs w:val="16"/>
                <w:lang w:val="es-ES_tradnl"/>
              </w:rPr>
              <w:t>Competencias o destrezas que se van a adquirir:</w:t>
            </w:r>
          </w:p>
          <w:p w14:paraId="45433475" w14:textId="77777777" w:rsidR="00DE1A34" w:rsidRPr="00612DBA" w:rsidRDefault="00DE1A34" w:rsidP="00940F12">
            <w:pPr>
              <w:rPr>
                <w:rFonts w:cs="Arial"/>
                <w:b/>
                <w:sz w:val="16"/>
                <w:szCs w:val="16"/>
                <w:lang w:val="es-ES_tradnl"/>
              </w:rPr>
            </w:pPr>
          </w:p>
          <w:p w14:paraId="3E404B24" w14:textId="77777777" w:rsidR="00DE1A34" w:rsidRPr="00612DBA" w:rsidRDefault="00DE1A34" w:rsidP="00DE1A34">
            <w:pPr>
              <w:numPr>
                <w:ilvl w:val="0"/>
                <w:numId w:val="10"/>
              </w:numPr>
              <w:rPr>
                <w:rFonts w:cs="Arial"/>
                <w:b/>
                <w:sz w:val="16"/>
                <w:szCs w:val="16"/>
                <w:u w:val="single"/>
                <w:lang w:val="es-ES_tradnl"/>
              </w:rPr>
            </w:pPr>
            <w:r w:rsidRPr="00612DBA">
              <w:rPr>
                <w:rFonts w:cs="Arial"/>
                <w:b/>
                <w:sz w:val="16"/>
                <w:szCs w:val="16"/>
                <w:u w:val="single"/>
                <w:lang w:val="es-ES_tradnl"/>
              </w:rPr>
              <w:t xml:space="preserve">Básicas: </w:t>
            </w:r>
            <w:r w:rsidRPr="00612DBA">
              <w:rPr>
                <w:rFonts w:cs="Arial"/>
                <w:sz w:val="16"/>
                <w:szCs w:val="16"/>
                <w:lang w:val="es-ES_tradnl"/>
              </w:rPr>
              <w:t>CB6, CB7, CB8, CB9, CB10</w:t>
            </w:r>
          </w:p>
          <w:p w14:paraId="438F675D" w14:textId="77777777" w:rsidR="00DE1A34" w:rsidRPr="00612DBA" w:rsidRDefault="00DE1A34" w:rsidP="00940F12">
            <w:pPr>
              <w:rPr>
                <w:rFonts w:cs="Arial"/>
                <w:b/>
                <w:sz w:val="16"/>
                <w:szCs w:val="16"/>
                <w:u w:val="single"/>
                <w:lang w:val="es-ES_tradnl"/>
              </w:rPr>
            </w:pPr>
          </w:p>
          <w:p w14:paraId="6F7D38F8" w14:textId="77777777" w:rsidR="00DE1A34" w:rsidRPr="00612DBA" w:rsidRDefault="00DE1A34" w:rsidP="00940F12">
            <w:pPr>
              <w:rPr>
                <w:rFonts w:cs="Arial"/>
                <w:b/>
                <w:sz w:val="16"/>
                <w:szCs w:val="16"/>
                <w:u w:val="single"/>
                <w:lang w:val="es-ES_tradnl"/>
              </w:rPr>
            </w:pPr>
          </w:p>
          <w:p w14:paraId="31FF684C" w14:textId="77777777" w:rsidR="00DE1A34" w:rsidRPr="00612DBA" w:rsidRDefault="00DE1A34" w:rsidP="00DE1A34">
            <w:pPr>
              <w:numPr>
                <w:ilvl w:val="0"/>
                <w:numId w:val="10"/>
              </w:numPr>
              <w:rPr>
                <w:rFonts w:cs="Arial"/>
                <w:b/>
                <w:sz w:val="16"/>
                <w:szCs w:val="16"/>
                <w:u w:val="single"/>
                <w:lang w:val="es-ES_tradnl"/>
              </w:rPr>
            </w:pPr>
            <w:r w:rsidRPr="00612DBA">
              <w:rPr>
                <w:rFonts w:cs="Arial"/>
                <w:b/>
                <w:sz w:val="16"/>
                <w:szCs w:val="16"/>
                <w:u w:val="single"/>
                <w:lang w:val="es-ES_tradnl"/>
              </w:rPr>
              <w:t>Generales</w:t>
            </w:r>
            <w:r w:rsidRPr="00612DBA">
              <w:rPr>
                <w:rFonts w:cs="Arial"/>
                <w:sz w:val="16"/>
                <w:szCs w:val="16"/>
                <w:lang w:val="es-ES_tradnl"/>
              </w:rPr>
              <w:t>: CG1, CG3, CG4</w:t>
            </w:r>
          </w:p>
          <w:p w14:paraId="2E50FC29" w14:textId="77777777" w:rsidR="00DE1A34" w:rsidRPr="00612DBA" w:rsidRDefault="00DE1A34" w:rsidP="00940F12">
            <w:pPr>
              <w:ind w:left="360"/>
              <w:rPr>
                <w:rFonts w:cs="Arial"/>
                <w:b/>
                <w:sz w:val="16"/>
                <w:szCs w:val="16"/>
                <w:u w:val="single"/>
                <w:lang w:val="es-ES_tradnl"/>
              </w:rPr>
            </w:pPr>
          </w:p>
          <w:p w14:paraId="73E66E7C" w14:textId="77777777" w:rsidR="00DE1A34" w:rsidRPr="00612DBA" w:rsidRDefault="00DE1A34" w:rsidP="00940F12">
            <w:pPr>
              <w:rPr>
                <w:rFonts w:cs="Arial"/>
                <w:b/>
                <w:sz w:val="16"/>
                <w:szCs w:val="16"/>
                <w:lang w:val="es-ES_tradnl"/>
              </w:rPr>
            </w:pPr>
          </w:p>
          <w:p w14:paraId="6A2970B9" w14:textId="07E7AA02" w:rsidR="00DE1A34" w:rsidRPr="00612DBA" w:rsidRDefault="00DE1A34" w:rsidP="00DE1A34">
            <w:pPr>
              <w:numPr>
                <w:ilvl w:val="0"/>
                <w:numId w:val="10"/>
              </w:numPr>
              <w:rPr>
                <w:rFonts w:cs="Arial"/>
                <w:b/>
                <w:sz w:val="16"/>
                <w:szCs w:val="16"/>
                <w:u w:val="single"/>
                <w:lang w:val="es-ES_tradnl"/>
              </w:rPr>
            </w:pPr>
            <w:r w:rsidRPr="00612DBA">
              <w:rPr>
                <w:rFonts w:cs="Arial"/>
                <w:b/>
                <w:sz w:val="16"/>
                <w:szCs w:val="16"/>
                <w:u w:val="single"/>
                <w:lang w:val="es-ES_tradnl"/>
              </w:rPr>
              <w:t xml:space="preserve">Específicas del título </w:t>
            </w:r>
            <w:r w:rsidRPr="00612DBA">
              <w:rPr>
                <w:rFonts w:cs="Arial"/>
                <w:sz w:val="16"/>
                <w:szCs w:val="16"/>
                <w:lang w:val="es-ES_tradnl"/>
              </w:rPr>
              <w:t>: CE2, CE6</w:t>
            </w:r>
          </w:p>
          <w:p w14:paraId="52D655C7" w14:textId="77777777" w:rsidR="00DE1A34" w:rsidRPr="00612DBA" w:rsidRDefault="00DE1A34" w:rsidP="00940F12">
            <w:pPr>
              <w:rPr>
                <w:rFonts w:cs="Arial"/>
                <w:b/>
                <w:sz w:val="16"/>
                <w:szCs w:val="16"/>
                <w:lang w:val="es-ES_tradnl"/>
              </w:rPr>
            </w:pPr>
          </w:p>
          <w:p w14:paraId="03A594B4" w14:textId="77777777" w:rsidR="00DE1A34" w:rsidRPr="00612DBA" w:rsidRDefault="00DE1A34" w:rsidP="00940F12">
            <w:pPr>
              <w:ind w:left="360"/>
              <w:rPr>
                <w:rFonts w:cs="Arial"/>
                <w:b/>
                <w:color w:val="800000"/>
                <w:sz w:val="16"/>
                <w:szCs w:val="16"/>
                <w:lang w:val="es-ES_tradnl"/>
              </w:rPr>
            </w:pPr>
          </w:p>
          <w:p w14:paraId="024675F7" w14:textId="77777777" w:rsidR="00DE1A34" w:rsidRPr="00612DBA" w:rsidRDefault="00DE1A34" w:rsidP="00DE1A34">
            <w:pPr>
              <w:numPr>
                <w:ilvl w:val="0"/>
                <w:numId w:val="10"/>
              </w:numPr>
              <w:rPr>
                <w:rFonts w:cs="Arial"/>
                <w:b/>
                <w:sz w:val="16"/>
                <w:szCs w:val="16"/>
                <w:u w:val="single"/>
                <w:lang w:val="es-ES_tradnl"/>
              </w:rPr>
            </w:pPr>
            <w:r w:rsidRPr="00612DBA">
              <w:rPr>
                <w:rFonts w:cs="Arial"/>
                <w:b/>
                <w:sz w:val="16"/>
                <w:szCs w:val="16"/>
                <w:u w:val="single"/>
                <w:lang w:val="es-ES_tradnl"/>
              </w:rPr>
              <w:t xml:space="preserve">Específicas de la materia </w:t>
            </w:r>
          </w:p>
          <w:p w14:paraId="64283D86" w14:textId="77777777" w:rsidR="00DE1A34" w:rsidRPr="00612DBA" w:rsidRDefault="00DE1A34" w:rsidP="00940F12">
            <w:pPr>
              <w:rPr>
                <w:rFonts w:cs="Arial"/>
                <w:b/>
                <w:sz w:val="16"/>
                <w:szCs w:val="16"/>
                <w:u w:val="single"/>
                <w:lang w:val="es-ES_tradnl"/>
              </w:rPr>
            </w:pPr>
          </w:p>
          <w:p w14:paraId="76CD31BE" w14:textId="77777777" w:rsidR="00DE1A34" w:rsidRDefault="00DE1A34" w:rsidP="00DE1A34">
            <w:pPr>
              <w:numPr>
                <w:ilvl w:val="0"/>
                <w:numId w:val="58"/>
              </w:numPr>
              <w:rPr>
                <w:rFonts w:cs="Arial"/>
                <w:sz w:val="16"/>
                <w:szCs w:val="16"/>
                <w:lang w:val="es-ES_tradnl"/>
              </w:rPr>
            </w:pPr>
            <w:r>
              <w:rPr>
                <w:rFonts w:cs="Arial"/>
                <w:sz w:val="16"/>
                <w:szCs w:val="16"/>
                <w:lang w:val="es-ES_tradnl"/>
              </w:rPr>
              <w:t>CEM2.1 Identificar y explicar</w:t>
            </w:r>
            <w:r w:rsidRPr="00BF6643">
              <w:rPr>
                <w:rFonts w:cs="Arial"/>
                <w:sz w:val="16"/>
                <w:szCs w:val="16"/>
                <w:lang w:val="es-ES_tradnl"/>
              </w:rPr>
              <w:t xml:space="preserve"> las principales características moleculares del envejecimiento y el cáncer</w:t>
            </w:r>
          </w:p>
          <w:p w14:paraId="38FA44BA"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CEM2.2 I</w:t>
            </w:r>
            <w:r w:rsidRPr="00BF6643">
              <w:rPr>
                <w:rFonts w:cs="Arial"/>
                <w:sz w:val="16"/>
                <w:szCs w:val="16"/>
                <w:lang w:val="es-ES_tradnl"/>
              </w:rPr>
              <w:t>dentificar las razones de uso de un determinado organismo modelo y/o aproximación experimental a un problema biológico y bioinformático</w:t>
            </w:r>
          </w:p>
          <w:p w14:paraId="742B7367"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 xml:space="preserve">CEM2.3 </w:t>
            </w:r>
            <w:r w:rsidRPr="00BF6643">
              <w:rPr>
                <w:rFonts w:cs="Arial"/>
                <w:sz w:val="16"/>
                <w:szCs w:val="16"/>
                <w:lang w:val="es-ES_tradnl"/>
              </w:rPr>
              <w:t>Contextualizar biológicamente situaciones-problema de investigación a resolver con la ayuda de la Bioinformática</w:t>
            </w:r>
          </w:p>
          <w:p w14:paraId="41F71C78"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CEM2.4 A</w:t>
            </w:r>
            <w:r w:rsidRPr="00BF6643">
              <w:rPr>
                <w:rFonts w:cs="Arial"/>
                <w:sz w:val="16"/>
                <w:szCs w:val="16"/>
                <w:lang w:val="es-ES_tradnl"/>
              </w:rPr>
              <w:t>nalizar e interpretar trabajos de investigación en el ámbito de la biología y ciencias afines y transmitir dicha información en el contexto de un equipo multidisciplinar</w:t>
            </w:r>
          </w:p>
          <w:p w14:paraId="400C10B8"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 xml:space="preserve">CEM2.5 Identificar </w:t>
            </w:r>
            <w:r w:rsidRPr="00BF6643">
              <w:rPr>
                <w:rFonts w:cs="Arial"/>
                <w:sz w:val="16"/>
                <w:szCs w:val="16"/>
                <w:lang w:val="es-ES_tradnl"/>
              </w:rPr>
              <w:t xml:space="preserve">las técnicas </w:t>
            </w:r>
            <w:r>
              <w:rPr>
                <w:rFonts w:cs="Arial"/>
                <w:sz w:val="16"/>
                <w:szCs w:val="16"/>
                <w:lang w:val="es-ES_tradnl"/>
              </w:rPr>
              <w:t xml:space="preserve">y tecnologías actuales </w:t>
            </w:r>
            <w:r w:rsidRPr="00BF6643">
              <w:rPr>
                <w:rFonts w:cs="Arial"/>
                <w:sz w:val="16"/>
                <w:szCs w:val="16"/>
                <w:lang w:val="es-ES_tradnl"/>
              </w:rPr>
              <w:t xml:space="preserve">de </w:t>
            </w:r>
            <w:r>
              <w:rPr>
                <w:rFonts w:cs="Arial"/>
                <w:sz w:val="16"/>
                <w:szCs w:val="16"/>
                <w:lang w:val="es-ES_tradnl"/>
              </w:rPr>
              <w:t xml:space="preserve">Biología Molecular, </w:t>
            </w:r>
            <w:r w:rsidRPr="00BF6643">
              <w:rPr>
                <w:rFonts w:cs="Arial"/>
                <w:sz w:val="16"/>
                <w:szCs w:val="16"/>
                <w:lang w:val="es-ES_tradnl"/>
              </w:rPr>
              <w:t xml:space="preserve">Genética Molecular y Genómica </w:t>
            </w:r>
            <w:r>
              <w:rPr>
                <w:rFonts w:cs="Arial"/>
                <w:sz w:val="16"/>
                <w:szCs w:val="16"/>
                <w:lang w:val="es-ES_tradnl"/>
              </w:rPr>
              <w:t>a emplear en una investigación concreta que requiera soporte bioinformático</w:t>
            </w:r>
          </w:p>
          <w:p w14:paraId="29EA369E"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CEM2.6 D</w:t>
            </w:r>
            <w:r w:rsidRPr="00BF6643">
              <w:rPr>
                <w:rFonts w:cs="Arial"/>
                <w:sz w:val="16"/>
                <w:szCs w:val="16"/>
                <w:lang w:val="es-ES_tradnl"/>
              </w:rPr>
              <w:t>escribir los resultados de análisis bioinformáticos utilizando una terminología biológica, genética, genómica y clínica adecuadas</w:t>
            </w:r>
          </w:p>
          <w:p w14:paraId="193E01B9"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CEM2.7 Aplicar</w:t>
            </w:r>
            <w:r w:rsidRPr="00BF6643">
              <w:rPr>
                <w:rFonts w:cs="Arial"/>
                <w:sz w:val="16"/>
                <w:szCs w:val="16"/>
                <w:lang w:val="es-ES_tradnl"/>
              </w:rPr>
              <w:t xml:space="preserve"> los procedimientos habituales de gestión de conocimiento biológico en entornos de investigación básica y traslacional </w:t>
            </w:r>
          </w:p>
          <w:p w14:paraId="7AD4E421"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CEM2.8 Diferenciar</w:t>
            </w:r>
            <w:r w:rsidRPr="00BF6643">
              <w:rPr>
                <w:rFonts w:cs="Arial"/>
                <w:sz w:val="16"/>
                <w:szCs w:val="16"/>
                <w:lang w:val="es-ES_tradnl"/>
              </w:rPr>
              <w:t xml:space="preserve"> los procesos del diagnóstico, pronóstico y tratamiento desde una perspectiva traslacional</w:t>
            </w:r>
          </w:p>
          <w:p w14:paraId="5440C298"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 xml:space="preserve">CEM2.9 </w:t>
            </w:r>
            <w:r w:rsidRPr="00BF6643">
              <w:rPr>
                <w:rFonts w:cs="Arial"/>
                <w:sz w:val="16"/>
                <w:szCs w:val="16"/>
                <w:lang w:val="es-ES_tradnl"/>
              </w:rPr>
              <w:t>Diferenciar estudios básicos y clínicos en biomedicina</w:t>
            </w:r>
          </w:p>
          <w:p w14:paraId="53761DC1"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CEM2.10 C</w:t>
            </w:r>
            <w:r w:rsidRPr="00BF6643">
              <w:rPr>
                <w:rFonts w:cs="Arial"/>
                <w:sz w:val="16"/>
                <w:szCs w:val="16"/>
                <w:lang w:val="es-ES_tradnl"/>
              </w:rPr>
              <w:t xml:space="preserve">onferir utilidad clínica de información procedente de investigación básica </w:t>
            </w:r>
          </w:p>
          <w:p w14:paraId="75605B76"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CEM2.11 D</w:t>
            </w:r>
            <w:r w:rsidRPr="00BF6643">
              <w:rPr>
                <w:rFonts w:cs="Arial"/>
                <w:sz w:val="16"/>
                <w:szCs w:val="16"/>
                <w:lang w:val="es-ES_tradnl"/>
              </w:rPr>
              <w:t>iseñar estudios clínicos de calidad</w:t>
            </w:r>
          </w:p>
          <w:p w14:paraId="0CA1C2B8" w14:textId="77777777" w:rsidR="00DE1A34" w:rsidRPr="00BF6643" w:rsidRDefault="00DE1A34" w:rsidP="00DE1A34">
            <w:pPr>
              <w:numPr>
                <w:ilvl w:val="0"/>
                <w:numId w:val="58"/>
              </w:numPr>
              <w:rPr>
                <w:rFonts w:cs="Arial"/>
                <w:sz w:val="16"/>
                <w:szCs w:val="16"/>
                <w:lang w:val="es-ES_tradnl"/>
              </w:rPr>
            </w:pPr>
            <w:r>
              <w:rPr>
                <w:rFonts w:cs="Arial"/>
                <w:sz w:val="16"/>
                <w:szCs w:val="16"/>
                <w:lang w:val="es-ES_tradnl"/>
              </w:rPr>
              <w:t>CEM2.12 Aplicar los mecanismos de protección de</w:t>
            </w:r>
            <w:r w:rsidRPr="00BF6643">
              <w:rPr>
                <w:rFonts w:cs="Arial"/>
                <w:sz w:val="16"/>
                <w:szCs w:val="16"/>
                <w:lang w:val="es-ES_tradnl"/>
              </w:rPr>
              <w:t xml:space="preserve"> resultados de investigación biomédica básica y clínica</w:t>
            </w:r>
          </w:p>
          <w:p w14:paraId="34B7C245" w14:textId="77777777" w:rsidR="00DE1A34" w:rsidRPr="00F364AD" w:rsidRDefault="00DE1A34" w:rsidP="00DE1A34">
            <w:pPr>
              <w:numPr>
                <w:ilvl w:val="0"/>
                <w:numId w:val="58"/>
              </w:numPr>
              <w:rPr>
                <w:rFonts w:cs="Arial"/>
                <w:sz w:val="16"/>
                <w:szCs w:val="16"/>
                <w:lang w:val="es-ES_tradnl"/>
              </w:rPr>
            </w:pPr>
            <w:r>
              <w:rPr>
                <w:rFonts w:cs="Arial"/>
                <w:sz w:val="16"/>
                <w:szCs w:val="16"/>
                <w:lang w:val="es-ES_tradnl"/>
              </w:rPr>
              <w:t>CEM2.13 Reconocer</w:t>
            </w:r>
            <w:r w:rsidRPr="00BF6643">
              <w:rPr>
                <w:rFonts w:cs="Arial"/>
                <w:sz w:val="16"/>
                <w:szCs w:val="16"/>
                <w:lang w:val="es-ES_tradnl"/>
              </w:rPr>
              <w:t xml:space="preserve"> los principales problemas éticos y legales relacionados con la investigación biomédica </w:t>
            </w:r>
          </w:p>
          <w:p w14:paraId="08A4981A" w14:textId="77777777" w:rsidR="00DE1A34" w:rsidRPr="00612DBA" w:rsidRDefault="00DE1A34" w:rsidP="00940F12">
            <w:pPr>
              <w:ind w:left="720"/>
              <w:rPr>
                <w:rFonts w:cs="Arial"/>
                <w:b/>
                <w:sz w:val="16"/>
                <w:szCs w:val="16"/>
                <w:u w:val="single"/>
                <w:lang w:val="es-ES_tradnl"/>
              </w:rPr>
            </w:pPr>
          </w:p>
        </w:tc>
      </w:tr>
      <w:tr w:rsidR="00DE1A34" w:rsidRPr="00612DBA" w14:paraId="181027E4" w14:textId="77777777" w:rsidTr="00940F12">
        <w:trPr>
          <w:cantSplit/>
          <w:trHeight w:val="1949"/>
        </w:trPr>
        <w:tc>
          <w:tcPr>
            <w:tcW w:w="5000" w:type="pct"/>
            <w:gridSpan w:val="2"/>
            <w:shd w:val="clear" w:color="auto" w:fill="auto"/>
          </w:tcPr>
          <w:p w14:paraId="1D5A327A" w14:textId="77777777" w:rsidR="00DE1A34" w:rsidRPr="00612DBA" w:rsidRDefault="00DE1A34" w:rsidP="00940F12">
            <w:pPr>
              <w:rPr>
                <w:rFonts w:cs="Arial"/>
                <w:sz w:val="16"/>
                <w:szCs w:val="16"/>
                <w:lang w:val="es-ES_tradnl"/>
              </w:rPr>
            </w:pPr>
            <w:r w:rsidRPr="00612DBA">
              <w:rPr>
                <w:rFonts w:cs="Arial"/>
                <w:b/>
                <w:sz w:val="16"/>
                <w:szCs w:val="16"/>
                <w:lang w:val="es-ES_tradnl"/>
              </w:rPr>
              <w:t>Actividades Formativas</w:t>
            </w:r>
          </w:p>
          <w:p w14:paraId="284F2F3D" w14:textId="77777777" w:rsidR="00DE1A34" w:rsidRPr="00612DBA" w:rsidRDefault="00DE1A34" w:rsidP="00940F12">
            <w:pPr>
              <w:rPr>
                <w:rFonts w:cs="Arial"/>
                <w:sz w:val="16"/>
                <w:szCs w:val="16"/>
                <w:lang w:val="es-ES_tradnl"/>
              </w:rPr>
            </w:pPr>
          </w:p>
          <w:p w14:paraId="00D4047E" w14:textId="77777777" w:rsidR="00DE1A34" w:rsidRPr="00612DBA" w:rsidRDefault="00DE1A34" w:rsidP="00940F12">
            <w:pPr>
              <w:ind w:left="360"/>
              <w:rPr>
                <w:rFonts w:cs="Arial"/>
                <w:b/>
                <w:color w:val="800000"/>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8"/>
              <w:gridCol w:w="2478"/>
              <w:gridCol w:w="1664"/>
            </w:tblGrid>
            <w:tr w:rsidR="00DE1A34" w:rsidRPr="00612DBA" w14:paraId="6F187D49" w14:textId="77777777" w:rsidTr="00940F12">
              <w:tc>
                <w:tcPr>
                  <w:tcW w:w="5098" w:type="dxa"/>
                </w:tcPr>
                <w:p w14:paraId="60BCF445"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 xml:space="preserve">Actividad Formativa </w:t>
                  </w:r>
                </w:p>
              </w:tc>
              <w:tc>
                <w:tcPr>
                  <w:tcW w:w="2562" w:type="dxa"/>
                </w:tcPr>
                <w:p w14:paraId="4BF3D222"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 xml:space="preserve">Horas </w:t>
                  </w:r>
                </w:p>
              </w:tc>
              <w:tc>
                <w:tcPr>
                  <w:tcW w:w="1679" w:type="dxa"/>
                </w:tcPr>
                <w:p w14:paraId="63D14A33"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 presencialidad</w:t>
                  </w:r>
                </w:p>
              </w:tc>
            </w:tr>
            <w:tr w:rsidR="00DE1A34" w:rsidRPr="00612DBA" w14:paraId="2B4589E0" w14:textId="77777777" w:rsidTr="00940F12">
              <w:tc>
                <w:tcPr>
                  <w:tcW w:w="5098" w:type="dxa"/>
                </w:tcPr>
                <w:p w14:paraId="198B55E7"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 xml:space="preserve">A1: Clases teóricas </w:t>
                  </w:r>
                </w:p>
              </w:tc>
              <w:tc>
                <w:tcPr>
                  <w:tcW w:w="2562" w:type="dxa"/>
                </w:tcPr>
                <w:p w14:paraId="116B467A"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66</w:t>
                  </w:r>
                </w:p>
              </w:tc>
              <w:tc>
                <w:tcPr>
                  <w:tcW w:w="1679" w:type="dxa"/>
                </w:tcPr>
                <w:p w14:paraId="5B7B7BB4"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100</w:t>
                  </w:r>
                </w:p>
              </w:tc>
            </w:tr>
            <w:tr w:rsidR="00DE1A34" w:rsidRPr="00612DBA" w14:paraId="7C6F2D80" w14:textId="77777777" w:rsidTr="00940F12">
              <w:tc>
                <w:tcPr>
                  <w:tcW w:w="5098" w:type="dxa"/>
                </w:tcPr>
                <w:p w14:paraId="25C715EB"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 xml:space="preserve">A2: Clases prácticas </w:t>
                  </w:r>
                </w:p>
              </w:tc>
              <w:tc>
                <w:tcPr>
                  <w:tcW w:w="2562" w:type="dxa"/>
                </w:tcPr>
                <w:p w14:paraId="61A08D0B"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18</w:t>
                  </w:r>
                </w:p>
              </w:tc>
              <w:tc>
                <w:tcPr>
                  <w:tcW w:w="1679" w:type="dxa"/>
                </w:tcPr>
                <w:p w14:paraId="674FD36F"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100</w:t>
                  </w:r>
                </w:p>
              </w:tc>
            </w:tr>
            <w:tr w:rsidR="00DE1A34" w:rsidRPr="00612DBA" w14:paraId="6B2A02E8" w14:textId="77777777" w:rsidTr="00940F12">
              <w:tc>
                <w:tcPr>
                  <w:tcW w:w="5098" w:type="dxa"/>
                </w:tcPr>
                <w:p w14:paraId="50318215"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A3: Seminarios</w:t>
                  </w:r>
                </w:p>
              </w:tc>
              <w:tc>
                <w:tcPr>
                  <w:tcW w:w="2562" w:type="dxa"/>
                </w:tcPr>
                <w:p w14:paraId="16583FC4"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6</w:t>
                  </w:r>
                </w:p>
              </w:tc>
              <w:tc>
                <w:tcPr>
                  <w:tcW w:w="1679" w:type="dxa"/>
                </w:tcPr>
                <w:p w14:paraId="5292F767"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100</w:t>
                  </w:r>
                </w:p>
              </w:tc>
            </w:tr>
            <w:tr w:rsidR="00DE1A34" w:rsidRPr="00612DBA" w14:paraId="674931F0" w14:textId="77777777" w:rsidTr="00940F12">
              <w:tc>
                <w:tcPr>
                  <w:tcW w:w="5098" w:type="dxa"/>
                </w:tcPr>
                <w:p w14:paraId="45BE6BFA"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 xml:space="preserve">A4: Tutoría (grupal o individual) </w:t>
                  </w:r>
                </w:p>
              </w:tc>
              <w:tc>
                <w:tcPr>
                  <w:tcW w:w="2562" w:type="dxa"/>
                </w:tcPr>
                <w:p w14:paraId="35412CAA"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6</w:t>
                  </w:r>
                </w:p>
              </w:tc>
              <w:tc>
                <w:tcPr>
                  <w:tcW w:w="1679" w:type="dxa"/>
                </w:tcPr>
                <w:p w14:paraId="205B3D3E"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100</w:t>
                  </w:r>
                </w:p>
              </w:tc>
            </w:tr>
            <w:tr w:rsidR="00DE1A34" w:rsidRPr="00612DBA" w14:paraId="097BD985" w14:textId="77777777" w:rsidTr="00940F12">
              <w:tc>
                <w:tcPr>
                  <w:tcW w:w="5098" w:type="dxa"/>
                </w:tcPr>
                <w:p w14:paraId="7E0DA9C9"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A5: Trabajo autónomo</w:t>
                  </w:r>
                </w:p>
              </w:tc>
              <w:tc>
                <w:tcPr>
                  <w:tcW w:w="2562" w:type="dxa"/>
                </w:tcPr>
                <w:p w14:paraId="6D378FE9"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204</w:t>
                  </w:r>
                </w:p>
              </w:tc>
              <w:tc>
                <w:tcPr>
                  <w:tcW w:w="1679" w:type="dxa"/>
                </w:tcPr>
                <w:p w14:paraId="0798BC48"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0</w:t>
                  </w:r>
                </w:p>
              </w:tc>
            </w:tr>
          </w:tbl>
          <w:p w14:paraId="6F54821B"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r>
      <w:tr w:rsidR="00DE1A34" w:rsidRPr="00612DBA" w14:paraId="45F93ECA" w14:textId="77777777" w:rsidTr="00940F12">
        <w:trPr>
          <w:cantSplit/>
        </w:trPr>
        <w:tc>
          <w:tcPr>
            <w:tcW w:w="5000" w:type="pct"/>
            <w:gridSpan w:val="2"/>
            <w:shd w:val="clear" w:color="auto" w:fill="auto"/>
          </w:tcPr>
          <w:p w14:paraId="3ED726D3" w14:textId="77777777" w:rsidR="00DE1A34" w:rsidRPr="00612DBA" w:rsidRDefault="00DE1A34" w:rsidP="00940F12">
            <w:pPr>
              <w:rPr>
                <w:rFonts w:cs="Arial"/>
                <w:b/>
                <w:sz w:val="16"/>
                <w:szCs w:val="16"/>
                <w:lang w:val="es-ES_tradnl"/>
              </w:rPr>
            </w:pPr>
            <w:r w:rsidRPr="00612DBA">
              <w:rPr>
                <w:rFonts w:cs="Arial"/>
                <w:b/>
                <w:sz w:val="16"/>
                <w:szCs w:val="16"/>
                <w:lang w:val="es-ES_tradnl"/>
              </w:rPr>
              <w:t>Metodología docente</w:t>
            </w:r>
          </w:p>
          <w:p w14:paraId="5EF9540D" w14:textId="77777777" w:rsidR="00DE1A34" w:rsidRPr="00612DBA" w:rsidRDefault="00DE1A34" w:rsidP="00940F12">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2"/>
              <w:gridCol w:w="1189"/>
              <w:gridCol w:w="1234"/>
              <w:gridCol w:w="1375"/>
              <w:gridCol w:w="1341"/>
              <w:gridCol w:w="1339"/>
            </w:tblGrid>
            <w:tr w:rsidR="00DE1A34" w:rsidRPr="00612DBA" w14:paraId="13856B1B" w14:textId="77777777" w:rsidTr="00940F12">
              <w:tc>
                <w:tcPr>
                  <w:tcW w:w="2651" w:type="dxa"/>
                </w:tcPr>
                <w:p w14:paraId="1E1A6A0A"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 xml:space="preserve">Metodología / Actividad Formativa </w:t>
                  </w:r>
                </w:p>
              </w:tc>
              <w:tc>
                <w:tcPr>
                  <w:tcW w:w="1227" w:type="dxa"/>
                </w:tcPr>
                <w:p w14:paraId="7662CA03"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A1</w:t>
                  </w:r>
                </w:p>
              </w:tc>
              <w:tc>
                <w:tcPr>
                  <w:tcW w:w="1274" w:type="dxa"/>
                </w:tcPr>
                <w:p w14:paraId="46ECC0C3"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A2</w:t>
                  </w:r>
                </w:p>
              </w:tc>
              <w:tc>
                <w:tcPr>
                  <w:tcW w:w="1422" w:type="dxa"/>
                </w:tcPr>
                <w:p w14:paraId="03ABD36F"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A3</w:t>
                  </w:r>
                </w:p>
              </w:tc>
              <w:tc>
                <w:tcPr>
                  <w:tcW w:w="1386" w:type="dxa"/>
                </w:tcPr>
                <w:p w14:paraId="71DAED96"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A4</w:t>
                  </w:r>
                </w:p>
              </w:tc>
              <w:tc>
                <w:tcPr>
                  <w:tcW w:w="1384" w:type="dxa"/>
                </w:tcPr>
                <w:p w14:paraId="76D99065"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A5</w:t>
                  </w:r>
                </w:p>
              </w:tc>
            </w:tr>
            <w:tr w:rsidR="00DE1A34" w:rsidRPr="00612DBA" w14:paraId="2FF3116A" w14:textId="77777777" w:rsidTr="00940F12">
              <w:tc>
                <w:tcPr>
                  <w:tcW w:w="2651" w:type="dxa"/>
                </w:tcPr>
                <w:p w14:paraId="006A9A64"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MD1: Lección magistral participativa</w:t>
                  </w:r>
                </w:p>
              </w:tc>
              <w:tc>
                <w:tcPr>
                  <w:tcW w:w="1227" w:type="dxa"/>
                </w:tcPr>
                <w:p w14:paraId="14B1AEEB"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X</w:t>
                  </w:r>
                </w:p>
              </w:tc>
              <w:tc>
                <w:tcPr>
                  <w:tcW w:w="1274" w:type="dxa"/>
                </w:tcPr>
                <w:p w14:paraId="7F9036E0"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c>
                <w:tcPr>
                  <w:tcW w:w="1422" w:type="dxa"/>
                </w:tcPr>
                <w:p w14:paraId="5A961BFB"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c>
                <w:tcPr>
                  <w:tcW w:w="1386" w:type="dxa"/>
                </w:tcPr>
                <w:p w14:paraId="4BBC644B"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c>
                <w:tcPr>
                  <w:tcW w:w="1384" w:type="dxa"/>
                </w:tcPr>
                <w:p w14:paraId="1560719B"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r>
            <w:tr w:rsidR="00DE1A34" w:rsidRPr="00612DBA" w14:paraId="6CDF25D1" w14:textId="77777777" w:rsidTr="00940F12">
              <w:tc>
                <w:tcPr>
                  <w:tcW w:w="2651" w:type="dxa"/>
                </w:tcPr>
                <w:p w14:paraId="1AEFDBA3"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MD2: Estudio de casos</w:t>
                  </w:r>
                </w:p>
              </w:tc>
              <w:tc>
                <w:tcPr>
                  <w:tcW w:w="1227" w:type="dxa"/>
                </w:tcPr>
                <w:p w14:paraId="7EC9C4AB"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c>
                <w:tcPr>
                  <w:tcW w:w="1274" w:type="dxa"/>
                </w:tcPr>
                <w:p w14:paraId="1D8AC6C4"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X</w:t>
                  </w:r>
                </w:p>
              </w:tc>
              <w:tc>
                <w:tcPr>
                  <w:tcW w:w="1422" w:type="dxa"/>
                </w:tcPr>
                <w:p w14:paraId="6FF7FD61"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X</w:t>
                  </w:r>
                </w:p>
              </w:tc>
              <w:tc>
                <w:tcPr>
                  <w:tcW w:w="1386" w:type="dxa"/>
                </w:tcPr>
                <w:p w14:paraId="17C06A93"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c>
                <w:tcPr>
                  <w:tcW w:w="1384" w:type="dxa"/>
                </w:tcPr>
                <w:p w14:paraId="4BC55874"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r>
            <w:tr w:rsidR="00DE1A34" w:rsidRPr="00612DBA" w14:paraId="379D7E70" w14:textId="77777777" w:rsidTr="00940F12">
              <w:tc>
                <w:tcPr>
                  <w:tcW w:w="2651" w:type="dxa"/>
                </w:tcPr>
                <w:p w14:paraId="47BAAE4C"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MD3: Resolución de problemas</w:t>
                  </w:r>
                </w:p>
              </w:tc>
              <w:tc>
                <w:tcPr>
                  <w:tcW w:w="1227" w:type="dxa"/>
                </w:tcPr>
                <w:p w14:paraId="5FBD7EB0"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c>
                <w:tcPr>
                  <w:tcW w:w="1274" w:type="dxa"/>
                </w:tcPr>
                <w:p w14:paraId="03B2010E"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X</w:t>
                  </w:r>
                </w:p>
              </w:tc>
              <w:tc>
                <w:tcPr>
                  <w:tcW w:w="1422" w:type="dxa"/>
                </w:tcPr>
                <w:p w14:paraId="5EDF24C4"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X</w:t>
                  </w:r>
                </w:p>
              </w:tc>
              <w:tc>
                <w:tcPr>
                  <w:tcW w:w="1386" w:type="dxa"/>
                </w:tcPr>
                <w:p w14:paraId="31925343"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c>
                <w:tcPr>
                  <w:tcW w:w="1384" w:type="dxa"/>
                </w:tcPr>
                <w:p w14:paraId="559105EF"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p>
              </w:tc>
            </w:tr>
            <w:tr w:rsidR="00DE1A34" w:rsidRPr="00612DBA" w14:paraId="6B48C681" w14:textId="77777777" w:rsidTr="00940F12">
              <w:tc>
                <w:tcPr>
                  <w:tcW w:w="2651" w:type="dxa"/>
                </w:tcPr>
                <w:p w14:paraId="300855A5"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MD5: Evaluación formativa</w:t>
                  </w:r>
                </w:p>
              </w:tc>
              <w:tc>
                <w:tcPr>
                  <w:tcW w:w="1227" w:type="dxa"/>
                </w:tcPr>
                <w:p w14:paraId="4ACA754E"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X</w:t>
                  </w:r>
                </w:p>
              </w:tc>
              <w:tc>
                <w:tcPr>
                  <w:tcW w:w="1274" w:type="dxa"/>
                </w:tcPr>
                <w:p w14:paraId="54030D6C"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X</w:t>
                  </w:r>
                </w:p>
              </w:tc>
              <w:tc>
                <w:tcPr>
                  <w:tcW w:w="1422" w:type="dxa"/>
                </w:tcPr>
                <w:p w14:paraId="1426CB25"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X</w:t>
                  </w:r>
                </w:p>
              </w:tc>
              <w:tc>
                <w:tcPr>
                  <w:tcW w:w="1386" w:type="dxa"/>
                </w:tcPr>
                <w:p w14:paraId="2F4BF4ED"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X</w:t>
                  </w:r>
                </w:p>
              </w:tc>
              <w:tc>
                <w:tcPr>
                  <w:tcW w:w="1384" w:type="dxa"/>
                </w:tcPr>
                <w:p w14:paraId="10000191" w14:textId="77777777" w:rsidR="00DE1A34" w:rsidRPr="00612DBA" w:rsidRDefault="00DE1A34" w:rsidP="00940F12">
                  <w:pPr>
                    <w:widowControl w:val="0"/>
                    <w:tabs>
                      <w:tab w:val="left" w:leader="underscore" w:pos="8100"/>
                    </w:tabs>
                    <w:suppressAutoHyphens/>
                    <w:autoSpaceDE w:val="0"/>
                    <w:spacing w:before="120" w:line="360" w:lineRule="auto"/>
                    <w:rPr>
                      <w:rFonts w:cs="Arial"/>
                      <w:b/>
                      <w:sz w:val="16"/>
                      <w:szCs w:val="16"/>
                      <w:lang w:val="es-ES_tradnl" w:eastAsia="ar-SA"/>
                    </w:rPr>
                  </w:pPr>
                  <w:r w:rsidRPr="00612DBA">
                    <w:rPr>
                      <w:rFonts w:cs="Arial"/>
                      <w:b/>
                      <w:sz w:val="16"/>
                      <w:szCs w:val="16"/>
                      <w:lang w:val="es-ES_tradnl" w:eastAsia="ar-SA"/>
                    </w:rPr>
                    <w:t>x</w:t>
                  </w:r>
                </w:p>
              </w:tc>
            </w:tr>
          </w:tbl>
          <w:p w14:paraId="61F430DB" w14:textId="77777777" w:rsidR="00DE1A34" w:rsidRPr="00612DBA" w:rsidRDefault="00DE1A34" w:rsidP="00940F12">
            <w:pPr>
              <w:ind w:left="360"/>
              <w:rPr>
                <w:rFonts w:cs="Arial"/>
                <w:b/>
                <w:color w:val="FF0000"/>
                <w:sz w:val="16"/>
                <w:szCs w:val="16"/>
                <w:lang w:val="es-ES_tradnl"/>
              </w:rPr>
            </w:pPr>
          </w:p>
          <w:p w14:paraId="70033445" w14:textId="77777777" w:rsidR="00DE1A34" w:rsidRPr="00612DBA" w:rsidRDefault="00DE1A34" w:rsidP="00940F12">
            <w:pPr>
              <w:ind w:left="720"/>
              <w:rPr>
                <w:rFonts w:cs="Arial"/>
                <w:sz w:val="16"/>
                <w:szCs w:val="16"/>
                <w:lang w:val="es-ES_tradnl"/>
              </w:rPr>
            </w:pPr>
          </w:p>
        </w:tc>
      </w:tr>
      <w:tr w:rsidR="00DE1A34" w:rsidRPr="00612DBA" w14:paraId="2A6BE9F3" w14:textId="77777777" w:rsidTr="00940F12">
        <w:trPr>
          <w:cantSplit/>
          <w:trHeight w:val="65"/>
        </w:trPr>
        <w:tc>
          <w:tcPr>
            <w:tcW w:w="5000" w:type="pct"/>
            <w:gridSpan w:val="2"/>
            <w:shd w:val="clear" w:color="auto" w:fill="auto"/>
          </w:tcPr>
          <w:p w14:paraId="05EAB1D0" w14:textId="77777777" w:rsidR="00DE1A34" w:rsidRPr="00612DBA" w:rsidRDefault="00DE1A34" w:rsidP="00940F12">
            <w:pPr>
              <w:rPr>
                <w:rFonts w:cs="Arial"/>
                <w:b/>
                <w:sz w:val="16"/>
                <w:szCs w:val="16"/>
                <w:lang w:val="es-ES_tradnl"/>
              </w:rPr>
            </w:pPr>
            <w:r w:rsidRPr="00612DBA">
              <w:rPr>
                <w:rFonts w:cs="Arial"/>
                <w:b/>
                <w:sz w:val="16"/>
                <w:szCs w:val="16"/>
                <w:lang w:val="es-ES_tradnl"/>
              </w:rPr>
              <w:t>Sistemas de evaluación</w:t>
            </w:r>
          </w:p>
          <w:p w14:paraId="17B437A8" w14:textId="77777777" w:rsidR="00DE1A34" w:rsidRPr="00612DBA" w:rsidRDefault="00DE1A34" w:rsidP="00940F12">
            <w:pPr>
              <w:rPr>
                <w:rFonts w:cs="Arial"/>
                <w:b/>
                <w:sz w:val="16"/>
                <w:szCs w:val="16"/>
                <w:lang w:val="es-ES_tradnl"/>
              </w:rPr>
            </w:pPr>
          </w:p>
          <w:p w14:paraId="77C7D942" w14:textId="77777777" w:rsidR="00DE1A34" w:rsidRPr="00612DBA" w:rsidRDefault="00DE1A34" w:rsidP="00940F12">
            <w:pPr>
              <w:ind w:left="360"/>
              <w:rPr>
                <w:rFonts w:cs="Arial"/>
                <w:b/>
                <w:color w:val="800000"/>
                <w:sz w:val="16"/>
                <w:szCs w:val="16"/>
                <w:u w:val="single"/>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DE1A34" w:rsidRPr="00612DBA" w14:paraId="71C6AF0E" w14:textId="77777777" w:rsidTr="00940F12">
              <w:trPr>
                <w:trHeight w:val="409"/>
              </w:trPr>
              <w:tc>
                <w:tcPr>
                  <w:tcW w:w="5984" w:type="dxa"/>
                </w:tcPr>
                <w:p w14:paraId="48E69FC7" w14:textId="77777777" w:rsidR="00DE1A34" w:rsidRPr="00612DBA" w:rsidRDefault="00DE1A34" w:rsidP="00940F12">
                  <w:pPr>
                    <w:widowControl w:val="0"/>
                    <w:tabs>
                      <w:tab w:val="left" w:leader="underscore" w:pos="8100"/>
                    </w:tabs>
                    <w:suppressAutoHyphens/>
                    <w:autoSpaceDE w:val="0"/>
                    <w:spacing w:before="120" w:line="360" w:lineRule="auto"/>
                    <w:jc w:val="center"/>
                    <w:rPr>
                      <w:rFonts w:cs="Arial"/>
                      <w:b/>
                      <w:sz w:val="16"/>
                      <w:szCs w:val="16"/>
                      <w:lang w:val="es-ES_tradnl" w:eastAsia="ar-SA"/>
                    </w:rPr>
                  </w:pPr>
                  <w:r w:rsidRPr="00612DBA">
                    <w:rPr>
                      <w:rFonts w:cs="Arial"/>
                      <w:b/>
                      <w:sz w:val="16"/>
                      <w:szCs w:val="16"/>
                      <w:lang w:val="es-ES_tradnl" w:eastAsia="ar-SA"/>
                    </w:rPr>
                    <w:t>Instrumento</w:t>
                  </w:r>
                </w:p>
              </w:tc>
              <w:tc>
                <w:tcPr>
                  <w:tcW w:w="3006" w:type="dxa"/>
                </w:tcPr>
                <w:p w14:paraId="528C7739" w14:textId="77777777" w:rsidR="00DE1A34" w:rsidRPr="00612DBA" w:rsidRDefault="00DE1A34" w:rsidP="00940F12">
                  <w:pPr>
                    <w:widowControl w:val="0"/>
                    <w:tabs>
                      <w:tab w:val="left" w:leader="underscore" w:pos="8100"/>
                    </w:tabs>
                    <w:suppressAutoHyphens/>
                    <w:autoSpaceDE w:val="0"/>
                    <w:spacing w:before="120" w:line="360" w:lineRule="auto"/>
                    <w:jc w:val="center"/>
                    <w:rPr>
                      <w:rFonts w:cs="Arial"/>
                      <w:b/>
                      <w:sz w:val="16"/>
                      <w:szCs w:val="16"/>
                      <w:lang w:val="es-ES_tradnl" w:eastAsia="ar-SA"/>
                    </w:rPr>
                  </w:pPr>
                  <w:r w:rsidRPr="00612DBA">
                    <w:rPr>
                      <w:rFonts w:cs="Arial"/>
                      <w:b/>
                      <w:sz w:val="16"/>
                      <w:szCs w:val="16"/>
                      <w:lang w:val="es-ES_tradnl" w:eastAsia="ar-SA"/>
                    </w:rPr>
                    <w:t>Ponderación</w:t>
                  </w:r>
                </w:p>
              </w:tc>
            </w:tr>
            <w:tr w:rsidR="00DE1A34" w:rsidRPr="00612DBA" w14:paraId="76CF7340" w14:textId="77777777" w:rsidTr="00940F12">
              <w:trPr>
                <w:trHeight w:val="396"/>
              </w:trPr>
              <w:tc>
                <w:tcPr>
                  <w:tcW w:w="5984" w:type="dxa"/>
                </w:tcPr>
                <w:p w14:paraId="6E3694C2"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SE2: Resolución de prácticas</w:t>
                  </w:r>
                </w:p>
              </w:tc>
              <w:tc>
                <w:tcPr>
                  <w:tcW w:w="3006" w:type="dxa"/>
                </w:tcPr>
                <w:p w14:paraId="3EF5CD3D"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10%-30%</w:t>
                  </w:r>
                </w:p>
              </w:tc>
            </w:tr>
            <w:tr w:rsidR="00DE1A34" w:rsidRPr="00612DBA" w14:paraId="2D4AE477" w14:textId="77777777" w:rsidTr="00940F12">
              <w:trPr>
                <w:trHeight w:val="409"/>
              </w:trPr>
              <w:tc>
                <w:tcPr>
                  <w:tcW w:w="5984" w:type="dxa"/>
                </w:tcPr>
                <w:p w14:paraId="0F855324"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SE3: Presentación oral y defensa de trabajos</w:t>
                  </w:r>
                </w:p>
              </w:tc>
              <w:tc>
                <w:tcPr>
                  <w:tcW w:w="3006" w:type="dxa"/>
                </w:tcPr>
                <w:p w14:paraId="08D34D58"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10%-30%</w:t>
                  </w:r>
                </w:p>
              </w:tc>
            </w:tr>
            <w:tr w:rsidR="00DE1A34" w:rsidRPr="00612DBA" w14:paraId="1FB81F86" w14:textId="77777777" w:rsidTr="00940F12">
              <w:trPr>
                <w:trHeight w:val="409"/>
              </w:trPr>
              <w:tc>
                <w:tcPr>
                  <w:tcW w:w="5984" w:type="dxa"/>
                </w:tcPr>
                <w:p w14:paraId="2D2B6540"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SE4: Pruebas escritas</w:t>
                  </w:r>
                </w:p>
              </w:tc>
              <w:tc>
                <w:tcPr>
                  <w:tcW w:w="3006" w:type="dxa"/>
                </w:tcPr>
                <w:p w14:paraId="74D80EAE" w14:textId="77777777" w:rsidR="00DE1A34" w:rsidRPr="00612DBA" w:rsidRDefault="00DE1A34" w:rsidP="00940F12">
                  <w:pPr>
                    <w:widowControl w:val="0"/>
                    <w:tabs>
                      <w:tab w:val="left" w:leader="underscore" w:pos="8100"/>
                    </w:tabs>
                    <w:suppressAutoHyphens/>
                    <w:autoSpaceDE w:val="0"/>
                    <w:spacing w:before="120" w:line="360" w:lineRule="auto"/>
                    <w:rPr>
                      <w:rFonts w:cs="Arial"/>
                      <w:sz w:val="16"/>
                      <w:szCs w:val="16"/>
                      <w:lang w:val="es-ES_tradnl" w:eastAsia="ar-SA"/>
                    </w:rPr>
                  </w:pPr>
                  <w:r w:rsidRPr="00612DBA">
                    <w:rPr>
                      <w:rFonts w:cs="Arial"/>
                      <w:sz w:val="16"/>
                      <w:szCs w:val="16"/>
                      <w:lang w:val="es-ES_tradnl" w:eastAsia="ar-SA"/>
                    </w:rPr>
                    <w:t>60%-80%</w:t>
                  </w:r>
                </w:p>
              </w:tc>
            </w:tr>
          </w:tbl>
          <w:p w14:paraId="759E2A53" w14:textId="77777777" w:rsidR="00DE1A34" w:rsidRPr="00612DBA" w:rsidRDefault="00DE1A34" w:rsidP="00940F12">
            <w:pPr>
              <w:rPr>
                <w:rFonts w:cs="Arial"/>
                <w:b/>
                <w:color w:val="800000"/>
                <w:sz w:val="16"/>
                <w:szCs w:val="16"/>
                <w:u w:val="single"/>
                <w:lang w:val="es-ES_tradnl"/>
              </w:rPr>
            </w:pPr>
          </w:p>
          <w:p w14:paraId="4FCA9967" w14:textId="77777777" w:rsidR="00DE1A34" w:rsidRPr="00612DBA" w:rsidRDefault="00DE1A34" w:rsidP="00940F12">
            <w:pPr>
              <w:ind w:left="360"/>
              <w:rPr>
                <w:b/>
                <w:sz w:val="16"/>
                <w:szCs w:val="16"/>
                <w:lang w:val="es-ES_tradnl"/>
              </w:rPr>
            </w:pPr>
          </w:p>
        </w:tc>
      </w:tr>
      <w:tr w:rsidR="00DE1A34" w:rsidRPr="006B2EF9" w14:paraId="4B9DF583" w14:textId="77777777" w:rsidTr="00940F12">
        <w:trPr>
          <w:cantSplit/>
          <w:trHeight w:val="1859"/>
        </w:trPr>
        <w:tc>
          <w:tcPr>
            <w:tcW w:w="5000" w:type="pct"/>
            <w:gridSpan w:val="2"/>
            <w:shd w:val="clear" w:color="auto" w:fill="auto"/>
          </w:tcPr>
          <w:p w14:paraId="08FAC77A" w14:textId="77777777" w:rsidR="00DE1A34" w:rsidRPr="00612DBA" w:rsidRDefault="00DE1A34" w:rsidP="00940F12">
            <w:pPr>
              <w:rPr>
                <w:rFonts w:cs="Arial"/>
                <w:b/>
                <w:sz w:val="16"/>
                <w:szCs w:val="16"/>
                <w:lang w:val="es-ES_tradnl"/>
              </w:rPr>
            </w:pPr>
            <w:r w:rsidRPr="00612DBA">
              <w:rPr>
                <w:rFonts w:cs="Arial"/>
                <w:b/>
                <w:sz w:val="16"/>
                <w:szCs w:val="16"/>
                <w:lang w:val="es-ES_tradnl"/>
              </w:rPr>
              <w:t>Asignaturas</w:t>
            </w:r>
          </w:p>
          <w:p w14:paraId="17C34FA4" w14:textId="77777777" w:rsidR="00DE1A34" w:rsidRPr="00612DBA" w:rsidRDefault="00DE1A34" w:rsidP="00940F12">
            <w:pPr>
              <w:rPr>
                <w:rFonts w:cs="Arial"/>
                <w:b/>
                <w:color w:val="800000"/>
                <w:sz w:val="16"/>
                <w:szCs w:val="16"/>
                <w:lang w:val="es-ES_tradnl"/>
              </w:rPr>
            </w:pPr>
          </w:p>
          <w:p w14:paraId="3AD30285" w14:textId="6813EC85" w:rsidR="00DE1A34" w:rsidRPr="00612DBA" w:rsidRDefault="00AC5295" w:rsidP="00940F12">
            <w:pPr>
              <w:rPr>
                <w:rFonts w:cs="Arial"/>
                <w:b/>
                <w:sz w:val="16"/>
                <w:szCs w:val="16"/>
                <w:lang w:val="es-ES_tradnl"/>
              </w:rPr>
            </w:pPr>
            <w:r>
              <w:rPr>
                <w:rFonts w:cs="Arial"/>
                <w:b/>
                <w:sz w:val="16"/>
                <w:szCs w:val="16"/>
                <w:lang w:val="es-ES_tradnl"/>
              </w:rPr>
              <w:t>Tendencias actuales en investigación b</w:t>
            </w:r>
            <w:r w:rsidR="00DE1A34">
              <w:rPr>
                <w:rFonts w:cs="Arial"/>
                <w:b/>
                <w:sz w:val="16"/>
                <w:szCs w:val="16"/>
                <w:lang w:val="es-ES_tradnl"/>
              </w:rPr>
              <w:t>iológica</w:t>
            </w:r>
            <w:r w:rsidR="00DE1A34" w:rsidRPr="00612DBA">
              <w:rPr>
                <w:rFonts w:cs="Arial"/>
                <w:b/>
                <w:sz w:val="16"/>
                <w:szCs w:val="16"/>
                <w:lang w:val="es-ES_tradnl"/>
              </w:rPr>
              <w:t xml:space="preserve"> – Cuatrimestre: 1 - Créditos ECTS: 12 - Carácter: Optativa</w:t>
            </w:r>
          </w:p>
          <w:p w14:paraId="4C148E25" w14:textId="77777777" w:rsidR="00DE1A34" w:rsidRPr="00612DBA" w:rsidRDefault="00DE1A34" w:rsidP="00940F12">
            <w:pPr>
              <w:ind w:left="720"/>
              <w:rPr>
                <w:rFonts w:cs="Arial"/>
                <w:b/>
                <w:color w:val="800000"/>
                <w:sz w:val="16"/>
                <w:szCs w:val="16"/>
                <w:lang w:val="es-ES_tradnl"/>
              </w:rPr>
            </w:pPr>
          </w:p>
        </w:tc>
      </w:tr>
    </w:tbl>
    <w:p w14:paraId="54BFC669" w14:textId="77777777" w:rsidR="004C03BF" w:rsidRPr="00B24126" w:rsidRDefault="004C03BF" w:rsidP="002C2A69">
      <w:pPr>
        <w:spacing w:before="120"/>
        <w:rPr>
          <w:rFonts w:ascii="Helvetica" w:hAnsi="Helvetica"/>
          <w:szCs w:val="22"/>
          <w:lang w:val="es-ES_tradnl"/>
        </w:rPr>
      </w:pPr>
    </w:p>
    <w:p w14:paraId="5C2B8542" w14:textId="77777777" w:rsidR="004C03BF" w:rsidRPr="00B24126" w:rsidRDefault="004C03BF">
      <w:pPr>
        <w:jc w:val="left"/>
        <w:rPr>
          <w:rFonts w:ascii="Helvetica" w:hAnsi="Helvetica"/>
          <w:szCs w:val="22"/>
          <w:lang w:val="es-ES_tradnl"/>
        </w:rPr>
      </w:pPr>
      <w:r w:rsidRPr="00B24126">
        <w:rPr>
          <w:rFonts w:ascii="Helvetica" w:hAnsi="Helvetica"/>
          <w:szCs w:val="22"/>
          <w:lang w:val="es-ES_tradnl"/>
        </w:rPr>
        <w:br w:type="page"/>
      </w:r>
    </w:p>
    <w:p w14:paraId="0CA40A06" w14:textId="77777777" w:rsidR="00B136C7" w:rsidRPr="00B24126" w:rsidRDefault="00B136C7" w:rsidP="002C2A69">
      <w:pPr>
        <w:spacing w:before="120"/>
        <w:rPr>
          <w:rFonts w:ascii="Helvetica" w:hAnsi="Helvetica"/>
          <w:szCs w:val="22"/>
          <w:lang w:val="es-ES_tradnl"/>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B136C7" w:rsidRPr="00B24126" w14:paraId="26A4A6B6" w14:textId="77777777" w:rsidTr="000F2A31">
        <w:trPr>
          <w:cantSplit/>
        </w:trPr>
        <w:tc>
          <w:tcPr>
            <w:tcW w:w="2468" w:type="pct"/>
            <w:tcBorders>
              <w:bottom w:val="single" w:sz="12" w:space="0" w:color="000000"/>
            </w:tcBorders>
            <w:shd w:val="solid" w:color="808080" w:fill="FFFFFF"/>
            <w:vAlign w:val="center"/>
          </w:tcPr>
          <w:p w14:paraId="0C2141E1" w14:textId="77777777" w:rsidR="00B136C7" w:rsidRPr="00B24126" w:rsidRDefault="00B136C7" w:rsidP="000F2A31">
            <w:pPr>
              <w:rPr>
                <w:rFonts w:cs="Arial"/>
                <w:b/>
                <w:bCs/>
                <w:color w:val="FFFFFF"/>
                <w:sz w:val="16"/>
                <w:szCs w:val="16"/>
                <w:lang w:val="es-ES_tradnl"/>
              </w:rPr>
            </w:pPr>
          </w:p>
          <w:p w14:paraId="72E902F7" w14:textId="32BD505F" w:rsidR="00B136C7" w:rsidRPr="00B24126" w:rsidRDefault="00AC5295" w:rsidP="000F2A31">
            <w:pPr>
              <w:rPr>
                <w:rFonts w:cs="Arial"/>
                <w:b/>
                <w:bCs/>
                <w:color w:val="FFFFFF"/>
                <w:sz w:val="16"/>
                <w:szCs w:val="16"/>
                <w:lang w:val="es-ES_tradnl"/>
              </w:rPr>
            </w:pPr>
            <w:r>
              <w:rPr>
                <w:rFonts w:cs="Arial"/>
                <w:b/>
                <w:bCs/>
                <w:color w:val="FFFFFF"/>
                <w:sz w:val="16"/>
                <w:szCs w:val="16"/>
                <w:lang w:val="es-ES_tradnl"/>
              </w:rPr>
              <w:t>M3: Fundamentos y metodología de i</w:t>
            </w:r>
            <w:r w:rsidR="00B136C7" w:rsidRPr="00B24126">
              <w:rPr>
                <w:rFonts w:cs="Arial"/>
                <w:b/>
                <w:bCs/>
                <w:color w:val="FFFFFF"/>
                <w:sz w:val="16"/>
                <w:szCs w:val="16"/>
                <w:lang w:val="es-ES_tradnl"/>
              </w:rPr>
              <w:t>nvestigación</w:t>
            </w:r>
          </w:p>
        </w:tc>
        <w:tc>
          <w:tcPr>
            <w:tcW w:w="2532" w:type="pct"/>
            <w:tcBorders>
              <w:bottom w:val="single" w:sz="12" w:space="0" w:color="000000"/>
            </w:tcBorders>
            <w:shd w:val="solid" w:color="808080" w:fill="FFFFFF"/>
            <w:vAlign w:val="center"/>
          </w:tcPr>
          <w:p w14:paraId="7023C0B4" w14:textId="77777777" w:rsidR="00B136C7" w:rsidRPr="00B24126" w:rsidRDefault="00B136C7" w:rsidP="000F2A31">
            <w:pPr>
              <w:rPr>
                <w:rFonts w:cs="Arial"/>
                <w:b/>
                <w:bCs/>
                <w:color w:val="FFFFFF"/>
                <w:sz w:val="16"/>
                <w:szCs w:val="16"/>
                <w:lang w:val="es-ES_tradnl"/>
              </w:rPr>
            </w:pPr>
          </w:p>
        </w:tc>
      </w:tr>
      <w:tr w:rsidR="00B136C7" w:rsidRPr="00B24126" w14:paraId="2F744B02" w14:textId="77777777" w:rsidTr="000F2A31">
        <w:trPr>
          <w:cantSplit/>
        </w:trPr>
        <w:tc>
          <w:tcPr>
            <w:tcW w:w="2468" w:type="pct"/>
            <w:shd w:val="clear" w:color="auto" w:fill="auto"/>
          </w:tcPr>
          <w:p w14:paraId="159C6E8F" w14:textId="77777777" w:rsidR="00B136C7" w:rsidRPr="00B24126" w:rsidRDefault="00B136C7" w:rsidP="000F2A31">
            <w:pPr>
              <w:rPr>
                <w:rFonts w:cs="Arial"/>
                <w:b/>
                <w:sz w:val="16"/>
                <w:szCs w:val="16"/>
                <w:lang w:val="es-ES_tradnl"/>
              </w:rPr>
            </w:pPr>
            <w:r w:rsidRPr="00B24126">
              <w:rPr>
                <w:rFonts w:cs="Arial"/>
                <w:b/>
                <w:sz w:val="16"/>
                <w:szCs w:val="16"/>
                <w:lang w:val="es-ES_tradnl"/>
              </w:rPr>
              <w:t>Carácter:</w:t>
            </w:r>
          </w:p>
          <w:p w14:paraId="2D4A20A5" w14:textId="77777777" w:rsidR="00B136C7" w:rsidRPr="00B24126" w:rsidRDefault="00B136C7" w:rsidP="000F2A31">
            <w:pPr>
              <w:rPr>
                <w:rFonts w:cs="Arial"/>
                <w:b/>
                <w:sz w:val="16"/>
                <w:szCs w:val="16"/>
                <w:lang w:val="es-ES_tradnl"/>
              </w:rPr>
            </w:pPr>
          </w:p>
        </w:tc>
        <w:tc>
          <w:tcPr>
            <w:tcW w:w="2532" w:type="pct"/>
            <w:shd w:val="clear" w:color="auto" w:fill="auto"/>
          </w:tcPr>
          <w:p w14:paraId="0FD3125E" w14:textId="77777777" w:rsidR="00B136C7" w:rsidRPr="00B24126" w:rsidRDefault="00B136C7" w:rsidP="000F2A31">
            <w:pPr>
              <w:rPr>
                <w:rFonts w:cs="Arial"/>
                <w:sz w:val="16"/>
                <w:szCs w:val="16"/>
                <w:lang w:val="es-ES_tradnl"/>
              </w:rPr>
            </w:pPr>
            <w:r w:rsidRPr="00B24126">
              <w:rPr>
                <w:rFonts w:cs="Arial"/>
                <w:sz w:val="16"/>
                <w:szCs w:val="16"/>
                <w:lang w:val="es-ES_tradnl"/>
              </w:rPr>
              <w:t>Obligatoria</w:t>
            </w:r>
          </w:p>
        </w:tc>
      </w:tr>
      <w:tr w:rsidR="00B136C7" w:rsidRPr="00B24126" w14:paraId="165FD669" w14:textId="77777777" w:rsidTr="000F2A31">
        <w:trPr>
          <w:cantSplit/>
          <w:trHeight w:val="352"/>
        </w:trPr>
        <w:tc>
          <w:tcPr>
            <w:tcW w:w="2468" w:type="pct"/>
            <w:shd w:val="clear" w:color="auto" w:fill="auto"/>
          </w:tcPr>
          <w:p w14:paraId="1B6E61AC" w14:textId="77777777" w:rsidR="00B136C7" w:rsidRPr="00B24126" w:rsidRDefault="00B136C7" w:rsidP="000F2A31">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74A5C412" w14:textId="77777777" w:rsidR="00B136C7" w:rsidRPr="00B24126" w:rsidRDefault="00B136C7" w:rsidP="000F2A31">
            <w:pPr>
              <w:rPr>
                <w:rFonts w:cs="Arial"/>
                <w:sz w:val="16"/>
                <w:szCs w:val="16"/>
                <w:lang w:val="es-ES_tradnl"/>
              </w:rPr>
            </w:pPr>
            <w:r w:rsidRPr="00B24126">
              <w:rPr>
                <w:rFonts w:cs="Arial"/>
                <w:sz w:val="16"/>
                <w:szCs w:val="16"/>
                <w:lang w:val="es-ES_tradnl"/>
              </w:rPr>
              <w:t>3</w:t>
            </w:r>
          </w:p>
        </w:tc>
      </w:tr>
      <w:tr w:rsidR="00B136C7" w:rsidRPr="00B24126" w14:paraId="5F8B0B93" w14:textId="77777777" w:rsidTr="000F2A31">
        <w:trPr>
          <w:cantSplit/>
        </w:trPr>
        <w:tc>
          <w:tcPr>
            <w:tcW w:w="2468" w:type="pct"/>
            <w:shd w:val="clear" w:color="auto" w:fill="auto"/>
          </w:tcPr>
          <w:p w14:paraId="75B134F6" w14:textId="77777777" w:rsidR="00B136C7" w:rsidRPr="00B24126" w:rsidRDefault="00B136C7" w:rsidP="000F2A31">
            <w:pPr>
              <w:rPr>
                <w:rFonts w:cs="Arial"/>
                <w:b/>
                <w:sz w:val="16"/>
                <w:szCs w:val="16"/>
                <w:lang w:val="es-ES_tradnl"/>
              </w:rPr>
            </w:pPr>
            <w:r w:rsidRPr="00B24126">
              <w:rPr>
                <w:rFonts w:cs="Arial"/>
                <w:b/>
                <w:sz w:val="16"/>
                <w:szCs w:val="16"/>
                <w:lang w:val="es-ES_tradnl"/>
              </w:rPr>
              <w:t>Cuatrimestre:</w:t>
            </w:r>
          </w:p>
          <w:p w14:paraId="2A49B1C3" w14:textId="77777777" w:rsidR="00B136C7" w:rsidRPr="00B24126" w:rsidRDefault="00B136C7" w:rsidP="000F2A31">
            <w:pPr>
              <w:rPr>
                <w:rFonts w:cs="Arial"/>
                <w:b/>
                <w:sz w:val="16"/>
                <w:szCs w:val="16"/>
                <w:lang w:val="es-ES_tradnl"/>
              </w:rPr>
            </w:pPr>
          </w:p>
        </w:tc>
        <w:tc>
          <w:tcPr>
            <w:tcW w:w="2532" w:type="pct"/>
            <w:shd w:val="clear" w:color="auto" w:fill="auto"/>
          </w:tcPr>
          <w:p w14:paraId="68354AFF" w14:textId="77777777" w:rsidR="00B136C7" w:rsidRPr="00B24126" w:rsidRDefault="00B136C7" w:rsidP="000F2A31">
            <w:pPr>
              <w:rPr>
                <w:rFonts w:cs="Arial"/>
                <w:sz w:val="16"/>
                <w:szCs w:val="16"/>
                <w:lang w:val="es-ES_tradnl"/>
              </w:rPr>
            </w:pPr>
            <w:r w:rsidRPr="00B24126">
              <w:rPr>
                <w:rFonts w:cs="Arial"/>
                <w:sz w:val="16"/>
                <w:szCs w:val="16"/>
                <w:lang w:val="es-ES_tradnl"/>
              </w:rPr>
              <w:t>C1</w:t>
            </w:r>
          </w:p>
        </w:tc>
      </w:tr>
      <w:tr w:rsidR="00B136C7" w:rsidRPr="00B24126" w14:paraId="2A2C7645" w14:textId="77777777" w:rsidTr="000F2A31">
        <w:trPr>
          <w:cantSplit/>
        </w:trPr>
        <w:tc>
          <w:tcPr>
            <w:tcW w:w="5000" w:type="pct"/>
            <w:gridSpan w:val="2"/>
            <w:shd w:val="clear" w:color="auto" w:fill="auto"/>
          </w:tcPr>
          <w:p w14:paraId="7447F8AA" w14:textId="77777777" w:rsidR="00B136C7" w:rsidRPr="00B24126" w:rsidRDefault="00B136C7" w:rsidP="000F2A31">
            <w:pPr>
              <w:rPr>
                <w:rFonts w:cs="Arial"/>
                <w:b/>
                <w:sz w:val="16"/>
                <w:szCs w:val="16"/>
                <w:lang w:val="es-ES_tradnl"/>
              </w:rPr>
            </w:pPr>
            <w:r w:rsidRPr="00B24126">
              <w:rPr>
                <w:rFonts w:cs="Arial"/>
                <w:b/>
                <w:sz w:val="16"/>
                <w:szCs w:val="16"/>
                <w:lang w:val="es-ES_tradnl"/>
              </w:rPr>
              <w:t xml:space="preserve">Resultados de Aprendizaje: </w:t>
            </w:r>
          </w:p>
          <w:p w14:paraId="081B920A" w14:textId="77777777" w:rsidR="00B136C7" w:rsidRPr="00B24126" w:rsidRDefault="00B136C7" w:rsidP="000F2A31">
            <w:pPr>
              <w:rPr>
                <w:rFonts w:cs="Arial"/>
                <w:b/>
                <w:sz w:val="16"/>
                <w:szCs w:val="16"/>
                <w:lang w:val="es-ES_tradnl"/>
              </w:rPr>
            </w:pPr>
          </w:p>
          <w:p w14:paraId="24BE3BE9" w14:textId="77777777" w:rsidR="00B136C7" w:rsidRPr="00B24126" w:rsidRDefault="00B136C7" w:rsidP="006345ED">
            <w:pPr>
              <w:numPr>
                <w:ilvl w:val="0"/>
                <w:numId w:val="59"/>
              </w:numPr>
              <w:jc w:val="left"/>
              <w:rPr>
                <w:rFonts w:cs="Arial"/>
                <w:sz w:val="16"/>
                <w:szCs w:val="16"/>
                <w:lang w:val="es-ES_tradnl"/>
              </w:rPr>
            </w:pPr>
            <w:r w:rsidRPr="00B24126">
              <w:rPr>
                <w:rFonts w:cs="Arial"/>
                <w:sz w:val="16"/>
                <w:szCs w:val="16"/>
                <w:lang w:val="es-ES_tradnl"/>
              </w:rPr>
              <w:t>Conocer las herramientas básicas para un investigador</w:t>
            </w:r>
          </w:p>
          <w:p w14:paraId="310D2EEA" w14:textId="77777777" w:rsidR="00B136C7" w:rsidRPr="00B24126" w:rsidRDefault="00B136C7" w:rsidP="006345ED">
            <w:pPr>
              <w:numPr>
                <w:ilvl w:val="0"/>
                <w:numId w:val="59"/>
              </w:numPr>
              <w:jc w:val="left"/>
              <w:rPr>
                <w:rFonts w:cs="Arial"/>
                <w:sz w:val="16"/>
                <w:szCs w:val="16"/>
                <w:lang w:val="es-ES_tradnl"/>
              </w:rPr>
            </w:pPr>
            <w:r w:rsidRPr="00B24126">
              <w:rPr>
                <w:rFonts w:cs="Arial"/>
                <w:sz w:val="16"/>
                <w:szCs w:val="16"/>
                <w:lang w:val="es-ES_tradnl"/>
              </w:rPr>
              <w:t>Conocer los recursos bibliográficos de interés en investigación bioinformática</w:t>
            </w:r>
          </w:p>
          <w:p w14:paraId="61CD959B" w14:textId="77777777" w:rsidR="00B136C7" w:rsidRPr="00B24126" w:rsidRDefault="00B136C7" w:rsidP="006345ED">
            <w:pPr>
              <w:numPr>
                <w:ilvl w:val="0"/>
                <w:numId w:val="59"/>
              </w:numPr>
              <w:jc w:val="left"/>
              <w:rPr>
                <w:rFonts w:cs="Arial"/>
                <w:sz w:val="16"/>
                <w:szCs w:val="16"/>
                <w:lang w:val="es-ES_tradnl"/>
              </w:rPr>
            </w:pPr>
            <w:r w:rsidRPr="00B24126">
              <w:rPr>
                <w:rFonts w:cs="Arial"/>
                <w:sz w:val="16"/>
                <w:szCs w:val="16"/>
                <w:lang w:val="es-ES_tradnl"/>
              </w:rPr>
              <w:t>Entender los fundamentos y aplicación del método científico</w:t>
            </w:r>
          </w:p>
          <w:p w14:paraId="26F149E8" w14:textId="77777777" w:rsidR="00B136C7" w:rsidRPr="00B24126" w:rsidRDefault="00B136C7" w:rsidP="006345ED">
            <w:pPr>
              <w:numPr>
                <w:ilvl w:val="0"/>
                <w:numId w:val="59"/>
              </w:numPr>
              <w:jc w:val="left"/>
              <w:rPr>
                <w:rFonts w:cs="Arial"/>
                <w:sz w:val="16"/>
                <w:szCs w:val="16"/>
                <w:lang w:val="es-ES_tradnl"/>
              </w:rPr>
            </w:pPr>
            <w:r w:rsidRPr="00B24126">
              <w:rPr>
                <w:rFonts w:cs="Arial"/>
                <w:sz w:val="16"/>
                <w:szCs w:val="16"/>
                <w:lang w:val="es-ES_tradnl"/>
              </w:rPr>
              <w:t>Conocer las etapas de la carrera investigadora y las fuentes de financiación para la misma</w:t>
            </w:r>
          </w:p>
          <w:p w14:paraId="11AD00A8" w14:textId="77777777" w:rsidR="00B136C7" w:rsidRPr="00B24126" w:rsidRDefault="00B136C7" w:rsidP="006345ED">
            <w:pPr>
              <w:numPr>
                <w:ilvl w:val="0"/>
                <w:numId w:val="59"/>
              </w:numPr>
              <w:jc w:val="left"/>
              <w:rPr>
                <w:rFonts w:cs="Arial"/>
                <w:sz w:val="16"/>
                <w:szCs w:val="16"/>
                <w:lang w:val="es-ES_tradnl"/>
              </w:rPr>
            </w:pPr>
            <w:r w:rsidRPr="00B24126">
              <w:rPr>
                <w:rFonts w:cs="Arial"/>
                <w:sz w:val="16"/>
                <w:szCs w:val="16"/>
                <w:lang w:val="es-ES_tradnl"/>
              </w:rPr>
              <w:t>Identificar las revistas y congresos de interés para el desarrollo investigador en Bioinformática.</w:t>
            </w:r>
          </w:p>
          <w:p w14:paraId="34FEE96D" w14:textId="77777777" w:rsidR="00B136C7" w:rsidRPr="00B24126" w:rsidRDefault="00B136C7" w:rsidP="006345ED">
            <w:pPr>
              <w:numPr>
                <w:ilvl w:val="0"/>
                <w:numId w:val="59"/>
              </w:numPr>
              <w:jc w:val="left"/>
              <w:rPr>
                <w:rFonts w:cs="Arial"/>
                <w:sz w:val="16"/>
                <w:szCs w:val="16"/>
                <w:lang w:val="es-ES_tradnl"/>
              </w:rPr>
            </w:pPr>
            <w:r w:rsidRPr="00B24126">
              <w:rPr>
                <w:rFonts w:cs="Arial"/>
                <w:sz w:val="16"/>
                <w:szCs w:val="16"/>
                <w:lang w:val="es-ES_tradnl"/>
              </w:rPr>
              <w:t>Conocer los procesos de investigación en el ámbito bioinformático</w:t>
            </w:r>
          </w:p>
          <w:p w14:paraId="324DBD83" w14:textId="77777777" w:rsidR="00B136C7" w:rsidRPr="00B24126" w:rsidRDefault="00B136C7" w:rsidP="006345ED">
            <w:pPr>
              <w:numPr>
                <w:ilvl w:val="0"/>
                <w:numId w:val="59"/>
              </w:numPr>
              <w:jc w:val="left"/>
              <w:rPr>
                <w:rFonts w:cs="Arial"/>
                <w:sz w:val="16"/>
                <w:szCs w:val="16"/>
                <w:lang w:val="es-ES_tradnl"/>
              </w:rPr>
            </w:pPr>
            <w:r w:rsidRPr="00B24126">
              <w:rPr>
                <w:rFonts w:cs="Arial"/>
                <w:sz w:val="16"/>
                <w:szCs w:val="16"/>
                <w:lang w:val="es-ES_tradnl"/>
              </w:rPr>
              <w:t>Aprender a escribir artículos de investigación en el ámbito de la bioinformática</w:t>
            </w:r>
          </w:p>
          <w:p w14:paraId="6B6C05EE" w14:textId="77777777" w:rsidR="00B136C7" w:rsidRPr="00B24126" w:rsidRDefault="00B136C7" w:rsidP="000F2A31">
            <w:pPr>
              <w:rPr>
                <w:rFonts w:cs="Arial"/>
                <w:b/>
                <w:sz w:val="16"/>
                <w:szCs w:val="16"/>
                <w:lang w:val="es-ES_tradnl"/>
              </w:rPr>
            </w:pPr>
          </w:p>
        </w:tc>
      </w:tr>
      <w:tr w:rsidR="00B136C7" w:rsidRPr="00B24126" w14:paraId="3292B737" w14:textId="77777777" w:rsidTr="000F2A31">
        <w:trPr>
          <w:cantSplit/>
        </w:trPr>
        <w:tc>
          <w:tcPr>
            <w:tcW w:w="5000" w:type="pct"/>
            <w:gridSpan w:val="2"/>
            <w:shd w:val="clear" w:color="auto" w:fill="auto"/>
          </w:tcPr>
          <w:p w14:paraId="06C203D2" w14:textId="77777777" w:rsidR="00B136C7" w:rsidRPr="00B24126" w:rsidRDefault="00B136C7" w:rsidP="000F2A31">
            <w:pPr>
              <w:rPr>
                <w:rFonts w:cs="Arial"/>
                <w:b/>
                <w:sz w:val="16"/>
                <w:szCs w:val="16"/>
                <w:lang w:val="es-ES_tradnl"/>
              </w:rPr>
            </w:pPr>
            <w:r w:rsidRPr="00B24126">
              <w:rPr>
                <w:rFonts w:cs="Arial"/>
                <w:b/>
                <w:sz w:val="16"/>
                <w:szCs w:val="16"/>
                <w:lang w:val="es-ES_tradnl"/>
              </w:rPr>
              <w:t xml:space="preserve">Contenidos </w:t>
            </w:r>
          </w:p>
          <w:p w14:paraId="5C193F18" w14:textId="77777777" w:rsidR="00B136C7" w:rsidRPr="00B24126" w:rsidRDefault="00B136C7" w:rsidP="000F2A31">
            <w:pPr>
              <w:ind w:left="720"/>
              <w:rPr>
                <w:rFonts w:cs="Arial"/>
                <w:sz w:val="16"/>
                <w:szCs w:val="16"/>
                <w:lang w:val="es-ES_tradnl"/>
              </w:rPr>
            </w:pPr>
          </w:p>
          <w:p w14:paraId="4F965136" w14:textId="77777777" w:rsidR="00B136C7" w:rsidRPr="00B24126" w:rsidRDefault="00B136C7" w:rsidP="006345ED">
            <w:pPr>
              <w:numPr>
                <w:ilvl w:val="0"/>
                <w:numId w:val="55"/>
              </w:numPr>
              <w:jc w:val="left"/>
              <w:rPr>
                <w:rFonts w:cs="Arial"/>
                <w:sz w:val="16"/>
                <w:szCs w:val="16"/>
                <w:lang w:val="es-ES_tradnl"/>
              </w:rPr>
            </w:pPr>
            <w:r w:rsidRPr="00B24126">
              <w:rPr>
                <w:rFonts w:cs="Arial"/>
                <w:sz w:val="16"/>
                <w:szCs w:val="16"/>
                <w:lang w:val="es-ES_tradnl"/>
              </w:rPr>
              <w:t>El método científico</w:t>
            </w:r>
          </w:p>
          <w:p w14:paraId="54B6681F" w14:textId="77777777" w:rsidR="00B136C7" w:rsidRPr="00B24126" w:rsidRDefault="00B136C7" w:rsidP="006345ED">
            <w:pPr>
              <w:numPr>
                <w:ilvl w:val="0"/>
                <w:numId w:val="55"/>
              </w:numPr>
              <w:jc w:val="left"/>
              <w:rPr>
                <w:rFonts w:cs="Arial"/>
                <w:sz w:val="16"/>
                <w:szCs w:val="16"/>
                <w:lang w:val="es-ES_tradnl"/>
              </w:rPr>
            </w:pPr>
            <w:r w:rsidRPr="00B24126">
              <w:rPr>
                <w:rFonts w:cs="Arial"/>
                <w:sz w:val="16"/>
                <w:szCs w:val="16"/>
                <w:lang w:val="es-ES_tradnl"/>
              </w:rPr>
              <w:t>Métodos de investigación</w:t>
            </w:r>
          </w:p>
          <w:p w14:paraId="74C54F7D" w14:textId="77777777" w:rsidR="00B136C7" w:rsidRPr="00B24126" w:rsidRDefault="00B136C7" w:rsidP="006345ED">
            <w:pPr>
              <w:numPr>
                <w:ilvl w:val="0"/>
                <w:numId w:val="55"/>
              </w:numPr>
              <w:jc w:val="left"/>
              <w:rPr>
                <w:rFonts w:cs="Arial"/>
                <w:sz w:val="16"/>
                <w:szCs w:val="16"/>
                <w:lang w:val="es-ES_tradnl"/>
              </w:rPr>
            </w:pPr>
            <w:r w:rsidRPr="00B24126">
              <w:rPr>
                <w:rFonts w:cs="Arial"/>
                <w:sz w:val="16"/>
                <w:szCs w:val="16"/>
                <w:lang w:val="es-ES_tradnl"/>
              </w:rPr>
              <w:t>La carrera investigadora</w:t>
            </w:r>
          </w:p>
          <w:p w14:paraId="508773A2" w14:textId="77777777" w:rsidR="00B136C7" w:rsidRPr="00B24126" w:rsidRDefault="00B136C7" w:rsidP="006345ED">
            <w:pPr>
              <w:numPr>
                <w:ilvl w:val="0"/>
                <w:numId w:val="55"/>
              </w:numPr>
              <w:jc w:val="left"/>
              <w:rPr>
                <w:rFonts w:cs="Arial"/>
                <w:sz w:val="16"/>
                <w:szCs w:val="16"/>
                <w:lang w:val="es-ES_tradnl"/>
              </w:rPr>
            </w:pPr>
            <w:r w:rsidRPr="00B24126">
              <w:rPr>
                <w:rFonts w:cs="Arial"/>
                <w:sz w:val="16"/>
                <w:szCs w:val="16"/>
                <w:lang w:val="es-ES_tradnl"/>
              </w:rPr>
              <w:t>Publicación de trabajos de investigación: tipos de trabajos, redacción, evaluación, calidad</w:t>
            </w:r>
          </w:p>
          <w:p w14:paraId="776BE630" w14:textId="77777777" w:rsidR="00B136C7" w:rsidRPr="00B24126" w:rsidRDefault="00B136C7" w:rsidP="006345ED">
            <w:pPr>
              <w:numPr>
                <w:ilvl w:val="0"/>
                <w:numId w:val="55"/>
              </w:numPr>
              <w:jc w:val="left"/>
              <w:rPr>
                <w:rFonts w:cs="Arial"/>
                <w:sz w:val="16"/>
                <w:szCs w:val="16"/>
                <w:lang w:val="es-ES_tradnl"/>
              </w:rPr>
            </w:pPr>
            <w:r w:rsidRPr="00B24126">
              <w:rPr>
                <w:rFonts w:cs="Arial"/>
                <w:sz w:val="16"/>
                <w:szCs w:val="16"/>
                <w:lang w:val="es-ES_tradnl"/>
              </w:rPr>
              <w:t>Recursos para investigación: bases de datos bibliográficas, edi</w:t>
            </w:r>
            <w:r w:rsidR="00796E6A">
              <w:rPr>
                <w:rFonts w:cs="Arial"/>
                <w:sz w:val="16"/>
                <w:szCs w:val="16"/>
                <w:lang w:val="es-ES_tradnl"/>
              </w:rPr>
              <w:t>ción de artículos, herramientas</w:t>
            </w:r>
          </w:p>
          <w:p w14:paraId="016AC590" w14:textId="77777777" w:rsidR="00B136C7" w:rsidRPr="00B24126" w:rsidRDefault="00B136C7" w:rsidP="006345ED">
            <w:pPr>
              <w:numPr>
                <w:ilvl w:val="0"/>
                <w:numId w:val="55"/>
              </w:numPr>
              <w:jc w:val="left"/>
              <w:rPr>
                <w:rFonts w:cs="Arial"/>
                <w:sz w:val="16"/>
                <w:szCs w:val="16"/>
                <w:lang w:val="es-ES_tradnl"/>
              </w:rPr>
            </w:pPr>
            <w:r w:rsidRPr="00B24126">
              <w:rPr>
                <w:rFonts w:cs="Arial"/>
                <w:sz w:val="16"/>
                <w:szCs w:val="16"/>
                <w:lang w:val="es-ES_tradnl"/>
              </w:rPr>
              <w:t>Financiación de proyectos biomédicos y carrera investigadora en biomedicina</w:t>
            </w:r>
          </w:p>
          <w:p w14:paraId="7829DE2E" w14:textId="77777777" w:rsidR="00B136C7" w:rsidRPr="00B24126" w:rsidRDefault="00B136C7" w:rsidP="006345ED">
            <w:pPr>
              <w:numPr>
                <w:ilvl w:val="0"/>
                <w:numId w:val="55"/>
              </w:numPr>
              <w:jc w:val="left"/>
              <w:rPr>
                <w:rFonts w:cs="Arial"/>
                <w:sz w:val="16"/>
                <w:szCs w:val="16"/>
                <w:lang w:val="es-ES_tradnl"/>
              </w:rPr>
            </w:pPr>
            <w:r w:rsidRPr="00B24126">
              <w:rPr>
                <w:rFonts w:cs="Arial"/>
                <w:sz w:val="16"/>
                <w:szCs w:val="16"/>
                <w:lang w:val="es-ES_tradnl"/>
              </w:rPr>
              <w:t>Transferencia de resultados y propi</w:t>
            </w:r>
            <w:r w:rsidR="00796E6A">
              <w:rPr>
                <w:rFonts w:cs="Arial"/>
                <w:sz w:val="16"/>
                <w:szCs w:val="16"/>
                <w:lang w:val="es-ES_tradnl"/>
              </w:rPr>
              <w:t>edad intelectual en biomedicina</w:t>
            </w:r>
          </w:p>
          <w:p w14:paraId="793D85BE" w14:textId="77777777" w:rsidR="00B136C7" w:rsidRPr="00B24126" w:rsidRDefault="00B136C7" w:rsidP="006345ED">
            <w:pPr>
              <w:numPr>
                <w:ilvl w:val="0"/>
                <w:numId w:val="55"/>
              </w:numPr>
              <w:jc w:val="left"/>
              <w:rPr>
                <w:rFonts w:cs="Arial"/>
                <w:sz w:val="16"/>
                <w:szCs w:val="16"/>
                <w:lang w:val="es-ES_tradnl"/>
              </w:rPr>
            </w:pPr>
            <w:r w:rsidRPr="00B24126">
              <w:rPr>
                <w:rFonts w:cs="Arial"/>
                <w:sz w:val="16"/>
                <w:szCs w:val="16"/>
                <w:lang w:val="es-ES_tradnl"/>
              </w:rPr>
              <w:t>I+D en empresas biosanitar</w:t>
            </w:r>
            <w:r w:rsidR="00796E6A">
              <w:rPr>
                <w:rFonts w:cs="Arial"/>
                <w:sz w:val="16"/>
                <w:szCs w:val="16"/>
                <w:lang w:val="es-ES_tradnl"/>
              </w:rPr>
              <w:t>ias, hospitales y universidades</w:t>
            </w:r>
          </w:p>
          <w:p w14:paraId="4840B924" w14:textId="77777777" w:rsidR="00B136C7" w:rsidRPr="00B24126" w:rsidRDefault="00796E6A" w:rsidP="006345ED">
            <w:pPr>
              <w:numPr>
                <w:ilvl w:val="0"/>
                <w:numId w:val="55"/>
              </w:numPr>
              <w:jc w:val="left"/>
              <w:rPr>
                <w:rFonts w:cs="Arial"/>
                <w:sz w:val="16"/>
                <w:szCs w:val="16"/>
                <w:lang w:val="es-ES_tradnl"/>
              </w:rPr>
            </w:pPr>
            <w:r>
              <w:rPr>
                <w:rFonts w:cs="Arial"/>
                <w:sz w:val="16"/>
                <w:szCs w:val="16"/>
                <w:lang w:val="es-ES_tradnl"/>
              </w:rPr>
              <w:t>Propiedad intelectual</w:t>
            </w:r>
          </w:p>
          <w:p w14:paraId="760B824D" w14:textId="77777777" w:rsidR="00B136C7" w:rsidRPr="00B24126" w:rsidRDefault="00B136C7" w:rsidP="000F2A31">
            <w:pPr>
              <w:ind w:left="720"/>
              <w:rPr>
                <w:rFonts w:cs="Arial"/>
                <w:sz w:val="16"/>
                <w:szCs w:val="16"/>
                <w:lang w:val="es-ES_tradnl"/>
              </w:rPr>
            </w:pPr>
          </w:p>
        </w:tc>
      </w:tr>
      <w:tr w:rsidR="00B136C7" w:rsidRPr="00B24126" w14:paraId="6B5FD92E" w14:textId="77777777" w:rsidTr="000F2A31">
        <w:trPr>
          <w:cantSplit/>
        </w:trPr>
        <w:tc>
          <w:tcPr>
            <w:tcW w:w="5000" w:type="pct"/>
            <w:gridSpan w:val="2"/>
            <w:shd w:val="clear" w:color="auto" w:fill="auto"/>
          </w:tcPr>
          <w:p w14:paraId="418B7A8B" w14:textId="77777777" w:rsidR="00B136C7" w:rsidRPr="00B24126" w:rsidRDefault="00B136C7" w:rsidP="000F2A31">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1EE8FDDD" w14:textId="77777777" w:rsidR="00B136C7" w:rsidRPr="00B24126" w:rsidRDefault="00B136C7" w:rsidP="000F2A31">
            <w:pPr>
              <w:rPr>
                <w:rFonts w:cs="Arial"/>
                <w:b/>
                <w:sz w:val="16"/>
                <w:szCs w:val="16"/>
                <w:lang w:val="es-ES_tradnl"/>
              </w:rPr>
            </w:pPr>
          </w:p>
        </w:tc>
      </w:tr>
      <w:tr w:rsidR="00B136C7" w:rsidRPr="00B24126" w14:paraId="305DC1DC" w14:textId="77777777" w:rsidTr="000F2A31">
        <w:trPr>
          <w:cantSplit/>
        </w:trPr>
        <w:tc>
          <w:tcPr>
            <w:tcW w:w="5000" w:type="pct"/>
            <w:gridSpan w:val="2"/>
            <w:shd w:val="clear" w:color="auto" w:fill="auto"/>
          </w:tcPr>
          <w:p w14:paraId="571BA801" w14:textId="77777777" w:rsidR="00B136C7" w:rsidRPr="00B24126" w:rsidRDefault="00B136C7" w:rsidP="000F2A31">
            <w:pPr>
              <w:rPr>
                <w:rFonts w:cs="Arial"/>
                <w:b/>
                <w:sz w:val="16"/>
                <w:szCs w:val="16"/>
                <w:lang w:val="es-ES_tradnl"/>
              </w:rPr>
            </w:pPr>
            <w:r w:rsidRPr="00B24126">
              <w:rPr>
                <w:rFonts w:cs="Arial"/>
                <w:b/>
                <w:sz w:val="16"/>
                <w:szCs w:val="16"/>
                <w:lang w:val="es-ES_tradnl"/>
              </w:rPr>
              <w:t>Competencias o destrezas que se van a adquirir:</w:t>
            </w:r>
          </w:p>
          <w:p w14:paraId="5B091696" w14:textId="77777777" w:rsidR="00B136C7" w:rsidRPr="00B24126" w:rsidRDefault="00B136C7" w:rsidP="000F2A31">
            <w:pPr>
              <w:rPr>
                <w:rFonts w:cs="Arial"/>
                <w:b/>
                <w:sz w:val="16"/>
                <w:szCs w:val="16"/>
                <w:lang w:val="es-ES_tradnl"/>
              </w:rPr>
            </w:pPr>
          </w:p>
          <w:p w14:paraId="06B46BBC" w14:textId="60D727E7" w:rsidR="00B136C7" w:rsidRPr="00B24126" w:rsidRDefault="00B136C7" w:rsidP="00B136C7">
            <w:pPr>
              <w:numPr>
                <w:ilvl w:val="0"/>
                <w:numId w:val="10"/>
              </w:numPr>
              <w:rPr>
                <w:rFonts w:cs="Arial"/>
                <w:b/>
                <w:sz w:val="16"/>
                <w:szCs w:val="16"/>
                <w:u w:val="single"/>
                <w:lang w:val="es-ES_tradnl"/>
              </w:rPr>
            </w:pPr>
            <w:r w:rsidRPr="00B24126">
              <w:rPr>
                <w:rFonts w:cs="Arial"/>
                <w:b/>
                <w:sz w:val="16"/>
                <w:szCs w:val="16"/>
                <w:u w:val="single"/>
                <w:lang w:val="es-ES_tradnl"/>
              </w:rPr>
              <w:t xml:space="preserve">Básicas: </w:t>
            </w:r>
            <w:r w:rsidR="000106B0">
              <w:rPr>
                <w:rFonts w:cs="Arial"/>
                <w:sz w:val="16"/>
                <w:szCs w:val="16"/>
                <w:lang w:val="es-ES_tradnl"/>
              </w:rPr>
              <w:t>CB6, CB8, CB9</w:t>
            </w:r>
            <w:r w:rsidRPr="00B24126">
              <w:rPr>
                <w:rFonts w:cs="Arial"/>
                <w:sz w:val="16"/>
                <w:szCs w:val="16"/>
                <w:lang w:val="es-ES_tradnl"/>
              </w:rPr>
              <w:t>, CB</w:t>
            </w:r>
            <w:r w:rsidR="000106B0">
              <w:rPr>
                <w:rFonts w:cs="Arial"/>
                <w:sz w:val="16"/>
                <w:szCs w:val="16"/>
                <w:lang w:val="es-ES_tradnl"/>
              </w:rPr>
              <w:t>10</w:t>
            </w:r>
          </w:p>
          <w:p w14:paraId="5295CCB5" w14:textId="77777777" w:rsidR="00B136C7" w:rsidRPr="00B24126" w:rsidRDefault="00B136C7" w:rsidP="000F2A31">
            <w:pPr>
              <w:rPr>
                <w:rFonts w:cs="Arial"/>
                <w:b/>
                <w:sz w:val="16"/>
                <w:szCs w:val="16"/>
                <w:u w:val="single"/>
                <w:lang w:val="es-ES_tradnl"/>
              </w:rPr>
            </w:pPr>
          </w:p>
          <w:p w14:paraId="57DB2B8C" w14:textId="77777777" w:rsidR="00B136C7" w:rsidRPr="00B24126" w:rsidRDefault="00B136C7" w:rsidP="00B136C7">
            <w:pPr>
              <w:numPr>
                <w:ilvl w:val="0"/>
                <w:numId w:val="10"/>
              </w:numPr>
              <w:rPr>
                <w:rFonts w:cs="Arial"/>
                <w:b/>
                <w:sz w:val="16"/>
                <w:szCs w:val="16"/>
                <w:u w:val="single"/>
                <w:lang w:val="es-ES_tradnl"/>
              </w:rPr>
            </w:pPr>
            <w:r w:rsidRPr="00B24126">
              <w:rPr>
                <w:rFonts w:cs="Arial"/>
                <w:b/>
                <w:sz w:val="16"/>
                <w:szCs w:val="16"/>
                <w:u w:val="single"/>
                <w:lang w:val="es-ES_tradnl"/>
              </w:rPr>
              <w:t>Generales:</w:t>
            </w:r>
            <w:r w:rsidRPr="00B24126">
              <w:rPr>
                <w:rFonts w:cs="Arial"/>
                <w:sz w:val="16"/>
                <w:szCs w:val="16"/>
                <w:lang w:val="es-ES_tradnl"/>
              </w:rPr>
              <w:t xml:space="preserve"> CG1, CG4</w:t>
            </w:r>
          </w:p>
          <w:p w14:paraId="0E227400" w14:textId="77777777" w:rsidR="00B136C7" w:rsidRPr="00B24126" w:rsidRDefault="00B136C7" w:rsidP="000F2A31">
            <w:pPr>
              <w:rPr>
                <w:rFonts w:cs="Arial"/>
                <w:b/>
                <w:sz w:val="16"/>
                <w:szCs w:val="16"/>
                <w:lang w:val="es-ES_tradnl"/>
              </w:rPr>
            </w:pPr>
          </w:p>
          <w:p w14:paraId="5AC8EB2E" w14:textId="0E1ADF76" w:rsidR="00B136C7" w:rsidRPr="00B24126" w:rsidRDefault="00B136C7" w:rsidP="00B136C7">
            <w:pPr>
              <w:numPr>
                <w:ilvl w:val="0"/>
                <w:numId w:val="10"/>
              </w:numPr>
              <w:rPr>
                <w:rFonts w:cs="Arial"/>
                <w:b/>
                <w:sz w:val="16"/>
                <w:szCs w:val="16"/>
                <w:u w:val="single"/>
                <w:lang w:val="es-ES_tradnl"/>
              </w:rPr>
            </w:pPr>
            <w:r w:rsidRPr="00B24126">
              <w:rPr>
                <w:rFonts w:cs="Arial"/>
                <w:b/>
                <w:sz w:val="16"/>
                <w:szCs w:val="16"/>
                <w:u w:val="single"/>
                <w:lang w:val="es-ES_tradnl"/>
              </w:rPr>
              <w:t xml:space="preserve">Específicas del título </w:t>
            </w:r>
            <w:r w:rsidRPr="00B24126">
              <w:rPr>
                <w:rFonts w:cs="Arial"/>
                <w:sz w:val="16"/>
                <w:szCs w:val="16"/>
                <w:lang w:val="es-ES_tradnl"/>
              </w:rPr>
              <w:t>CE5, CE6, CE1</w:t>
            </w:r>
            <w:r w:rsidR="00843D0A" w:rsidRPr="00B24126">
              <w:rPr>
                <w:rFonts w:cs="Arial"/>
                <w:sz w:val="16"/>
                <w:szCs w:val="16"/>
                <w:lang w:val="es-ES_tradnl"/>
              </w:rPr>
              <w:t>4</w:t>
            </w:r>
            <w:r w:rsidR="006A5E96">
              <w:rPr>
                <w:rFonts w:cs="Arial"/>
                <w:sz w:val="16"/>
                <w:szCs w:val="16"/>
                <w:lang w:val="es-ES_tradnl"/>
              </w:rPr>
              <w:t>, CE15</w:t>
            </w:r>
          </w:p>
          <w:p w14:paraId="68F332FA" w14:textId="77777777" w:rsidR="00B136C7" w:rsidRPr="00B24126" w:rsidRDefault="00B136C7" w:rsidP="000F2A31">
            <w:pPr>
              <w:rPr>
                <w:rFonts w:cs="Arial"/>
                <w:b/>
                <w:color w:val="800000"/>
                <w:sz w:val="16"/>
                <w:szCs w:val="16"/>
                <w:lang w:val="es-ES_tradnl"/>
              </w:rPr>
            </w:pPr>
          </w:p>
          <w:p w14:paraId="54F796E8" w14:textId="77777777" w:rsidR="00B136C7" w:rsidRPr="00B24126" w:rsidRDefault="00B136C7" w:rsidP="00B136C7">
            <w:pPr>
              <w:numPr>
                <w:ilvl w:val="0"/>
                <w:numId w:val="10"/>
              </w:numPr>
              <w:rPr>
                <w:rFonts w:cs="Arial"/>
                <w:b/>
                <w:sz w:val="16"/>
                <w:szCs w:val="16"/>
                <w:u w:val="single"/>
                <w:lang w:val="es-ES_tradnl"/>
              </w:rPr>
            </w:pPr>
            <w:r w:rsidRPr="00B24126">
              <w:rPr>
                <w:rFonts w:cs="Arial"/>
                <w:b/>
                <w:sz w:val="16"/>
                <w:szCs w:val="16"/>
                <w:u w:val="single"/>
                <w:lang w:val="es-ES_tradnl"/>
              </w:rPr>
              <w:t>Específicas de la materia</w:t>
            </w:r>
          </w:p>
          <w:p w14:paraId="39652650" w14:textId="77777777" w:rsidR="00B136C7" w:rsidRPr="00B24126" w:rsidRDefault="00B136C7" w:rsidP="000F2A31">
            <w:pPr>
              <w:ind w:left="720"/>
              <w:rPr>
                <w:rFonts w:cs="Arial"/>
                <w:color w:val="FF0000"/>
                <w:sz w:val="16"/>
                <w:szCs w:val="16"/>
                <w:lang w:val="es-ES_tradnl"/>
              </w:rPr>
            </w:pPr>
          </w:p>
          <w:p w14:paraId="787B9158" w14:textId="77777777" w:rsidR="00B136C7" w:rsidRPr="00B24126" w:rsidRDefault="00B136C7" w:rsidP="00B136C7">
            <w:pPr>
              <w:numPr>
                <w:ilvl w:val="1"/>
                <w:numId w:val="10"/>
              </w:numPr>
              <w:rPr>
                <w:rFonts w:cs="Arial"/>
                <w:sz w:val="16"/>
                <w:szCs w:val="16"/>
                <w:lang w:val="es-ES_tradnl"/>
              </w:rPr>
            </w:pPr>
            <w:r w:rsidRPr="00B24126">
              <w:rPr>
                <w:rFonts w:cs="Arial"/>
                <w:sz w:val="16"/>
                <w:szCs w:val="16"/>
                <w:lang w:val="es-ES_tradnl"/>
              </w:rPr>
              <w:t>CEM3.1</w:t>
            </w:r>
            <w:r w:rsidR="00796E6A">
              <w:rPr>
                <w:rFonts w:cs="Arial"/>
                <w:sz w:val="16"/>
                <w:szCs w:val="16"/>
                <w:lang w:val="es-ES_tradnl"/>
              </w:rPr>
              <w:t xml:space="preserve"> </w:t>
            </w:r>
            <w:r w:rsidRPr="00B24126">
              <w:rPr>
                <w:rFonts w:cs="Arial"/>
                <w:sz w:val="16"/>
                <w:szCs w:val="16"/>
                <w:lang w:val="es-ES_tradnl"/>
              </w:rPr>
              <w:t>Aplicar el método científico en su actividad profesional</w:t>
            </w:r>
          </w:p>
          <w:p w14:paraId="3783C558" w14:textId="77777777" w:rsidR="00B136C7" w:rsidRPr="00B24126" w:rsidRDefault="00B136C7" w:rsidP="00B136C7">
            <w:pPr>
              <w:numPr>
                <w:ilvl w:val="1"/>
                <w:numId w:val="10"/>
              </w:numPr>
              <w:rPr>
                <w:rFonts w:cs="Arial"/>
                <w:sz w:val="16"/>
                <w:szCs w:val="16"/>
                <w:lang w:val="es-ES_tradnl"/>
              </w:rPr>
            </w:pPr>
            <w:r w:rsidRPr="00B24126">
              <w:rPr>
                <w:rFonts w:cs="Arial"/>
                <w:sz w:val="16"/>
                <w:szCs w:val="16"/>
                <w:lang w:val="es-ES_tradnl"/>
              </w:rPr>
              <w:t>CEM3.2 Identificar las posibilidades para desarrollar una carrera investigadora</w:t>
            </w:r>
          </w:p>
          <w:p w14:paraId="55369BDB" w14:textId="77777777" w:rsidR="00B136C7" w:rsidRPr="00B24126" w:rsidRDefault="00B136C7" w:rsidP="00B136C7">
            <w:pPr>
              <w:numPr>
                <w:ilvl w:val="1"/>
                <w:numId w:val="10"/>
              </w:numPr>
              <w:rPr>
                <w:rFonts w:cs="Arial"/>
                <w:sz w:val="16"/>
                <w:szCs w:val="16"/>
                <w:lang w:val="es-ES_tradnl"/>
              </w:rPr>
            </w:pPr>
            <w:r w:rsidRPr="00B24126">
              <w:rPr>
                <w:rFonts w:cs="Arial"/>
                <w:sz w:val="16"/>
                <w:szCs w:val="16"/>
                <w:lang w:val="es-ES_tradnl"/>
              </w:rPr>
              <w:t xml:space="preserve">CEM3.3 Redacción de trabajos de investigación </w:t>
            </w:r>
          </w:p>
          <w:p w14:paraId="2B060710" w14:textId="77777777" w:rsidR="00B136C7" w:rsidRPr="00B24126" w:rsidRDefault="00B136C7" w:rsidP="00B136C7">
            <w:pPr>
              <w:numPr>
                <w:ilvl w:val="1"/>
                <w:numId w:val="10"/>
              </w:numPr>
              <w:rPr>
                <w:rFonts w:cs="Arial"/>
                <w:sz w:val="16"/>
                <w:szCs w:val="16"/>
                <w:lang w:val="es-ES_tradnl"/>
              </w:rPr>
            </w:pPr>
            <w:r w:rsidRPr="00B24126">
              <w:rPr>
                <w:rFonts w:cs="Arial"/>
                <w:sz w:val="16"/>
                <w:szCs w:val="16"/>
                <w:lang w:val="es-ES_tradnl"/>
              </w:rPr>
              <w:t>CEM3.4 Encontrar trabajos de investigación relevantes</w:t>
            </w:r>
          </w:p>
          <w:p w14:paraId="2149B6DF" w14:textId="77777777" w:rsidR="00B136C7" w:rsidRPr="00B24126" w:rsidRDefault="00B136C7" w:rsidP="00B136C7">
            <w:pPr>
              <w:numPr>
                <w:ilvl w:val="1"/>
                <w:numId w:val="10"/>
              </w:numPr>
              <w:rPr>
                <w:rFonts w:cs="Arial"/>
                <w:sz w:val="16"/>
                <w:szCs w:val="16"/>
                <w:lang w:val="es-ES_tradnl"/>
              </w:rPr>
            </w:pPr>
            <w:r w:rsidRPr="00B24126">
              <w:rPr>
                <w:rFonts w:cs="Arial"/>
                <w:sz w:val="16"/>
                <w:szCs w:val="16"/>
                <w:lang w:val="es-ES_tradnl"/>
              </w:rPr>
              <w:t xml:space="preserve">CEM3.5 Usar herramientas fundamentales de soporte a la investigación </w:t>
            </w:r>
          </w:p>
          <w:p w14:paraId="23F95C7C" w14:textId="77777777" w:rsidR="00B136C7" w:rsidRPr="00B24126" w:rsidRDefault="00B136C7" w:rsidP="000F2A31">
            <w:pPr>
              <w:ind w:left="720"/>
              <w:rPr>
                <w:rFonts w:cs="Arial"/>
                <w:b/>
                <w:sz w:val="16"/>
                <w:szCs w:val="16"/>
                <w:lang w:val="es-ES_tradnl"/>
              </w:rPr>
            </w:pPr>
          </w:p>
        </w:tc>
      </w:tr>
      <w:tr w:rsidR="00B136C7" w:rsidRPr="00B24126" w14:paraId="760B6D61" w14:textId="77777777" w:rsidTr="000F2A31">
        <w:trPr>
          <w:cantSplit/>
          <w:trHeight w:val="1949"/>
        </w:trPr>
        <w:tc>
          <w:tcPr>
            <w:tcW w:w="5000" w:type="pct"/>
            <w:gridSpan w:val="2"/>
            <w:shd w:val="clear" w:color="auto" w:fill="auto"/>
          </w:tcPr>
          <w:p w14:paraId="17E2F356" w14:textId="77777777" w:rsidR="00B136C7" w:rsidRPr="00B24126" w:rsidRDefault="00B136C7" w:rsidP="000F2A31">
            <w:pPr>
              <w:rPr>
                <w:rFonts w:cs="Arial"/>
                <w:sz w:val="16"/>
                <w:szCs w:val="16"/>
                <w:lang w:val="es-ES_tradnl"/>
              </w:rPr>
            </w:pPr>
            <w:r w:rsidRPr="00B24126">
              <w:rPr>
                <w:rFonts w:cs="Arial"/>
                <w:b/>
                <w:sz w:val="16"/>
                <w:szCs w:val="16"/>
                <w:lang w:val="es-ES_tradnl"/>
              </w:rPr>
              <w:t>Actividades Formativas</w:t>
            </w:r>
          </w:p>
          <w:p w14:paraId="789DD89F" w14:textId="77777777" w:rsidR="00B136C7" w:rsidRPr="00B24126" w:rsidRDefault="00B136C7" w:rsidP="000F2A31">
            <w:pPr>
              <w:rPr>
                <w:rFonts w:cs="Arial"/>
                <w:b/>
                <w:color w:val="800000"/>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8"/>
              <w:gridCol w:w="2478"/>
              <w:gridCol w:w="1664"/>
            </w:tblGrid>
            <w:tr w:rsidR="00B136C7" w:rsidRPr="00B24126" w14:paraId="0A3EF89C" w14:textId="77777777" w:rsidTr="000F2A31">
              <w:tc>
                <w:tcPr>
                  <w:tcW w:w="5098" w:type="dxa"/>
                </w:tcPr>
                <w:p w14:paraId="5A8C364F"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562" w:type="dxa"/>
                </w:tcPr>
                <w:p w14:paraId="500C59ED"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Horas </w:t>
                  </w:r>
                </w:p>
              </w:tc>
              <w:tc>
                <w:tcPr>
                  <w:tcW w:w="1679" w:type="dxa"/>
                </w:tcPr>
                <w:p w14:paraId="04E2C227"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B136C7" w:rsidRPr="00B24126" w14:paraId="56DAEB33" w14:textId="77777777" w:rsidTr="000F2A31">
              <w:tc>
                <w:tcPr>
                  <w:tcW w:w="5098" w:type="dxa"/>
                </w:tcPr>
                <w:p w14:paraId="2CD4331E"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A1: Clases teóricas </w:t>
                  </w:r>
                </w:p>
              </w:tc>
              <w:tc>
                <w:tcPr>
                  <w:tcW w:w="2562" w:type="dxa"/>
                </w:tcPr>
                <w:p w14:paraId="63B9D373"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3</w:t>
                  </w:r>
                </w:p>
              </w:tc>
              <w:tc>
                <w:tcPr>
                  <w:tcW w:w="1679" w:type="dxa"/>
                </w:tcPr>
                <w:p w14:paraId="6AF1BC8A"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B136C7" w:rsidRPr="00B24126" w14:paraId="71F5A892" w14:textId="77777777" w:rsidTr="000F2A31">
              <w:tc>
                <w:tcPr>
                  <w:tcW w:w="5098" w:type="dxa"/>
                </w:tcPr>
                <w:p w14:paraId="277DE11D"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A2: Clases prácticas </w:t>
                  </w:r>
                </w:p>
              </w:tc>
              <w:tc>
                <w:tcPr>
                  <w:tcW w:w="2562" w:type="dxa"/>
                </w:tcPr>
                <w:p w14:paraId="2331EA5B"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3</w:t>
                  </w:r>
                </w:p>
              </w:tc>
              <w:tc>
                <w:tcPr>
                  <w:tcW w:w="1679" w:type="dxa"/>
                </w:tcPr>
                <w:p w14:paraId="4CF87036"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B136C7" w:rsidRPr="00B24126" w14:paraId="42EC6809" w14:textId="77777777" w:rsidTr="000F2A31">
              <w:tc>
                <w:tcPr>
                  <w:tcW w:w="5098" w:type="dxa"/>
                </w:tcPr>
                <w:p w14:paraId="7850EAE3"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A3: Seminarios</w:t>
                  </w:r>
                </w:p>
              </w:tc>
              <w:tc>
                <w:tcPr>
                  <w:tcW w:w="2562" w:type="dxa"/>
                </w:tcPr>
                <w:p w14:paraId="534FFE6D"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16</w:t>
                  </w:r>
                </w:p>
              </w:tc>
              <w:tc>
                <w:tcPr>
                  <w:tcW w:w="1679" w:type="dxa"/>
                </w:tcPr>
                <w:p w14:paraId="3EE06E18"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B136C7" w:rsidRPr="00B24126" w14:paraId="746167DC" w14:textId="77777777" w:rsidTr="000F2A31">
              <w:tc>
                <w:tcPr>
                  <w:tcW w:w="5098" w:type="dxa"/>
                </w:tcPr>
                <w:p w14:paraId="025FE888"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A4: Tutoría (grupal o individual) </w:t>
                  </w:r>
                </w:p>
              </w:tc>
              <w:tc>
                <w:tcPr>
                  <w:tcW w:w="2562" w:type="dxa"/>
                </w:tcPr>
                <w:p w14:paraId="346852EB"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w:t>
                  </w:r>
                </w:p>
              </w:tc>
              <w:tc>
                <w:tcPr>
                  <w:tcW w:w="1679" w:type="dxa"/>
                </w:tcPr>
                <w:p w14:paraId="2141CCFA"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B136C7" w:rsidRPr="00B24126" w14:paraId="4C8CFFFC" w14:textId="77777777" w:rsidTr="000F2A31">
              <w:tc>
                <w:tcPr>
                  <w:tcW w:w="5098" w:type="dxa"/>
                </w:tcPr>
                <w:p w14:paraId="57DA6958"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w:t>
                  </w:r>
                </w:p>
              </w:tc>
              <w:tc>
                <w:tcPr>
                  <w:tcW w:w="2562" w:type="dxa"/>
                </w:tcPr>
                <w:p w14:paraId="710829B6"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51</w:t>
                  </w:r>
                </w:p>
              </w:tc>
              <w:tc>
                <w:tcPr>
                  <w:tcW w:w="1679" w:type="dxa"/>
                </w:tcPr>
                <w:p w14:paraId="613515AA"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58454F98"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r>
      <w:tr w:rsidR="00B136C7" w:rsidRPr="00B24126" w14:paraId="3686D159" w14:textId="77777777" w:rsidTr="000F2A31">
        <w:trPr>
          <w:cantSplit/>
        </w:trPr>
        <w:tc>
          <w:tcPr>
            <w:tcW w:w="5000" w:type="pct"/>
            <w:gridSpan w:val="2"/>
            <w:shd w:val="clear" w:color="auto" w:fill="auto"/>
          </w:tcPr>
          <w:p w14:paraId="2F702969" w14:textId="77777777" w:rsidR="00B136C7" w:rsidRPr="00B24126" w:rsidRDefault="00B136C7" w:rsidP="000F2A31">
            <w:pPr>
              <w:rPr>
                <w:rFonts w:cs="Arial"/>
                <w:b/>
                <w:sz w:val="16"/>
                <w:szCs w:val="16"/>
                <w:lang w:val="es-ES_tradnl"/>
              </w:rPr>
            </w:pPr>
            <w:r w:rsidRPr="00B24126">
              <w:rPr>
                <w:rFonts w:cs="Arial"/>
                <w:b/>
                <w:sz w:val="16"/>
                <w:szCs w:val="16"/>
                <w:lang w:val="es-ES_tradnl"/>
              </w:rPr>
              <w:t>Metodología docente</w:t>
            </w:r>
          </w:p>
          <w:p w14:paraId="7CF16EB1" w14:textId="77777777" w:rsidR="00B136C7" w:rsidRPr="00B24126" w:rsidRDefault="00B136C7" w:rsidP="000F2A31">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2"/>
              <w:gridCol w:w="1189"/>
              <w:gridCol w:w="1234"/>
              <w:gridCol w:w="1375"/>
              <w:gridCol w:w="1341"/>
              <w:gridCol w:w="1339"/>
            </w:tblGrid>
            <w:tr w:rsidR="00B136C7" w:rsidRPr="00B24126" w14:paraId="61BB3064" w14:textId="77777777" w:rsidTr="000F2A31">
              <w:tc>
                <w:tcPr>
                  <w:tcW w:w="2651" w:type="dxa"/>
                </w:tcPr>
                <w:p w14:paraId="55307C6D"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227" w:type="dxa"/>
                </w:tcPr>
                <w:p w14:paraId="402252D1"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A1</w:t>
                  </w:r>
                </w:p>
              </w:tc>
              <w:tc>
                <w:tcPr>
                  <w:tcW w:w="1274" w:type="dxa"/>
                </w:tcPr>
                <w:p w14:paraId="7FCFE102"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A2</w:t>
                  </w:r>
                </w:p>
              </w:tc>
              <w:tc>
                <w:tcPr>
                  <w:tcW w:w="1422" w:type="dxa"/>
                </w:tcPr>
                <w:p w14:paraId="64F7F5B2"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A3</w:t>
                  </w:r>
                </w:p>
              </w:tc>
              <w:tc>
                <w:tcPr>
                  <w:tcW w:w="1386" w:type="dxa"/>
                </w:tcPr>
                <w:p w14:paraId="1799A421"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A4</w:t>
                  </w:r>
                </w:p>
              </w:tc>
              <w:tc>
                <w:tcPr>
                  <w:tcW w:w="1384" w:type="dxa"/>
                </w:tcPr>
                <w:p w14:paraId="7C3A4021"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A5</w:t>
                  </w:r>
                </w:p>
              </w:tc>
            </w:tr>
            <w:tr w:rsidR="00B136C7" w:rsidRPr="00B24126" w14:paraId="05E4F46E" w14:textId="77777777" w:rsidTr="000F2A31">
              <w:tc>
                <w:tcPr>
                  <w:tcW w:w="2651" w:type="dxa"/>
                </w:tcPr>
                <w:p w14:paraId="653C56A6"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MD1: Lección magistral participativa</w:t>
                  </w:r>
                </w:p>
              </w:tc>
              <w:tc>
                <w:tcPr>
                  <w:tcW w:w="1227" w:type="dxa"/>
                </w:tcPr>
                <w:p w14:paraId="56D514D7"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74" w:type="dxa"/>
                </w:tcPr>
                <w:p w14:paraId="478D6395"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2" w:type="dxa"/>
                </w:tcPr>
                <w:p w14:paraId="16321F0D"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c>
                <w:tcPr>
                  <w:tcW w:w="1386" w:type="dxa"/>
                </w:tcPr>
                <w:p w14:paraId="1BDDF9FC"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c>
                <w:tcPr>
                  <w:tcW w:w="1384" w:type="dxa"/>
                </w:tcPr>
                <w:p w14:paraId="2DCBFE3B"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r>
            <w:tr w:rsidR="00B136C7" w:rsidRPr="00B24126" w14:paraId="27926F5E" w14:textId="77777777" w:rsidTr="000F2A31">
              <w:tc>
                <w:tcPr>
                  <w:tcW w:w="2651" w:type="dxa"/>
                </w:tcPr>
                <w:p w14:paraId="3B81CF04"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MD2: Estudio de casos</w:t>
                  </w:r>
                </w:p>
              </w:tc>
              <w:tc>
                <w:tcPr>
                  <w:tcW w:w="1227" w:type="dxa"/>
                </w:tcPr>
                <w:p w14:paraId="7DEFA8FC"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c>
                <w:tcPr>
                  <w:tcW w:w="1274" w:type="dxa"/>
                </w:tcPr>
                <w:p w14:paraId="6E32D842"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2" w:type="dxa"/>
                </w:tcPr>
                <w:p w14:paraId="2F9F60FA"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86" w:type="dxa"/>
                </w:tcPr>
                <w:p w14:paraId="10581A2F"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c>
                <w:tcPr>
                  <w:tcW w:w="1384" w:type="dxa"/>
                </w:tcPr>
                <w:p w14:paraId="1EF13BDE"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r>
            <w:tr w:rsidR="00B136C7" w:rsidRPr="00B24126" w14:paraId="3E1A70FA" w14:textId="77777777" w:rsidTr="000F2A31">
              <w:tc>
                <w:tcPr>
                  <w:tcW w:w="2651" w:type="dxa"/>
                </w:tcPr>
                <w:p w14:paraId="37C73A12"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MD3: Resolución de problemas</w:t>
                  </w:r>
                </w:p>
              </w:tc>
              <w:tc>
                <w:tcPr>
                  <w:tcW w:w="1227" w:type="dxa"/>
                </w:tcPr>
                <w:p w14:paraId="710BA4F8"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c>
                <w:tcPr>
                  <w:tcW w:w="1274" w:type="dxa"/>
                </w:tcPr>
                <w:p w14:paraId="66C4B587"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c>
                <w:tcPr>
                  <w:tcW w:w="1422" w:type="dxa"/>
                </w:tcPr>
                <w:p w14:paraId="2374EA90"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86" w:type="dxa"/>
                </w:tcPr>
                <w:p w14:paraId="57576D14"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c>
                <w:tcPr>
                  <w:tcW w:w="1384" w:type="dxa"/>
                </w:tcPr>
                <w:p w14:paraId="50007F24"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p>
              </w:tc>
            </w:tr>
            <w:tr w:rsidR="00B136C7" w:rsidRPr="00B24126" w14:paraId="1E20803B" w14:textId="77777777" w:rsidTr="000F2A31">
              <w:tc>
                <w:tcPr>
                  <w:tcW w:w="2651" w:type="dxa"/>
                </w:tcPr>
                <w:p w14:paraId="176D0C0D"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227" w:type="dxa"/>
                </w:tcPr>
                <w:p w14:paraId="4D741169"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74" w:type="dxa"/>
                </w:tcPr>
                <w:p w14:paraId="78CCB5F1"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2" w:type="dxa"/>
                </w:tcPr>
                <w:p w14:paraId="606CE5B8"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86" w:type="dxa"/>
                </w:tcPr>
                <w:p w14:paraId="4CB5B7C2"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84" w:type="dxa"/>
                </w:tcPr>
                <w:p w14:paraId="7257673D" w14:textId="77777777" w:rsidR="00B136C7" w:rsidRPr="00B24126" w:rsidRDefault="00B136C7"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5FE40EA7" w14:textId="77777777" w:rsidR="00B136C7" w:rsidRPr="00B24126" w:rsidRDefault="00B136C7" w:rsidP="000F2A31">
            <w:pPr>
              <w:ind w:left="360"/>
              <w:rPr>
                <w:rFonts w:cs="Arial"/>
                <w:b/>
                <w:color w:val="FF0000"/>
                <w:sz w:val="16"/>
                <w:szCs w:val="16"/>
                <w:lang w:val="es-ES_tradnl"/>
              </w:rPr>
            </w:pPr>
          </w:p>
          <w:p w14:paraId="4B1317DA" w14:textId="77777777" w:rsidR="00B136C7" w:rsidRPr="00B24126" w:rsidRDefault="00B136C7" w:rsidP="000F2A31">
            <w:pPr>
              <w:ind w:left="720"/>
              <w:rPr>
                <w:rFonts w:cs="Arial"/>
                <w:sz w:val="16"/>
                <w:szCs w:val="16"/>
                <w:lang w:val="es-ES_tradnl"/>
              </w:rPr>
            </w:pPr>
          </w:p>
        </w:tc>
      </w:tr>
      <w:tr w:rsidR="00B136C7" w:rsidRPr="00B24126" w14:paraId="3CBBC1F8" w14:textId="77777777" w:rsidTr="000F2A31">
        <w:trPr>
          <w:cantSplit/>
          <w:trHeight w:val="65"/>
        </w:trPr>
        <w:tc>
          <w:tcPr>
            <w:tcW w:w="5000" w:type="pct"/>
            <w:gridSpan w:val="2"/>
            <w:shd w:val="clear" w:color="auto" w:fill="auto"/>
          </w:tcPr>
          <w:p w14:paraId="6D1A2449" w14:textId="77777777" w:rsidR="00B136C7" w:rsidRPr="00B24126" w:rsidRDefault="00B136C7" w:rsidP="000F2A31">
            <w:pPr>
              <w:rPr>
                <w:rFonts w:cs="Arial"/>
                <w:b/>
                <w:sz w:val="16"/>
                <w:szCs w:val="16"/>
                <w:lang w:val="es-ES_tradnl"/>
              </w:rPr>
            </w:pPr>
            <w:r w:rsidRPr="00B24126">
              <w:rPr>
                <w:rFonts w:cs="Arial"/>
                <w:b/>
                <w:sz w:val="16"/>
                <w:szCs w:val="16"/>
                <w:lang w:val="es-ES_tradnl"/>
              </w:rPr>
              <w:t>Sistemas de evaluación</w:t>
            </w:r>
          </w:p>
          <w:p w14:paraId="1EEF065F" w14:textId="77777777" w:rsidR="00B136C7" w:rsidRPr="00B24126" w:rsidRDefault="00B136C7" w:rsidP="000F2A31">
            <w:pPr>
              <w:rPr>
                <w:rFonts w:cs="Arial"/>
                <w:b/>
                <w:sz w:val="16"/>
                <w:szCs w:val="16"/>
                <w:lang w:val="es-ES_tradnl"/>
              </w:rPr>
            </w:pPr>
          </w:p>
          <w:p w14:paraId="52D43C1C" w14:textId="77777777" w:rsidR="00B136C7" w:rsidRPr="00B24126" w:rsidRDefault="00B136C7" w:rsidP="000F2A31">
            <w:pPr>
              <w:rPr>
                <w:rFonts w:cs="Arial"/>
                <w:b/>
                <w:sz w:val="16"/>
                <w:szCs w:val="16"/>
                <w:lang w:val="es-ES_tradnl"/>
              </w:rPr>
            </w:pPr>
          </w:p>
          <w:p w14:paraId="3312D098" w14:textId="77777777" w:rsidR="00B136C7" w:rsidRPr="00B24126" w:rsidRDefault="00B136C7" w:rsidP="000F2A31">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B136C7" w:rsidRPr="00B24126" w14:paraId="7643C7BB" w14:textId="77777777" w:rsidTr="000F2A31">
              <w:trPr>
                <w:trHeight w:val="409"/>
              </w:trPr>
              <w:tc>
                <w:tcPr>
                  <w:tcW w:w="5984" w:type="dxa"/>
                </w:tcPr>
                <w:p w14:paraId="73D92990" w14:textId="77777777" w:rsidR="00B136C7" w:rsidRPr="00B24126" w:rsidRDefault="00B136C7" w:rsidP="000F2A31">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6D1C6B0D" w14:textId="77777777" w:rsidR="00B136C7" w:rsidRPr="00B24126" w:rsidRDefault="00B136C7" w:rsidP="000F2A31">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B136C7" w:rsidRPr="00B24126" w14:paraId="71972B69" w14:textId="77777777" w:rsidTr="000F2A31">
              <w:trPr>
                <w:trHeight w:val="396"/>
              </w:trPr>
              <w:tc>
                <w:tcPr>
                  <w:tcW w:w="5984" w:type="dxa"/>
                </w:tcPr>
                <w:p w14:paraId="2152546F"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SE1: Observación del trabajo del estudiante</w:t>
                  </w:r>
                </w:p>
              </w:tc>
              <w:tc>
                <w:tcPr>
                  <w:tcW w:w="3006" w:type="dxa"/>
                </w:tcPr>
                <w:p w14:paraId="6E7DF7C5"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10%-15%</w:t>
                  </w:r>
                </w:p>
              </w:tc>
            </w:tr>
            <w:tr w:rsidR="00B136C7" w:rsidRPr="00B24126" w14:paraId="07B4D151" w14:textId="77777777" w:rsidTr="000F2A31">
              <w:trPr>
                <w:trHeight w:val="409"/>
              </w:trPr>
              <w:tc>
                <w:tcPr>
                  <w:tcW w:w="5984" w:type="dxa"/>
                </w:tcPr>
                <w:p w14:paraId="4F695C3F"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SE2: Resolución de prácticas</w:t>
                  </w:r>
                </w:p>
              </w:tc>
              <w:tc>
                <w:tcPr>
                  <w:tcW w:w="3006" w:type="dxa"/>
                </w:tcPr>
                <w:p w14:paraId="1804B588" w14:textId="54C27B7C" w:rsidR="00B136C7" w:rsidRPr="00B24126" w:rsidRDefault="00F37FC4" w:rsidP="000F2A31">
                  <w:pPr>
                    <w:pStyle w:val="Normal0"/>
                    <w:tabs>
                      <w:tab w:val="left" w:leader="underscore" w:pos="8100"/>
                    </w:tabs>
                    <w:spacing w:before="120" w:line="360" w:lineRule="auto"/>
                    <w:jc w:val="both"/>
                    <w:rPr>
                      <w:sz w:val="16"/>
                      <w:szCs w:val="16"/>
                      <w:lang w:val="es-ES_tradnl"/>
                    </w:rPr>
                  </w:pPr>
                  <w:r>
                    <w:rPr>
                      <w:sz w:val="16"/>
                      <w:szCs w:val="16"/>
                      <w:lang w:val="es-ES_tradnl"/>
                    </w:rPr>
                    <w:t>65</w:t>
                  </w:r>
                  <w:r w:rsidR="00B136C7" w:rsidRPr="00B24126">
                    <w:rPr>
                      <w:sz w:val="16"/>
                      <w:szCs w:val="16"/>
                      <w:lang w:val="es-ES_tradnl"/>
                    </w:rPr>
                    <w:t>%-80%</w:t>
                  </w:r>
                </w:p>
              </w:tc>
            </w:tr>
            <w:tr w:rsidR="00B136C7" w:rsidRPr="00B24126" w14:paraId="5BE4DCA5" w14:textId="77777777" w:rsidTr="000F2A31">
              <w:trPr>
                <w:trHeight w:val="396"/>
              </w:trPr>
              <w:tc>
                <w:tcPr>
                  <w:tcW w:w="5984" w:type="dxa"/>
                </w:tcPr>
                <w:p w14:paraId="3ECEB8AA"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SE3: Presentación oral y defensa de trabajos</w:t>
                  </w:r>
                </w:p>
              </w:tc>
              <w:tc>
                <w:tcPr>
                  <w:tcW w:w="3006" w:type="dxa"/>
                </w:tcPr>
                <w:p w14:paraId="1B8F19FE" w14:textId="77777777" w:rsidR="00B136C7" w:rsidRPr="00B24126" w:rsidRDefault="00B136C7"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10%-20%</w:t>
                  </w:r>
                </w:p>
              </w:tc>
            </w:tr>
          </w:tbl>
          <w:p w14:paraId="75F188B2" w14:textId="77777777" w:rsidR="00B136C7" w:rsidRPr="00B24126" w:rsidRDefault="00B136C7" w:rsidP="000F2A31">
            <w:pPr>
              <w:rPr>
                <w:rFonts w:cs="Arial"/>
                <w:b/>
                <w:color w:val="800000"/>
                <w:sz w:val="16"/>
                <w:szCs w:val="16"/>
                <w:u w:val="single"/>
                <w:lang w:val="es-ES_tradnl"/>
              </w:rPr>
            </w:pPr>
          </w:p>
          <w:p w14:paraId="4E15FDF0" w14:textId="77777777" w:rsidR="00B136C7" w:rsidRPr="00B24126" w:rsidRDefault="00B136C7" w:rsidP="000F2A31">
            <w:pPr>
              <w:ind w:left="360"/>
              <w:rPr>
                <w:b/>
                <w:sz w:val="16"/>
                <w:szCs w:val="16"/>
                <w:lang w:val="es-ES_tradnl"/>
              </w:rPr>
            </w:pPr>
          </w:p>
        </w:tc>
      </w:tr>
      <w:tr w:rsidR="00B136C7" w:rsidRPr="00B24126" w14:paraId="68692C86" w14:textId="77777777" w:rsidTr="000F2A31">
        <w:trPr>
          <w:cantSplit/>
          <w:trHeight w:val="1859"/>
        </w:trPr>
        <w:tc>
          <w:tcPr>
            <w:tcW w:w="5000" w:type="pct"/>
            <w:gridSpan w:val="2"/>
            <w:shd w:val="clear" w:color="auto" w:fill="auto"/>
          </w:tcPr>
          <w:p w14:paraId="0A0D2283" w14:textId="77777777" w:rsidR="00B136C7" w:rsidRPr="00B24126" w:rsidRDefault="00B136C7" w:rsidP="000F2A31">
            <w:pPr>
              <w:rPr>
                <w:rFonts w:cs="Arial"/>
                <w:b/>
                <w:sz w:val="16"/>
                <w:szCs w:val="16"/>
                <w:lang w:val="es-ES_tradnl"/>
              </w:rPr>
            </w:pPr>
            <w:r w:rsidRPr="00B24126">
              <w:rPr>
                <w:rFonts w:cs="Arial"/>
                <w:b/>
                <w:sz w:val="16"/>
                <w:szCs w:val="16"/>
                <w:lang w:val="es-ES_tradnl"/>
              </w:rPr>
              <w:t>Asignaturas</w:t>
            </w:r>
          </w:p>
          <w:p w14:paraId="34F19FC8" w14:textId="77777777" w:rsidR="00B136C7" w:rsidRPr="00B24126" w:rsidRDefault="00B136C7" w:rsidP="000F2A31">
            <w:pPr>
              <w:rPr>
                <w:rFonts w:cs="Arial"/>
                <w:b/>
                <w:color w:val="800000"/>
                <w:sz w:val="16"/>
                <w:szCs w:val="16"/>
                <w:lang w:val="es-ES_tradnl"/>
              </w:rPr>
            </w:pPr>
          </w:p>
          <w:p w14:paraId="348B8B3B" w14:textId="0DDD48DF" w:rsidR="00B136C7" w:rsidRPr="00B24126" w:rsidRDefault="00AC5295" w:rsidP="00872880">
            <w:pPr>
              <w:jc w:val="left"/>
              <w:rPr>
                <w:rFonts w:cs="Arial"/>
                <w:b/>
                <w:sz w:val="16"/>
                <w:szCs w:val="16"/>
                <w:lang w:val="es-ES_tradnl"/>
              </w:rPr>
            </w:pPr>
            <w:r>
              <w:rPr>
                <w:rFonts w:cs="Arial"/>
                <w:b/>
                <w:sz w:val="16"/>
                <w:szCs w:val="16"/>
                <w:lang w:val="es-ES_tradnl"/>
              </w:rPr>
              <w:t>Fundamentos y metodología de i</w:t>
            </w:r>
            <w:r w:rsidR="00B136C7" w:rsidRPr="00B24126">
              <w:rPr>
                <w:rFonts w:cs="Arial"/>
                <w:b/>
                <w:sz w:val="16"/>
                <w:szCs w:val="16"/>
                <w:lang w:val="es-ES_tradnl"/>
              </w:rPr>
              <w:t>nvestigación – Cuatrimestre: 1 - Créditos ECTS: 3 - Carácter: Obligatoria</w:t>
            </w:r>
          </w:p>
        </w:tc>
      </w:tr>
    </w:tbl>
    <w:p w14:paraId="25DE0592" w14:textId="77777777" w:rsidR="004C03BF" w:rsidRPr="00B24126" w:rsidRDefault="004C03BF" w:rsidP="002C2A69">
      <w:pPr>
        <w:spacing w:before="120"/>
        <w:rPr>
          <w:rFonts w:ascii="Helvetica" w:hAnsi="Helvetica"/>
          <w:szCs w:val="22"/>
          <w:lang w:val="es-ES_tradnl"/>
        </w:rPr>
      </w:pPr>
    </w:p>
    <w:p w14:paraId="5188734D" w14:textId="77777777" w:rsidR="004C03BF" w:rsidRPr="00B24126" w:rsidRDefault="004C03BF">
      <w:pPr>
        <w:jc w:val="left"/>
        <w:rPr>
          <w:rFonts w:ascii="Helvetica" w:hAnsi="Helvetica"/>
          <w:szCs w:val="22"/>
          <w:lang w:val="es-ES_tradnl"/>
        </w:rPr>
      </w:pPr>
      <w:r w:rsidRPr="00B24126">
        <w:rPr>
          <w:rFonts w:ascii="Helvetica" w:hAnsi="Helvetica"/>
          <w:szCs w:val="22"/>
          <w:lang w:val="es-ES_tradnl"/>
        </w:rPr>
        <w:br w:type="page"/>
      </w: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D60865" w:rsidRPr="00B24126" w14:paraId="27A4F73B" w14:textId="77777777" w:rsidTr="005E0D29">
        <w:trPr>
          <w:cantSplit/>
        </w:trPr>
        <w:tc>
          <w:tcPr>
            <w:tcW w:w="2468" w:type="pct"/>
            <w:tcBorders>
              <w:bottom w:val="single" w:sz="12" w:space="0" w:color="000000"/>
            </w:tcBorders>
            <w:shd w:val="solid" w:color="808080" w:fill="FFFFFF"/>
            <w:vAlign w:val="center"/>
          </w:tcPr>
          <w:p w14:paraId="7ABC32D3" w14:textId="77777777" w:rsidR="00D60865" w:rsidRPr="00B24126" w:rsidRDefault="00D60865" w:rsidP="005E0D29">
            <w:pPr>
              <w:rPr>
                <w:rFonts w:cs="Arial"/>
                <w:b/>
                <w:bCs/>
                <w:color w:val="FFFFFF"/>
                <w:sz w:val="16"/>
                <w:szCs w:val="16"/>
                <w:lang w:val="es-ES_tradnl"/>
              </w:rPr>
            </w:pPr>
          </w:p>
          <w:p w14:paraId="20F6D166" w14:textId="77777777" w:rsidR="00D60865" w:rsidRPr="00B24126" w:rsidRDefault="00D60865" w:rsidP="005E0D29">
            <w:pPr>
              <w:rPr>
                <w:rFonts w:cs="Arial"/>
                <w:b/>
                <w:bCs/>
                <w:color w:val="FFFFFF"/>
                <w:sz w:val="16"/>
                <w:szCs w:val="16"/>
                <w:lang w:val="es-ES_tradnl"/>
              </w:rPr>
            </w:pPr>
            <w:r w:rsidRPr="00B24126">
              <w:rPr>
                <w:rFonts w:cs="Arial"/>
                <w:b/>
                <w:bCs/>
                <w:color w:val="FFFFFF"/>
                <w:sz w:val="16"/>
                <w:szCs w:val="16"/>
                <w:lang w:val="es-ES_tradnl"/>
              </w:rPr>
              <w:t>M4: Bioestadística</w:t>
            </w:r>
          </w:p>
        </w:tc>
        <w:tc>
          <w:tcPr>
            <w:tcW w:w="2532" w:type="pct"/>
            <w:tcBorders>
              <w:bottom w:val="single" w:sz="12" w:space="0" w:color="000000"/>
            </w:tcBorders>
            <w:shd w:val="solid" w:color="808080" w:fill="FFFFFF"/>
            <w:vAlign w:val="center"/>
          </w:tcPr>
          <w:p w14:paraId="37CBFC90" w14:textId="77777777" w:rsidR="00D60865" w:rsidRPr="00B24126" w:rsidRDefault="00D60865" w:rsidP="005E0D29">
            <w:pPr>
              <w:rPr>
                <w:rFonts w:cs="Arial"/>
                <w:b/>
                <w:bCs/>
                <w:color w:val="FFFFFF"/>
                <w:sz w:val="16"/>
                <w:szCs w:val="16"/>
                <w:lang w:val="es-ES_tradnl"/>
              </w:rPr>
            </w:pPr>
          </w:p>
        </w:tc>
      </w:tr>
      <w:tr w:rsidR="00D60865" w:rsidRPr="00B24126" w14:paraId="5C8F29E3" w14:textId="77777777" w:rsidTr="005E0D29">
        <w:trPr>
          <w:cantSplit/>
        </w:trPr>
        <w:tc>
          <w:tcPr>
            <w:tcW w:w="2468" w:type="pct"/>
            <w:shd w:val="clear" w:color="auto" w:fill="auto"/>
          </w:tcPr>
          <w:p w14:paraId="7EAD60E1" w14:textId="77777777" w:rsidR="00D60865" w:rsidRPr="00B24126" w:rsidRDefault="00D60865" w:rsidP="005E0D29">
            <w:pPr>
              <w:rPr>
                <w:rFonts w:cs="Arial"/>
                <w:b/>
                <w:sz w:val="16"/>
                <w:szCs w:val="16"/>
                <w:lang w:val="es-ES_tradnl"/>
              </w:rPr>
            </w:pPr>
            <w:r w:rsidRPr="00B24126">
              <w:rPr>
                <w:rFonts w:cs="Arial"/>
                <w:b/>
                <w:sz w:val="16"/>
                <w:szCs w:val="16"/>
                <w:lang w:val="es-ES_tradnl"/>
              </w:rPr>
              <w:t>Carácter:</w:t>
            </w:r>
          </w:p>
          <w:p w14:paraId="5C6A9EC2" w14:textId="77777777" w:rsidR="00D60865" w:rsidRPr="00B24126" w:rsidRDefault="00D60865" w:rsidP="005E0D29">
            <w:pPr>
              <w:rPr>
                <w:rFonts w:cs="Arial"/>
                <w:b/>
                <w:sz w:val="16"/>
                <w:szCs w:val="16"/>
                <w:lang w:val="es-ES_tradnl"/>
              </w:rPr>
            </w:pPr>
          </w:p>
        </w:tc>
        <w:tc>
          <w:tcPr>
            <w:tcW w:w="2532" w:type="pct"/>
            <w:shd w:val="clear" w:color="auto" w:fill="auto"/>
          </w:tcPr>
          <w:p w14:paraId="01595E9C" w14:textId="77777777" w:rsidR="00D60865" w:rsidRPr="00B24126" w:rsidRDefault="00D60865" w:rsidP="005E0D29">
            <w:pPr>
              <w:rPr>
                <w:rFonts w:cs="Arial"/>
                <w:sz w:val="16"/>
                <w:szCs w:val="16"/>
                <w:lang w:val="es-ES_tradnl"/>
              </w:rPr>
            </w:pPr>
            <w:r w:rsidRPr="00B24126">
              <w:rPr>
                <w:rFonts w:cs="Arial"/>
                <w:sz w:val="16"/>
                <w:szCs w:val="16"/>
                <w:lang w:val="es-ES_tradnl"/>
              </w:rPr>
              <w:t>Obligatoria</w:t>
            </w:r>
          </w:p>
        </w:tc>
      </w:tr>
      <w:tr w:rsidR="00D60865" w:rsidRPr="00B24126" w14:paraId="75C0DEA1" w14:textId="77777777" w:rsidTr="005E0D29">
        <w:trPr>
          <w:cantSplit/>
          <w:trHeight w:val="352"/>
        </w:trPr>
        <w:tc>
          <w:tcPr>
            <w:tcW w:w="2468" w:type="pct"/>
            <w:shd w:val="clear" w:color="auto" w:fill="auto"/>
          </w:tcPr>
          <w:p w14:paraId="7B46D18A" w14:textId="77777777" w:rsidR="00D60865" w:rsidRPr="00B24126" w:rsidRDefault="00D60865" w:rsidP="005E0D29">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66E18BE6" w14:textId="77777777" w:rsidR="00D60865" w:rsidRPr="00B24126" w:rsidRDefault="00D60865" w:rsidP="005E0D29">
            <w:pPr>
              <w:rPr>
                <w:rFonts w:cs="Arial"/>
                <w:sz w:val="16"/>
                <w:szCs w:val="16"/>
                <w:lang w:val="es-ES_tradnl"/>
              </w:rPr>
            </w:pPr>
            <w:r w:rsidRPr="00B24126">
              <w:rPr>
                <w:rFonts w:cs="Arial"/>
                <w:sz w:val="16"/>
                <w:szCs w:val="16"/>
                <w:lang w:val="es-ES_tradnl"/>
              </w:rPr>
              <w:t>6</w:t>
            </w:r>
          </w:p>
        </w:tc>
      </w:tr>
      <w:tr w:rsidR="00D60865" w:rsidRPr="00B24126" w14:paraId="79170357" w14:textId="77777777" w:rsidTr="005E0D29">
        <w:trPr>
          <w:cantSplit/>
        </w:trPr>
        <w:tc>
          <w:tcPr>
            <w:tcW w:w="2468" w:type="pct"/>
            <w:shd w:val="clear" w:color="auto" w:fill="auto"/>
          </w:tcPr>
          <w:p w14:paraId="0329ABCC" w14:textId="77777777" w:rsidR="00D60865" w:rsidRPr="00B24126" w:rsidRDefault="00D60865" w:rsidP="005E0D29">
            <w:pPr>
              <w:rPr>
                <w:rFonts w:cs="Arial"/>
                <w:b/>
                <w:sz w:val="16"/>
                <w:szCs w:val="16"/>
                <w:lang w:val="es-ES_tradnl"/>
              </w:rPr>
            </w:pPr>
            <w:r w:rsidRPr="00B24126">
              <w:rPr>
                <w:rFonts w:cs="Arial"/>
                <w:b/>
                <w:sz w:val="16"/>
                <w:szCs w:val="16"/>
                <w:lang w:val="es-ES_tradnl"/>
              </w:rPr>
              <w:t>Cuatrimestre:</w:t>
            </w:r>
          </w:p>
          <w:p w14:paraId="70B05466" w14:textId="77777777" w:rsidR="00D60865" w:rsidRPr="00B24126" w:rsidRDefault="00D60865" w:rsidP="005E0D29">
            <w:pPr>
              <w:rPr>
                <w:rFonts w:cs="Arial"/>
                <w:b/>
                <w:sz w:val="16"/>
                <w:szCs w:val="16"/>
                <w:lang w:val="es-ES_tradnl"/>
              </w:rPr>
            </w:pPr>
          </w:p>
        </w:tc>
        <w:tc>
          <w:tcPr>
            <w:tcW w:w="2532" w:type="pct"/>
            <w:shd w:val="clear" w:color="auto" w:fill="auto"/>
          </w:tcPr>
          <w:p w14:paraId="37A2BC1A" w14:textId="77777777" w:rsidR="00D60865" w:rsidRPr="00B24126" w:rsidRDefault="00D60865" w:rsidP="005E0D29">
            <w:pPr>
              <w:rPr>
                <w:rFonts w:cs="Arial"/>
                <w:sz w:val="16"/>
                <w:szCs w:val="16"/>
                <w:lang w:val="es-ES_tradnl"/>
              </w:rPr>
            </w:pPr>
            <w:r w:rsidRPr="00B24126">
              <w:rPr>
                <w:rFonts w:cs="Arial"/>
                <w:sz w:val="16"/>
                <w:szCs w:val="16"/>
                <w:lang w:val="es-ES_tradnl"/>
              </w:rPr>
              <w:t>C1</w:t>
            </w:r>
          </w:p>
        </w:tc>
      </w:tr>
      <w:tr w:rsidR="00D60865" w:rsidRPr="00B24126" w14:paraId="1AD635CC" w14:textId="77777777" w:rsidTr="005E0D29">
        <w:trPr>
          <w:cantSplit/>
        </w:trPr>
        <w:tc>
          <w:tcPr>
            <w:tcW w:w="5000" w:type="pct"/>
            <w:gridSpan w:val="2"/>
            <w:shd w:val="clear" w:color="auto" w:fill="auto"/>
          </w:tcPr>
          <w:p w14:paraId="02E80EE7" w14:textId="77777777" w:rsidR="00D60865" w:rsidRPr="00B24126" w:rsidRDefault="00D60865" w:rsidP="005E0D29">
            <w:pPr>
              <w:rPr>
                <w:rFonts w:cs="Arial"/>
                <w:b/>
                <w:sz w:val="16"/>
                <w:szCs w:val="16"/>
                <w:lang w:val="es-ES_tradnl"/>
              </w:rPr>
            </w:pPr>
            <w:r w:rsidRPr="00B24126">
              <w:rPr>
                <w:rFonts w:cs="Arial"/>
                <w:b/>
                <w:sz w:val="16"/>
                <w:szCs w:val="16"/>
                <w:lang w:val="es-ES_tradnl"/>
              </w:rPr>
              <w:t xml:space="preserve">Resultados de Aprendizaje: </w:t>
            </w:r>
          </w:p>
          <w:p w14:paraId="1B9075C8" w14:textId="77777777" w:rsidR="00D60865" w:rsidRPr="00B24126" w:rsidRDefault="00D60865" w:rsidP="005E0D29">
            <w:pPr>
              <w:ind w:left="720"/>
              <w:rPr>
                <w:rFonts w:cs="Arial"/>
                <w:sz w:val="16"/>
                <w:szCs w:val="16"/>
                <w:lang w:val="es-ES_tradnl"/>
              </w:rPr>
            </w:pPr>
          </w:p>
          <w:p w14:paraId="1003468A" w14:textId="77777777" w:rsidR="00D60865" w:rsidRPr="00B24126" w:rsidRDefault="00D60865" w:rsidP="006345ED">
            <w:pPr>
              <w:numPr>
                <w:ilvl w:val="0"/>
                <w:numId w:val="61"/>
              </w:numPr>
              <w:jc w:val="left"/>
              <w:rPr>
                <w:rFonts w:cs="Arial"/>
                <w:sz w:val="16"/>
                <w:szCs w:val="16"/>
                <w:lang w:val="es-ES_tradnl"/>
              </w:rPr>
            </w:pPr>
            <w:r w:rsidRPr="00B24126">
              <w:rPr>
                <w:rFonts w:cs="Arial"/>
                <w:sz w:val="16"/>
                <w:szCs w:val="16"/>
                <w:lang w:val="es-ES_tradnl"/>
              </w:rPr>
              <w:t>Entender el análisis estadístico de datos como parte fundamental del estudio en</w:t>
            </w:r>
            <w:r w:rsidR="00796E6A">
              <w:rPr>
                <w:rFonts w:cs="Arial"/>
                <w:sz w:val="16"/>
                <w:szCs w:val="16"/>
                <w:lang w:val="es-ES_tradnl"/>
              </w:rPr>
              <w:t xml:space="preserve"> el ámbito de la Bioinformática</w:t>
            </w:r>
          </w:p>
          <w:p w14:paraId="68B5CE2F" w14:textId="77777777" w:rsidR="00D60865" w:rsidRPr="00B24126" w:rsidRDefault="00D60865" w:rsidP="006345ED">
            <w:pPr>
              <w:numPr>
                <w:ilvl w:val="0"/>
                <w:numId w:val="61"/>
              </w:numPr>
              <w:jc w:val="left"/>
              <w:rPr>
                <w:rFonts w:cs="Arial"/>
                <w:sz w:val="16"/>
                <w:szCs w:val="16"/>
                <w:lang w:val="es-ES_tradnl"/>
              </w:rPr>
            </w:pPr>
            <w:r w:rsidRPr="00B24126">
              <w:rPr>
                <w:rFonts w:cs="Arial"/>
                <w:sz w:val="16"/>
                <w:szCs w:val="16"/>
                <w:lang w:val="es-ES_tradnl"/>
              </w:rPr>
              <w:t>Conocer las técnicas básicas del análisis estadístico de datos y diseños muestrales más adecuados para c</w:t>
            </w:r>
            <w:r w:rsidR="00796E6A">
              <w:rPr>
                <w:rFonts w:cs="Arial"/>
                <w:sz w:val="16"/>
                <w:szCs w:val="16"/>
                <w:lang w:val="es-ES_tradnl"/>
              </w:rPr>
              <w:t>ada estudio</w:t>
            </w:r>
          </w:p>
          <w:p w14:paraId="21B3C7CE" w14:textId="77777777" w:rsidR="00D60865" w:rsidRPr="00B24126" w:rsidRDefault="00D60865" w:rsidP="006345ED">
            <w:pPr>
              <w:numPr>
                <w:ilvl w:val="0"/>
                <w:numId w:val="61"/>
              </w:numPr>
              <w:jc w:val="left"/>
              <w:rPr>
                <w:rFonts w:cs="Arial"/>
                <w:sz w:val="16"/>
                <w:szCs w:val="16"/>
                <w:lang w:val="es-ES_tradnl"/>
              </w:rPr>
            </w:pPr>
            <w:r w:rsidRPr="00B24126">
              <w:rPr>
                <w:rFonts w:cs="Arial"/>
                <w:sz w:val="16"/>
                <w:szCs w:val="16"/>
                <w:lang w:val="es-ES_tradnl"/>
              </w:rPr>
              <w:t>Saber aplicar las principales técnicas y herramientas del análisis estadístico a través del programa estadístico R, e interpretar y obtener las conclusiones de los resultados obtenidos en</w:t>
            </w:r>
            <w:r w:rsidR="00796E6A">
              <w:rPr>
                <w:rFonts w:cs="Arial"/>
                <w:sz w:val="16"/>
                <w:szCs w:val="16"/>
                <w:lang w:val="es-ES_tradnl"/>
              </w:rPr>
              <w:t xml:space="preserve"> el ámbito de la Bioinformática</w:t>
            </w:r>
          </w:p>
          <w:p w14:paraId="0904DE70" w14:textId="77777777" w:rsidR="00D60865" w:rsidRPr="00B24126" w:rsidRDefault="00D60865" w:rsidP="005E0D29">
            <w:pPr>
              <w:rPr>
                <w:rFonts w:cs="Arial"/>
                <w:b/>
                <w:sz w:val="16"/>
                <w:szCs w:val="16"/>
                <w:lang w:val="es-ES_tradnl"/>
              </w:rPr>
            </w:pPr>
          </w:p>
        </w:tc>
      </w:tr>
      <w:tr w:rsidR="00D60865" w:rsidRPr="00B24126" w14:paraId="34A5B86B" w14:textId="77777777" w:rsidTr="005E0D29">
        <w:trPr>
          <w:cantSplit/>
        </w:trPr>
        <w:tc>
          <w:tcPr>
            <w:tcW w:w="5000" w:type="pct"/>
            <w:gridSpan w:val="2"/>
            <w:shd w:val="clear" w:color="auto" w:fill="auto"/>
          </w:tcPr>
          <w:p w14:paraId="26DA950C" w14:textId="77777777" w:rsidR="00D60865" w:rsidRPr="00B24126" w:rsidRDefault="00D60865" w:rsidP="005E0D29">
            <w:pPr>
              <w:rPr>
                <w:rFonts w:cs="Arial"/>
                <w:b/>
                <w:sz w:val="16"/>
                <w:szCs w:val="16"/>
                <w:lang w:val="es-ES_tradnl"/>
              </w:rPr>
            </w:pPr>
            <w:r w:rsidRPr="00B24126">
              <w:rPr>
                <w:rFonts w:cs="Arial"/>
                <w:b/>
                <w:sz w:val="16"/>
                <w:szCs w:val="16"/>
                <w:lang w:val="es-ES_tradnl"/>
              </w:rPr>
              <w:t xml:space="preserve">Contenidos </w:t>
            </w:r>
          </w:p>
          <w:p w14:paraId="2A94C135" w14:textId="77777777" w:rsidR="00D60865" w:rsidRPr="00B24126" w:rsidRDefault="00D60865" w:rsidP="005E0D29">
            <w:pPr>
              <w:ind w:left="720"/>
              <w:rPr>
                <w:rFonts w:cs="Arial"/>
                <w:sz w:val="16"/>
                <w:szCs w:val="16"/>
                <w:lang w:val="es-ES_tradnl"/>
              </w:rPr>
            </w:pPr>
          </w:p>
          <w:p w14:paraId="27C4CB8C" w14:textId="77777777" w:rsidR="00D60865" w:rsidRPr="00B24126" w:rsidRDefault="00D60865" w:rsidP="006345ED">
            <w:pPr>
              <w:numPr>
                <w:ilvl w:val="0"/>
                <w:numId w:val="55"/>
              </w:numPr>
              <w:jc w:val="left"/>
              <w:rPr>
                <w:rFonts w:cs="Arial"/>
                <w:sz w:val="16"/>
                <w:szCs w:val="16"/>
                <w:lang w:val="es-ES_tradnl"/>
              </w:rPr>
            </w:pPr>
            <w:r w:rsidRPr="00B24126">
              <w:rPr>
                <w:rFonts w:cs="Arial"/>
                <w:sz w:val="16"/>
                <w:szCs w:val="16"/>
                <w:lang w:val="es-ES_tradnl"/>
              </w:rPr>
              <w:t>Fundamentos de análisis estadístico de datos experimentales:</w:t>
            </w:r>
          </w:p>
          <w:p w14:paraId="43C183AA" w14:textId="77777777" w:rsidR="00D60865" w:rsidRPr="00B24126" w:rsidRDefault="00D60865" w:rsidP="006345ED">
            <w:pPr>
              <w:numPr>
                <w:ilvl w:val="1"/>
                <w:numId w:val="55"/>
              </w:numPr>
              <w:jc w:val="left"/>
              <w:rPr>
                <w:rFonts w:cs="Arial"/>
                <w:sz w:val="16"/>
                <w:szCs w:val="16"/>
                <w:lang w:val="es-ES_tradnl"/>
              </w:rPr>
            </w:pPr>
            <w:r w:rsidRPr="00B24126">
              <w:rPr>
                <w:rFonts w:cs="Arial"/>
                <w:sz w:val="16"/>
                <w:szCs w:val="16"/>
                <w:lang w:val="es-ES_tradnl"/>
              </w:rPr>
              <w:t>Revisión del lenguaj</w:t>
            </w:r>
            <w:r w:rsidR="00796E6A">
              <w:rPr>
                <w:rFonts w:cs="Arial"/>
                <w:sz w:val="16"/>
                <w:szCs w:val="16"/>
                <w:lang w:val="es-ES_tradnl"/>
              </w:rPr>
              <w:t>e de programación estadístico R</w:t>
            </w:r>
          </w:p>
          <w:p w14:paraId="71E4E75F" w14:textId="77777777" w:rsidR="00D60865" w:rsidRPr="00B24126" w:rsidRDefault="00D60865" w:rsidP="006345ED">
            <w:pPr>
              <w:numPr>
                <w:ilvl w:val="1"/>
                <w:numId w:val="55"/>
              </w:numPr>
              <w:jc w:val="left"/>
              <w:rPr>
                <w:rFonts w:cs="Arial"/>
                <w:sz w:val="16"/>
                <w:szCs w:val="16"/>
                <w:lang w:val="es-ES_tradnl"/>
              </w:rPr>
            </w:pPr>
            <w:r w:rsidRPr="00B24126">
              <w:rPr>
                <w:rFonts w:cs="Arial"/>
                <w:sz w:val="16"/>
                <w:szCs w:val="16"/>
                <w:lang w:val="es-ES_tradnl"/>
              </w:rPr>
              <w:t xml:space="preserve">Revisión de </w:t>
            </w:r>
            <w:r w:rsidR="00796E6A">
              <w:rPr>
                <w:rFonts w:cs="Arial"/>
                <w:sz w:val="16"/>
                <w:szCs w:val="16"/>
                <w:lang w:val="es-ES_tradnl"/>
              </w:rPr>
              <w:t>modelos de probabilidad usuales</w:t>
            </w:r>
          </w:p>
          <w:p w14:paraId="758D26D0" w14:textId="77777777" w:rsidR="00D60865" w:rsidRPr="00B24126" w:rsidRDefault="00D60865" w:rsidP="006345ED">
            <w:pPr>
              <w:numPr>
                <w:ilvl w:val="1"/>
                <w:numId w:val="55"/>
              </w:numPr>
              <w:jc w:val="left"/>
              <w:rPr>
                <w:rFonts w:cs="Arial"/>
                <w:sz w:val="16"/>
                <w:szCs w:val="16"/>
                <w:lang w:val="es-ES_tradnl"/>
              </w:rPr>
            </w:pPr>
            <w:r w:rsidRPr="00B24126">
              <w:rPr>
                <w:rFonts w:cs="Arial"/>
                <w:sz w:val="16"/>
                <w:szCs w:val="16"/>
                <w:lang w:val="es-ES_tradnl"/>
              </w:rPr>
              <w:t>Revisión de inferencia estadística bási</w:t>
            </w:r>
            <w:r w:rsidR="00796E6A">
              <w:rPr>
                <w:rFonts w:cs="Arial"/>
                <w:sz w:val="16"/>
                <w:szCs w:val="16"/>
                <w:lang w:val="es-ES_tradnl"/>
              </w:rPr>
              <w:t>ca paramétrica y no paramétrica</w:t>
            </w:r>
          </w:p>
          <w:p w14:paraId="4316EAC7" w14:textId="77777777" w:rsidR="00D60865" w:rsidRPr="00B24126" w:rsidRDefault="00D60865" w:rsidP="006345ED">
            <w:pPr>
              <w:numPr>
                <w:ilvl w:val="1"/>
                <w:numId w:val="55"/>
              </w:numPr>
              <w:jc w:val="left"/>
              <w:rPr>
                <w:rFonts w:cs="Arial"/>
                <w:sz w:val="16"/>
                <w:szCs w:val="16"/>
                <w:lang w:val="es-ES_tradnl"/>
              </w:rPr>
            </w:pPr>
            <w:r w:rsidRPr="00B24126">
              <w:rPr>
                <w:rFonts w:cs="Arial"/>
                <w:sz w:val="16"/>
                <w:szCs w:val="16"/>
                <w:lang w:val="es-ES_tradnl"/>
              </w:rPr>
              <w:t xml:space="preserve">Estimación en diseños muestrales </w:t>
            </w:r>
            <w:r w:rsidR="00796E6A">
              <w:rPr>
                <w:rFonts w:cs="Arial"/>
                <w:sz w:val="16"/>
                <w:szCs w:val="16"/>
                <w:lang w:val="es-ES_tradnl"/>
              </w:rPr>
              <w:t>avanzados</w:t>
            </w:r>
          </w:p>
          <w:p w14:paraId="6139BFD0" w14:textId="77777777" w:rsidR="00D60865" w:rsidRPr="00B24126" w:rsidRDefault="00D60865" w:rsidP="006345ED">
            <w:pPr>
              <w:numPr>
                <w:ilvl w:val="0"/>
                <w:numId w:val="55"/>
              </w:numPr>
              <w:jc w:val="left"/>
              <w:rPr>
                <w:rFonts w:cs="Arial"/>
                <w:sz w:val="16"/>
                <w:szCs w:val="16"/>
                <w:lang w:val="es-ES_tradnl"/>
              </w:rPr>
            </w:pPr>
            <w:r w:rsidRPr="00B24126">
              <w:rPr>
                <w:rFonts w:cs="Arial"/>
                <w:sz w:val="16"/>
                <w:szCs w:val="16"/>
                <w:lang w:val="es-ES_tradnl"/>
              </w:rPr>
              <w:t>Análisis bayesiano de datos experimentales.</w:t>
            </w:r>
          </w:p>
          <w:p w14:paraId="7F808180" w14:textId="77777777" w:rsidR="00D60865" w:rsidRPr="00B24126" w:rsidRDefault="00D60865" w:rsidP="006345ED">
            <w:pPr>
              <w:numPr>
                <w:ilvl w:val="1"/>
                <w:numId w:val="55"/>
              </w:numPr>
              <w:jc w:val="left"/>
              <w:rPr>
                <w:rFonts w:cs="Arial"/>
                <w:sz w:val="16"/>
                <w:szCs w:val="16"/>
                <w:lang w:val="es-ES_tradnl"/>
              </w:rPr>
            </w:pPr>
            <w:r w:rsidRPr="00B24126">
              <w:rPr>
                <w:rFonts w:cs="Arial"/>
                <w:sz w:val="16"/>
                <w:szCs w:val="16"/>
                <w:lang w:val="es-ES_tradnl"/>
              </w:rPr>
              <w:t>Análisis bayesiano de m</w:t>
            </w:r>
            <w:r w:rsidR="00796E6A">
              <w:rPr>
                <w:rFonts w:cs="Arial"/>
                <w:sz w:val="16"/>
                <w:szCs w:val="16"/>
                <w:lang w:val="es-ES_tradnl"/>
              </w:rPr>
              <w:t>uestras con distribución normal</w:t>
            </w:r>
          </w:p>
          <w:p w14:paraId="7FF4FDC3" w14:textId="77777777" w:rsidR="00D60865" w:rsidRPr="00B24126" w:rsidRDefault="00D60865" w:rsidP="006345ED">
            <w:pPr>
              <w:numPr>
                <w:ilvl w:val="1"/>
                <w:numId w:val="55"/>
              </w:numPr>
              <w:jc w:val="left"/>
              <w:rPr>
                <w:rFonts w:cs="Arial"/>
                <w:sz w:val="16"/>
                <w:szCs w:val="16"/>
                <w:lang w:val="es-ES_tradnl"/>
              </w:rPr>
            </w:pPr>
            <w:r w:rsidRPr="00B24126">
              <w:rPr>
                <w:rFonts w:cs="Arial"/>
                <w:sz w:val="16"/>
                <w:szCs w:val="16"/>
                <w:lang w:val="es-ES_tradnl"/>
              </w:rPr>
              <w:t>Distribu</w:t>
            </w:r>
            <w:r w:rsidR="00796E6A">
              <w:rPr>
                <w:rFonts w:cs="Arial"/>
                <w:sz w:val="16"/>
                <w:szCs w:val="16"/>
                <w:lang w:val="es-ES_tradnl"/>
              </w:rPr>
              <w:t>ciones a priori no informativas</w:t>
            </w:r>
          </w:p>
          <w:p w14:paraId="74B82230" w14:textId="77777777" w:rsidR="00D60865" w:rsidRPr="00B24126" w:rsidRDefault="00D60865" w:rsidP="006345ED">
            <w:pPr>
              <w:numPr>
                <w:ilvl w:val="1"/>
                <w:numId w:val="55"/>
              </w:numPr>
              <w:jc w:val="left"/>
              <w:rPr>
                <w:rFonts w:cs="Arial"/>
                <w:sz w:val="16"/>
                <w:szCs w:val="16"/>
                <w:lang w:val="es-ES_tradnl"/>
              </w:rPr>
            </w:pPr>
            <w:r w:rsidRPr="00B24126">
              <w:rPr>
                <w:rFonts w:cs="Arial"/>
                <w:sz w:val="16"/>
                <w:szCs w:val="16"/>
                <w:lang w:val="es-ES_tradnl"/>
              </w:rPr>
              <w:t xml:space="preserve">Aspectos computacionales con R y WinBUGS: Métodos de Monte Carlo y de </w:t>
            </w:r>
            <w:r w:rsidR="00796E6A">
              <w:rPr>
                <w:rFonts w:cs="Arial"/>
                <w:sz w:val="16"/>
                <w:szCs w:val="16"/>
                <w:lang w:val="es-ES_tradnl"/>
              </w:rPr>
              <w:t>Monte Carlo y Cadenas de Markov</w:t>
            </w:r>
          </w:p>
          <w:p w14:paraId="5704917C" w14:textId="77777777" w:rsidR="00D60865" w:rsidRPr="00B24126" w:rsidRDefault="00D60865" w:rsidP="006345ED">
            <w:pPr>
              <w:numPr>
                <w:ilvl w:val="1"/>
                <w:numId w:val="55"/>
              </w:numPr>
              <w:jc w:val="left"/>
              <w:rPr>
                <w:rFonts w:cs="Arial"/>
                <w:sz w:val="16"/>
                <w:szCs w:val="16"/>
                <w:lang w:val="es-ES_tradnl"/>
              </w:rPr>
            </w:pPr>
            <w:r w:rsidRPr="00B24126">
              <w:rPr>
                <w:rFonts w:cs="Arial"/>
                <w:sz w:val="16"/>
                <w:szCs w:val="16"/>
                <w:lang w:val="es-ES_tradnl"/>
              </w:rPr>
              <w:t>Inferencia bayesiana en modelos lineales y en</w:t>
            </w:r>
            <w:r w:rsidR="00796E6A">
              <w:rPr>
                <w:rFonts w:cs="Arial"/>
                <w:sz w:val="16"/>
                <w:szCs w:val="16"/>
                <w:lang w:val="es-ES_tradnl"/>
              </w:rPr>
              <w:t xml:space="preserve"> modelos de regresión logística</w:t>
            </w:r>
          </w:p>
          <w:p w14:paraId="654E1A3C" w14:textId="77777777" w:rsidR="00D60865" w:rsidRPr="00B24126" w:rsidRDefault="00D60865" w:rsidP="006345ED">
            <w:pPr>
              <w:numPr>
                <w:ilvl w:val="0"/>
                <w:numId w:val="55"/>
              </w:numPr>
              <w:jc w:val="left"/>
              <w:rPr>
                <w:rFonts w:cs="Arial"/>
                <w:sz w:val="16"/>
                <w:szCs w:val="16"/>
                <w:lang w:val="es-ES_tradnl"/>
              </w:rPr>
            </w:pPr>
            <w:r w:rsidRPr="00B24126">
              <w:rPr>
                <w:rFonts w:cs="Arial"/>
                <w:sz w:val="16"/>
                <w:szCs w:val="16"/>
                <w:lang w:val="es-ES_tradnl"/>
              </w:rPr>
              <w:t>Análisis esta</w:t>
            </w:r>
            <w:r w:rsidR="00796E6A">
              <w:rPr>
                <w:rFonts w:cs="Arial"/>
                <w:sz w:val="16"/>
                <w:szCs w:val="16"/>
                <w:lang w:val="es-ES_tradnl"/>
              </w:rPr>
              <w:t>dístico de datos multivariantes</w:t>
            </w:r>
          </w:p>
          <w:p w14:paraId="005167FC" w14:textId="77777777" w:rsidR="00D60865" w:rsidRPr="00B24126" w:rsidRDefault="00796E6A" w:rsidP="006345ED">
            <w:pPr>
              <w:numPr>
                <w:ilvl w:val="1"/>
                <w:numId w:val="55"/>
              </w:numPr>
              <w:jc w:val="left"/>
              <w:rPr>
                <w:rFonts w:cs="Arial"/>
                <w:sz w:val="16"/>
                <w:szCs w:val="16"/>
                <w:lang w:val="es-ES_tradnl"/>
              </w:rPr>
            </w:pPr>
            <w:r>
              <w:rPr>
                <w:rFonts w:cs="Arial"/>
                <w:sz w:val="16"/>
                <w:szCs w:val="16"/>
                <w:lang w:val="es-ES_tradnl"/>
              </w:rPr>
              <w:t>Componentes principales</w:t>
            </w:r>
          </w:p>
          <w:p w14:paraId="4E0EEF82" w14:textId="77777777" w:rsidR="00D60865" w:rsidRPr="00B24126" w:rsidRDefault="00796E6A" w:rsidP="006345ED">
            <w:pPr>
              <w:numPr>
                <w:ilvl w:val="1"/>
                <w:numId w:val="55"/>
              </w:numPr>
              <w:jc w:val="left"/>
              <w:rPr>
                <w:rFonts w:cs="Arial"/>
                <w:sz w:val="16"/>
                <w:szCs w:val="16"/>
                <w:lang w:val="es-ES_tradnl"/>
              </w:rPr>
            </w:pPr>
            <w:r>
              <w:rPr>
                <w:rFonts w:cs="Arial"/>
                <w:sz w:val="16"/>
                <w:szCs w:val="16"/>
                <w:lang w:val="es-ES_tradnl"/>
              </w:rPr>
              <w:t>Escalado multidimensional</w:t>
            </w:r>
          </w:p>
          <w:p w14:paraId="2E073A93" w14:textId="77777777" w:rsidR="00D60865" w:rsidRPr="00B24126" w:rsidRDefault="00796E6A" w:rsidP="006345ED">
            <w:pPr>
              <w:numPr>
                <w:ilvl w:val="1"/>
                <w:numId w:val="55"/>
              </w:numPr>
              <w:jc w:val="left"/>
              <w:rPr>
                <w:rFonts w:cs="Arial"/>
                <w:sz w:val="16"/>
                <w:szCs w:val="16"/>
                <w:lang w:val="es-ES_tradnl"/>
              </w:rPr>
            </w:pPr>
            <w:r>
              <w:rPr>
                <w:rFonts w:cs="Arial"/>
                <w:sz w:val="16"/>
                <w:szCs w:val="16"/>
                <w:lang w:val="es-ES_tradnl"/>
              </w:rPr>
              <w:t>Análisis de correspondencias</w:t>
            </w:r>
          </w:p>
          <w:p w14:paraId="665EF44A" w14:textId="77777777" w:rsidR="00D60865" w:rsidRPr="00B24126" w:rsidRDefault="00796E6A" w:rsidP="006345ED">
            <w:pPr>
              <w:numPr>
                <w:ilvl w:val="1"/>
                <w:numId w:val="55"/>
              </w:numPr>
              <w:jc w:val="left"/>
              <w:rPr>
                <w:rFonts w:cs="Arial"/>
                <w:sz w:val="16"/>
                <w:szCs w:val="16"/>
                <w:lang w:val="es-ES_tradnl"/>
              </w:rPr>
            </w:pPr>
            <w:r>
              <w:rPr>
                <w:rFonts w:cs="Arial"/>
                <w:sz w:val="16"/>
                <w:szCs w:val="16"/>
                <w:lang w:val="es-ES_tradnl"/>
              </w:rPr>
              <w:t>Análisis de conglomerados</w:t>
            </w:r>
          </w:p>
          <w:p w14:paraId="63CEA162" w14:textId="77777777" w:rsidR="00D60865" w:rsidRPr="00B24126" w:rsidRDefault="00D60865" w:rsidP="006345ED">
            <w:pPr>
              <w:numPr>
                <w:ilvl w:val="0"/>
                <w:numId w:val="55"/>
              </w:numPr>
              <w:jc w:val="left"/>
              <w:rPr>
                <w:rFonts w:cs="Arial"/>
                <w:sz w:val="16"/>
                <w:szCs w:val="16"/>
                <w:lang w:val="es-ES_tradnl"/>
              </w:rPr>
            </w:pPr>
            <w:r w:rsidRPr="00B24126">
              <w:rPr>
                <w:rFonts w:cs="Arial"/>
                <w:sz w:val="16"/>
                <w:szCs w:val="16"/>
                <w:lang w:val="es-ES_tradnl"/>
              </w:rPr>
              <w:t>Análisis de modelos estadísticos de comparación y de predicción</w:t>
            </w:r>
          </w:p>
          <w:p w14:paraId="09121907" w14:textId="77777777" w:rsidR="00D60865" w:rsidRPr="00B24126" w:rsidRDefault="00796E6A" w:rsidP="006345ED">
            <w:pPr>
              <w:numPr>
                <w:ilvl w:val="1"/>
                <w:numId w:val="55"/>
              </w:numPr>
              <w:jc w:val="left"/>
              <w:rPr>
                <w:rFonts w:cs="Arial"/>
                <w:sz w:val="16"/>
                <w:szCs w:val="16"/>
                <w:lang w:val="es-ES_tradnl"/>
              </w:rPr>
            </w:pPr>
            <w:r>
              <w:rPr>
                <w:rFonts w:cs="Arial"/>
                <w:sz w:val="16"/>
                <w:szCs w:val="16"/>
                <w:lang w:val="es-ES_tradnl"/>
              </w:rPr>
              <w:t>Análisis de la varianza</w:t>
            </w:r>
          </w:p>
          <w:p w14:paraId="1656CEA7" w14:textId="77777777" w:rsidR="00D60865" w:rsidRPr="00B24126" w:rsidRDefault="00796E6A" w:rsidP="006345ED">
            <w:pPr>
              <w:numPr>
                <w:ilvl w:val="1"/>
                <w:numId w:val="55"/>
              </w:numPr>
              <w:jc w:val="left"/>
              <w:rPr>
                <w:rFonts w:cs="Arial"/>
                <w:sz w:val="16"/>
                <w:szCs w:val="16"/>
                <w:lang w:val="es-ES_tradnl"/>
              </w:rPr>
            </w:pPr>
            <w:r>
              <w:rPr>
                <w:rFonts w:cs="Arial"/>
                <w:sz w:val="16"/>
                <w:szCs w:val="16"/>
                <w:lang w:val="es-ES_tradnl"/>
              </w:rPr>
              <w:t>Análisis de regresión lineal</w:t>
            </w:r>
          </w:p>
          <w:p w14:paraId="1B429D7C" w14:textId="77777777" w:rsidR="00D60865" w:rsidRPr="00B24126" w:rsidRDefault="00796E6A" w:rsidP="006345ED">
            <w:pPr>
              <w:numPr>
                <w:ilvl w:val="1"/>
                <w:numId w:val="55"/>
              </w:numPr>
              <w:jc w:val="left"/>
              <w:rPr>
                <w:rFonts w:cs="Arial"/>
                <w:sz w:val="16"/>
                <w:szCs w:val="16"/>
                <w:lang w:val="es-ES_tradnl"/>
              </w:rPr>
            </w:pPr>
            <w:r>
              <w:rPr>
                <w:rFonts w:cs="Arial"/>
                <w:sz w:val="16"/>
                <w:szCs w:val="16"/>
                <w:lang w:val="es-ES_tradnl"/>
              </w:rPr>
              <w:t>Análisis de regresión logística</w:t>
            </w:r>
          </w:p>
          <w:p w14:paraId="65A05617" w14:textId="77777777" w:rsidR="00D60865" w:rsidRPr="00B24126" w:rsidRDefault="00796E6A" w:rsidP="006345ED">
            <w:pPr>
              <w:numPr>
                <w:ilvl w:val="1"/>
                <w:numId w:val="55"/>
              </w:numPr>
              <w:jc w:val="left"/>
              <w:rPr>
                <w:rFonts w:cs="Arial"/>
                <w:sz w:val="16"/>
                <w:szCs w:val="16"/>
                <w:lang w:val="es-ES_tradnl"/>
              </w:rPr>
            </w:pPr>
            <w:r>
              <w:rPr>
                <w:rFonts w:cs="Arial"/>
                <w:sz w:val="16"/>
                <w:szCs w:val="16"/>
                <w:lang w:val="es-ES_tradnl"/>
              </w:rPr>
              <w:t>Análisis de curvas ROC</w:t>
            </w:r>
          </w:p>
          <w:p w14:paraId="5313AB76" w14:textId="77777777" w:rsidR="00D60865" w:rsidRPr="00B24126" w:rsidRDefault="00D60865" w:rsidP="005E0D29">
            <w:pPr>
              <w:rPr>
                <w:rFonts w:cs="Arial"/>
                <w:sz w:val="16"/>
                <w:szCs w:val="16"/>
                <w:lang w:val="es-ES_tradnl"/>
              </w:rPr>
            </w:pPr>
          </w:p>
        </w:tc>
      </w:tr>
      <w:tr w:rsidR="00D60865" w:rsidRPr="00B24126" w14:paraId="5E17C75A" w14:textId="77777777" w:rsidTr="005E0D29">
        <w:trPr>
          <w:cantSplit/>
        </w:trPr>
        <w:tc>
          <w:tcPr>
            <w:tcW w:w="5000" w:type="pct"/>
            <w:gridSpan w:val="2"/>
            <w:shd w:val="clear" w:color="auto" w:fill="auto"/>
          </w:tcPr>
          <w:p w14:paraId="54A09F96" w14:textId="77777777" w:rsidR="00D60865" w:rsidRPr="00B24126" w:rsidRDefault="00D60865" w:rsidP="005E0D29">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3117189B" w14:textId="77777777" w:rsidR="00D60865" w:rsidRPr="00B24126" w:rsidRDefault="00D60865" w:rsidP="005E0D29">
            <w:pPr>
              <w:rPr>
                <w:rFonts w:cs="Arial"/>
                <w:b/>
                <w:sz w:val="16"/>
                <w:szCs w:val="16"/>
                <w:lang w:val="es-ES_tradnl"/>
              </w:rPr>
            </w:pPr>
          </w:p>
        </w:tc>
      </w:tr>
      <w:tr w:rsidR="00D60865" w:rsidRPr="00B24126" w14:paraId="237C2CE2" w14:textId="77777777" w:rsidTr="005E0D29">
        <w:trPr>
          <w:cantSplit/>
        </w:trPr>
        <w:tc>
          <w:tcPr>
            <w:tcW w:w="5000" w:type="pct"/>
            <w:gridSpan w:val="2"/>
            <w:shd w:val="clear" w:color="auto" w:fill="auto"/>
          </w:tcPr>
          <w:p w14:paraId="5147A7C1" w14:textId="77777777" w:rsidR="00D60865" w:rsidRPr="00B24126" w:rsidRDefault="00D60865" w:rsidP="005E0D29">
            <w:pPr>
              <w:rPr>
                <w:rFonts w:cs="Arial"/>
                <w:b/>
                <w:sz w:val="16"/>
                <w:szCs w:val="16"/>
                <w:lang w:val="es-ES_tradnl"/>
              </w:rPr>
            </w:pPr>
            <w:r w:rsidRPr="00B24126">
              <w:rPr>
                <w:rFonts w:cs="Arial"/>
                <w:b/>
                <w:sz w:val="16"/>
                <w:szCs w:val="16"/>
                <w:lang w:val="es-ES_tradnl"/>
              </w:rPr>
              <w:t>Competencias o destrezas que se van a adquirir:</w:t>
            </w:r>
          </w:p>
          <w:p w14:paraId="44FB6BB5" w14:textId="77777777" w:rsidR="00D60865" w:rsidRPr="00B24126" w:rsidRDefault="00D60865" w:rsidP="005E0D29">
            <w:pPr>
              <w:rPr>
                <w:rFonts w:cs="Arial"/>
                <w:b/>
                <w:sz w:val="16"/>
                <w:szCs w:val="16"/>
                <w:lang w:val="es-ES_tradnl"/>
              </w:rPr>
            </w:pPr>
          </w:p>
          <w:p w14:paraId="7C5FDB5D" w14:textId="0112DA58" w:rsidR="00D60865" w:rsidRPr="00B24126" w:rsidRDefault="00D60865" w:rsidP="00D60865">
            <w:pPr>
              <w:numPr>
                <w:ilvl w:val="0"/>
                <w:numId w:val="10"/>
              </w:numPr>
              <w:rPr>
                <w:rFonts w:cs="Arial"/>
                <w:b/>
                <w:sz w:val="16"/>
                <w:szCs w:val="16"/>
                <w:u w:val="single"/>
                <w:lang w:val="es-ES_tradnl"/>
              </w:rPr>
            </w:pPr>
            <w:r w:rsidRPr="00B24126">
              <w:rPr>
                <w:rFonts w:cs="Arial"/>
                <w:b/>
                <w:sz w:val="16"/>
                <w:szCs w:val="16"/>
                <w:u w:val="single"/>
                <w:lang w:val="es-ES_tradnl"/>
              </w:rPr>
              <w:t xml:space="preserve">Básicas: </w:t>
            </w:r>
            <w:r w:rsidR="000106B0">
              <w:rPr>
                <w:rFonts w:cs="Arial"/>
                <w:sz w:val="16"/>
                <w:szCs w:val="16"/>
                <w:lang w:val="es-ES_tradnl"/>
              </w:rPr>
              <w:t>CB6, CB7, CB9</w:t>
            </w:r>
            <w:r w:rsidRPr="00B24126">
              <w:rPr>
                <w:rFonts w:cs="Arial"/>
                <w:sz w:val="16"/>
                <w:szCs w:val="16"/>
                <w:lang w:val="es-ES_tradnl"/>
              </w:rPr>
              <w:t>, CB</w:t>
            </w:r>
            <w:r w:rsidR="000106B0">
              <w:rPr>
                <w:rFonts w:cs="Arial"/>
                <w:sz w:val="16"/>
                <w:szCs w:val="16"/>
                <w:lang w:val="es-ES_tradnl"/>
              </w:rPr>
              <w:t>10</w:t>
            </w:r>
          </w:p>
          <w:p w14:paraId="046F6C1C" w14:textId="77777777" w:rsidR="00D60865" w:rsidRPr="00B24126" w:rsidRDefault="00D60865" w:rsidP="005E0D29">
            <w:pPr>
              <w:rPr>
                <w:rFonts w:cs="Arial"/>
                <w:b/>
                <w:sz w:val="16"/>
                <w:szCs w:val="16"/>
                <w:u w:val="single"/>
                <w:lang w:val="es-ES_tradnl"/>
              </w:rPr>
            </w:pPr>
          </w:p>
          <w:p w14:paraId="4193223F" w14:textId="77777777" w:rsidR="00D60865" w:rsidRPr="00B24126" w:rsidRDefault="00D60865" w:rsidP="00D60865">
            <w:pPr>
              <w:numPr>
                <w:ilvl w:val="0"/>
                <w:numId w:val="10"/>
              </w:numPr>
              <w:rPr>
                <w:rFonts w:cs="Arial"/>
                <w:b/>
                <w:sz w:val="16"/>
                <w:szCs w:val="16"/>
                <w:u w:val="single"/>
                <w:lang w:val="es-ES_tradnl"/>
              </w:rPr>
            </w:pPr>
            <w:r w:rsidRPr="00B24126">
              <w:rPr>
                <w:rFonts w:cs="Arial"/>
                <w:b/>
                <w:sz w:val="16"/>
                <w:szCs w:val="16"/>
                <w:u w:val="single"/>
                <w:lang w:val="es-ES_tradnl"/>
              </w:rPr>
              <w:t>Generales</w:t>
            </w:r>
            <w:r w:rsidRPr="00B24126">
              <w:rPr>
                <w:rFonts w:cs="Arial"/>
                <w:sz w:val="16"/>
                <w:szCs w:val="16"/>
                <w:lang w:val="es-ES_tradnl"/>
              </w:rPr>
              <w:t>: CG1, CG3, CG4, CG5</w:t>
            </w:r>
          </w:p>
          <w:p w14:paraId="4495ADF1" w14:textId="77777777" w:rsidR="00D60865" w:rsidRPr="00B24126" w:rsidRDefault="00D60865" w:rsidP="005E0D29">
            <w:pPr>
              <w:rPr>
                <w:rFonts w:cs="Arial"/>
                <w:b/>
                <w:sz w:val="16"/>
                <w:szCs w:val="16"/>
                <w:lang w:val="es-ES_tradnl"/>
              </w:rPr>
            </w:pPr>
          </w:p>
          <w:p w14:paraId="3D3ED556" w14:textId="77777777" w:rsidR="00D60865" w:rsidRPr="00B24126" w:rsidRDefault="00D60865" w:rsidP="00D60865">
            <w:pPr>
              <w:numPr>
                <w:ilvl w:val="0"/>
                <w:numId w:val="10"/>
              </w:numPr>
              <w:rPr>
                <w:rFonts w:cs="Arial"/>
                <w:b/>
                <w:sz w:val="16"/>
                <w:szCs w:val="16"/>
                <w:u w:val="single"/>
                <w:lang w:val="es-ES_tradnl"/>
              </w:rPr>
            </w:pPr>
            <w:r w:rsidRPr="00B24126">
              <w:rPr>
                <w:rFonts w:cs="Arial"/>
                <w:b/>
                <w:sz w:val="16"/>
                <w:szCs w:val="16"/>
                <w:u w:val="single"/>
                <w:lang w:val="es-ES_tradnl"/>
              </w:rPr>
              <w:t>Específicas del título</w:t>
            </w:r>
            <w:r w:rsidRPr="00B24126">
              <w:rPr>
                <w:rFonts w:cs="Arial"/>
                <w:sz w:val="16"/>
                <w:szCs w:val="16"/>
                <w:lang w:val="es-ES_tradnl"/>
              </w:rPr>
              <w:t>: CE2, CE3, CE6</w:t>
            </w:r>
          </w:p>
          <w:p w14:paraId="2E8B1577" w14:textId="77777777" w:rsidR="00D60865" w:rsidRPr="00B24126" w:rsidRDefault="00D60865" w:rsidP="005E0D29">
            <w:pPr>
              <w:rPr>
                <w:rFonts w:cs="Arial"/>
                <w:b/>
                <w:sz w:val="16"/>
                <w:szCs w:val="16"/>
                <w:lang w:val="es-ES_tradnl"/>
              </w:rPr>
            </w:pPr>
          </w:p>
          <w:p w14:paraId="28C34C2D" w14:textId="77777777" w:rsidR="00D60865" w:rsidRPr="00B24126" w:rsidRDefault="00D60865" w:rsidP="00D60865">
            <w:pPr>
              <w:numPr>
                <w:ilvl w:val="0"/>
                <w:numId w:val="10"/>
              </w:numPr>
              <w:rPr>
                <w:rFonts w:cs="Arial"/>
                <w:sz w:val="16"/>
                <w:szCs w:val="16"/>
                <w:lang w:val="es-ES_tradnl"/>
              </w:rPr>
            </w:pPr>
            <w:r w:rsidRPr="00B24126">
              <w:rPr>
                <w:rFonts w:cs="Arial"/>
                <w:b/>
                <w:sz w:val="16"/>
                <w:szCs w:val="16"/>
                <w:u w:val="single"/>
                <w:lang w:val="es-ES_tradnl"/>
              </w:rPr>
              <w:t>Específicas de la materia</w:t>
            </w:r>
            <w:r w:rsidRPr="00B24126">
              <w:rPr>
                <w:rFonts w:cs="Arial"/>
                <w:sz w:val="16"/>
                <w:szCs w:val="16"/>
                <w:lang w:val="es-ES_tradnl"/>
              </w:rPr>
              <w:t>:</w:t>
            </w:r>
          </w:p>
          <w:p w14:paraId="674E1AEF" w14:textId="77777777" w:rsidR="00D60865" w:rsidRPr="00B24126" w:rsidRDefault="00D60865" w:rsidP="005E0D29">
            <w:pPr>
              <w:rPr>
                <w:rFonts w:cs="Arial"/>
                <w:sz w:val="16"/>
                <w:szCs w:val="16"/>
                <w:lang w:val="es-ES_tradnl"/>
              </w:rPr>
            </w:pPr>
          </w:p>
          <w:p w14:paraId="3A6C32B1" w14:textId="77777777" w:rsidR="00D60865" w:rsidRPr="00B24126" w:rsidRDefault="00D60865" w:rsidP="006345ED">
            <w:pPr>
              <w:numPr>
                <w:ilvl w:val="0"/>
                <w:numId w:val="60"/>
              </w:numPr>
              <w:rPr>
                <w:rFonts w:cs="Arial"/>
                <w:sz w:val="16"/>
                <w:szCs w:val="16"/>
                <w:lang w:val="es-ES_tradnl"/>
              </w:rPr>
            </w:pPr>
            <w:r w:rsidRPr="00B24126">
              <w:rPr>
                <w:rFonts w:cs="Arial"/>
                <w:sz w:val="16"/>
                <w:szCs w:val="16"/>
                <w:lang w:val="es-ES_tradnl"/>
              </w:rPr>
              <w:t>CEM4.1 Capacidad para comprender la importancia y utilidad del análisis estadístico de datos como parte fundamental del método científico en el desarrollo de un estudio en</w:t>
            </w:r>
            <w:r w:rsidR="00796E6A">
              <w:rPr>
                <w:rFonts w:cs="Arial"/>
                <w:sz w:val="16"/>
                <w:szCs w:val="16"/>
                <w:lang w:val="es-ES_tradnl"/>
              </w:rPr>
              <w:t xml:space="preserve"> el ámbito de la bioinformática</w:t>
            </w:r>
          </w:p>
          <w:p w14:paraId="63E19168" w14:textId="77777777" w:rsidR="00D60865" w:rsidRPr="00B24126" w:rsidRDefault="00D60865" w:rsidP="006345ED">
            <w:pPr>
              <w:numPr>
                <w:ilvl w:val="0"/>
                <w:numId w:val="60"/>
              </w:numPr>
              <w:rPr>
                <w:rFonts w:cs="Arial"/>
                <w:sz w:val="16"/>
                <w:szCs w:val="16"/>
                <w:lang w:val="es-ES_tradnl"/>
              </w:rPr>
            </w:pPr>
            <w:r w:rsidRPr="00B24126">
              <w:rPr>
                <w:rFonts w:cs="Arial"/>
                <w:sz w:val="16"/>
                <w:szCs w:val="16"/>
                <w:lang w:val="es-ES_tradnl"/>
              </w:rPr>
              <w:t>CEM4.2 Capacidad para comprender y distinguir las técnicas del análisis estadístico de datos y diseños muestrales más adecuados para cada estudio en</w:t>
            </w:r>
            <w:r w:rsidR="00796E6A">
              <w:rPr>
                <w:rFonts w:cs="Arial"/>
                <w:sz w:val="16"/>
                <w:szCs w:val="16"/>
                <w:lang w:val="es-ES_tradnl"/>
              </w:rPr>
              <w:t xml:space="preserve"> el ámbito de la bioinformática</w:t>
            </w:r>
          </w:p>
          <w:p w14:paraId="5F942C34" w14:textId="77777777" w:rsidR="00D60865" w:rsidRPr="00B24126" w:rsidRDefault="00D60865" w:rsidP="006345ED">
            <w:pPr>
              <w:numPr>
                <w:ilvl w:val="0"/>
                <w:numId w:val="60"/>
              </w:numPr>
              <w:rPr>
                <w:rFonts w:cs="Arial"/>
                <w:sz w:val="16"/>
                <w:szCs w:val="16"/>
                <w:lang w:val="es-ES_tradnl"/>
              </w:rPr>
            </w:pPr>
            <w:r w:rsidRPr="00B24126">
              <w:rPr>
                <w:rFonts w:cs="Arial"/>
                <w:sz w:val="16"/>
                <w:szCs w:val="16"/>
                <w:lang w:val="es-ES_tradnl"/>
              </w:rPr>
              <w:t>CEM4.3 Capacidad para aplicar a conjuntos de datos del campo bioinformático las principales técnicas y herramientas del análisis estadístico a través del programa es</w:t>
            </w:r>
            <w:r w:rsidR="00796E6A">
              <w:rPr>
                <w:rFonts w:cs="Arial"/>
                <w:sz w:val="16"/>
                <w:szCs w:val="16"/>
                <w:lang w:val="es-ES_tradnl"/>
              </w:rPr>
              <w:t>tadístico R</w:t>
            </w:r>
          </w:p>
          <w:p w14:paraId="5270B688" w14:textId="77777777" w:rsidR="00D60865" w:rsidRPr="00B24126" w:rsidRDefault="00D60865" w:rsidP="006345ED">
            <w:pPr>
              <w:numPr>
                <w:ilvl w:val="0"/>
                <w:numId w:val="60"/>
              </w:numPr>
              <w:rPr>
                <w:rFonts w:cs="Arial"/>
                <w:sz w:val="16"/>
                <w:szCs w:val="16"/>
                <w:lang w:val="es-ES_tradnl"/>
              </w:rPr>
            </w:pPr>
            <w:r w:rsidRPr="00B24126">
              <w:rPr>
                <w:rFonts w:cs="Arial"/>
                <w:sz w:val="16"/>
                <w:szCs w:val="16"/>
                <w:lang w:val="es-ES_tradnl"/>
              </w:rPr>
              <w:t>CEM4.4 Capacidad para interpretar y obtener las conclusiones de los resultados obtenidos a través del programa estadístico R en</w:t>
            </w:r>
            <w:r w:rsidR="00796E6A">
              <w:rPr>
                <w:rFonts w:cs="Arial"/>
                <w:sz w:val="16"/>
                <w:szCs w:val="16"/>
                <w:lang w:val="es-ES_tradnl"/>
              </w:rPr>
              <w:t xml:space="preserve"> el ámbito de la bioinformática</w:t>
            </w:r>
          </w:p>
          <w:p w14:paraId="491771F9" w14:textId="77777777" w:rsidR="00D60865" w:rsidRPr="00B24126" w:rsidRDefault="00D60865" w:rsidP="005E0D29">
            <w:pPr>
              <w:ind w:left="720"/>
              <w:rPr>
                <w:rFonts w:cs="Arial"/>
                <w:b/>
                <w:sz w:val="16"/>
                <w:szCs w:val="16"/>
                <w:lang w:val="es-ES_tradnl"/>
              </w:rPr>
            </w:pPr>
          </w:p>
        </w:tc>
      </w:tr>
      <w:tr w:rsidR="00D60865" w:rsidRPr="00B24126" w14:paraId="62A3A214" w14:textId="77777777" w:rsidTr="005E0D29">
        <w:trPr>
          <w:cantSplit/>
          <w:trHeight w:val="1949"/>
        </w:trPr>
        <w:tc>
          <w:tcPr>
            <w:tcW w:w="5000" w:type="pct"/>
            <w:gridSpan w:val="2"/>
            <w:shd w:val="clear" w:color="auto" w:fill="auto"/>
          </w:tcPr>
          <w:p w14:paraId="6DD2A241" w14:textId="77777777" w:rsidR="00D60865" w:rsidRPr="00B24126" w:rsidRDefault="00D60865" w:rsidP="005E0D29">
            <w:pPr>
              <w:rPr>
                <w:rFonts w:cs="Arial"/>
                <w:sz w:val="16"/>
                <w:szCs w:val="16"/>
                <w:lang w:val="es-ES_tradnl"/>
              </w:rPr>
            </w:pPr>
            <w:r w:rsidRPr="00B24126">
              <w:rPr>
                <w:rFonts w:cs="Arial"/>
                <w:b/>
                <w:sz w:val="16"/>
                <w:szCs w:val="16"/>
                <w:lang w:val="es-ES_tradnl"/>
              </w:rPr>
              <w:t>Actividades Formativas</w:t>
            </w:r>
          </w:p>
          <w:p w14:paraId="44A794BE" w14:textId="77777777" w:rsidR="00D60865" w:rsidRPr="00B24126" w:rsidRDefault="00D60865" w:rsidP="005E0D29">
            <w:pPr>
              <w:rPr>
                <w:rFonts w:cs="Arial"/>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7"/>
              <w:gridCol w:w="2479"/>
              <w:gridCol w:w="1664"/>
            </w:tblGrid>
            <w:tr w:rsidR="00D60865" w:rsidRPr="00B24126" w14:paraId="0CB83959" w14:textId="77777777" w:rsidTr="005E0D29">
              <w:tc>
                <w:tcPr>
                  <w:tcW w:w="5098" w:type="dxa"/>
                </w:tcPr>
                <w:p w14:paraId="6C02240C"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562" w:type="dxa"/>
                </w:tcPr>
                <w:p w14:paraId="292DD733"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Horas </w:t>
                  </w:r>
                </w:p>
              </w:tc>
              <w:tc>
                <w:tcPr>
                  <w:tcW w:w="1679" w:type="dxa"/>
                </w:tcPr>
                <w:p w14:paraId="5EA5764C"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D60865" w:rsidRPr="00B24126" w14:paraId="5A3DA8D0" w14:textId="77777777" w:rsidTr="005E0D29">
              <w:tc>
                <w:tcPr>
                  <w:tcW w:w="5098" w:type="dxa"/>
                </w:tcPr>
                <w:p w14:paraId="127CC8DA"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A1: Clases teóricas </w:t>
                  </w:r>
                </w:p>
              </w:tc>
              <w:tc>
                <w:tcPr>
                  <w:tcW w:w="2562" w:type="dxa"/>
                </w:tcPr>
                <w:p w14:paraId="58320B8A"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18</w:t>
                  </w:r>
                </w:p>
              </w:tc>
              <w:tc>
                <w:tcPr>
                  <w:tcW w:w="1679" w:type="dxa"/>
                </w:tcPr>
                <w:p w14:paraId="12F19DC1"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D60865" w:rsidRPr="00B24126" w14:paraId="35C23915" w14:textId="77777777" w:rsidTr="005E0D29">
              <w:tc>
                <w:tcPr>
                  <w:tcW w:w="5098" w:type="dxa"/>
                </w:tcPr>
                <w:p w14:paraId="0A821A25"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A2: Clases prácticas </w:t>
                  </w:r>
                </w:p>
              </w:tc>
              <w:tc>
                <w:tcPr>
                  <w:tcW w:w="2562" w:type="dxa"/>
                </w:tcPr>
                <w:p w14:paraId="3C31A41B"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27</w:t>
                  </w:r>
                </w:p>
              </w:tc>
              <w:tc>
                <w:tcPr>
                  <w:tcW w:w="1679" w:type="dxa"/>
                </w:tcPr>
                <w:p w14:paraId="57716F28"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D60865" w:rsidRPr="00B24126" w14:paraId="63A6E4DB" w14:textId="77777777" w:rsidTr="005E0D29">
              <w:tc>
                <w:tcPr>
                  <w:tcW w:w="5098" w:type="dxa"/>
                </w:tcPr>
                <w:p w14:paraId="7714B584"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A4: Tutoría (grupal o individual) </w:t>
                  </w:r>
                </w:p>
              </w:tc>
              <w:tc>
                <w:tcPr>
                  <w:tcW w:w="2562" w:type="dxa"/>
                </w:tcPr>
                <w:p w14:paraId="70846F74"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3</w:t>
                  </w:r>
                </w:p>
              </w:tc>
              <w:tc>
                <w:tcPr>
                  <w:tcW w:w="1679" w:type="dxa"/>
                </w:tcPr>
                <w:p w14:paraId="23B4A190"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D60865" w:rsidRPr="00B24126" w14:paraId="17D04F8B" w14:textId="77777777" w:rsidTr="005E0D29">
              <w:tc>
                <w:tcPr>
                  <w:tcW w:w="5098" w:type="dxa"/>
                </w:tcPr>
                <w:p w14:paraId="14A693B5"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w:t>
                  </w:r>
                </w:p>
              </w:tc>
              <w:tc>
                <w:tcPr>
                  <w:tcW w:w="2562" w:type="dxa"/>
                </w:tcPr>
                <w:p w14:paraId="557D3AAE"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102</w:t>
                  </w:r>
                </w:p>
              </w:tc>
              <w:tc>
                <w:tcPr>
                  <w:tcW w:w="1679" w:type="dxa"/>
                </w:tcPr>
                <w:p w14:paraId="4040FA54"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2D8857F8"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p>
        </w:tc>
      </w:tr>
      <w:tr w:rsidR="00D60865" w:rsidRPr="00B24126" w14:paraId="0A760047" w14:textId="77777777" w:rsidTr="005E0D29">
        <w:trPr>
          <w:cantSplit/>
        </w:trPr>
        <w:tc>
          <w:tcPr>
            <w:tcW w:w="5000" w:type="pct"/>
            <w:gridSpan w:val="2"/>
            <w:shd w:val="clear" w:color="auto" w:fill="auto"/>
          </w:tcPr>
          <w:p w14:paraId="3A8DC311" w14:textId="77777777" w:rsidR="00D60865" w:rsidRPr="00B24126" w:rsidRDefault="00D60865" w:rsidP="005E0D29">
            <w:pPr>
              <w:rPr>
                <w:rFonts w:cs="Arial"/>
                <w:b/>
                <w:sz w:val="16"/>
                <w:szCs w:val="16"/>
                <w:lang w:val="es-ES_tradnl"/>
              </w:rPr>
            </w:pPr>
            <w:r w:rsidRPr="00B24126">
              <w:rPr>
                <w:rFonts w:cs="Arial"/>
                <w:b/>
                <w:sz w:val="16"/>
                <w:szCs w:val="16"/>
                <w:lang w:val="es-ES_tradnl"/>
              </w:rPr>
              <w:t>Metodología docente</w:t>
            </w:r>
          </w:p>
          <w:p w14:paraId="6B8128EF" w14:textId="77777777" w:rsidR="00D60865" w:rsidRPr="00B24126" w:rsidRDefault="00D60865" w:rsidP="005E0D29">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1407"/>
              <w:gridCol w:w="1465"/>
              <w:gridCol w:w="1602"/>
              <w:gridCol w:w="1602"/>
            </w:tblGrid>
            <w:tr w:rsidR="00D60865" w:rsidRPr="00B24126" w14:paraId="43A4A2DA" w14:textId="77777777" w:rsidTr="005E0D29">
              <w:tc>
                <w:tcPr>
                  <w:tcW w:w="3053" w:type="dxa"/>
                </w:tcPr>
                <w:p w14:paraId="550C36C9"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445" w:type="dxa"/>
                </w:tcPr>
                <w:p w14:paraId="509E8E77"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A1</w:t>
                  </w:r>
                </w:p>
              </w:tc>
              <w:tc>
                <w:tcPr>
                  <w:tcW w:w="1505" w:type="dxa"/>
                </w:tcPr>
                <w:p w14:paraId="6DCC5613"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A2</w:t>
                  </w:r>
                </w:p>
              </w:tc>
              <w:tc>
                <w:tcPr>
                  <w:tcW w:w="1647" w:type="dxa"/>
                </w:tcPr>
                <w:p w14:paraId="530F17DA"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A4</w:t>
                  </w:r>
                </w:p>
              </w:tc>
              <w:tc>
                <w:tcPr>
                  <w:tcW w:w="1647" w:type="dxa"/>
                </w:tcPr>
                <w:p w14:paraId="0512F744"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A5</w:t>
                  </w:r>
                </w:p>
              </w:tc>
            </w:tr>
            <w:tr w:rsidR="00D60865" w:rsidRPr="00B24126" w14:paraId="721ABB4E" w14:textId="77777777" w:rsidTr="005E0D29">
              <w:tc>
                <w:tcPr>
                  <w:tcW w:w="3053" w:type="dxa"/>
                </w:tcPr>
                <w:p w14:paraId="1E08530C"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MD1: Lección magistral participativa</w:t>
                  </w:r>
                </w:p>
              </w:tc>
              <w:tc>
                <w:tcPr>
                  <w:tcW w:w="1445" w:type="dxa"/>
                </w:tcPr>
                <w:p w14:paraId="4066C2A2"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505" w:type="dxa"/>
                </w:tcPr>
                <w:p w14:paraId="4145A16F"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647" w:type="dxa"/>
                </w:tcPr>
                <w:p w14:paraId="274EFE56"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p>
              </w:tc>
              <w:tc>
                <w:tcPr>
                  <w:tcW w:w="1647" w:type="dxa"/>
                </w:tcPr>
                <w:p w14:paraId="1C7FE902"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p>
              </w:tc>
            </w:tr>
            <w:tr w:rsidR="00D60865" w:rsidRPr="00B24126" w14:paraId="1635AF43" w14:textId="77777777" w:rsidTr="005E0D29">
              <w:tc>
                <w:tcPr>
                  <w:tcW w:w="3053" w:type="dxa"/>
                </w:tcPr>
                <w:p w14:paraId="0690876A"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MD2: Estudio de casos</w:t>
                  </w:r>
                </w:p>
              </w:tc>
              <w:tc>
                <w:tcPr>
                  <w:tcW w:w="1445" w:type="dxa"/>
                </w:tcPr>
                <w:p w14:paraId="71A7AC85"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p>
              </w:tc>
              <w:tc>
                <w:tcPr>
                  <w:tcW w:w="1505" w:type="dxa"/>
                </w:tcPr>
                <w:p w14:paraId="4892614D"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647" w:type="dxa"/>
                </w:tcPr>
                <w:p w14:paraId="32ABB1E5"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p>
              </w:tc>
              <w:tc>
                <w:tcPr>
                  <w:tcW w:w="1647" w:type="dxa"/>
                </w:tcPr>
                <w:p w14:paraId="7FD47FBF"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r w:rsidR="00D60865" w:rsidRPr="00B24126" w14:paraId="1D63BE17" w14:textId="77777777" w:rsidTr="005E0D29">
              <w:tc>
                <w:tcPr>
                  <w:tcW w:w="3053" w:type="dxa"/>
                </w:tcPr>
                <w:p w14:paraId="24914DF8"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MD3: Resolución de problemas</w:t>
                  </w:r>
                </w:p>
              </w:tc>
              <w:tc>
                <w:tcPr>
                  <w:tcW w:w="1445" w:type="dxa"/>
                </w:tcPr>
                <w:p w14:paraId="7568F882"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p>
              </w:tc>
              <w:tc>
                <w:tcPr>
                  <w:tcW w:w="1505" w:type="dxa"/>
                </w:tcPr>
                <w:p w14:paraId="57129620"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647" w:type="dxa"/>
                </w:tcPr>
                <w:p w14:paraId="7F16300C"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p>
              </w:tc>
              <w:tc>
                <w:tcPr>
                  <w:tcW w:w="1647" w:type="dxa"/>
                </w:tcPr>
                <w:p w14:paraId="113E482E"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r w:rsidR="00D60865" w:rsidRPr="00B24126" w14:paraId="3962C89C" w14:textId="77777777" w:rsidTr="005E0D29">
              <w:tc>
                <w:tcPr>
                  <w:tcW w:w="3053" w:type="dxa"/>
                </w:tcPr>
                <w:p w14:paraId="168046BC"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445" w:type="dxa"/>
                </w:tcPr>
                <w:p w14:paraId="52264D9F"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505" w:type="dxa"/>
                </w:tcPr>
                <w:p w14:paraId="227CB6DD"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647" w:type="dxa"/>
                </w:tcPr>
                <w:p w14:paraId="257FF78E"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647" w:type="dxa"/>
                </w:tcPr>
                <w:p w14:paraId="3948D010" w14:textId="77777777" w:rsidR="00D60865" w:rsidRPr="00B24126" w:rsidRDefault="00D6086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1DB6D780" w14:textId="77777777" w:rsidR="00D60865" w:rsidRPr="00B24126" w:rsidRDefault="00D60865" w:rsidP="005E0D29">
            <w:pPr>
              <w:ind w:left="720"/>
              <w:rPr>
                <w:rFonts w:cs="Arial"/>
                <w:sz w:val="16"/>
                <w:szCs w:val="16"/>
                <w:lang w:val="es-ES_tradnl"/>
              </w:rPr>
            </w:pPr>
          </w:p>
        </w:tc>
      </w:tr>
      <w:tr w:rsidR="00D60865" w:rsidRPr="00B24126" w14:paraId="58E31FD9" w14:textId="77777777" w:rsidTr="005E0D29">
        <w:trPr>
          <w:cantSplit/>
          <w:trHeight w:val="65"/>
        </w:trPr>
        <w:tc>
          <w:tcPr>
            <w:tcW w:w="5000" w:type="pct"/>
            <w:gridSpan w:val="2"/>
            <w:shd w:val="clear" w:color="auto" w:fill="auto"/>
          </w:tcPr>
          <w:p w14:paraId="6BF54ECD" w14:textId="77777777" w:rsidR="00D60865" w:rsidRPr="00B24126" w:rsidRDefault="00D60865" w:rsidP="005E0D29">
            <w:pPr>
              <w:rPr>
                <w:rFonts w:cs="Arial"/>
                <w:b/>
                <w:sz w:val="16"/>
                <w:szCs w:val="16"/>
                <w:lang w:val="es-ES_tradnl"/>
              </w:rPr>
            </w:pPr>
            <w:r w:rsidRPr="00B24126">
              <w:rPr>
                <w:rFonts w:cs="Arial"/>
                <w:b/>
                <w:sz w:val="16"/>
                <w:szCs w:val="16"/>
                <w:lang w:val="es-ES_tradnl"/>
              </w:rPr>
              <w:t>Sistemas de evaluación</w:t>
            </w:r>
          </w:p>
          <w:p w14:paraId="3CDCF25A" w14:textId="77777777" w:rsidR="00D60865" w:rsidRPr="00B24126" w:rsidRDefault="00D60865" w:rsidP="005E0D29">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D60865" w:rsidRPr="00B24126" w14:paraId="7E24AA39" w14:textId="77777777" w:rsidTr="005E0D29">
              <w:trPr>
                <w:trHeight w:val="409"/>
              </w:trPr>
              <w:tc>
                <w:tcPr>
                  <w:tcW w:w="5984" w:type="dxa"/>
                </w:tcPr>
                <w:p w14:paraId="034A457C" w14:textId="77777777" w:rsidR="00D60865" w:rsidRPr="00B24126" w:rsidRDefault="00D60865" w:rsidP="005E0D29">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535850E8" w14:textId="77777777" w:rsidR="00D60865" w:rsidRPr="00B24126" w:rsidRDefault="00D60865" w:rsidP="005E0D29">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D60865" w:rsidRPr="00B24126" w14:paraId="7F6D6BF6" w14:textId="77777777" w:rsidTr="005E0D29">
              <w:trPr>
                <w:trHeight w:val="396"/>
              </w:trPr>
              <w:tc>
                <w:tcPr>
                  <w:tcW w:w="5984" w:type="dxa"/>
                </w:tcPr>
                <w:p w14:paraId="5FA34AA9"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SE1: Observación del trabajo del estudiante</w:t>
                  </w:r>
                </w:p>
              </w:tc>
              <w:tc>
                <w:tcPr>
                  <w:tcW w:w="3006" w:type="dxa"/>
                </w:tcPr>
                <w:p w14:paraId="16741C46"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10%-20%</w:t>
                  </w:r>
                </w:p>
              </w:tc>
            </w:tr>
            <w:tr w:rsidR="00D60865" w:rsidRPr="00B24126" w14:paraId="4E0B24C2" w14:textId="77777777" w:rsidTr="005E0D29">
              <w:trPr>
                <w:trHeight w:val="409"/>
              </w:trPr>
              <w:tc>
                <w:tcPr>
                  <w:tcW w:w="5984" w:type="dxa"/>
                </w:tcPr>
                <w:p w14:paraId="23D3C7F6"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SE2: Resolución de prácticas</w:t>
                  </w:r>
                </w:p>
              </w:tc>
              <w:tc>
                <w:tcPr>
                  <w:tcW w:w="3006" w:type="dxa"/>
                </w:tcPr>
                <w:p w14:paraId="0EAAEB22"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20%-40%</w:t>
                  </w:r>
                </w:p>
              </w:tc>
            </w:tr>
            <w:tr w:rsidR="00D60865" w:rsidRPr="00B24126" w14:paraId="47715151" w14:textId="77777777" w:rsidTr="005E0D29">
              <w:trPr>
                <w:trHeight w:val="409"/>
              </w:trPr>
              <w:tc>
                <w:tcPr>
                  <w:tcW w:w="5984" w:type="dxa"/>
                </w:tcPr>
                <w:p w14:paraId="1C8E032A"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SE4: Prueba escrita o en ordenador</w:t>
                  </w:r>
                </w:p>
              </w:tc>
              <w:tc>
                <w:tcPr>
                  <w:tcW w:w="3006" w:type="dxa"/>
                </w:tcPr>
                <w:p w14:paraId="0F1C3030" w14:textId="77777777" w:rsidR="00D60865" w:rsidRPr="00B24126" w:rsidRDefault="00D60865"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40%-70%</w:t>
                  </w:r>
                </w:p>
              </w:tc>
            </w:tr>
          </w:tbl>
          <w:p w14:paraId="61496CE3" w14:textId="77777777" w:rsidR="00D60865" w:rsidRPr="00B24126" w:rsidRDefault="00D60865" w:rsidP="005E0D29">
            <w:pPr>
              <w:ind w:left="360"/>
              <w:rPr>
                <w:b/>
                <w:sz w:val="16"/>
                <w:szCs w:val="16"/>
                <w:lang w:val="es-ES_tradnl"/>
              </w:rPr>
            </w:pPr>
          </w:p>
        </w:tc>
      </w:tr>
      <w:tr w:rsidR="00D60865" w:rsidRPr="00B24126" w14:paraId="0B7FEE4C" w14:textId="77777777" w:rsidTr="005E0D29">
        <w:trPr>
          <w:cantSplit/>
          <w:trHeight w:val="1859"/>
        </w:trPr>
        <w:tc>
          <w:tcPr>
            <w:tcW w:w="5000" w:type="pct"/>
            <w:gridSpan w:val="2"/>
            <w:shd w:val="clear" w:color="auto" w:fill="auto"/>
          </w:tcPr>
          <w:p w14:paraId="1C49AA71" w14:textId="77777777" w:rsidR="00D60865" w:rsidRPr="00B24126" w:rsidRDefault="00D60865" w:rsidP="005E0D29">
            <w:pPr>
              <w:rPr>
                <w:rFonts w:cs="Arial"/>
                <w:b/>
                <w:sz w:val="16"/>
                <w:szCs w:val="16"/>
                <w:lang w:val="es-ES_tradnl"/>
              </w:rPr>
            </w:pPr>
            <w:r w:rsidRPr="00B24126">
              <w:rPr>
                <w:rFonts w:cs="Arial"/>
                <w:b/>
                <w:sz w:val="16"/>
                <w:szCs w:val="16"/>
                <w:lang w:val="es-ES_tradnl"/>
              </w:rPr>
              <w:t>Asignaturas</w:t>
            </w:r>
          </w:p>
          <w:p w14:paraId="511C6606" w14:textId="77777777" w:rsidR="00872880" w:rsidRPr="00B24126" w:rsidRDefault="00872880" w:rsidP="00872880">
            <w:pPr>
              <w:jc w:val="left"/>
              <w:rPr>
                <w:rFonts w:cs="Arial"/>
                <w:b/>
                <w:sz w:val="16"/>
                <w:szCs w:val="16"/>
                <w:lang w:val="es-ES_tradnl"/>
              </w:rPr>
            </w:pPr>
          </w:p>
          <w:p w14:paraId="4982DE21" w14:textId="77777777" w:rsidR="00D60865" w:rsidRPr="00B24126" w:rsidRDefault="00D60865" w:rsidP="00872880">
            <w:pPr>
              <w:jc w:val="left"/>
              <w:rPr>
                <w:rFonts w:cs="Arial"/>
                <w:b/>
                <w:sz w:val="16"/>
                <w:szCs w:val="16"/>
                <w:lang w:val="es-ES_tradnl"/>
              </w:rPr>
            </w:pPr>
            <w:r w:rsidRPr="00B24126">
              <w:rPr>
                <w:rFonts w:cs="Arial"/>
                <w:b/>
                <w:sz w:val="16"/>
                <w:szCs w:val="16"/>
                <w:lang w:val="es-ES_tradnl"/>
              </w:rPr>
              <w:t>Bioestadística – Cuatrimestre: 1 - Créditos ECTS: 6 - Carácter: Obligatoria</w:t>
            </w:r>
          </w:p>
          <w:p w14:paraId="3C906BAF" w14:textId="77777777" w:rsidR="00D60865" w:rsidRPr="00B24126" w:rsidRDefault="00D60865" w:rsidP="005E0D29">
            <w:pPr>
              <w:rPr>
                <w:rFonts w:cs="Arial"/>
                <w:b/>
                <w:sz w:val="16"/>
                <w:szCs w:val="16"/>
                <w:lang w:val="es-ES_tradnl"/>
              </w:rPr>
            </w:pPr>
          </w:p>
        </w:tc>
      </w:tr>
    </w:tbl>
    <w:p w14:paraId="45E5854B" w14:textId="77777777" w:rsidR="00D60865" w:rsidRPr="00B24126" w:rsidRDefault="00D60865" w:rsidP="002C2A69">
      <w:pPr>
        <w:spacing w:before="120"/>
        <w:rPr>
          <w:rFonts w:ascii="Helvetica" w:hAnsi="Helvetica"/>
          <w:szCs w:val="22"/>
          <w:lang w:val="es-ES_tradnl"/>
        </w:rPr>
      </w:pPr>
    </w:p>
    <w:p w14:paraId="1137641E" w14:textId="77777777" w:rsidR="00D60865" w:rsidRPr="00B24126" w:rsidRDefault="00D60865">
      <w:pPr>
        <w:jc w:val="left"/>
        <w:rPr>
          <w:rFonts w:ascii="Helvetica" w:hAnsi="Helvetica"/>
          <w:szCs w:val="22"/>
          <w:lang w:val="es-ES_tradnl"/>
        </w:rPr>
      </w:pPr>
      <w:r w:rsidRPr="00B24126">
        <w:rPr>
          <w:rFonts w:ascii="Helvetica" w:hAnsi="Helvetica"/>
          <w:szCs w:val="22"/>
          <w:lang w:val="es-ES_tradnl"/>
        </w:rPr>
        <w:br w:type="page"/>
      </w:r>
    </w:p>
    <w:p w14:paraId="15088C85" w14:textId="77777777" w:rsidR="00B136C7" w:rsidRPr="00B24126" w:rsidRDefault="00B136C7" w:rsidP="002C2A69">
      <w:pPr>
        <w:spacing w:before="120"/>
        <w:rPr>
          <w:rFonts w:ascii="Helvetica" w:hAnsi="Helvetica"/>
          <w:szCs w:val="22"/>
          <w:lang w:val="es-ES_tradnl"/>
        </w:rPr>
      </w:pPr>
    </w:p>
    <w:p w14:paraId="040397F2" w14:textId="77777777" w:rsidR="00D60865" w:rsidRPr="00B24126" w:rsidRDefault="00D60865" w:rsidP="002C2A69">
      <w:pPr>
        <w:spacing w:before="120"/>
        <w:rPr>
          <w:rFonts w:ascii="Helvetica" w:hAnsi="Helvetica"/>
          <w:szCs w:val="22"/>
          <w:lang w:val="es-ES_tradnl"/>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4C03BF" w:rsidRPr="00B24126" w14:paraId="7EF04A34" w14:textId="77777777" w:rsidTr="000F2A31">
        <w:trPr>
          <w:cantSplit/>
        </w:trPr>
        <w:tc>
          <w:tcPr>
            <w:tcW w:w="2468" w:type="pct"/>
            <w:tcBorders>
              <w:bottom w:val="single" w:sz="12" w:space="0" w:color="000000"/>
            </w:tcBorders>
            <w:shd w:val="solid" w:color="808080" w:fill="FFFFFF"/>
            <w:vAlign w:val="center"/>
          </w:tcPr>
          <w:p w14:paraId="18E8D949" w14:textId="77777777" w:rsidR="004C03BF" w:rsidRPr="00B24126" w:rsidRDefault="004C03BF" w:rsidP="000F2A31">
            <w:pPr>
              <w:rPr>
                <w:rFonts w:cs="Arial"/>
                <w:b/>
                <w:bCs/>
                <w:color w:val="FFFFFF"/>
                <w:sz w:val="16"/>
                <w:szCs w:val="16"/>
                <w:lang w:val="es-ES_tradnl"/>
              </w:rPr>
            </w:pPr>
          </w:p>
          <w:p w14:paraId="37E48C1A" w14:textId="5AD581AE" w:rsidR="004C03BF" w:rsidRPr="00B24126" w:rsidRDefault="004C03BF" w:rsidP="000971CF">
            <w:pPr>
              <w:rPr>
                <w:rFonts w:cs="Arial"/>
                <w:b/>
                <w:bCs/>
                <w:color w:val="FFFFFF"/>
                <w:sz w:val="16"/>
                <w:szCs w:val="16"/>
                <w:lang w:val="es-ES_tradnl"/>
              </w:rPr>
            </w:pPr>
            <w:r w:rsidRPr="00B24126">
              <w:rPr>
                <w:rFonts w:cs="Arial"/>
                <w:b/>
                <w:bCs/>
                <w:color w:val="FFFFFF"/>
                <w:sz w:val="16"/>
                <w:szCs w:val="16"/>
                <w:lang w:val="es-ES_tradnl"/>
              </w:rPr>
              <w:t xml:space="preserve">M5: </w:t>
            </w:r>
            <w:r w:rsidR="000971CF">
              <w:rPr>
                <w:rFonts w:cs="Arial"/>
                <w:b/>
                <w:bCs/>
                <w:color w:val="FFFFFF"/>
                <w:sz w:val="16"/>
                <w:szCs w:val="16"/>
                <w:lang w:val="es-ES_tradnl"/>
              </w:rPr>
              <w:t>Emprendedurismo</w:t>
            </w:r>
            <w:r w:rsidR="007C4D28">
              <w:rPr>
                <w:rFonts w:cs="Arial"/>
                <w:b/>
                <w:bCs/>
                <w:color w:val="FFFFFF"/>
                <w:sz w:val="16"/>
                <w:szCs w:val="16"/>
                <w:lang w:val="es-ES_tradnl"/>
              </w:rPr>
              <w:t xml:space="preserve"> b</w:t>
            </w:r>
            <w:r w:rsidRPr="00B24126">
              <w:rPr>
                <w:rFonts w:cs="Arial"/>
                <w:b/>
                <w:bCs/>
                <w:color w:val="FFFFFF"/>
                <w:sz w:val="16"/>
                <w:szCs w:val="16"/>
                <w:lang w:val="es-ES_tradnl"/>
              </w:rPr>
              <w:t>ioinformático</w:t>
            </w:r>
          </w:p>
        </w:tc>
        <w:tc>
          <w:tcPr>
            <w:tcW w:w="2532" w:type="pct"/>
            <w:tcBorders>
              <w:bottom w:val="single" w:sz="12" w:space="0" w:color="000000"/>
            </w:tcBorders>
            <w:shd w:val="solid" w:color="808080" w:fill="FFFFFF"/>
            <w:vAlign w:val="center"/>
          </w:tcPr>
          <w:p w14:paraId="55DF9F54" w14:textId="77777777" w:rsidR="004C03BF" w:rsidRPr="00B24126" w:rsidRDefault="004C03BF" w:rsidP="000F2A31">
            <w:pPr>
              <w:rPr>
                <w:rFonts w:cs="Arial"/>
                <w:b/>
                <w:bCs/>
                <w:color w:val="FFFFFF"/>
                <w:sz w:val="16"/>
                <w:szCs w:val="16"/>
                <w:lang w:val="es-ES_tradnl"/>
              </w:rPr>
            </w:pPr>
          </w:p>
        </w:tc>
      </w:tr>
      <w:tr w:rsidR="004C03BF" w:rsidRPr="00B24126" w14:paraId="5BDEDA6C" w14:textId="77777777" w:rsidTr="000F2A31">
        <w:trPr>
          <w:cantSplit/>
        </w:trPr>
        <w:tc>
          <w:tcPr>
            <w:tcW w:w="2468" w:type="pct"/>
            <w:shd w:val="clear" w:color="auto" w:fill="auto"/>
          </w:tcPr>
          <w:p w14:paraId="635BB449" w14:textId="77777777" w:rsidR="004C03BF" w:rsidRPr="00B24126" w:rsidRDefault="004C03BF" w:rsidP="000F2A31">
            <w:pPr>
              <w:rPr>
                <w:rFonts w:cs="Arial"/>
                <w:b/>
                <w:sz w:val="16"/>
                <w:szCs w:val="16"/>
                <w:lang w:val="es-ES_tradnl"/>
              </w:rPr>
            </w:pPr>
            <w:r w:rsidRPr="00B24126">
              <w:rPr>
                <w:rFonts w:cs="Arial"/>
                <w:b/>
                <w:sz w:val="16"/>
                <w:szCs w:val="16"/>
                <w:lang w:val="es-ES_tradnl"/>
              </w:rPr>
              <w:t>Carácter:</w:t>
            </w:r>
          </w:p>
          <w:p w14:paraId="5020370D" w14:textId="77777777" w:rsidR="004C03BF" w:rsidRPr="00B24126" w:rsidRDefault="004C03BF" w:rsidP="000F2A31">
            <w:pPr>
              <w:rPr>
                <w:rFonts w:cs="Arial"/>
                <w:b/>
                <w:sz w:val="16"/>
                <w:szCs w:val="16"/>
                <w:lang w:val="es-ES_tradnl"/>
              </w:rPr>
            </w:pPr>
          </w:p>
        </w:tc>
        <w:tc>
          <w:tcPr>
            <w:tcW w:w="2532" w:type="pct"/>
            <w:shd w:val="clear" w:color="auto" w:fill="auto"/>
          </w:tcPr>
          <w:p w14:paraId="7EECC217" w14:textId="77777777" w:rsidR="004C03BF" w:rsidRPr="00B24126" w:rsidRDefault="004C03BF" w:rsidP="000F2A31">
            <w:pPr>
              <w:rPr>
                <w:rFonts w:cs="Arial"/>
                <w:sz w:val="16"/>
                <w:szCs w:val="16"/>
                <w:lang w:val="es-ES_tradnl"/>
              </w:rPr>
            </w:pPr>
            <w:r w:rsidRPr="00B24126">
              <w:rPr>
                <w:rFonts w:cs="Arial"/>
                <w:sz w:val="16"/>
                <w:szCs w:val="16"/>
                <w:lang w:val="es-ES_tradnl"/>
              </w:rPr>
              <w:t>Obligatoria</w:t>
            </w:r>
          </w:p>
        </w:tc>
      </w:tr>
      <w:tr w:rsidR="004C03BF" w:rsidRPr="00B24126" w14:paraId="48572B37" w14:textId="77777777" w:rsidTr="000F2A31">
        <w:trPr>
          <w:cantSplit/>
          <w:trHeight w:val="352"/>
        </w:trPr>
        <w:tc>
          <w:tcPr>
            <w:tcW w:w="2468" w:type="pct"/>
            <w:shd w:val="clear" w:color="auto" w:fill="auto"/>
          </w:tcPr>
          <w:p w14:paraId="0F6E5AFF" w14:textId="77777777" w:rsidR="004C03BF" w:rsidRPr="00B24126" w:rsidRDefault="004C03BF" w:rsidP="000F2A31">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17A5A27C" w14:textId="77777777" w:rsidR="004C03BF" w:rsidRPr="00B24126" w:rsidRDefault="004C03BF" w:rsidP="000F2A31">
            <w:pPr>
              <w:rPr>
                <w:rFonts w:cs="Arial"/>
                <w:sz w:val="16"/>
                <w:szCs w:val="16"/>
                <w:lang w:val="es-ES_tradnl"/>
              </w:rPr>
            </w:pPr>
            <w:r w:rsidRPr="00B24126">
              <w:rPr>
                <w:rFonts w:cs="Arial"/>
                <w:sz w:val="16"/>
                <w:szCs w:val="16"/>
                <w:lang w:val="es-ES_tradnl"/>
              </w:rPr>
              <w:t>3</w:t>
            </w:r>
          </w:p>
        </w:tc>
      </w:tr>
      <w:tr w:rsidR="004C03BF" w:rsidRPr="00B24126" w14:paraId="62FCFEE6" w14:textId="77777777" w:rsidTr="000F2A31">
        <w:trPr>
          <w:cantSplit/>
        </w:trPr>
        <w:tc>
          <w:tcPr>
            <w:tcW w:w="2468" w:type="pct"/>
            <w:shd w:val="clear" w:color="auto" w:fill="auto"/>
          </w:tcPr>
          <w:p w14:paraId="5321B159" w14:textId="77777777" w:rsidR="004C03BF" w:rsidRPr="00B24126" w:rsidRDefault="004C03BF" w:rsidP="000F2A31">
            <w:pPr>
              <w:rPr>
                <w:rFonts w:cs="Arial"/>
                <w:b/>
                <w:sz w:val="16"/>
                <w:szCs w:val="16"/>
                <w:lang w:val="es-ES_tradnl"/>
              </w:rPr>
            </w:pPr>
            <w:r w:rsidRPr="00B24126">
              <w:rPr>
                <w:rFonts w:cs="Arial"/>
                <w:b/>
                <w:sz w:val="16"/>
                <w:szCs w:val="16"/>
                <w:lang w:val="es-ES_tradnl"/>
              </w:rPr>
              <w:t>Cuatrimestre:</w:t>
            </w:r>
          </w:p>
          <w:p w14:paraId="4E9D9167" w14:textId="77777777" w:rsidR="004C03BF" w:rsidRPr="00B24126" w:rsidRDefault="004C03BF" w:rsidP="000F2A31">
            <w:pPr>
              <w:rPr>
                <w:rFonts w:cs="Arial"/>
                <w:b/>
                <w:sz w:val="16"/>
                <w:szCs w:val="16"/>
                <w:lang w:val="es-ES_tradnl"/>
              </w:rPr>
            </w:pPr>
          </w:p>
        </w:tc>
        <w:tc>
          <w:tcPr>
            <w:tcW w:w="2532" w:type="pct"/>
            <w:shd w:val="clear" w:color="auto" w:fill="auto"/>
          </w:tcPr>
          <w:p w14:paraId="0DDFEFBE" w14:textId="77777777" w:rsidR="004C03BF" w:rsidRPr="00B24126" w:rsidRDefault="004C03BF" w:rsidP="000F2A31">
            <w:pPr>
              <w:rPr>
                <w:rFonts w:cs="Arial"/>
                <w:sz w:val="16"/>
                <w:szCs w:val="16"/>
                <w:lang w:val="es-ES_tradnl"/>
              </w:rPr>
            </w:pPr>
            <w:r w:rsidRPr="00B24126">
              <w:rPr>
                <w:rFonts w:cs="Arial"/>
                <w:sz w:val="16"/>
                <w:szCs w:val="16"/>
                <w:lang w:val="es-ES_tradnl"/>
              </w:rPr>
              <w:t>C1</w:t>
            </w:r>
          </w:p>
        </w:tc>
      </w:tr>
      <w:tr w:rsidR="004C03BF" w:rsidRPr="00B24126" w14:paraId="4AF9FA82" w14:textId="77777777" w:rsidTr="000F2A31">
        <w:trPr>
          <w:cantSplit/>
        </w:trPr>
        <w:tc>
          <w:tcPr>
            <w:tcW w:w="5000" w:type="pct"/>
            <w:gridSpan w:val="2"/>
            <w:shd w:val="clear" w:color="auto" w:fill="auto"/>
          </w:tcPr>
          <w:p w14:paraId="1ECBA435" w14:textId="77777777" w:rsidR="004C03BF" w:rsidRPr="00B24126" w:rsidRDefault="004C03BF" w:rsidP="000F2A31">
            <w:pPr>
              <w:rPr>
                <w:rFonts w:cs="Arial"/>
                <w:b/>
                <w:sz w:val="16"/>
                <w:szCs w:val="16"/>
                <w:lang w:val="es-ES_tradnl"/>
              </w:rPr>
            </w:pPr>
            <w:r w:rsidRPr="00B24126">
              <w:rPr>
                <w:rFonts w:cs="Arial"/>
                <w:b/>
                <w:sz w:val="16"/>
                <w:szCs w:val="16"/>
                <w:lang w:val="es-ES_tradnl"/>
              </w:rPr>
              <w:t xml:space="preserve">Resultados de Aprendizaje: </w:t>
            </w:r>
          </w:p>
          <w:p w14:paraId="05675941" w14:textId="77777777" w:rsidR="004C03BF" w:rsidRPr="00B24126" w:rsidRDefault="004C03BF" w:rsidP="000F2A31">
            <w:pPr>
              <w:rPr>
                <w:rFonts w:cs="Arial"/>
                <w:b/>
                <w:sz w:val="16"/>
                <w:szCs w:val="16"/>
                <w:lang w:val="es-ES_tradnl"/>
              </w:rPr>
            </w:pPr>
          </w:p>
          <w:p w14:paraId="68D7B77A" w14:textId="77777777" w:rsidR="004C03BF" w:rsidRPr="00B24126" w:rsidRDefault="004C03BF" w:rsidP="000F2A31">
            <w:pPr>
              <w:rPr>
                <w:rFonts w:cs="Arial"/>
                <w:sz w:val="16"/>
                <w:szCs w:val="16"/>
                <w:lang w:val="es-ES_tradnl"/>
              </w:rPr>
            </w:pPr>
            <w:r w:rsidRPr="00B24126">
              <w:rPr>
                <w:rFonts w:cs="Arial"/>
                <w:sz w:val="16"/>
                <w:szCs w:val="16"/>
                <w:lang w:val="es-ES_tradnl"/>
              </w:rPr>
              <w:t>Elaborar un plan de negocio implica un minucioso análisis de los factores que de una u otra forma influyen en la puesta en marcha de un proyecto empresarial. Su utilidad es doble, por un lado constituye un excelente instrumento de análisis para el promotor o promotores y, por otro, es una adecuada carta de presentación del proyecto a terceros. Conscientes de la importancia del plan de negocio, esta asignatura proporciona la metodología y conocimientos necesarios (tanto empresariales como administrativo-legales) para la elaboración del mismo.</w:t>
            </w:r>
          </w:p>
          <w:p w14:paraId="36A6AB3F" w14:textId="77777777" w:rsidR="004C03BF" w:rsidRPr="00B24126" w:rsidRDefault="004C03BF" w:rsidP="000F2A31">
            <w:pPr>
              <w:rPr>
                <w:rFonts w:cs="Arial"/>
                <w:b/>
                <w:sz w:val="16"/>
                <w:szCs w:val="16"/>
                <w:lang w:val="es-ES_tradnl"/>
              </w:rPr>
            </w:pPr>
          </w:p>
          <w:p w14:paraId="33046741" w14:textId="77777777" w:rsidR="004C03BF" w:rsidRPr="00B24126" w:rsidRDefault="004C03BF" w:rsidP="000F2A31">
            <w:pPr>
              <w:rPr>
                <w:rFonts w:cs="Arial"/>
                <w:b/>
                <w:sz w:val="16"/>
                <w:szCs w:val="16"/>
                <w:lang w:val="es-ES_tradnl"/>
              </w:rPr>
            </w:pPr>
          </w:p>
        </w:tc>
      </w:tr>
      <w:tr w:rsidR="004C03BF" w:rsidRPr="00B24126" w14:paraId="60A76FE5" w14:textId="77777777" w:rsidTr="000F2A31">
        <w:trPr>
          <w:cantSplit/>
        </w:trPr>
        <w:tc>
          <w:tcPr>
            <w:tcW w:w="5000" w:type="pct"/>
            <w:gridSpan w:val="2"/>
            <w:shd w:val="clear" w:color="auto" w:fill="auto"/>
          </w:tcPr>
          <w:p w14:paraId="730C3B85" w14:textId="77777777" w:rsidR="004C03BF" w:rsidRPr="00B24126" w:rsidRDefault="004C03BF" w:rsidP="000F2A31">
            <w:pPr>
              <w:rPr>
                <w:rFonts w:cs="Arial"/>
                <w:b/>
                <w:sz w:val="16"/>
                <w:szCs w:val="16"/>
                <w:lang w:val="es-ES_tradnl"/>
              </w:rPr>
            </w:pPr>
            <w:r w:rsidRPr="00B24126">
              <w:rPr>
                <w:rFonts w:cs="Arial"/>
                <w:b/>
                <w:sz w:val="16"/>
                <w:szCs w:val="16"/>
                <w:lang w:val="es-ES_tradnl"/>
              </w:rPr>
              <w:t xml:space="preserve">Contenidos </w:t>
            </w:r>
          </w:p>
          <w:p w14:paraId="3754458B" w14:textId="77777777" w:rsidR="004C03BF" w:rsidRPr="00B24126" w:rsidRDefault="004C03BF" w:rsidP="000F2A31">
            <w:pPr>
              <w:rPr>
                <w:rFonts w:cs="Arial"/>
                <w:b/>
                <w:sz w:val="16"/>
                <w:szCs w:val="16"/>
                <w:lang w:val="es-ES_tradnl"/>
              </w:rPr>
            </w:pPr>
          </w:p>
          <w:p w14:paraId="36FCB273"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El plan de negocio</w:t>
            </w:r>
          </w:p>
          <w:p w14:paraId="1756AE29"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Análisis del entorno</w:t>
            </w:r>
          </w:p>
          <w:p w14:paraId="73642033"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Dirección estratégica</w:t>
            </w:r>
          </w:p>
          <w:p w14:paraId="63344567"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Plan de producción</w:t>
            </w:r>
          </w:p>
          <w:p w14:paraId="67576A70"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Plan comercial</w:t>
            </w:r>
          </w:p>
          <w:p w14:paraId="1F9B4BB7"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Plan financiero</w:t>
            </w:r>
          </w:p>
          <w:p w14:paraId="23B47D14"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Dirección y organización</w:t>
            </w:r>
          </w:p>
          <w:p w14:paraId="5E2F3AAF"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Puesta en marcha de la empresa</w:t>
            </w:r>
          </w:p>
          <w:p w14:paraId="54EB4448" w14:textId="77777777" w:rsidR="004C03BF" w:rsidRPr="00B24126" w:rsidRDefault="004C03BF" w:rsidP="000F2A31">
            <w:pPr>
              <w:ind w:left="720"/>
              <w:rPr>
                <w:rFonts w:cs="Arial"/>
                <w:b/>
                <w:sz w:val="16"/>
                <w:szCs w:val="16"/>
                <w:lang w:val="es-ES_tradnl"/>
              </w:rPr>
            </w:pPr>
          </w:p>
        </w:tc>
      </w:tr>
      <w:tr w:rsidR="004C03BF" w:rsidRPr="00B24126" w14:paraId="0D761C44" w14:textId="77777777" w:rsidTr="000F2A31">
        <w:trPr>
          <w:cantSplit/>
        </w:trPr>
        <w:tc>
          <w:tcPr>
            <w:tcW w:w="5000" w:type="pct"/>
            <w:gridSpan w:val="2"/>
            <w:shd w:val="clear" w:color="auto" w:fill="auto"/>
          </w:tcPr>
          <w:p w14:paraId="127C9A0F" w14:textId="77777777" w:rsidR="004C03BF" w:rsidRPr="00B24126" w:rsidRDefault="004C03BF" w:rsidP="000F2A31">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512EDA36" w14:textId="77777777" w:rsidR="004C03BF" w:rsidRPr="00B24126" w:rsidRDefault="004C03BF" w:rsidP="000F2A31">
            <w:pPr>
              <w:rPr>
                <w:rFonts w:cs="Arial"/>
                <w:b/>
                <w:sz w:val="16"/>
                <w:szCs w:val="16"/>
                <w:lang w:val="es-ES_tradnl"/>
              </w:rPr>
            </w:pPr>
          </w:p>
        </w:tc>
      </w:tr>
      <w:tr w:rsidR="004C03BF" w:rsidRPr="00B24126" w14:paraId="483F39E7" w14:textId="77777777" w:rsidTr="000F2A31">
        <w:trPr>
          <w:cantSplit/>
        </w:trPr>
        <w:tc>
          <w:tcPr>
            <w:tcW w:w="5000" w:type="pct"/>
            <w:gridSpan w:val="2"/>
            <w:shd w:val="clear" w:color="auto" w:fill="auto"/>
          </w:tcPr>
          <w:p w14:paraId="07271D98" w14:textId="77777777" w:rsidR="004C03BF" w:rsidRPr="00B24126" w:rsidRDefault="004C03BF" w:rsidP="000F2A31">
            <w:pPr>
              <w:rPr>
                <w:rFonts w:cs="Arial"/>
                <w:b/>
                <w:sz w:val="16"/>
                <w:szCs w:val="16"/>
                <w:lang w:val="es-ES_tradnl"/>
              </w:rPr>
            </w:pPr>
            <w:r w:rsidRPr="00B24126">
              <w:rPr>
                <w:rFonts w:cs="Arial"/>
                <w:b/>
                <w:sz w:val="16"/>
                <w:szCs w:val="16"/>
                <w:lang w:val="es-ES_tradnl"/>
              </w:rPr>
              <w:t>Competencias o destrezas que se van a adquirir:</w:t>
            </w:r>
          </w:p>
          <w:p w14:paraId="02A70F3D" w14:textId="77777777" w:rsidR="004C03BF" w:rsidRPr="00B24126" w:rsidRDefault="004C03BF" w:rsidP="000F2A31">
            <w:pPr>
              <w:rPr>
                <w:rFonts w:cs="Arial"/>
                <w:b/>
                <w:sz w:val="16"/>
                <w:szCs w:val="16"/>
                <w:lang w:val="es-ES_tradnl"/>
              </w:rPr>
            </w:pPr>
          </w:p>
          <w:p w14:paraId="5E00416B" w14:textId="75864F5F" w:rsidR="004C03BF" w:rsidRPr="00B24126" w:rsidRDefault="004C03BF" w:rsidP="004C03BF">
            <w:pPr>
              <w:numPr>
                <w:ilvl w:val="0"/>
                <w:numId w:val="10"/>
              </w:numPr>
              <w:rPr>
                <w:rFonts w:cs="Arial"/>
                <w:b/>
                <w:sz w:val="16"/>
                <w:szCs w:val="16"/>
                <w:u w:val="single"/>
                <w:lang w:val="es-ES_tradnl"/>
              </w:rPr>
            </w:pPr>
            <w:r w:rsidRPr="00B24126">
              <w:rPr>
                <w:rFonts w:cs="Arial"/>
                <w:b/>
                <w:sz w:val="16"/>
                <w:szCs w:val="16"/>
                <w:u w:val="single"/>
                <w:lang w:val="es-ES_tradnl"/>
              </w:rPr>
              <w:t>Básicas:</w:t>
            </w:r>
            <w:r w:rsidR="000106B0">
              <w:rPr>
                <w:rFonts w:cs="Arial"/>
                <w:sz w:val="16"/>
                <w:szCs w:val="16"/>
                <w:lang w:val="es-ES_tradnl"/>
              </w:rPr>
              <w:t xml:space="preserve"> CB6, CB7, CB8, CB9</w:t>
            </w:r>
            <w:r w:rsidRPr="00B24126">
              <w:rPr>
                <w:rFonts w:cs="Arial"/>
                <w:sz w:val="16"/>
                <w:szCs w:val="16"/>
                <w:lang w:val="es-ES_tradnl"/>
              </w:rPr>
              <w:t>, CB</w:t>
            </w:r>
            <w:r w:rsidR="000106B0">
              <w:rPr>
                <w:rFonts w:cs="Arial"/>
                <w:sz w:val="16"/>
                <w:szCs w:val="16"/>
                <w:lang w:val="es-ES_tradnl"/>
              </w:rPr>
              <w:t>10</w:t>
            </w:r>
          </w:p>
          <w:p w14:paraId="4ADA90CC" w14:textId="77777777" w:rsidR="004C03BF" w:rsidRPr="00B24126" w:rsidRDefault="004C03BF" w:rsidP="000F2A31">
            <w:pPr>
              <w:rPr>
                <w:rFonts w:cs="Arial"/>
                <w:b/>
                <w:sz w:val="16"/>
                <w:szCs w:val="16"/>
                <w:u w:val="single"/>
                <w:lang w:val="es-ES_tradnl"/>
              </w:rPr>
            </w:pPr>
          </w:p>
          <w:p w14:paraId="3DF1B44E" w14:textId="77777777" w:rsidR="004C03BF" w:rsidRPr="00B24126" w:rsidRDefault="004C03BF" w:rsidP="000F2A31">
            <w:pPr>
              <w:rPr>
                <w:rFonts w:cs="Arial"/>
                <w:b/>
                <w:sz w:val="16"/>
                <w:szCs w:val="16"/>
                <w:u w:val="single"/>
                <w:lang w:val="es-ES_tradnl"/>
              </w:rPr>
            </w:pPr>
          </w:p>
          <w:p w14:paraId="7C9EF823" w14:textId="77777777" w:rsidR="004C03BF" w:rsidRPr="00B24126" w:rsidRDefault="004C03BF" w:rsidP="004C03BF">
            <w:pPr>
              <w:numPr>
                <w:ilvl w:val="0"/>
                <w:numId w:val="10"/>
              </w:numPr>
              <w:rPr>
                <w:rFonts w:cs="Arial"/>
                <w:b/>
                <w:sz w:val="16"/>
                <w:szCs w:val="16"/>
                <w:u w:val="single"/>
                <w:lang w:val="es-ES_tradnl"/>
              </w:rPr>
            </w:pPr>
            <w:r w:rsidRPr="00B24126">
              <w:rPr>
                <w:rFonts w:cs="Arial"/>
                <w:b/>
                <w:sz w:val="16"/>
                <w:szCs w:val="16"/>
                <w:u w:val="single"/>
                <w:lang w:val="es-ES_tradnl"/>
              </w:rPr>
              <w:t>Generales</w:t>
            </w:r>
            <w:r w:rsidRPr="00B24126">
              <w:rPr>
                <w:rFonts w:cs="Arial"/>
                <w:sz w:val="16"/>
                <w:szCs w:val="16"/>
                <w:lang w:val="es-ES_tradnl"/>
              </w:rPr>
              <w:t>: CG2, CG3, CG4</w:t>
            </w:r>
          </w:p>
          <w:p w14:paraId="79A254D1" w14:textId="77777777" w:rsidR="004C03BF" w:rsidRPr="00B24126" w:rsidRDefault="004C03BF" w:rsidP="000F2A31">
            <w:pPr>
              <w:ind w:left="360"/>
              <w:rPr>
                <w:rFonts w:cs="Arial"/>
                <w:b/>
                <w:sz w:val="16"/>
                <w:szCs w:val="16"/>
                <w:u w:val="single"/>
                <w:lang w:val="es-ES_tradnl"/>
              </w:rPr>
            </w:pPr>
          </w:p>
          <w:p w14:paraId="639CCABD" w14:textId="77777777" w:rsidR="004C03BF" w:rsidRPr="00B24126" w:rsidRDefault="004C03BF" w:rsidP="000F2A31">
            <w:pPr>
              <w:rPr>
                <w:rFonts w:cs="Arial"/>
                <w:b/>
                <w:sz w:val="16"/>
                <w:szCs w:val="16"/>
                <w:lang w:val="es-ES_tradnl"/>
              </w:rPr>
            </w:pPr>
          </w:p>
          <w:p w14:paraId="111A9565" w14:textId="77777777" w:rsidR="004C03BF" w:rsidRPr="00B24126" w:rsidRDefault="004C03BF" w:rsidP="004C03BF">
            <w:pPr>
              <w:numPr>
                <w:ilvl w:val="0"/>
                <w:numId w:val="10"/>
              </w:numPr>
              <w:rPr>
                <w:rFonts w:cs="Arial"/>
                <w:b/>
                <w:sz w:val="16"/>
                <w:szCs w:val="16"/>
                <w:u w:val="single"/>
                <w:lang w:val="es-ES_tradnl"/>
              </w:rPr>
            </w:pPr>
            <w:r w:rsidRPr="00B24126">
              <w:rPr>
                <w:rFonts w:cs="Arial"/>
                <w:b/>
                <w:sz w:val="16"/>
                <w:szCs w:val="16"/>
                <w:u w:val="single"/>
                <w:lang w:val="es-ES_tradnl"/>
              </w:rPr>
              <w:t>Específicas del título:</w:t>
            </w:r>
            <w:r w:rsidRPr="00B24126">
              <w:rPr>
                <w:rFonts w:cs="Arial"/>
                <w:sz w:val="16"/>
                <w:szCs w:val="16"/>
                <w:lang w:val="es-ES_tradnl"/>
              </w:rPr>
              <w:t xml:space="preserve"> CE4, CE5</w:t>
            </w:r>
          </w:p>
          <w:p w14:paraId="43E20A46" w14:textId="77777777" w:rsidR="004C03BF" w:rsidRPr="00B24126" w:rsidRDefault="004C03BF" w:rsidP="000F2A31">
            <w:pPr>
              <w:rPr>
                <w:rFonts w:cs="Arial"/>
                <w:b/>
                <w:sz w:val="16"/>
                <w:szCs w:val="16"/>
                <w:lang w:val="es-ES_tradnl"/>
              </w:rPr>
            </w:pPr>
          </w:p>
          <w:p w14:paraId="51B0FD50" w14:textId="77777777" w:rsidR="004C03BF" w:rsidRPr="00B24126" w:rsidRDefault="004C03BF" w:rsidP="000F2A31">
            <w:pPr>
              <w:ind w:left="360"/>
              <w:rPr>
                <w:rFonts w:cs="Arial"/>
                <w:b/>
                <w:color w:val="800000"/>
                <w:sz w:val="16"/>
                <w:szCs w:val="16"/>
                <w:lang w:val="es-ES_tradnl"/>
              </w:rPr>
            </w:pPr>
          </w:p>
          <w:p w14:paraId="0DF2D6C2" w14:textId="77777777" w:rsidR="004C03BF" w:rsidRPr="00B24126" w:rsidRDefault="004C03BF" w:rsidP="004C03BF">
            <w:pPr>
              <w:numPr>
                <w:ilvl w:val="0"/>
                <w:numId w:val="10"/>
              </w:numPr>
              <w:rPr>
                <w:rFonts w:cs="Arial"/>
                <w:b/>
                <w:sz w:val="16"/>
                <w:szCs w:val="16"/>
                <w:u w:val="single"/>
                <w:lang w:val="es-ES_tradnl"/>
              </w:rPr>
            </w:pPr>
            <w:r w:rsidRPr="00B24126">
              <w:rPr>
                <w:rFonts w:cs="Arial"/>
                <w:b/>
                <w:sz w:val="16"/>
                <w:szCs w:val="16"/>
                <w:u w:val="single"/>
                <w:lang w:val="es-ES_tradnl"/>
              </w:rPr>
              <w:t>Específicas de la materia</w:t>
            </w:r>
          </w:p>
          <w:p w14:paraId="38258B25"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CEM5.1. Capacidad para identificar los elementos que intervienen en la puesta en marcha de un negocio</w:t>
            </w:r>
          </w:p>
          <w:p w14:paraId="1357ECE6"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CEM5.2. Capacidad para analizar los efectos sobre la actividad futura de la empresa tanto de las variables del entorno como de las internas</w:t>
            </w:r>
          </w:p>
          <w:p w14:paraId="2F2800F5"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CEM5.3. Capacidad para diseñar, seleccionar e implementar estrategias competitivas y corporativas en la empresa</w:t>
            </w:r>
          </w:p>
          <w:p w14:paraId="2CB982D5"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CEM5.4. Capacidad para analizar la viabilidad de la idea de negocio</w:t>
            </w:r>
          </w:p>
          <w:p w14:paraId="63DCF853"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CEM5.5. Capacidad para diseñar y elaborar un plan de negocio</w:t>
            </w:r>
          </w:p>
          <w:p w14:paraId="2F2F64EA" w14:textId="77777777" w:rsidR="004C03BF" w:rsidRPr="00B24126" w:rsidRDefault="004C03BF" w:rsidP="000F2A31">
            <w:pPr>
              <w:ind w:left="720"/>
              <w:rPr>
                <w:rFonts w:cs="Arial"/>
                <w:b/>
                <w:sz w:val="16"/>
                <w:szCs w:val="16"/>
                <w:lang w:val="es-ES_tradnl"/>
              </w:rPr>
            </w:pPr>
          </w:p>
        </w:tc>
      </w:tr>
      <w:tr w:rsidR="004C03BF" w:rsidRPr="00B24126" w14:paraId="77309486" w14:textId="77777777" w:rsidTr="000F2A31">
        <w:trPr>
          <w:cantSplit/>
          <w:trHeight w:val="1949"/>
        </w:trPr>
        <w:tc>
          <w:tcPr>
            <w:tcW w:w="5000" w:type="pct"/>
            <w:gridSpan w:val="2"/>
            <w:shd w:val="clear" w:color="auto" w:fill="auto"/>
          </w:tcPr>
          <w:p w14:paraId="3C9D250A" w14:textId="77777777" w:rsidR="004C03BF" w:rsidRPr="00B24126" w:rsidRDefault="004C03BF" w:rsidP="000F2A31">
            <w:pPr>
              <w:rPr>
                <w:rFonts w:cs="Arial"/>
                <w:sz w:val="16"/>
                <w:szCs w:val="16"/>
                <w:lang w:val="es-ES_tradnl"/>
              </w:rPr>
            </w:pPr>
            <w:r w:rsidRPr="00B24126">
              <w:rPr>
                <w:rFonts w:cs="Arial"/>
                <w:b/>
                <w:sz w:val="16"/>
                <w:szCs w:val="16"/>
                <w:lang w:val="es-ES_tradnl"/>
              </w:rPr>
              <w:t>Actividades Formativas</w:t>
            </w:r>
          </w:p>
          <w:p w14:paraId="73A2CD77" w14:textId="77777777" w:rsidR="004C03BF" w:rsidRPr="00B24126" w:rsidRDefault="004C03BF" w:rsidP="000F2A31">
            <w:pPr>
              <w:rPr>
                <w:rFonts w:cs="Arial"/>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7"/>
              <w:gridCol w:w="2479"/>
              <w:gridCol w:w="1664"/>
            </w:tblGrid>
            <w:tr w:rsidR="004C03BF" w:rsidRPr="00B24126" w14:paraId="5100C52C" w14:textId="77777777" w:rsidTr="000F2A31">
              <w:tc>
                <w:tcPr>
                  <w:tcW w:w="5098" w:type="dxa"/>
                </w:tcPr>
                <w:p w14:paraId="47B15075"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562" w:type="dxa"/>
                </w:tcPr>
                <w:p w14:paraId="786866A7"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Horas </w:t>
                  </w:r>
                </w:p>
              </w:tc>
              <w:tc>
                <w:tcPr>
                  <w:tcW w:w="1679" w:type="dxa"/>
                </w:tcPr>
                <w:p w14:paraId="5836FFD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4C03BF" w:rsidRPr="00B24126" w14:paraId="5F42497B" w14:textId="77777777" w:rsidTr="000F2A31">
              <w:tc>
                <w:tcPr>
                  <w:tcW w:w="5098" w:type="dxa"/>
                </w:tcPr>
                <w:p w14:paraId="2599176E"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A1: Clases teóricas </w:t>
                  </w:r>
                </w:p>
              </w:tc>
              <w:tc>
                <w:tcPr>
                  <w:tcW w:w="2562" w:type="dxa"/>
                </w:tcPr>
                <w:p w14:paraId="7D24A6C2"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6</w:t>
                  </w:r>
                </w:p>
              </w:tc>
              <w:tc>
                <w:tcPr>
                  <w:tcW w:w="1679" w:type="dxa"/>
                </w:tcPr>
                <w:p w14:paraId="021E4B7A"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4C03BF" w:rsidRPr="00B24126" w14:paraId="3C244401" w14:textId="77777777" w:rsidTr="000F2A31">
              <w:tc>
                <w:tcPr>
                  <w:tcW w:w="5098" w:type="dxa"/>
                </w:tcPr>
                <w:p w14:paraId="0D09DC70"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A2: Clases prácticas </w:t>
                  </w:r>
                </w:p>
              </w:tc>
              <w:tc>
                <w:tcPr>
                  <w:tcW w:w="2562" w:type="dxa"/>
                </w:tcPr>
                <w:p w14:paraId="4E5A7C9E"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16</w:t>
                  </w:r>
                </w:p>
              </w:tc>
              <w:tc>
                <w:tcPr>
                  <w:tcW w:w="1679" w:type="dxa"/>
                </w:tcPr>
                <w:p w14:paraId="006BA1A1"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4C03BF" w:rsidRPr="00B24126" w14:paraId="065187CA" w14:textId="77777777" w:rsidTr="000F2A31">
              <w:tc>
                <w:tcPr>
                  <w:tcW w:w="5098" w:type="dxa"/>
                </w:tcPr>
                <w:p w14:paraId="56519BC7"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A4: Tutoría (grupal o individual) </w:t>
                  </w:r>
                </w:p>
              </w:tc>
              <w:tc>
                <w:tcPr>
                  <w:tcW w:w="2562" w:type="dxa"/>
                </w:tcPr>
                <w:p w14:paraId="13D1F631"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w:t>
                  </w:r>
                </w:p>
              </w:tc>
              <w:tc>
                <w:tcPr>
                  <w:tcW w:w="1679" w:type="dxa"/>
                </w:tcPr>
                <w:p w14:paraId="78DE618E"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4C03BF" w:rsidRPr="00B24126" w14:paraId="0FFD000B" w14:textId="77777777" w:rsidTr="000F2A31">
              <w:tc>
                <w:tcPr>
                  <w:tcW w:w="5098" w:type="dxa"/>
                </w:tcPr>
                <w:p w14:paraId="00D305F6"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w:t>
                  </w:r>
                </w:p>
              </w:tc>
              <w:tc>
                <w:tcPr>
                  <w:tcW w:w="2562" w:type="dxa"/>
                </w:tcPr>
                <w:p w14:paraId="3A985CF9"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51</w:t>
                  </w:r>
                </w:p>
              </w:tc>
              <w:tc>
                <w:tcPr>
                  <w:tcW w:w="1679" w:type="dxa"/>
                </w:tcPr>
                <w:p w14:paraId="0233958D"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77F753DA" w14:textId="77777777" w:rsidR="004C03BF" w:rsidRPr="00B24126" w:rsidRDefault="004C03BF" w:rsidP="000F2A31">
            <w:pPr>
              <w:ind w:left="360"/>
              <w:rPr>
                <w:rFonts w:cs="Arial"/>
                <w:b/>
                <w:color w:val="800000"/>
                <w:sz w:val="16"/>
                <w:szCs w:val="16"/>
                <w:lang w:val="es-ES_tradnl"/>
              </w:rPr>
            </w:pPr>
          </w:p>
          <w:p w14:paraId="6658C954"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r>
      <w:tr w:rsidR="004C03BF" w:rsidRPr="00B24126" w14:paraId="7417A9DE" w14:textId="77777777" w:rsidTr="000F2A31">
        <w:trPr>
          <w:cantSplit/>
        </w:trPr>
        <w:tc>
          <w:tcPr>
            <w:tcW w:w="5000" w:type="pct"/>
            <w:gridSpan w:val="2"/>
            <w:shd w:val="clear" w:color="auto" w:fill="auto"/>
          </w:tcPr>
          <w:p w14:paraId="1DBEBFEF" w14:textId="77777777" w:rsidR="004C03BF" w:rsidRPr="00B24126" w:rsidRDefault="004C03BF" w:rsidP="000F2A31">
            <w:pPr>
              <w:rPr>
                <w:rFonts w:cs="Arial"/>
                <w:b/>
                <w:sz w:val="16"/>
                <w:szCs w:val="16"/>
                <w:lang w:val="es-ES_tradnl"/>
              </w:rPr>
            </w:pPr>
            <w:r w:rsidRPr="00B24126">
              <w:rPr>
                <w:rFonts w:cs="Arial"/>
                <w:b/>
                <w:sz w:val="16"/>
                <w:szCs w:val="16"/>
                <w:lang w:val="es-ES_tradnl"/>
              </w:rPr>
              <w:t>Metodología docente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1622"/>
              <w:gridCol w:w="1465"/>
              <w:gridCol w:w="1602"/>
              <w:gridCol w:w="1602"/>
            </w:tblGrid>
            <w:tr w:rsidR="004C03BF" w:rsidRPr="00B24126" w14:paraId="5FE668B1" w14:textId="77777777" w:rsidTr="000F2A31">
              <w:tc>
                <w:tcPr>
                  <w:tcW w:w="2830" w:type="dxa"/>
                </w:tcPr>
                <w:p w14:paraId="39D5F2FD"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668" w:type="dxa"/>
                </w:tcPr>
                <w:p w14:paraId="5FD7B278"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A1</w:t>
                  </w:r>
                </w:p>
              </w:tc>
              <w:tc>
                <w:tcPr>
                  <w:tcW w:w="1505" w:type="dxa"/>
                </w:tcPr>
                <w:p w14:paraId="70E68846"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A2</w:t>
                  </w:r>
                </w:p>
              </w:tc>
              <w:tc>
                <w:tcPr>
                  <w:tcW w:w="1647" w:type="dxa"/>
                </w:tcPr>
                <w:p w14:paraId="5706C7BC"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A4</w:t>
                  </w:r>
                </w:p>
              </w:tc>
              <w:tc>
                <w:tcPr>
                  <w:tcW w:w="1647" w:type="dxa"/>
                </w:tcPr>
                <w:p w14:paraId="3A295D2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A5</w:t>
                  </w:r>
                </w:p>
              </w:tc>
            </w:tr>
            <w:tr w:rsidR="004C03BF" w:rsidRPr="00B24126" w14:paraId="75A9B5F8" w14:textId="77777777" w:rsidTr="000F2A31">
              <w:tc>
                <w:tcPr>
                  <w:tcW w:w="2830" w:type="dxa"/>
                </w:tcPr>
                <w:p w14:paraId="254B46DD"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MD1: Lección magistral participativa</w:t>
                  </w:r>
                </w:p>
              </w:tc>
              <w:tc>
                <w:tcPr>
                  <w:tcW w:w="1668" w:type="dxa"/>
                </w:tcPr>
                <w:p w14:paraId="53EA49BA"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505" w:type="dxa"/>
                </w:tcPr>
                <w:p w14:paraId="5E1B3C4F"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647" w:type="dxa"/>
                </w:tcPr>
                <w:p w14:paraId="55E5977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647" w:type="dxa"/>
                </w:tcPr>
                <w:p w14:paraId="63EF7D6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r>
            <w:tr w:rsidR="004C03BF" w:rsidRPr="00B24126" w14:paraId="4753A001" w14:textId="77777777" w:rsidTr="000F2A31">
              <w:tc>
                <w:tcPr>
                  <w:tcW w:w="2830" w:type="dxa"/>
                </w:tcPr>
                <w:p w14:paraId="0AB6F318"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MD2: Estudio de casos</w:t>
                  </w:r>
                </w:p>
              </w:tc>
              <w:tc>
                <w:tcPr>
                  <w:tcW w:w="1668" w:type="dxa"/>
                </w:tcPr>
                <w:p w14:paraId="279886E8"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505" w:type="dxa"/>
                </w:tcPr>
                <w:p w14:paraId="217C4C0C"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647" w:type="dxa"/>
                </w:tcPr>
                <w:p w14:paraId="387E331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647" w:type="dxa"/>
                </w:tcPr>
                <w:p w14:paraId="5C79CA52"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r>
            <w:tr w:rsidR="004C03BF" w:rsidRPr="00B24126" w14:paraId="664DD56E" w14:textId="77777777" w:rsidTr="000F2A31">
              <w:tc>
                <w:tcPr>
                  <w:tcW w:w="2830" w:type="dxa"/>
                </w:tcPr>
                <w:p w14:paraId="6E2E15A3"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MD3: Resolución de problemas</w:t>
                  </w:r>
                </w:p>
              </w:tc>
              <w:tc>
                <w:tcPr>
                  <w:tcW w:w="1668" w:type="dxa"/>
                </w:tcPr>
                <w:p w14:paraId="7900EECB"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505" w:type="dxa"/>
                </w:tcPr>
                <w:p w14:paraId="33D5E732"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647" w:type="dxa"/>
                </w:tcPr>
                <w:p w14:paraId="30132FF9"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647" w:type="dxa"/>
                </w:tcPr>
                <w:p w14:paraId="6B242FE2"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r>
            <w:tr w:rsidR="004C03BF" w:rsidRPr="00B24126" w14:paraId="7144024F" w14:textId="77777777" w:rsidTr="000F2A31">
              <w:tc>
                <w:tcPr>
                  <w:tcW w:w="2830" w:type="dxa"/>
                </w:tcPr>
                <w:p w14:paraId="5301BF31"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MD4: Aprendizaje orientado a proyectos</w:t>
                  </w:r>
                </w:p>
              </w:tc>
              <w:tc>
                <w:tcPr>
                  <w:tcW w:w="1668" w:type="dxa"/>
                </w:tcPr>
                <w:p w14:paraId="051099AA"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505" w:type="dxa"/>
                </w:tcPr>
                <w:p w14:paraId="68E3C095"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647" w:type="dxa"/>
                </w:tcPr>
                <w:p w14:paraId="04600C51"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647" w:type="dxa"/>
                </w:tcPr>
                <w:p w14:paraId="73C54063"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r>
            <w:tr w:rsidR="004C03BF" w:rsidRPr="00B24126" w14:paraId="04C876A5" w14:textId="77777777" w:rsidTr="000F2A31">
              <w:tc>
                <w:tcPr>
                  <w:tcW w:w="2830" w:type="dxa"/>
                </w:tcPr>
                <w:p w14:paraId="591983B7"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668" w:type="dxa"/>
                </w:tcPr>
                <w:p w14:paraId="42DED66D"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505" w:type="dxa"/>
                </w:tcPr>
                <w:p w14:paraId="79D4F05B"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647" w:type="dxa"/>
                </w:tcPr>
                <w:p w14:paraId="7915CE5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647" w:type="dxa"/>
                </w:tcPr>
                <w:p w14:paraId="5498CB9F"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197C504A" w14:textId="77777777" w:rsidR="004C03BF" w:rsidRPr="00B24126" w:rsidRDefault="004C03BF" w:rsidP="000F2A31">
            <w:pPr>
              <w:rPr>
                <w:rFonts w:cs="Arial"/>
                <w:b/>
                <w:sz w:val="16"/>
                <w:szCs w:val="16"/>
                <w:lang w:val="es-ES_tradnl"/>
              </w:rPr>
            </w:pPr>
          </w:p>
          <w:p w14:paraId="5120F123" w14:textId="77777777" w:rsidR="004C03BF" w:rsidRPr="00B24126" w:rsidRDefault="004C03BF" w:rsidP="000F2A31">
            <w:pPr>
              <w:ind w:left="360"/>
              <w:rPr>
                <w:rFonts w:cs="Arial"/>
                <w:b/>
                <w:color w:val="FF0000"/>
                <w:sz w:val="16"/>
                <w:szCs w:val="16"/>
                <w:lang w:val="es-ES_tradnl"/>
              </w:rPr>
            </w:pPr>
          </w:p>
          <w:p w14:paraId="77CFA5C7" w14:textId="77777777" w:rsidR="004C03BF" w:rsidRPr="00B24126" w:rsidRDefault="004C03BF" w:rsidP="000F2A31">
            <w:pPr>
              <w:ind w:left="720"/>
              <w:rPr>
                <w:rFonts w:cs="Arial"/>
                <w:sz w:val="16"/>
                <w:szCs w:val="16"/>
                <w:lang w:val="es-ES_tradnl"/>
              </w:rPr>
            </w:pPr>
          </w:p>
        </w:tc>
      </w:tr>
      <w:tr w:rsidR="004C03BF" w:rsidRPr="00B24126" w14:paraId="3FF93291" w14:textId="77777777" w:rsidTr="000F2A31">
        <w:trPr>
          <w:cantSplit/>
          <w:trHeight w:val="65"/>
        </w:trPr>
        <w:tc>
          <w:tcPr>
            <w:tcW w:w="5000" w:type="pct"/>
            <w:gridSpan w:val="2"/>
            <w:shd w:val="clear" w:color="auto" w:fill="auto"/>
          </w:tcPr>
          <w:p w14:paraId="4ADC9D1D" w14:textId="77777777" w:rsidR="004C03BF" w:rsidRPr="00B24126" w:rsidRDefault="004C03BF" w:rsidP="000F2A31">
            <w:pPr>
              <w:rPr>
                <w:rFonts w:cs="Arial"/>
                <w:b/>
                <w:sz w:val="16"/>
                <w:szCs w:val="16"/>
                <w:lang w:val="es-ES_tradnl"/>
              </w:rPr>
            </w:pPr>
            <w:r w:rsidRPr="00B24126">
              <w:rPr>
                <w:rFonts w:cs="Arial"/>
                <w:b/>
                <w:sz w:val="16"/>
                <w:szCs w:val="16"/>
                <w:lang w:val="es-ES_tradnl"/>
              </w:rPr>
              <w:t>Sistemas de evaluación</w:t>
            </w:r>
          </w:p>
          <w:p w14:paraId="0C8437EE" w14:textId="77777777" w:rsidR="004C03BF" w:rsidRPr="00B24126" w:rsidRDefault="004C03BF" w:rsidP="000F2A31">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4C03BF" w:rsidRPr="00B24126" w14:paraId="3B8EFB26" w14:textId="77777777" w:rsidTr="000F2A31">
              <w:trPr>
                <w:trHeight w:val="409"/>
              </w:trPr>
              <w:tc>
                <w:tcPr>
                  <w:tcW w:w="5984" w:type="dxa"/>
                </w:tcPr>
                <w:p w14:paraId="4762697F" w14:textId="77777777" w:rsidR="004C03BF" w:rsidRPr="00B24126" w:rsidRDefault="004C03BF" w:rsidP="000F2A31">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25760448" w14:textId="77777777" w:rsidR="004C03BF" w:rsidRPr="00B24126" w:rsidRDefault="004C03BF" w:rsidP="000F2A31">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4C03BF" w:rsidRPr="00B24126" w14:paraId="10204D85" w14:textId="77777777" w:rsidTr="000F2A31">
              <w:trPr>
                <w:trHeight w:val="396"/>
              </w:trPr>
              <w:tc>
                <w:tcPr>
                  <w:tcW w:w="5984" w:type="dxa"/>
                </w:tcPr>
                <w:p w14:paraId="7745B519"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SE1: Observación del trabajo del estudiante</w:t>
                  </w:r>
                </w:p>
              </w:tc>
              <w:tc>
                <w:tcPr>
                  <w:tcW w:w="3006" w:type="dxa"/>
                </w:tcPr>
                <w:p w14:paraId="4841672F"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10%-20%</w:t>
                  </w:r>
                </w:p>
              </w:tc>
            </w:tr>
            <w:tr w:rsidR="004C03BF" w:rsidRPr="00B24126" w14:paraId="519194AE" w14:textId="77777777" w:rsidTr="000F2A31">
              <w:trPr>
                <w:trHeight w:val="396"/>
              </w:trPr>
              <w:tc>
                <w:tcPr>
                  <w:tcW w:w="5984" w:type="dxa"/>
                </w:tcPr>
                <w:p w14:paraId="424A99D1"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SE3: Presentación oral y defensa de trabajos</w:t>
                  </w:r>
                </w:p>
              </w:tc>
              <w:tc>
                <w:tcPr>
                  <w:tcW w:w="3006" w:type="dxa"/>
                </w:tcPr>
                <w:p w14:paraId="42FBD119"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30%-50%</w:t>
                  </w:r>
                </w:p>
              </w:tc>
            </w:tr>
            <w:tr w:rsidR="004C03BF" w:rsidRPr="00B24126" w14:paraId="19E2F128" w14:textId="77777777" w:rsidTr="000F2A31">
              <w:trPr>
                <w:trHeight w:val="409"/>
              </w:trPr>
              <w:tc>
                <w:tcPr>
                  <w:tcW w:w="5984" w:type="dxa"/>
                </w:tcPr>
                <w:p w14:paraId="5901C6EE"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SE4: Prueba escrita o en ordenador</w:t>
                  </w:r>
                </w:p>
              </w:tc>
              <w:tc>
                <w:tcPr>
                  <w:tcW w:w="3006" w:type="dxa"/>
                </w:tcPr>
                <w:p w14:paraId="34396BA2"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30%-50%</w:t>
                  </w:r>
                </w:p>
              </w:tc>
            </w:tr>
          </w:tbl>
          <w:p w14:paraId="324A5410" w14:textId="77777777" w:rsidR="004C03BF" w:rsidRPr="00B24126" w:rsidRDefault="004C03BF" w:rsidP="000F2A31">
            <w:pPr>
              <w:ind w:left="360"/>
              <w:rPr>
                <w:rFonts w:cs="Arial"/>
                <w:b/>
                <w:color w:val="800000"/>
                <w:sz w:val="16"/>
                <w:szCs w:val="16"/>
                <w:u w:val="single"/>
                <w:lang w:val="es-ES_tradnl"/>
              </w:rPr>
            </w:pPr>
          </w:p>
          <w:p w14:paraId="6887BD0E" w14:textId="77777777" w:rsidR="004C03BF" w:rsidRPr="00B24126" w:rsidRDefault="004C03BF" w:rsidP="000F2A31">
            <w:pPr>
              <w:ind w:left="360"/>
              <w:rPr>
                <w:rFonts w:cs="Arial"/>
                <w:b/>
                <w:color w:val="800000"/>
                <w:sz w:val="16"/>
                <w:szCs w:val="16"/>
                <w:u w:val="single"/>
                <w:lang w:val="es-ES_tradnl"/>
              </w:rPr>
            </w:pPr>
          </w:p>
          <w:p w14:paraId="3A6CBAB9" w14:textId="77777777" w:rsidR="004C03BF" w:rsidRPr="00B24126" w:rsidRDefault="004C03BF" w:rsidP="000F2A31">
            <w:pPr>
              <w:ind w:left="360"/>
              <w:rPr>
                <w:rFonts w:cs="Arial"/>
                <w:b/>
                <w:color w:val="800000"/>
                <w:sz w:val="16"/>
                <w:szCs w:val="16"/>
                <w:u w:val="single"/>
                <w:lang w:val="es-ES_tradnl"/>
              </w:rPr>
            </w:pPr>
          </w:p>
          <w:p w14:paraId="78440F9D" w14:textId="77777777" w:rsidR="004C03BF" w:rsidRPr="00B24126" w:rsidRDefault="004C03BF" w:rsidP="000F2A31">
            <w:pPr>
              <w:ind w:left="360"/>
              <w:rPr>
                <w:rFonts w:cs="Arial"/>
                <w:b/>
                <w:color w:val="800000"/>
                <w:sz w:val="16"/>
                <w:szCs w:val="16"/>
                <w:u w:val="single"/>
                <w:lang w:val="es-ES_tradnl"/>
              </w:rPr>
            </w:pPr>
          </w:p>
          <w:p w14:paraId="6617F404" w14:textId="77777777" w:rsidR="004C03BF" w:rsidRPr="00B24126" w:rsidRDefault="004C03BF" w:rsidP="000F2A31">
            <w:pPr>
              <w:ind w:left="360"/>
              <w:rPr>
                <w:b/>
                <w:sz w:val="16"/>
                <w:szCs w:val="16"/>
                <w:lang w:val="es-ES_tradnl"/>
              </w:rPr>
            </w:pPr>
          </w:p>
        </w:tc>
      </w:tr>
      <w:tr w:rsidR="004C03BF" w:rsidRPr="00B24126" w14:paraId="5572BB62" w14:textId="77777777" w:rsidTr="000F2A31">
        <w:trPr>
          <w:cantSplit/>
          <w:trHeight w:val="1859"/>
        </w:trPr>
        <w:tc>
          <w:tcPr>
            <w:tcW w:w="5000" w:type="pct"/>
            <w:gridSpan w:val="2"/>
            <w:shd w:val="clear" w:color="auto" w:fill="auto"/>
          </w:tcPr>
          <w:p w14:paraId="5615BAD8" w14:textId="77777777" w:rsidR="004C03BF" w:rsidRPr="00B24126" w:rsidRDefault="004C03BF" w:rsidP="000F2A31">
            <w:pPr>
              <w:rPr>
                <w:rFonts w:cs="Arial"/>
                <w:b/>
                <w:sz w:val="16"/>
                <w:szCs w:val="16"/>
                <w:lang w:val="es-ES_tradnl"/>
              </w:rPr>
            </w:pPr>
            <w:r w:rsidRPr="00B24126">
              <w:rPr>
                <w:rFonts w:cs="Arial"/>
                <w:b/>
                <w:sz w:val="16"/>
                <w:szCs w:val="16"/>
                <w:lang w:val="es-ES_tradnl"/>
              </w:rPr>
              <w:t>Asignaturas</w:t>
            </w:r>
          </w:p>
          <w:p w14:paraId="1AADC5F7" w14:textId="77777777" w:rsidR="00872880" w:rsidRPr="00B24126" w:rsidRDefault="00872880" w:rsidP="00872880">
            <w:pPr>
              <w:jc w:val="left"/>
              <w:rPr>
                <w:rFonts w:cs="Arial"/>
                <w:b/>
                <w:sz w:val="16"/>
                <w:szCs w:val="16"/>
                <w:lang w:val="es-ES_tradnl"/>
              </w:rPr>
            </w:pPr>
          </w:p>
          <w:p w14:paraId="179051E0" w14:textId="4ED4BEBE" w:rsidR="004C03BF" w:rsidRPr="00B24126" w:rsidRDefault="00FA4137" w:rsidP="00872880">
            <w:pPr>
              <w:jc w:val="left"/>
              <w:rPr>
                <w:rFonts w:cs="Arial"/>
                <w:b/>
                <w:sz w:val="16"/>
                <w:szCs w:val="16"/>
                <w:lang w:val="es-ES_tradnl"/>
              </w:rPr>
            </w:pPr>
            <w:r>
              <w:rPr>
                <w:rFonts w:cs="Arial"/>
                <w:b/>
                <w:sz w:val="16"/>
                <w:szCs w:val="16"/>
                <w:lang w:val="es-ES_tradnl"/>
              </w:rPr>
              <w:t>Emprende</w:t>
            </w:r>
            <w:r w:rsidR="004C03BF" w:rsidRPr="00B24126">
              <w:rPr>
                <w:rFonts w:cs="Arial"/>
                <w:b/>
                <w:sz w:val="16"/>
                <w:szCs w:val="16"/>
                <w:lang w:val="es-ES_tradnl"/>
              </w:rPr>
              <w:t>durismo bioinformático – Cuatrimestre: 1 - Créditos ECTS: 3 - Carácter: Obligatoria</w:t>
            </w:r>
          </w:p>
          <w:p w14:paraId="16A1BA3F" w14:textId="77777777" w:rsidR="004C03BF" w:rsidRPr="00B24126" w:rsidRDefault="004C03BF" w:rsidP="000F2A31">
            <w:pPr>
              <w:ind w:left="1080"/>
              <w:rPr>
                <w:rFonts w:cs="Arial"/>
                <w:b/>
                <w:color w:val="800000"/>
                <w:sz w:val="16"/>
                <w:szCs w:val="16"/>
                <w:lang w:val="es-ES_tradnl"/>
              </w:rPr>
            </w:pPr>
          </w:p>
        </w:tc>
      </w:tr>
    </w:tbl>
    <w:p w14:paraId="2D8B76CB" w14:textId="77777777" w:rsidR="004C03BF" w:rsidRPr="00B24126" w:rsidRDefault="004C03BF" w:rsidP="002C2A69">
      <w:pPr>
        <w:spacing w:before="120"/>
        <w:rPr>
          <w:rFonts w:ascii="Helvetica" w:hAnsi="Helvetica"/>
          <w:szCs w:val="22"/>
          <w:lang w:val="es-ES_tradnl"/>
        </w:rPr>
      </w:pPr>
    </w:p>
    <w:p w14:paraId="5A591B91" w14:textId="77777777" w:rsidR="004C03BF" w:rsidRPr="00B24126" w:rsidRDefault="004C03BF">
      <w:pPr>
        <w:jc w:val="left"/>
        <w:rPr>
          <w:rFonts w:ascii="Helvetica" w:hAnsi="Helvetica"/>
          <w:szCs w:val="22"/>
          <w:lang w:val="es-ES_tradnl"/>
        </w:rPr>
      </w:pPr>
      <w:r w:rsidRPr="00B24126">
        <w:rPr>
          <w:rFonts w:ascii="Helvetica" w:hAnsi="Helvetica"/>
          <w:szCs w:val="22"/>
          <w:lang w:val="es-ES_tradnl"/>
        </w:rPr>
        <w:br w:type="page"/>
      </w: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4C03BF" w:rsidRPr="00B24126" w14:paraId="48F1B1C0" w14:textId="77777777" w:rsidTr="000F2A31">
        <w:trPr>
          <w:cantSplit/>
        </w:trPr>
        <w:tc>
          <w:tcPr>
            <w:tcW w:w="2468" w:type="pct"/>
            <w:tcBorders>
              <w:bottom w:val="single" w:sz="12" w:space="0" w:color="000000"/>
            </w:tcBorders>
            <w:shd w:val="solid" w:color="808080" w:fill="FFFFFF"/>
            <w:vAlign w:val="center"/>
          </w:tcPr>
          <w:p w14:paraId="27837101" w14:textId="77777777" w:rsidR="004C03BF" w:rsidRPr="00B24126" w:rsidRDefault="004C03BF" w:rsidP="000F2A31">
            <w:pPr>
              <w:rPr>
                <w:rFonts w:cs="Arial"/>
                <w:b/>
                <w:bCs/>
                <w:color w:val="FFFFFF"/>
                <w:sz w:val="16"/>
                <w:szCs w:val="16"/>
                <w:lang w:val="es-ES_tradnl"/>
              </w:rPr>
            </w:pPr>
          </w:p>
          <w:p w14:paraId="7892F958" w14:textId="72A46AD8" w:rsidR="004C03BF" w:rsidRPr="00B24126" w:rsidRDefault="007C4D28" w:rsidP="000F2A31">
            <w:pPr>
              <w:rPr>
                <w:rFonts w:cs="Arial"/>
                <w:b/>
                <w:bCs/>
                <w:color w:val="FFFFFF"/>
                <w:sz w:val="16"/>
                <w:szCs w:val="16"/>
                <w:lang w:val="es-ES_tradnl"/>
              </w:rPr>
            </w:pPr>
            <w:r>
              <w:rPr>
                <w:rFonts w:cs="Arial"/>
                <w:b/>
                <w:bCs/>
                <w:color w:val="FFFFFF"/>
                <w:sz w:val="16"/>
                <w:szCs w:val="16"/>
                <w:lang w:val="es-ES_tradnl"/>
              </w:rPr>
              <w:t>M6: Biología de s</w:t>
            </w:r>
            <w:r w:rsidR="004C03BF" w:rsidRPr="00B24126">
              <w:rPr>
                <w:rFonts w:cs="Arial"/>
                <w:b/>
                <w:bCs/>
                <w:color w:val="FFFFFF"/>
                <w:sz w:val="16"/>
                <w:szCs w:val="16"/>
                <w:lang w:val="es-ES_tradnl"/>
              </w:rPr>
              <w:t>istemas</w:t>
            </w:r>
          </w:p>
        </w:tc>
        <w:tc>
          <w:tcPr>
            <w:tcW w:w="2532" w:type="pct"/>
            <w:tcBorders>
              <w:bottom w:val="single" w:sz="12" w:space="0" w:color="000000"/>
            </w:tcBorders>
            <w:shd w:val="solid" w:color="808080" w:fill="FFFFFF"/>
            <w:vAlign w:val="center"/>
          </w:tcPr>
          <w:p w14:paraId="397497D6" w14:textId="77777777" w:rsidR="004C03BF" w:rsidRPr="00B24126" w:rsidRDefault="004C03BF" w:rsidP="000F2A31">
            <w:pPr>
              <w:rPr>
                <w:rFonts w:cs="Arial"/>
                <w:b/>
                <w:bCs/>
                <w:color w:val="FFFFFF"/>
                <w:sz w:val="16"/>
                <w:szCs w:val="16"/>
                <w:lang w:val="es-ES_tradnl"/>
              </w:rPr>
            </w:pPr>
          </w:p>
        </w:tc>
      </w:tr>
      <w:tr w:rsidR="004C03BF" w:rsidRPr="00B24126" w14:paraId="571660B5" w14:textId="77777777" w:rsidTr="000F2A31">
        <w:trPr>
          <w:cantSplit/>
        </w:trPr>
        <w:tc>
          <w:tcPr>
            <w:tcW w:w="2468" w:type="pct"/>
            <w:shd w:val="clear" w:color="auto" w:fill="auto"/>
          </w:tcPr>
          <w:p w14:paraId="7B3CF7C0" w14:textId="77777777" w:rsidR="004C03BF" w:rsidRPr="00B24126" w:rsidRDefault="004C03BF" w:rsidP="000F2A31">
            <w:pPr>
              <w:rPr>
                <w:rFonts w:cs="Arial"/>
                <w:b/>
                <w:sz w:val="16"/>
                <w:szCs w:val="16"/>
                <w:lang w:val="es-ES_tradnl"/>
              </w:rPr>
            </w:pPr>
            <w:r w:rsidRPr="00B24126">
              <w:rPr>
                <w:rFonts w:cs="Arial"/>
                <w:b/>
                <w:sz w:val="16"/>
                <w:szCs w:val="16"/>
                <w:lang w:val="es-ES_tradnl"/>
              </w:rPr>
              <w:t>Carácter:</w:t>
            </w:r>
          </w:p>
          <w:p w14:paraId="6CF97B41" w14:textId="77777777" w:rsidR="004C03BF" w:rsidRPr="00B24126" w:rsidRDefault="004C03BF" w:rsidP="000F2A31">
            <w:pPr>
              <w:rPr>
                <w:rFonts w:cs="Arial"/>
                <w:b/>
                <w:sz w:val="16"/>
                <w:szCs w:val="16"/>
                <w:lang w:val="es-ES_tradnl"/>
              </w:rPr>
            </w:pPr>
          </w:p>
        </w:tc>
        <w:tc>
          <w:tcPr>
            <w:tcW w:w="2532" w:type="pct"/>
            <w:shd w:val="clear" w:color="auto" w:fill="auto"/>
          </w:tcPr>
          <w:p w14:paraId="39FA6C38" w14:textId="77777777" w:rsidR="004C03BF" w:rsidRPr="00B24126" w:rsidRDefault="004C03BF" w:rsidP="000F2A31">
            <w:pPr>
              <w:rPr>
                <w:rFonts w:cs="Arial"/>
                <w:sz w:val="16"/>
                <w:szCs w:val="16"/>
                <w:lang w:val="es-ES_tradnl"/>
              </w:rPr>
            </w:pPr>
            <w:r w:rsidRPr="00B24126">
              <w:rPr>
                <w:rFonts w:cs="Arial"/>
                <w:sz w:val="16"/>
                <w:szCs w:val="16"/>
                <w:lang w:val="es-ES_tradnl"/>
              </w:rPr>
              <w:t>Obligatoria</w:t>
            </w:r>
          </w:p>
        </w:tc>
      </w:tr>
      <w:tr w:rsidR="004C03BF" w:rsidRPr="00B24126" w14:paraId="2074D194" w14:textId="77777777" w:rsidTr="000F2A31">
        <w:trPr>
          <w:cantSplit/>
          <w:trHeight w:val="352"/>
        </w:trPr>
        <w:tc>
          <w:tcPr>
            <w:tcW w:w="2468" w:type="pct"/>
            <w:shd w:val="clear" w:color="auto" w:fill="auto"/>
          </w:tcPr>
          <w:p w14:paraId="1088DAB8" w14:textId="77777777" w:rsidR="004C03BF" w:rsidRPr="00B24126" w:rsidRDefault="004C03BF" w:rsidP="000F2A31">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6D3B8BF3" w14:textId="77777777" w:rsidR="004C03BF" w:rsidRPr="00B24126" w:rsidRDefault="004C03BF" w:rsidP="000F2A31">
            <w:pPr>
              <w:rPr>
                <w:rFonts w:cs="Arial"/>
                <w:sz w:val="16"/>
                <w:szCs w:val="16"/>
                <w:lang w:val="es-ES_tradnl"/>
              </w:rPr>
            </w:pPr>
            <w:r w:rsidRPr="00B24126">
              <w:rPr>
                <w:rFonts w:cs="Arial"/>
                <w:sz w:val="16"/>
                <w:szCs w:val="16"/>
                <w:lang w:val="es-ES_tradnl"/>
              </w:rPr>
              <w:t>6</w:t>
            </w:r>
          </w:p>
        </w:tc>
      </w:tr>
      <w:tr w:rsidR="004C03BF" w:rsidRPr="00B24126" w14:paraId="5C2B0A68" w14:textId="77777777" w:rsidTr="000F2A31">
        <w:trPr>
          <w:cantSplit/>
        </w:trPr>
        <w:tc>
          <w:tcPr>
            <w:tcW w:w="2468" w:type="pct"/>
            <w:shd w:val="clear" w:color="auto" w:fill="auto"/>
          </w:tcPr>
          <w:p w14:paraId="3C98EE9C" w14:textId="77777777" w:rsidR="004C03BF" w:rsidRPr="00B24126" w:rsidRDefault="004C03BF" w:rsidP="000F2A31">
            <w:pPr>
              <w:rPr>
                <w:rFonts w:cs="Arial"/>
                <w:b/>
                <w:sz w:val="16"/>
                <w:szCs w:val="16"/>
                <w:lang w:val="es-ES_tradnl"/>
              </w:rPr>
            </w:pPr>
            <w:r w:rsidRPr="00B24126">
              <w:rPr>
                <w:rFonts w:cs="Arial"/>
                <w:b/>
                <w:sz w:val="16"/>
                <w:szCs w:val="16"/>
                <w:lang w:val="es-ES_tradnl"/>
              </w:rPr>
              <w:t>Cuatrimestre:</w:t>
            </w:r>
          </w:p>
          <w:p w14:paraId="5206BA53" w14:textId="77777777" w:rsidR="004C03BF" w:rsidRPr="00B24126" w:rsidRDefault="004C03BF" w:rsidP="000F2A31">
            <w:pPr>
              <w:rPr>
                <w:rFonts w:cs="Arial"/>
                <w:b/>
                <w:sz w:val="16"/>
                <w:szCs w:val="16"/>
                <w:lang w:val="es-ES_tradnl"/>
              </w:rPr>
            </w:pPr>
          </w:p>
        </w:tc>
        <w:tc>
          <w:tcPr>
            <w:tcW w:w="2532" w:type="pct"/>
            <w:shd w:val="clear" w:color="auto" w:fill="auto"/>
          </w:tcPr>
          <w:p w14:paraId="6726F251" w14:textId="77777777" w:rsidR="004C03BF" w:rsidRPr="00B24126" w:rsidRDefault="004C03BF" w:rsidP="000F2A31">
            <w:pPr>
              <w:rPr>
                <w:rFonts w:cs="Arial"/>
                <w:sz w:val="16"/>
                <w:szCs w:val="16"/>
                <w:lang w:val="es-ES_tradnl"/>
              </w:rPr>
            </w:pPr>
            <w:r w:rsidRPr="00B24126">
              <w:rPr>
                <w:rFonts w:cs="Arial"/>
                <w:sz w:val="16"/>
                <w:szCs w:val="16"/>
                <w:lang w:val="es-ES_tradnl"/>
              </w:rPr>
              <w:t>C1</w:t>
            </w:r>
          </w:p>
        </w:tc>
      </w:tr>
      <w:tr w:rsidR="004C03BF" w:rsidRPr="00B24126" w14:paraId="007D71C2" w14:textId="77777777" w:rsidTr="000F2A31">
        <w:trPr>
          <w:cantSplit/>
        </w:trPr>
        <w:tc>
          <w:tcPr>
            <w:tcW w:w="5000" w:type="pct"/>
            <w:gridSpan w:val="2"/>
            <w:shd w:val="clear" w:color="auto" w:fill="auto"/>
          </w:tcPr>
          <w:p w14:paraId="7A3B10B8" w14:textId="77777777" w:rsidR="004C03BF" w:rsidRPr="00B24126" w:rsidRDefault="004C03BF" w:rsidP="000F2A31">
            <w:pPr>
              <w:rPr>
                <w:rFonts w:cs="Arial"/>
                <w:b/>
                <w:sz w:val="16"/>
                <w:szCs w:val="16"/>
                <w:lang w:val="es-ES_tradnl"/>
              </w:rPr>
            </w:pPr>
            <w:r w:rsidRPr="00B24126">
              <w:rPr>
                <w:rFonts w:cs="Arial"/>
                <w:b/>
                <w:sz w:val="16"/>
                <w:szCs w:val="16"/>
                <w:lang w:val="es-ES_tradnl"/>
              </w:rPr>
              <w:t xml:space="preserve">Resultados de Aprendizaje: </w:t>
            </w:r>
          </w:p>
          <w:p w14:paraId="46FD53FC" w14:textId="77777777" w:rsidR="004C03BF" w:rsidRPr="00B24126" w:rsidRDefault="004C03BF" w:rsidP="006345ED">
            <w:pPr>
              <w:numPr>
                <w:ilvl w:val="0"/>
                <w:numId w:val="62"/>
              </w:numPr>
              <w:jc w:val="left"/>
              <w:rPr>
                <w:rFonts w:cs="Arial"/>
                <w:sz w:val="16"/>
                <w:szCs w:val="16"/>
                <w:lang w:val="es-ES_tradnl"/>
              </w:rPr>
            </w:pPr>
            <w:r w:rsidRPr="00B24126">
              <w:rPr>
                <w:rFonts w:cs="Arial"/>
                <w:sz w:val="16"/>
                <w:szCs w:val="16"/>
                <w:lang w:val="es-ES_tradnl"/>
              </w:rPr>
              <w:t>Conocer los tres tipos de redes metabólicas, reguladoras y de señal y mostrar cómo se componen de las reacciones bioquímicas que definen a un sistema biol</w:t>
            </w:r>
            <w:r w:rsidR="00381FC3">
              <w:rPr>
                <w:rFonts w:cs="Arial"/>
                <w:sz w:val="16"/>
                <w:szCs w:val="16"/>
                <w:lang w:val="es-ES_tradnl"/>
              </w:rPr>
              <w:t>ógico completo</w:t>
            </w:r>
          </w:p>
          <w:p w14:paraId="7F8BCF2C" w14:textId="77777777" w:rsidR="004C03BF" w:rsidRPr="00B24126" w:rsidRDefault="004C03BF" w:rsidP="006345ED">
            <w:pPr>
              <w:numPr>
                <w:ilvl w:val="0"/>
                <w:numId w:val="62"/>
              </w:numPr>
              <w:jc w:val="left"/>
              <w:rPr>
                <w:rFonts w:cs="Arial"/>
                <w:sz w:val="16"/>
                <w:szCs w:val="16"/>
                <w:lang w:val="es-ES_tradnl"/>
              </w:rPr>
            </w:pPr>
            <w:r w:rsidRPr="00B24126">
              <w:rPr>
                <w:rFonts w:cs="Arial"/>
                <w:sz w:val="16"/>
                <w:szCs w:val="16"/>
                <w:lang w:val="es-ES_tradnl"/>
              </w:rPr>
              <w:t>Conocer y saber usar las herramientas teóricas y las aproximaciones computacionales desde las matemáticas, la física y la ingeniería en el contexto de los problemas de</w:t>
            </w:r>
            <w:r w:rsidR="00381FC3">
              <w:rPr>
                <w:rFonts w:cs="Arial"/>
                <w:sz w:val="16"/>
                <w:szCs w:val="16"/>
                <w:lang w:val="es-ES_tradnl"/>
              </w:rPr>
              <w:t xml:space="preserve"> la biología y la bioquímica</w:t>
            </w:r>
          </w:p>
          <w:p w14:paraId="3197C904" w14:textId="77777777" w:rsidR="004C03BF" w:rsidRPr="00B24126" w:rsidRDefault="004C03BF" w:rsidP="006345ED">
            <w:pPr>
              <w:numPr>
                <w:ilvl w:val="0"/>
                <w:numId w:val="62"/>
              </w:numPr>
              <w:jc w:val="left"/>
              <w:rPr>
                <w:rFonts w:cs="Arial"/>
                <w:sz w:val="16"/>
                <w:szCs w:val="16"/>
                <w:lang w:val="es-ES_tradnl"/>
              </w:rPr>
            </w:pPr>
            <w:r w:rsidRPr="00B24126">
              <w:rPr>
                <w:rFonts w:cs="Arial"/>
                <w:sz w:val="16"/>
                <w:szCs w:val="16"/>
                <w:lang w:val="es-ES_tradnl"/>
              </w:rPr>
              <w:t>Conocer cómo se pueden integrar la distinta información que procede de las ómicas en modelos de microorganismos, células</w:t>
            </w:r>
            <w:r w:rsidR="00381FC3">
              <w:rPr>
                <w:rFonts w:cs="Arial"/>
                <w:sz w:val="16"/>
                <w:szCs w:val="16"/>
                <w:lang w:val="es-ES_tradnl"/>
              </w:rPr>
              <w:t xml:space="preserve"> eucariotas, tejidos y órganos</w:t>
            </w:r>
          </w:p>
          <w:p w14:paraId="27076603" w14:textId="77777777" w:rsidR="004C03BF" w:rsidRPr="00B24126" w:rsidRDefault="004C03BF" w:rsidP="006345ED">
            <w:pPr>
              <w:numPr>
                <w:ilvl w:val="0"/>
                <w:numId w:val="62"/>
              </w:numPr>
              <w:jc w:val="left"/>
              <w:rPr>
                <w:rFonts w:cs="Arial"/>
                <w:sz w:val="16"/>
                <w:szCs w:val="16"/>
                <w:lang w:val="es-ES_tradnl"/>
              </w:rPr>
            </w:pPr>
            <w:r w:rsidRPr="00B24126">
              <w:rPr>
                <w:rFonts w:cs="Arial"/>
                <w:sz w:val="16"/>
                <w:szCs w:val="16"/>
                <w:lang w:val="es-ES_tradnl"/>
              </w:rPr>
              <w:t>Comprender la contribución de las aproximaciones tanto ascendentes como descendentes en el estudio de los sistemas biológicos completos</w:t>
            </w:r>
          </w:p>
          <w:p w14:paraId="61E14679" w14:textId="77777777" w:rsidR="004C03BF" w:rsidRPr="00B24126" w:rsidRDefault="004C03BF" w:rsidP="006345ED">
            <w:pPr>
              <w:numPr>
                <w:ilvl w:val="0"/>
                <w:numId w:val="62"/>
              </w:numPr>
              <w:jc w:val="left"/>
              <w:rPr>
                <w:rFonts w:cs="Arial"/>
                <w:sz w:val="16"/>
                <w:szCs w:val="16"/>
                <w:lang w:val="es-ES_tradnl"/>
              </w:rPr>
            </w:pPr>
            <w:r w:rsidRPr="00B24126">
              <w:rPr>
                <w:rFonts w:cs="Arial"/>
                <w:sz w:val="16"/>
                <w:szCs w:val="16"/>
                <w:lang w:val="es-ES_tradnl"/>
              </w:rPr>
              <w:t>Saber cómo buscar, obtener e interpretar los resultados de una interpelación básica a las bases de datos más usuales de transcriptoma, proteoma, metaboloma e interactoma para su aplic</w:t>
            </w:r>
            <w:r w:rsidR="00381FC3">
              <w:rPr>
                <w:rFonts w:cs="Arial"/>
                <w:sz w:val="16"/>
                <w:szCs w:val="16"/>
                <w:lang w:val="es-ES_tradnl"/>
              </w:rPr>
              <w:t>ación en biología de sistemas</w:t>
            </w:r>
          </w:p>
          <w:p w14:paraId="1A597171" w14:textId="77777777" w:rsidR="004C03BF" w:rsidRPr="00B24126" w:rsidRDefault="004C03BF" w:rsidP="006345ED">
            <w:pPr>
              <w:numPr>
                <w:ilvl w:val="0"/>
                <w:numId w:val="62"/>
              </w:numPr>
              <w:jc w:val="left"/>
              <w:rPr>
                <w:rFonts w:cs="Arial"/>
                <w:sz w:val="16"/>
                <w:szCs w:val="16"/>
                <w:lang w:val="es-ES_tradnl"/>
              </w:rPr>
            </w:pPr>
            <w:r w:rsidRPr="00B24126">
              <w:rPr>
                <w:rFonts w:cs="Arial"/>
                <w:sz w:val="16"/>
                <w:szCs w:val="16"/>
                <w:lang w:val="es-ES_tradnl"/>
              </w:rPr>
              <w:t>Comprender los conceptos y métodos en Biología de Sistemas y seguir el desarrollo de este campo y sus corrientes de pensamiento a través de lectura de artículos clá</w:t>
            </w:r>
            <w:r w:rsidR="00381FC3">
              <w:rPr>
                <w:rFonts w:cs="Arial"/>
                <w:sz w:val="16"/>
                <w:szCs w:val="16"/>
                <w:lang w:val="es-ES_tradnl"/>
              </w:rPr>
              <w:t>sicos y modernos en esta área.</w:t>
            </w:r>
          </w:p>
          <w:p w14:paraId="7461BB96" w14:textId="77777777" w:rsidR="004C03BF" w:rsidRPr="00B24126" w:rsidRDefault="004C03BF" w:rsidP="006345ED">
            <w:pPr>
              <w:numPr>
                <w:ilvl w:val="0"/>
                <w:numId w:val="62"/>
              </w:numPr>
              <w:jc w:val="left"/>
              <w:rPr>
                <w:rFonts w:cs="Arial"/>
                <w:sz w:val="16"/>
                <w:szCs w:val="16"/>
                <w:lang w:val="es-ES_tradnl"/>
              </w:rPr>
            </w:pPr>
            <w:r w:rsidRPr="00B24126">
              <w:rPr>
                <w:rFonts w:cs="Arial"/>
                <w:sz w:val="16"/>
                <w:szCs w:val="16"/>
                <w:lang w:val="es-ES_tradnl"/>
              </w:rPr>
              <w:t>Conocer el campo de la ciencia de generación de nuevos catalizadores para producir nuevas biomoléculas, integrar nuevas redes génicas, combinar nuevos componentes celulares, etc., para estudiantes de cienc</w:t>
            </w:r>
            <w:r w:rsidR="00381FC3">
              <w:rPr>
                <w:rFonts w:cs="Arial"/>
                <w:sz w:val="16"/>
                <w:szCs w:val="16"/>
                <w:lang w:val="es-ES_tradnl"/>
              </w:rPr>
              <w:t>ias experimentales y sanitarias</w:t>
            </w:r>
          </w:p>
          <w:p w14:paraId="64666AE4" w14:textId="77777777" w:rsidR="004C03BF" w:rsidRPr="00B24126" w:rsidRDefault="004C03BF" w:rsidP="006345ED">
            <w:pPr>
              <w:numPr>
                <w:ilvl w:val="0"/>
                <w:numId w:val="62"/>
              </w:numPr>
              <w:jc w:val="left"/>
              <w:rPr>
                <w:rFonts w:cs="Arial"/>
                <w:b/>
                <w:sz w:val="16"/>
                <w:szCs w:val="16"/>
                <w:lang w:val="es-ES_tradnl"/>
              </w:rPr>
            </w:pPr>
            <w:r w:rsidRPr="00B24126">
              <w:rPr>
                <w:rFonts w:cs="Arial"/>
                <w:sz w:val="16"/>
                <w:szCs w:val="16"/>
                <w:lang w:val="es-ES_tradnl"/>
              </w:rPr>
              <w:t>Conocer cómo aplicar el método científico en los procesos de investigación</w:t>
            </w:r>
          </w:p>
          <w:p w14:paraId="481FA157" w14:textId="77777777" w:rsidR="004C03BF" w:rsidRPr="00B24126" w:rsidRDefault="004C03BF" w:rsidP="000F2A31">
            <w:pPr>
              <w:rPr>
                <w:rFonts w:cs="Arial"/>
                <w:b/>
                <w:sz w:val="16"/>
                <w:szCs w:val="16"/>
                <w:lang w:val="es-ES_tradnl"/>
              </w:rPr>
            </w:pPr>
          </w:p>
        </w:tc>
      </w:tr>
      <w:tr w:rsidR="004C03BF" w:rsidRPr="00B24126" w14:paraId="713F16FF" w14:textId="77777777" w:rsidTr="000F2A31">
        <w:trPr>
          <w:cantSplit/>
        </w:trPr>
        <w:tc>
          <w:tcPr>
            <w:tcW w:w="5000" w:type="pct"/>
            <w:gridSpan w:val="2"/>
            <w:shd w:val="clear" w:color="auto" w:fill="auto"/>
          </w:tcPr>
          <w:p w14:paraId="6781C936" w14:textId="77777777" w:rsidR="004C03BF" w:rsidRPr="00B24126" w:rsidRDefault="004C03BF" w:rsidP="000F2A31">
            <w:pPr>
              <w:rPr>
                <w:rFonts w:cs="Arial"/>
                <w:b/>
                <w:sz w:val="16"/>
                <w:szCs w:val="16"/>
                <w:lang w:val="es-ES_tradnl"/>
              </w:rPr>
            </w:pPr>
            <w:r w:rsidRPr="00B24126">
              <w:rPr>
                <w:rFonts w:cs="Arial"/>
                <w:b/>
                <w:sz w:val="16"/>
                <w:szCs w:val="16"/>
                <w:lang w:val="es-ES_tradnl"/>
              </w:rPr>
              <w:t xml:space="preserve">Contenidos </w:t>
            </w:r>
          </w:p>
          <w:p w14:paraId="7910FD1F" w14:textId="77777777" w:rsidR="004C03BF" w:rsidRPr="00B24126" w:rsidRDefault="004C03BF" w:rsidP="000F2A31">
            <w:pPr>
              <w:rPr>
                <w:rFonts w:cs="Arial"/>
                <w:b/>
                <w:sz w:val="16"/>
                <w:szCs w:val="16"/>
                <w:lang w:val="es-ES_tradnl"/>
              </w:rPr>
            </w:pPr>
          </w:p>
          <w:p w14:paraId="1BCB9822"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Bases de la biología celular moderna</w:t>
            </w:r>
          </w:p>
          <w:p w14:paraId="6C980C38"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Fundamentos de Biología de Sistemas</w:t>
            </w:r>
          </w:p>
          <w:p w14:paraId="20199F35"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Tipos de redes metabólicas, reguladoras y de señal</w:t>
            </w:r>
          </w:p>
          <w:p w14:paraId="11FD663C"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Integración de información que procede de las "ómicas"</w:t>
            </w:r>
          </w:p>
          <w:p w14:paraId="4147C531"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Aproximaciones para el estudio de sistemas biológicos completos</w:t>
            </w:r>
          </w:p>
          <w:p w14:paraId="7964C7E2" w14:textId="77777777" w:rsidR="004C03BF" w:rsidRPr="00B24126" w:rsidRDefault="004C03BF" w:rsidP="006345ED">
            <w:pPr>
              <w:numPr>
                <w:ilvl w:val="0"/>
                <w:numId w:val="55"/>
              </w:numPr>
              <w:jc w:val="left"/>
              <w:rPr>
                <w:rFonts w:cs="Arial"/>
                <w:sz w:val="16"/>
                <w:szCs w:val="16"/>
                <w:lang w:val="es-ES_tradnl"/>
              </w:rPr>
            </w:pPr>
            <w:r w:rsidRPr="00B24126">
              <w:rPr>
                <w:rFonts w:cs="Arial"/>
                <w:sz w:val="16"/>
                <w:szCs w:val="16"/>
                <w:lang w:val="es-ES_tradnl"/>
              </w:rPr>
              <w:t>Recuperación y análisis de datos procedentes de recursos sobre transcriptoma, proteoma, metaboloma e interactoma y su aplicación en biología de sistemas</w:t>
            </w:r>
          </w:p>
          <w:p w14:paraId="2A551633" w14:textId="77777777" w:rsidR="004C03BF" w:rsidRPr="00B24126" w:rsidRDefault="004C03BF" w:rsidP="000F2A31">
            <w:pPr>
              <w:ind w:left="720"/>
              <w:rPr>
                <w:rFonts w:cs="Arial"/>
                <w:sz w:val="16"/>
                <w:szCs w:val="16"/>
                <w:lang w:val="es-ES_tradnl"/>
              </w:rPr>
            </w:pPr>
          </w:p>
          <w:p w14:paraId="1D4167FD" w14:textId="77777777" w:rsidR="004C03BF" w:rsidRPr="00B24126" w:rsidRDefault="004C03BF" w:rsidP="000F2A31">
            <w:pPr>
              <w:ind w:left="720"/>
              <w:rPr>
                <w:rFonts w:cs="Arial"/>
                <w:b/>
                <w:sz w:val="16"/>
                <w:szCs w:val="16"/>
                <w:lang w:val="es-ES_tradnl"/>
              </w:rPr>
            </w:pPr>
          </w:p>
        </w:tc>
      </w:tr>
      <w:tr w:rsidR="004C03BF" w:rsidRPr="00B24126" w14:paraId="5BB2B4F1" w14:textId="77777777" w:rsidTr="000F2A31">
        <w:trPr>
          <w:cantSplit/>
        </w:trPr>
        <w:tc>
          <w:tcPr>
            <w:tcW w:w="5000" w:type="pct"/>
            <w:gridSpan w:val="2"/>
            <w:shd w:val="clear" w:color="auto" w:fill="auto"/>
          </w:tcPr>
          <w:p w14:paraId="1C62166C" w14:textId="77777777" w:rsidR="004C03BF" w:rsidRPr="00B24126" w:rsidRDefault="004C03BF" w:rsidP="000F2A31">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7A02E25B" w14:textId="77777777" w:rsidR="004C03BF" w:rsidRPr="00B24126" w:rsidRDefault="004C03BF" w:rsidP="000F2A31">
            <w:pPr>
              <w:rPr>
                <w:rFonts w:cs="Arial"/>
                <w:b/>
                <w:sz w:val="16"/>
                <w:szCs w:val="16"/>
                <w:lang w:val="es-ES_tradnl"/>
              </w:rPr>
            </w:pPr>
          </w:p>
        </w:tc>
      </w:tr>
      <w:tr w:rsidR="004C03BF" w:rsidRPr="00B24126" w14:paraId="2965945A" w14:textId="77777777" w:rsidTr="000F2A31">
        <w:trPr>
          <w:cantSplit/>
        </w:trPr>
        <w:tc>
          <w:tcPr>
            <w:tcW w:w="5000" w:type="pct"/>
            <w:gridSpan w:val="2"/>
            <w:shd w:val="clear" w:color="auto" w:fill="auto"/>
          </w:tcPr>
          <w:p w14:paraId="71D4735D" w14:textId="77777777" w:rsidR="004C03BF" w:rsidRPr="00B24126" w:rsidRDefault="004C03BF" w:rsidP="000F2A31">
            <w:pPr>
              <w:rPr>
                <w:rFonts w:cs="Arial"/>
                <w:b/>
                <w:sz w:val="16"/>
                <w:szCs w:val="16"/>
                <w:lang w:val="es-ES_tradnl"/>
              </w:rPr>
            </w:pPr>
            <w:r w:rsidRPr="00B24126">
              <w:rPr>
                <w:rFonts w:cs="Arial"/>
                <w:b/>
                <w:sz w:val="16"/>
                <w:szCs w:val="16"/>
                <w:lang w:val="es-ES_tradnl"/>
              </w:rPr>
              <w:t>Competencias o destrezas que se van a adquirir:</w:t>
            </w:r>
          </w:p>
          <w:p w14:paraId="7E5AB39D" w14:textId="77777777" w:rsidR="004C03BF" w:rsidRPr="00B24126" w:rsidRDefault="004C03BF" w:rsidP="000F2A31">
            <w:pPr>
              <w:rPr>
                <w:rFonts w:cs="Arial"/>
                <w:b/>
                <w:sz w:val="16"/>
                <w:szCs w:val="16"/>
                <w:lang w:val="es-ES_tradnl"/>
              </w:rPr>
            </w:pPr>
          </w:p>
          <w:p w14:paraId="78A97F8C" w14:textId="521E6B80" w:rsidR="004C03BF" w:rsidRPr="00B24126" w:rsidRDefault="004C03BF" w:rsidP="004C03BF">
            <w:pPr>
              <w:numPr>
                <w:ilvl w:val="0"/>
                <w:numId w:val="10"/>
              </w:numPr>
              <w:rPr>
                <w:rFonts w:cs="Arial"/>
                <w:b/>
                <w:sz w:val="16"/>
                <w:szCs w:val="16"/>
                <w:u w:val="single"/>
                <w:lang w:val="es-ES_tradnl"/>
              </w:rPr>
            </w:pPr>
            <w:r w:rsidRPr="00B24126">
              <w:rPr>
                <w:rFonts w:cs="Arial"/>
                <w:b/>
                <w:sz w:val="16"/>
                <w:szCs w:val="16"/>
                <w:u w:val="single"/>
                <w:lang w:val="es-ES_tradnl"/>
              </w:rPr>
              <w:t>Básicas:</w:t>
            </w:r>
            <w:r w:rsidR="000106B0">
              <w:rPr>
                <w:rFonts w:cs="Arial"/>
                <w:sz w:val="16"/>
                <w:szCs w:val="16"/>
                <w:lang w:val="es-ES_tradnl"/>
              </w:rPr>
              <w:t xml:space="preserve"> CB6, CB7</w:t>
            </w:r>
            <w:r w:rsidRPr="00B24126">
              <w:rPr>
                <w:rFonts w:cs="Arial"/>
                <w:sz w:val="16"/>
                <w:szCs w:val="16"/>
                <w:lang w:val="es-ES_tradnl"/>
              </w:rPr>
              <w:t>, CB</w:t>
            </w:r>
            <w:r w:rsidR="000106B0">
              <w:rPr>
                <w:rFonts w:cs="Arial"/>
                <w:sz w:val="16"/>
                <w:szCs w:val="16"/>
                <w:lang w:val="es-ES_tradnl"/>
              </w:rPr>
              <w:t>10</w:t>
            </w:r>
          </w:p>
          <w:p w14:paraId="198F2542" w14:textId="77777777" w:rsidR="004C03BF" w:rsidRPr="00B24126" w:rsidRDefault="004C03BF" w:rsidP="000F2A31">
            <w:pPr>
              <w:rPr>
                <w:rFonts w:cs="Arial"/>
                <w:b/>
                <w:sz w:val="16"/>
                <w:szCs w:val="16"/>
                <w:u w:val="single"/>
                <w:lang w:val="es-ES_tradnl"/>
              </w:rPr>
            </w:pPr>
          </w:p>
          <w:p w14:paraId="23951125" w14:textId="77777777" w:rsidR="004C03BF" w:rsidRPr="00B24126" w:rsidRDefault="004C03BF" w:rsidP="000F2A31">
            <w:pPr>
              <w:rPr>
                <w:rFonts w:cs="Arial"/>
                <w:b/>
                <w:sz w:val="16"/>
                <w:szCs w:val="16"/>
                <w:u w:val="single"/>
                <w:lang w:val="es-ES_tradnl"/>
              </w:rPr>
            </w:pPr>
          </w:p>
          <w:p w14:paraId="28BF8CD0" w14:textId="77777777" w:rsidR="004C03BF" w:rsidRPr="00B24126" w:rsidRDefault="004C03BF" w:rsidP="004C03BF">
            <w:pPr>
              <w:numPr>
                <w:ilvl w:val="0"/>
                <w:numId w:val="10"/>
              </w:numPr>
              <w:rPr>
                <w:rFonts w:cs="Arial"/>
                <w:b/>
                <w:sz w:val="16"/>
                <w:szCs w:val="16"/>
                <w:u w:val="single"/>
                <w:lang w:val="es-ES_tradnl"/>
              </w:rPr>
            </w:pPr>
            <w:r w:rsidRPr="00B24126">
              <w:rPr>
                <w:rFonts w:cs="Arial"/>
                <w:b/>
                <w:sz w:val="16"/>
                <w:szCs w:val="16"/>
                <w:u w:val="single"/>
                <w:lang w:val="es-ES_tradnl"/>
              </w:rPr>
              <w:t>Generales</w:t>
            </w:r>
            <w:r w:rsidRPr="00B24126">
              <w:rPr>
                <w:rFonts w:cs="Arial"/>
                <w:sz w:val="16"/>
                <w:szCs w:val="16"/>
                <w:lang w:val="es-ES_tradnl"/>
              </w:rPr>
              <w:t>: CG1, CG2, CG3, CG5</w:t>
            </w:r>
          </w:p>
          <w:p w14:paraId="5789CF45" w14:textId="77777777" w:rsidR="004C03BF" w:rsidRPr="00B24126" w:rsidRDefault="004C03BF" w:rsidP="000F2A31">
            <w:pPr>
              <w:ind w:left="360"/>
              <w:rPr>
                <w:rFonts w:cs="Arial"/>
                <w:b/>
                <w:sz w:val="16"/>
                <w:szCs w:val="16"/>
                <w:u w:val="single"/>
                <w:lang w:val="es-ES_tradnl"/>
              </w:rPr>
            </w:pPr>
          </w:p>
          <w:p w14:paraId="5CE15D63" w14:textId="77777777" w:rsidR="004C03BF" w:rsidRPr="00B24126" w:rsidRDefault="004C03BF" w:rsidP="000F2A31">
            <w:pPr>
              <w:rPr>
                <w:rFonts w:cs="Arial"/>
                <w:b/>
                <w:sz w:val="16"/>
                <w:szCs w:val="16"/>
                <w:lang w:val="es-ES_tradnl"/>
              </w:rPr>
            </w:pPr>
          </w:p>
          <w:p w14:paraId="4CC87834" w14:textId="77777777" w:rsidR="004C03BF" w:rsidRPr="00B24126" w:rsidRDefault="004C03BF" w:rsidP="004C03BF">
            <w:pPr>
              <w:numPr>
                <w:ilvl w:val="0"/>
                <w:numId w:val="10"/>
              </w:numPr>
              <w:rPr>
                <w:rFonts w:cs="Arial"/>
                <w:b/>
                <w:sz w:val="16"/>
                <w:szCs w:val="16"/>
                <w:u w:val="single"/>
                <w:lang w:val="es-ES_tradnl"/>
              </w:rPr>
            </w:pPr>
            <w:r w:rsidRPr="00B24126">
              <w:rPr>
                <w:rFonts w:cs="Arial"/>
                <w:b/>
                <w:sz w:val="16"/>
                <w:szCs w:val="16"/>
                <w:u w:val="single"/>
                <w:lang w:val="es-ES_tradnl"/>
              </w:rPr>
              <w:t>Específicas del título :</w:t>
            </w:r>
            <w:r w:rsidR="00843D0A" w:rsidRPr="00B24126">
              <w:rPr>
                <w:rFonts w:cs="Arial"/>
                <w:sz w:val="16"/>
                <w:szCs w:val="16"/>
                <w:lang w:val="es-ES_tradnl"/>
              </w:rPr>
              <w:t xml:space="preserve"> CE2, CE6, CE12</w:t>
            </w:r>
            <w:r w:rsidRPr="00B24126">
              <w:rPr>
                <w:rFonts w:cs="Arial"/>
                <w:sz w:val="16"/>
                <w:szCs w:val="16"/>
                <w:lang w:val="es-ES_tradnl"/>
              </w:rPr>
              <w:t>, CE1</w:t>
            </w:r>
            <w:r w:rsidR="00843D0A" w:rsidRPr="00B24126">
              <w:rPr>
                <w:rFonts w:cs="Arial"/>
                <w:sz w:val="16"/>
                <w:szCs w:val="16"/>
                <w:lang w:val="es-ES_tradnl"/>
              </w:rPr>
              <w:t>3</w:t>
            </w:r>
          </w:p>
          <w:p w14:paraId="41B8498B" w14:textId="77777777" w:rsidR="004C03BF" w:rsidRPr="00B24126" w:rsidRDefault="004C03BF" w:rsidP="000F2A31">
            <w:pPr>
              <w:rPr>
                <w:rFonts w:cs="Arial"/>
                <w:b/>
                <w:sz w:val="16"/>
                <w:szCs w:val="16"/>
                <w:lang w:val="es-ES_tradnl"/>
              </w:rPr>
            </w:pPr>
          </w:p>
          <w:p w14:paraId="55EA2D7D" w14:textId="77777777" w:rsidR="004C03BF" w:rsidRPr="00B24126" w:rsidRDefault="004C03BF" w:rsidP="000F2A31">
            <w:pPr>
              <w:ind w:left="360"/>
              <w:rPr>
                <w:rFonts w:cs="Arial"/>
                <w:b/>
                <w:color w:val="800000"/>
                <w:sz w:val="16"/>
                <w:szCs w:val="16"/>
                <w:lang w:val="es-ES_tradnl"/>
              </w:rPr>
            </w:pPr>
          </w:p>
          <w:p w14:paraId="13E00601" w14:textId="77777777" w:rsidR="004C03BF" w:rsidRPr="00B24126" w:rsidRDefault="004C03BF" w:rsidP="004C03BF">
            <w:pPr>
              <w:numPr>
                <w:ilvl w:val="0"/>
                <w:numId w:val="10"/>
              </w:numPr>
              <w:rPr>
                <w:rFonts w:cs="Arial"/>
                <w:b/>
                <w:sz w:val="16"/>
                <w:szCs w:val="16"/>
                <w:u w:val="single"/>
                <w:lang w:val="es-ES_tradnl"/>
              </w:rPr>
            </w:pPr>
            <w:r w:rsidRPr="00B24126">
              <w:rPr>
                <w:rFonts w:cs="Arial"/>
                <w:b/>
                <w:sz w:val="16"/>
                <w:szCs w:val="16"/>
                <w:u w:val="single"/>
                <w:lang w:val="es-ES_tradnl"/>
              </w:rPr>
              <w:t>Específicas de la materia</w:t>
            </w:r>
          </w:p>
          <w:p w14:paraId="145315EE"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CEM6.1 Capacidad para dominar las bases de la biología celular moderna y las áreas de investigación, tanto de referencia como emergentes, que usan herramientas bioquímicas, físicas y computacionales para resolver problemas de la biología con el advenimiento de las ciencias "omicas"</w:t>
            </w:r>
          </w:p>
          <w:p w14:paraId="527CFC77"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CEM6.2 Capacidad para conocer los tres tipos de redes metabólicas, reguladoras y de señal y mostrar cómo se componen de las reacciones bioquímicas que definen a</w:t>
            </w:r>
            <w:r w:rsidR="00381FC3">
              <w:rPr>
                <w:rFonts w:cs="Arial"/>
                <w:sz w:val="16"/>
                <w:szCs w:val="16"/>
                <w:lang w:val="es-ES_tradnl"/>
              </w:rPr>
              <w:t xml:space="preserve"> un sistema biológico completo</w:t>
            </w:r>
          </w:p>
          <w:p w14:paraId="1FEE3321"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CEM6.3 Capacidad para dominar bien las herramientas teóricas y las aproximaciones computacionales desde las matemáticas, la física y la ingeniería en el contexto de los problemas de</w:t>
            </w:r>
            <w:r w:rsidR="00381FC3">
              <w:rPr>
                <w:rFonts w:cs="Arial"/>
                <w:sz w:val="16"/>
                <w:szCs w:val="16"/>
                <w:lang w:val="es-ES_tradnl"/>
              </w:rPr>
              <w:t xml:space="preserve"> la biología y la bioquímica</w:t>
            </w:r>
          </w:p>
          <w:p w14:paraId="102C40EC"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CEM6.4 Capacidad para establecer la matriz estequiométrica, S, incluyendo su función como una operación de mapeo matemático de rutas metabólicas,</w:t>
            </w:r>
            <w:r w:rsidR="00381FC3">
              <w:rPr>
                <w:rFonts w:cs="Arial"/>
                <w:sz w:val="16"/>
                <w:szCs w:val="16"/>
                <w:lang w:val="es-ES_tradnl"/>
              </w:rPr>
              <w:t xml:space="preserve"> y sus propiedades topológicas</w:t>
            </w:r>
          </w:p>
          <w:p w14:paraId="0CC35F9A"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CEM6.5 Capacidad para conocer como se pueden integrar la distinta información que procede de las ¿ómicas¿ en modelos de microorganismos, células</w:t>
            </w:r>
            <w:r w:rsidR="00381FC3">
              <w:rPr>
                <w:rFonts w:cs="Arial"/>
                <w:sz w:val="16"/>
                <w:szCs w:val="16"/>
                <w:lang w:val="es-ES_tradnl"/>
              </w:rPr>
              <w:t xml:space="preserve"> eucariotas, tejidos y órganos</w:t>
            </w:r>
          </w:p>
          <w:p w14:paraId="3E373D75"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CEM6.6 Capacidad para comprender bien la contribución de las aproximaciones tanto ascendentes, desde la reacción bioquímica en la ruta hasta la descripción del sistema biológico completo, bottom up, como descendentes, desde el sistema completo a las rutas metabólicas que lo componen, Top down, al estudio de los sistemas biológicos completos</w:t>
            </w:r>
          </w:p>
          <w:p w14:paraId="683D9947"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CEM6.7 Capacidad de cómo buscar, obtener e interpretar los resultados de una interpelación básica a las bases de datos más usuales de transcriptoma, proteoma, metaboloma e interactoma para su aplic</w:t>
            </w:r>
            <w:r w:rsidR="00381FC3">
              <w:rPr>
                <w:rFonts w:cs="Arial"/>
                <w:sz w:val="16"/>
                <w:szCs w:val="16"/>
                <w:lang w:val="es-ES_tradnl"/>
              </w:rPr>
              <w:t>ación en biología de sistemas</w:t>
            </w:r>
          </w:p>
          <w:p w14:paraId="1E2E2897"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 xml:space="preserve">CEM6.8 Capacidad para comprender los conceptos y métodos en Biología de Sistemas y seguir el desarrollo de este campo y sus corrientes de pensamiento a través de lectura de artículos clásicos </w:t>
            </w:r>
            <w:r w:rsidR="00381FC3">
              <w:rPr>
                <w:rFonts w:cs="Arial"/>
                <w:sz w:val="16"/>
                <w:szCs w:val="16"/>
                <w:lang w:val="es-ES_tradnl"/>
              </w:rPr>
              <w:t>y modernos en esta área</w:t>
            </w:r>
          </w:p>
          <w:p w14:paraId="6BD7DCA1"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CEM6.9 Capacidad para conocer el campo de la ciencia de generación de nuevos catalizadores para producir nuevas biomoléculas, integrar nuevas redes génicas, combinar nuevos componentes celulares, etc., para estudiantes de cienc</w:t>
            </w:r>
            <w:r w:rsidR="00381FC3">
              <w:rPr>
                <w:rFonts w:cs="Arial"/>
                <w:sz w:val="16"/>
                <w:szCs w:val="16"/>
                <w:lang w:val="es-ES_tradnl"/>
              </w:rPr>
              <w:t>ias experimentales y sanitarias</w:t>
            </w:r>
          </w:p>
          <w:p w14:paraId="5337FA08" w14:textId="77777777" w:rsidR="004C03BF" w:rsidRPr="00B24126" w:rsidRDefault="004C03BF" w:rsidP="004C03BF">
            <w:pPr>
              <w:numPr>
                <w:ilvl w:val="0"/>
                <w:numId w:val="10"/>
              </w:numPr>
              <w:rPr>
                <w:rFonts w:cs="Arial"/>
                <w:sz w:val="16"/>
                <w:szCs w:val="16"/>
                <w:lang w:val="es-ES_tradnl"/>
              </w:rPr>
            </w:pPr>
            <w:r w:rsidRPr="00B24126">
              <w:rPr>
                <w:rFonts w:cs="Arial"/>
                <w:sz w:val="16"/>
                <w:szCs w:val="16"/>
                <w:lang w:val="es-ES_tradnl"/>
              </w:rPr>
              <w:t>CEM6.10 Capacidad para aplicar el método científico en los procesos de investigación así como las herramientas necesarias par</w:t>
            </w:r>
            <w:r w:rsidR="00381FC3">
              <w:rPr>
                <w:rFonts w:cs="Arial"/>
                <w:sz w:val="16"/>
                <w:szCs w:val="16"/>
                <w:lang w:val="es-ES_tradnl"/>
              </w:rPr>
              <w:t>a el desarrollo de experimentos</w:t>
            </w:r>
          </w:p>
          <w:p w14:paraId="257FF454" w14:textId="77777777" w:rsidR="004C03BF" w:rsidRPr="00B24126" w:rsidRDefault="004C03BF" w:rsidP="000F2A31">
            <w:pPr>
              <w:ind w:left="720"/>
              <w:rPr>
                <w:rFonts w:cs="Arial"/>
                <w:color w:val="FF0000"/>
                <w:sz w:val="16"/>
                <w:szCs w:val="16"/>
                <w:lang w:val="es-ES_tradnl"/>
              </w:rPr>
            </w:pPr>
          </w:p>
          <w:p w14:paraId="38CCF1D0" w14:textId="77777777" w:rsidR="004C03BF" w:rsidRPr="00B24126" w:rsidRDefault="004C03BF" w:rsidP="000F2A31">
            <w:pPr>
              <w:ind w:left="720"/>
              <w:rPr>
                <w:rFonts w:cs="Arial"/>
                <w:b/>
                <w:sz w:val="16"/>
                <w:szCs w:val="16"/>
                <w:lang w:val="es-ES_tradnl"/>
              </w:rPr>
            </w:pPr>
          </w:p>
        </w:tc>
      </w:tr>
      <w:tr w:rsidR="004C03BF" w:rsidRPr="00B24126" w14:paraId="436EB5A7" w14:textId="77777777" w:rsidTr="000F2A31">
        <w:trPr>
          <w:cantSplit/>
          <w:trHeight w:val="1949"/>
        </w:trPr>
        <w:tc>
          <w:tcPr>
            <w:tcW w:w="5000" w:type="pct"/>
            <w:gridSpan w:val="2"/>
            <w:shd w:val="clear" w:color="auto" w:fill="auto"/>
          </w:tcPr>
          <w:p w14:paraId="38F907BA" w14:textId="77777777" w:rsidR="004C03BF" w:rsidRPr="00B24126" w:rsidRDefault="004C03BF" w:rsidP="000F2A31">
            <w:pPr>
              <w:rPr>
                <w:rFonts w:cs="Arial"/>
                <w:sz w:val="16"/>
                <w:szCs w:val="16"/>
                <w:lang w:val="es-ES_tradnl"/>
              </w:rPr>
            </w:pPr>
            <w:r w:rsidRPr="00B24126">
              <w:rPr>
                <w:rFonts w:cs="Arial"/>
                <w:b/>
                <w:sz w:val="16"/>
                <w:szCs w:val="16"/>
                <w:lang w:val="es-ES_tradnl"/>
              </w:rPr>
              <w:t>Actividades Formativas</w:t>
            </w:r>
          </w:p>
          <w:p w14:paraId="44AA4BE7" w14:textId="77777777" w:rsidR="004C03BF" w:rsidRPr="00B24126" w:rsidRDefault="004C03BF" w:rsidP="000F2A31">
            <w:pPr>
              <w:rPr>
                <w:rFonts w:cs="Arial"/>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8"/>
              <w:gridCol w:w="2478"/>
              <w:gridCol w:w="1664"/>
            </w:tblGrid>
            <w:tr w:rsidR="004C03BF" w:rsidRPr="00B24126" w14:paraId="61508851" w14:textId="77777777" w:rsidTr="000F2A31">
              <w:tc>
                <w:tcPr>
                  <w:tcW w:w="5098" w:type="dxa"/>
                </w:tcPr>
                <w:p w14:paraId="542EB4E2"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562" w:type="dxa"/>
                </w:tcPr>
                <w:p w14:paraId="1EDE2562"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Horas </w:t>
                  </w:r>
                </w:p>
              </w:tc>
              <w:tc>
                <w:tcPr>
                  <w:tcW w:w="1679" w:type="dxa"/>
                </w:tcPr>
                <w:p w14:paraId="4B4CEDED"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4C03BF" w:rsidRPr="00B24126" w14:paraId="4AA3263F" w14:textId="77777777" w:rsidTr="000F2A31">
              <w:tc>
                <w:tcPr>
                  <w:tcW w:w="5098" w:type="dxa"/>
                </w:tcPr>
                <w:p w14:paraId="698A88DB"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A1: Clases teóricas </w:t>
                  </w:r>
                </w:p>
              </w:tc>
              <w:tc>
                <w:tcPr>
                  <w:tcW w:w="2562" w:type="dxa"/>
                </w:tcPr>
                <w:p w14:paraId="02B115F3"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20</w:t>
                  </w:r>
                </w:p>
              </w:tc>
              <w:tc>
                <w:tcPr>
                  <w:tcW w:w="1679" w:type="dxa"/>
                </w:tcPr>
                <w:p w14:paraId="5EA3BD54"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4C03BF" w:rsidRPr="00B24126" w14:paraId="782480B4" w14:textId="77777777" w:rsidTr="000F2A31">
              <w:tc>
                <w:tcPr>
                  <w:tcW w:w="5098" w:type="dxa"/>
                </w:tcPr>
                <w:p w14:paraId="6FFF0A7D"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A2: Clases prácticas </w:t>
                  </w:r>
                </w:p>
              </w:tc>
              <w:tc>
                <w:tcPr>
                  <w:tcW w:w="2562" w:type="dxa"/>
                </w:tcPr>
                <w:p w14:paraId="264241D1"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20</w:t>
                  </w:r>
                </w:p>
              </w:tc>
              <w:tc>
                <w:tcPr>
                  <w:tcW w:w="1679" w:type="dxa"/>
                </w:tcPr>
                <w:p w14:paraId="56E3B1B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4C03BF" w:rsidRPr="00B24126" w14:paraId="2222AD2B" w14:textId="77777777" w:rsidTr="000F2A31">
              <w:tc>
                <w:tcPr>
                  <w:tcW w:w="5098" w:type="dxa"/>
                </w:tcPr>
                <w:p w14:paraId="2B6A7C71"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A3: Seminarios</w:t>
                  </w:r>
                </w:p>
              </w:tc>
              <w:tc>
                <w:tcPr>
                  <w:tcW w:w="2562" w:type="dxa"/>
                </w:tcPr>
                <w:p w14:paraId="2F34C90D"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4</w:t>
                  </w:r>
                </w:p>
              </w:tc>
              <w:tc>
                <w:tcPr>
                  <w:tcW w:w="1679" w:type="dxa"/>
                </w:tcPr>
                <w:p w14:paraId="1711D4F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4C03BF" w:rsidRPr="00B24126" w14:paraId="089A7A1C" w14:textId="77777777" w:rsidTr="000F2A31">
              <w:tc>
                <w:tcPr>
                  <w:tcW w:w="5098" w:type="dxa"/>
                </w:tcPr>
                <w:p w14:paraId="275A0405"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A4: Tutoría (grupal o individual) </w:t>
                  </w:r>
                </w:p>
              </w:tc>
              <w:tc>
                <w:tcPr>
                  <w:tcW w:w="2562" w:type="dxa"/>
                </w:tcPr>
                <w:p w14:paraId="4358EC8A"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4</w:t>
                  </w:r>
                </w:p>
              </w:tc>
              <w:tc>
                <w:tcPr>
                  <w:tcW w:w="1679" w:type="dxa"/>
                </w:tcPr>
                <w:p w14:paraId="457730DD"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4C03BF" w:rsidRPr="00B24126" w14:paraId="11121963" w14:textId="77777777" w:rsidTr="000F2A31">
              <w:tc>
                <w:tcPr>
                  <w:tcW w:w="5098" w:type="dxa"/>
                </w:tcPr>
                <w:p w14:paraId="294B4643"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w:t>
                  </w:r>
                </w:p>
              </w:tc>
              <w:tc>
                <w:tcPr>
                  <w:tcW w:w="2562" w:type="dxa"/>
                </w:tcPr>
                <w:p w14:paraId="47D333C2"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102</w:t>
                  </w:r>
                </w:p>
              </w:tc>
              <w:tc>
                <w:tcPr>
                  <w:tcW w:w="1679" w:type="dxa"/>
                </w:tcPr>
                <w:p w14:paraId="0C7574E4"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7E64942C" w14:textId="77777777" w:rsidR="004C03BF" w:rsidRPr="00B24126" w:rsidRDefault="004C03BF" w:rsidP="000F2A31">
            <w:pPr>
              <w:ind w:left="360"/>
              <w:rPr>
                <w:rFonts w:cs="Arial"/>
                <w:b/>
                <w:color w:val="800000"/>
                <w:sz w:val="16"/>
                <w:szCs w:val="16"/>
                <w:lang w:val="es-ES_tradnl"/>
              </w:rPr>
            </w:pPr>
          </w:p>
          <w:p w14:paraId="7395587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r>
      <w:tr w:rsidR="004C03BF" w:rsidRPr="00B24126" w14:paraId="42BA03FA" w14:textId="77777777" w:rsidTr="000F2A31">
        <w:trPr>
          <w:cantSplit/>
        </w:trPr>
        <w:tc>
          <w:tcPr>
            <w:tcW w:w="5000" w:type="pct"/>
            <w:gridSpan w:val="2"/>
            <w:shd w:val="clear" w:color="auto" w:fill="auto"/>
          </w:tcPr>
          <w:p w14:paraId="093B8FFA" w14:textId="77777777" w:rsidR="004C03BF" w:rsidRPr="00B24126" w:rsidRDefault="004C03BF" w:rsidP="000F2A31">
            <w:pPr>
              <w:rPr>
                <w:rFonts w:cs="Arial"/>
                <w:b/>
                <w:sz w:val="16"/>
                <w:szCs w:val="16"/>
                <w:lang w:val="es-ES_tradnl"/>
              </w:rPr>
            </w:pPr>
            <w:r w:rsidRPr="00B24126">
              <w:rPr>
                <w:rFonts w:cs="Arial"/>
                <w:b/>
                <w:sz w:val="16"/>
                <w:szCs w:val="16"/>
                <w:lang w:val="es-ES_tradnl"/>
              </w:rPr>
              <w:t>Metodología docente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1363"/>
              <w:gridCol w:w="1240"/>
              <w:gridCol w:w="1382"/>
              <w:gridCol w:w="1347"/>
              <w:gridCol w:w="1308"/>
            </w:tblGrid>
            <w:tr w:rsidR="004C03BF" w:rsidRPr="00B24126" w14:paraId="79577B0F" w14:textId="77777777" w:rsidTr="000F2A31">
              <w:tc>
                <w:tcPr>
                  <w:tcW w:w="2483" w:type="dxa"/>
                </w:tcPr>
                <w:p w14:paraId="4D0F2829"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409" w:type="dxa"/>
                </w:tcPr>
                <w:p w14:paraId="59848B87"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A1</w:t>
                  </w:r>
                </w:p>
              </w:tc>
              <w:tc>
                <w:tcPr>
                  <w:tcW w:w="1280" w:type="dxa"/>
                </w:tcPr>
                <w:p w14:paraId="4CE9A3B1"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A2</w:t>
                  </w:r>
                </w:p>
              </w:tc>
              <w:tc>
                <w:tcPr>
                  <w:tcW w:w="1429" w:type="dxa"/>
                </w:tcPr>
                <w:p w14:paraId="3A399B7C"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A3</w:t>
                  </w:r>
                </w:p>
              </w:tc>
              <w:tc>
                <w:tcPr>
                  <w:tcW w:w="1392" w:type="dxa"/>
                </w:tcPr>
                <w:p w14:paraId="4F0ECA4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A4</w:t>
                  </w:r>
                </w:p>
              </w:tc>
              <w:tc>
                <w:tcPr>
                  <w:tcW w:w="1351" w:type="dxa"/>
                </w:tcPr>
                <w:p w14:paraId="0571C9CD"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A5</w:t>
                  </w:r>
                </w:p>
              </w:tc>
            </w:tr>
            <w:tr w:rsidR="004C03BF" w:rsidRPr="00B24126" w14:paraId="0C21E1DE" w14:textId="77777777" w:rsidTr="000F2A31">
              <w:tc>
                <w:tcPr>
                  <w:tcW w:w="2483" w:type="dxa"/>
                </w:tcPr>
                <w:p w14:paraId="2C18FA7E"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MD1: Lección magistral participativa</w:t>
                  </w:r>
                </w:p>
              </w:tc>
              <w:tc>
                <w:tcPr>
                  <w:tcW w:w="1409" w:type="dxa"/>
                </w:tcPr>
                <w:p w14:paraId="554E79FB"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80" w:type="dxa"/>
                </w:tcPr>
                <w:p w14:paraId="3EAA7397"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2C2146CB"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392" w:type="dxa"/>
                </w:tcPr>
                <w:p w14:paraId="13A5928B"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351" w:type="dxa"/>
                </w:tcPr>
                <w:p w14:paraId="51F3AC32"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r>
            <w:tr w:rsidR="004C03BF" w:rsidRPr="00B24126" w14:paraId="30F6D743" w14:textId="77777777" w:rsidTr="000F2A31">
              <w:tc>
                <w:tcPr>
                  <w:tcW w:w="2483" w:type="dxa"/>
                </w:tcPr>
                <w:p w14:paraId="0AE2C41D"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MD2: Estudio de casos</w:t>
                  </w:r>
                </w:p>
              </w:tc>
              <w:tc>
                <w:tcPr>
                  <w:tcW w:w="1409" w:type="dxa"/>
                </w:tcPr>
                <w:p w14:paraId="388A446F"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280" w:type="dxa"/>
                </w:tcPr>
                <w:p w14:paraId="2B701D22"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071A6DC8"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1BF24FA0"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351" w:type="dxa"/>
                </w:tcPr>
                <w:p w14:paraId="39E568EB"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r>
            <w:tr w:rsidR="004C03BF" w:rsidRPr="00B24126" w14:paraId="3338B951" w14:textId="77777777" w:rsidTr="000F2A31">
              <w:tc>
                <w:tcPr>
                  <w:tcW w:w="2483" w:type="dxa"/>
                </w:tcPr>
                <w:p w14:paraId="08AD01A8"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MD3: Resolución de problemas</w:t>
                  </w:r>
                </w:p>
              </w:tc>
              <w:tc>
                <w:tcPr>
                  <w:tcW w:w="1409" w:type="dxa"/>
                </w:tcPr>
                <w:p w14:paraId="7025351D"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280" w:type="dxa"/>
                </w:tcPr>
                <w:p w14:paraId="5E738462"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10AA7E58"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77BDA82B"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c>
                <w:tcPr>
                  <w:tcW w:w="1351" w:type="dxa"/>
                </w:tcPr>
                <w:p w14:paraId="41E96E49"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p>
              </w:tc>
            </w:tr>
            <w:tr w:rsidR="004C03BF" w:rsidRPr="00B24126" w14:paraId="6B32DA41" w14:textId="77777777" w:rsidTr="000F2A31">
              <w:tc>
                <w:tcPr>
                  <w:tcW w:w="2483" w:type="dxa"/>
                </w:tcPr>
                <w:p w14:paraId="222A2741"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409" w:type="dxa"/>
                </w:tcPr>
                <w:p w14:paraId="46309F63"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80" w:type="dxa"/>
                </w:tcPr>
                <w:p w14:paraId="525F6A56"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317F491F"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7B2508F8"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51" w:type="dxa"/>
                </w:tcPr>
                <w:p w14:paraId="56D602B6" w14:textId="77777777" w:rsidR="004C03BF" w:rsidRPr="00B24126" w:rsidRDefault="004C03BF"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18EBDD29" w14:textId="77777777" w:rsidR="004C03BF" w:rsidRPr="00B24126" w:rsidRDefault="004C03BF" w:rsidP="000F2A31">
            <w:pPr>
              <w:rPr>
                <w:rFonts w:cs="Arial"/>
                <w:b/>
                <w:sz w:val="16"/>
                <w:szCs w:val="16"/>
                <w:lang w:val="es-ES_tradnl"/>
              </w:rPr>
            </w:pPr>
          </w:p>
          <w:p w14:paraId="2B9036F4" w14:textId="77777777" w:rsidR="004C03BF" w:rsidRPr="00B24126" w:rsidRDefault="004C03BF" w:rsidP="000F2A31">
            <w:pPr>
              <w:ind w:left="360"/>
              <w:rPr>
                <w:rFonts w:cs="Arial"/>
                <w:b/>
                <w:color w:val="FF0000"/>
                <w:sz w:val="16"/>
                <w:szCs w:val="16"/>
                <w:lang w:val="es-ES_tradnl"/>
              </w:rPr>
            </w:pPr>
          </w:p>
          <w:p w14:paraId="5698E5F0" w14:textId="77777777" w:rsidR="004C03BF" w:rsidRPr="00B24126" w:rsidRDefault="004C03BF" w:rsidP="000F2A31">
            <w:pPr>
              <w:ind w:left="720"/>
              <w:rPr>
                <w:rFonts w:cs="Arial"/>
                <w:sz w:val="16"/>
                <w:szCs w:val="16"/>
                <w:lang w:val="es-ES_tradnl"/>
              </w:rPr>
            </w:pPr>
          </w:p>
        </w:tc>
      </w:tr>
      <w:tr w:rsidR="004C03BF" w:rsidRPr="00B24126" w14:paraId="37EFA2BC" w14:textId="77777777" w:rsidTr="000F2A31">
        <w:trPr>
          <w:cantSplit/>
          <w:trHeight w:val="65"/>
        </w:trPr>
        <w:tc>
          <w:tcPr>
            <w:tcW w:w="5000" w:type="pct"/>
            <w:gridSpan w:val="2"/>
            <w:shd w:val="clear" w:color="auto" w:fill="auto"/>
          </w:tcPr>
          <w:p w14:paraId="753754D9" w14:textId="77777777" w:rsidR="004C03BF" w:rsidRPr="00B24126" w:rsidRDefault="004C03BF" w:rsidP="000F2A31">
            <w:pPr>
              <w:rPr>
                <w:rFonts w:cs="Arial"/>
                <w:b/>
                <w:sz w:val="16"/>
                <w:szCs w:val="16"/>
                <w:lang w:val="es-ES_tradnl"/>
              </w:rPr>
            </w:pPr>
            <w:r w:rsidRPr="00B24126">
              <w:rPr>
                <w:rFonts w:cs="Arial"/>
                <w:b/>
                <w:sz w:val="16"/>
                <w:szCs w:val="16"/>
                <w:lang w:val="es-ES_tradnl"/>
              </w:rPr>
              <w:t>Sistemas de evaluación</w:t>
            </w:r>
          </w:p>
          <w:p w14:paraId="66BF1086" w14:textId="77777777" w:rsidR="004C03BF" w:rsidRPr="00B24126" w:rsidRDefault="004C03BF" w:rsidP="000F2A31">
            <w:pPr>
              <w:rPr>
                <w:rFonts w:cs="Arial"/>
                <w:b/>
                <w:sz w:val="16"/>
                <w:szCs w:val="16"/>
                <w:lang w:val="es-ES_tradnl"/>
              </w:rPr>
            </w:pPr>
          </w:p>
          <w:p w14:paraId="4AE9E315" w14:textId="77777777" w:rsidR="004C03BF" w:rsidRPr="00B24126" w:rsidRDefault="004C03BF" w:rsidP="000F2A31">
            <w:pPr>
              <w:ind w:left="360"/>
              <w:rPr>
                <w:rFonts w:cs="Arial"/>
                <w:b/>
                <w:color w:val="800000"/>
                <w:sz w:val="16"/>
                <w:szCs w:val="16"/>
                <w:u w:val="single"/>
                <w:lang w:val="es-ES_tradnl"/>
              </w:rPr>
            </w:pPr>
          </w:p>
          <w:p w14:paraId="09B986E2" w14:textId="77777777" w:rsidR="004C03BF" w:rsidRPr="00B24126" w:rsidRDefault="004C03BF" w:rsidP="000F2A31">
            <w:pPr>
              <w:ind w:left="360"/>
              <w:rPr>
                <w:rFonts w:cs="Arial"/>
                <w:b/>
                <w:color w:val="800000"/>
                <w:sz w:val="16"/>
                <w:szCs w:val="16"/>
                <w:u w:val="single"/>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4C03BF" w:rsidRPr="00B24126" w14:paraId="028AE85B" w14:textId="77777777" w:rsidTr="000F2A31">
              <w:trPr>
                <w:trHeight w:val="409"/>
              </w:trPr>
              <w:tc>
                <w:tcPr>
                  <w:tcW w:w="5984" w:type="dxa"/>
                </w:tcPr>
                <w:p w14:paraId="2D782EF2" w14:textId="77777777" w:rsidR="004C03BF" w:rsidRPr="00B24126" w:rsidRDefault="004C03BF" w:rsidP="000F2A31">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76ADBF25" w14:textId="77777777" w:rsidR="004C03BF" w:rsidRPr="00B24126" w:rsidRDefault="004C03BF" w:rsidP="000F2A31">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4C03BF" w:rsidRPr="00B24126" w14:paraId="348FFCAF" w14:textId="77777777" w:rsidTr="000F2A31">
              <w:trPr>
                <w:trHeight w:val="409"/>
              </w:trPr>
              <w:tc>
                <w:tcPr>
                  <w:tcW w:w="5984" w:type="dxa"/>
                </w:tcPr>
                <w:p w14:paraId="26008C8E"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SE2: Resolución de prácticas</w:t>
                  </w:r>
                </w:p>
              </w:tc>
              <w:tc>
                <w:tcPr>
                  <w:tcW w:w="3006" w:type="dxa"/>
                </w:tcPr>
                <w:p w14:paraId="7E1CDE7A"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40%-60%</w:t>
                  </w:r>
                </w:p>
              </w:tc>
            </w:tr>
            <w:tr w:rsidR="004C03BF" w:rsidRPr="00B24126" w14:paraId="1F1ECA8B" w14:textId="77777777" w:rsidTr="000F2A31">
              <w:trPr>
                <w:trHeight w:val="409"/>
              </w:trPr>
              <w:tc>
                <w:tcPr>
                  <w:tcW w:w="5984" w:type="dxa"/>
                </w:tcPr>
                <w:p w14:paraId="12DDA3E9"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SE4: Prueba escrita</w:t>
                  </w:r>
                </w:p>
              </w:tc>
              <w:tc>
                <w:tcPr>
                  <w:tcW w:w="3006" w:type="dxa"/>
                </w:tcPr>
                <w:p w14:paraId="5BE5EF6B" w14:textId="77777777" w:rsidR="004C03BF" w:rsidRPr="00B24126" w:rsidRDefault="004C03BF"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40%-60%</w:t>
                  </w:r>
                </w:p>
              </w:tc>
            </w:tr>
          </w:tbl>
          <w:p w14:paraId="7B4CF4D5" w14:textId="77777777" w:rsidR="004C03BF" w:rsidRPr="00B24126" w:rsidRDefault="004C03BF" w:rsidP="000F2A31">
            <w:pPr>
              <w:ind w:left="360"/>
              <w:rPr>
                <w:rFonts w:cs="Arial"/>
                <w:b/>
                <w:color w:val="800000"/>
                <w:sz w:val="16"/>
                <w:szCs w:val="16"/>
                <w:u w:val="single"/>
                <w:lang w:val="es-ES_tradnl"/>
              </w:rPr>
            </w:pPr>
          </w:p>
          <w:p w14:paraId="52599460" w14:textId="77777777" w:rsidR="004C03BF" w:rsidRPr="00B24126" w:rsidRDefault="004C03BF" w:rsidP="000F2A31">
            <w:pPr>
              <w:ind w:left="360"/>
              <w:rPr>
                <w:rFonts w:cs="Arial"/>
                <w:b/>
                <w:color w:val="800000"/>
                <w:sz w:val="16"/>
                <w:szCs w:val="16"/>
                <w:u w:val="single"/>
                <w:lang w:val="es-ES_tradnl"/>
              </w:rPr>
            </w:pPr>
          </w:p>
          <w:p w14:paraId="519E1099" w14:textId="77777777" w:rsidR="004C03BF" w:rsidRPr="00B24126" w:rsidRDefault="004C03BF" w:rsidP="000F2A31">
            <w:pPr>
              <w:ind w:left="360"/>
              <w:rPr>
                <w:b/>
                <w:sz w:val="16"/>
                <w:szCs w:val="16"/>
                <w:lang w:val="es-ES_tradnl"/>
              </w:rPr>
            </w:pPr>
          </w:p>
        </w:tc>
      </w:tr>
      <w:tr w:rsidR="004C03BF" w:rsidRPr="00B24126" w14:paraId="2517EB03" w14:textId="77777777" w:rsidTr="000F2A31">
        <w:trPr>
          <w:cantSplit/>
          <w:trHeight w:val="1859"/>
        </w:trPr>
        <w:tc>
          <w:tcPr>
            <w:tcW w:w="5000" w:type="pct"/>
            <w:gridSpan w:val="2"/>
            <w:shd w:val="clear" w:color="auto" w:fill="auto"/>
          </w:tcPr>
          <w:p w14:paraId="7F42E860" w14:textId="77777777" w:rsidR="004C03BF" w:rsidRPr="00B24126" w:rsidRDefault="004C03BF" w:rsidP="000F2A31">
            <w:pPr>
              <w:rPr>
                <w:rFonts w:cs="Arial"/>
                <w:b/>
                <w:sz w:val="16"/>
                <w:szCs w:val="16"/>
                <w:lang w:val="es-ES_tradnl"/>
              </w:rPr>
            </w:pPr>
            <w:r w:rsidRPr="00B24126">
              <w:rPr>
                <w:rFonts w:cs="Arial"/>
                <w:b/>
                <w:sz w:val="16"/>
                <w:szCs w:val="16"/>
                <w:lang w:val="es-ES_tradnl"/>
              </w:rPr>
              <w:t>Asignaturas</w:t>
            </w:r>
          </w:p>
          <w:p w14:paraId="44D9A229" w14:textId="77777777" w:rsidR="00872880" w:rsidRPr="00B24126" w:rsidRDefault="00872880" w:rsidP="00872880">
            <w:pPr>
              <w:jc w:val="left"/>
              <w:rPr>
                <w:rFonts w:cs="Arial"/>
                <w:b/>
                <w:sz w:val="16"/>
                <w:szCs w:val="16"/>
                <w:lang w:val="es-ES_tradnl"/>
              </w:rPr>
            </w:pPr>
          </w:p>
          <w:p w14:paraId="6C2EDF53" w14:textId="328D1132" w:rsidR="004C03BF" w:rsidRPr="00B24126" w:rsidRDefault="007C4D28" w:rsidP="00872880">
            <w:pPr>
              <w:jc w:val="left"/>
              <w:rPr>
                <w:rFonts w:cs="Arial"/>
                <w:b/>
                <w:sz w:val="16"/>
                <w:szCs w:val="16"/>
                <w:lang w:val="es-ES_tradnl"/>
              </w:rPr>
            </w:pPr>
            <w:r>
              <w:rPr>
                <w:rFonts w:cs="Arial"/>
                <w:b/>
                <w:sz w:val="16"/>
                <w:szCs w:val="16"/>
                <w:lang w:val="es-ES_tradnl"/>
              </w:rPr>
              <w:t>Biología de s</w:t>
            </w:r>
            <w:r w:rsidR="004C03BF" w:rsidRPr="00B24126">
              <w:rPr>
                <w:rFonts w:cs="Arial"/>
                <w:b/>
                <w:sz w:val="16"/>
                <w:szCs w:val="16"/>
                <w:lang w:val="es-ES_tradnl"/>
              </w:rPr>
              <w:t>istemas – Cuatrimestre: 1 - Créditos ECTS: 6 - Carácter: Obligatoria</w:t>
            </w:r>
          </w:p>
          <w:p w14:paraId="5D3A6A96" w14:textId="77777777" w:rsidR="004C03BF" w:rsidRPr="00B24126" w:rsidRDefault="004C03BF" w:rsidP="000F2A31">
            <w:pPr>
              <w:rPr>
                <w:rFonts w:cs="Arial"/>
                <w:b/>
                <w:color w:val="800000"/>
                <w:sz w:val="16"/>
                <w:szCs w:val="16"/>
                <w:lang w:val="es-ES_tradnl"/>
              </w:rPr>
            </w:pPr>
          </w:p>
        </w:tc>
      </w:tr>
    </w:tbl>
    <w:p w14:paraId="219FA8DC" w14:textId="77777777" w:rsidR="004C03BF" w:rsidRPr="00B24126" w:rsidRDefault="004C03BF">
      <w:pPr>
        <w:jc w:val="left"/>
        <w:rPr>
          <w:rFonts w:ascii="Helvetica" w:hAnsi="Helvetica"/>
          <w:szCs w:val="22"/>
          <w:lang w:val="es-ES_tradnl"/>
        </w:rPr>
      </w:pPr>
    </w:p>
    <w:p w14:paraId="051DC070" w14:textId="77777777" w:rsidR="0090024E" w:rsidRPr="00B24126" w:rsidRDefault="0090024E">
      <w:pPr>
        <w:jc w:val="left"/>
        <w:rPr>
          <w:rFonts w:ascii="Helvetica" w:hAnsi="Helvetica"/>
          <w:szCs w:val="22"/>
          <w:lang w:val="es-ES_tradnl"/>
        </w:rPr>
      </w:pPr>
      <w:r w:rsidRPr="00B24126">
        <w:rPr>
          <w:rFonts w:ascii="Helvetica" w:hAnsi="Helvetica"/>
          <w:szCs w:val="22"/>
          <w:lang w:val="es-ES_tradnl"/>
        </w:rPr>
        <w:br w:type="page"/>
      </w: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90024E" w:rsidRPr="00B24126" w14:paraId="71D4312C" w14:textId="77777777" w:rsidTr="000F2A31">
        <w:trPr>
          <w:cantSplit/>
        </w:trPr>
        <w:tc>
          <w:tcPr>
            <w:tcW w:w="2468" w:type="pct"/>
            <w:tcBorders>
              <w:bottom w:val="single" w:sz="12" w:space="0" w:color="000000"/>
            </w:tcBorders>
            <w:shd w:val="solid" w:color="808080" w:fill="FFFFFF"/>
            <w:vAlign w:val="center"/>
          </w:tcPr>
          <w:p w14:paraId="616C4B39" w14:textId="77777777" w:rsidR="0090024E" w:rsidRPr="00B24126" w:rsidRDefault="0090024E" w:rsidP="000F2A31">
            <w:pPr>
              <w:rPr>
                <w:rFonts w:cs="Arial"/>
                <w:b/>
                <w:bCs/>
                <w:color w:val="FFFFFF"/>
                <w:sz w:val="16"/>
                <w:szCs w:val="16"/>
                <w:lang w:val="es-ES_tradnl"/>
              </w:rPr>
            </w:pPr>
          </w:p>
          <w:p w14:paraId="128EAEF0" w14:textId="523352D5" w:rsidR="0090024E" w:rsidRPr="00B24126" w:rsidRDefault="007C4D28" w:rsidP="000F2A31">
            <w:pPr>
              <w:rPr>
                <w:rFonts w:cs="Arial"/>
                <w:b/>
                <w:bCs/>
                <w:color w:val="FFFFFF"/>
                <w:sz w:val="16"/>
                <w:szCs w:val="16"/>
                <w:lang w:val="es-ES_tradnl"/>
              </w:rPr>
            </w:pPr>
            <w:r>
              <w:rPr>
                <w:rFonts w:cs="Arial"/>
                <w:b/>
                <w:bCs/>
                <w:color w:val="FFFFFF"/>
                <w:sz w:val="16"/>
                <w:szCs w:val="16"/>
                <w:lang w:val="es-ES_tradnl"/>
              </w:rPr>
              <w:t>M7: Tecnologías informáticas a</w:t>
            </w:r>
            <w:r w:rsidR="0090024E" w:rsidRPr="00B24126">
              <w:rPr>
                <w:rFonts w:cs="Arial"/>
                <w:b/>
                <w:bCs/>
                <w:color w:val="FFFFFF"/>
                <w:sz w:val="16"/>
                <w:szCs w:val="16"/>
                <w:lang w:val="es-ES_tradnl"/>
              </w:rPr>
              <w:t>vanzadas</w:t>
            </w:r>
          </w:p>
        </w:tc>
        <w:tc>
          <w:tcPr>
            <w:tcW w:w="2532" w:type="pct"/>
            <w:tcBorders>
              <w:bottom w:val="single" w:sz="12" w:space="0" w:color="000000"/>
            </w:tcBorders>
            <w:shd w:val="solid" w:color="808080" w:fill="FFFFFF"/>
            <w:vAlign w:val="center"/>
          </w:tcPr>
          <w:p w14:paraId="06D9EFE1" w14:textId="77777777" w:rsidR="0090024E" w:rsidRPr="00B24126" w:rsidRDefault="0090024E" w:rsidP="000F2A31">
            <w:pPr>
              <w:rPr>
                <w:rFonts w:cs="Arial"/>
                <w:b/>
                <w:bCs/>
                <w:color w:val="FFFFFF"/>
                <w:sz w:val="16"/>
                <w:szCs w:val="16"/>
                <w:lang w:val="es-ES_tradnl"/>
              </w:rPr>
            </w:pPr>
          </w:p>
        </w:tc>
      </w:tr>
      <w:tr w:rsidR="0090024E" w:rsidRPr="00B24126" w14:paraId="7CB3B856" w14:textId="77777777" w:rsidTr="000F2A31">
        <w:trPr>
          <w:cantSplit/>
        </w:trPr>
        <w:tc>
          <w:tcPr>
            <w:tcW w:w="2468" w:type="pct"/>
            <w:shd w:val="clear" w:color="auto" w:fill="auto"/>
          </w:tcPr>
          <w:p w14:paraId="746F6C27" w14:textId="77777777" w:rsidR="0090024E" w:rsidRPr="00B24126" w:rsidRDefault="0090024E" w:rsidP="000F2A31">
            <w:pPr>
              <w:rPr>
                <w:rFonts w:cs="Arial"/>
                <w:b/>
                <w:sz w:val="16"/>
                <w:szCs w:val="16"/>
                <w:lang w:val="es-ES_tradnl"/>
              </w:rPr>
            </w:pPr>
            <w:r w:rsidRPr="00B24126">
              <w:rPr>
                <w:rFonts w:cs="Arial"/>
                <w:b/>
                <w:sz w:val="16"/>
                <w:szCs w:val="16"/>
                <w:lang w:val="es-ES_tradnl"/>
              </w:rPr>
              <w:t>Carácter:</w:t>
            </w:r>
          </w:p>
          <w:p w14:paraId="71950814" w14:textId="77777777" w:rsidR="0090024E" w:rsidRPr="00B24126" w:rsidRDefault="0090024E" w:rsidP="000F2A31">
            <w:pPr>
              <w:rPr>
                <w:rFonts w:cs="Arial"/>
                <w:b/>
                <w:sz w:val="16"/>
                <w:szCs w:val="16"/>
                <w:lang w:val="es-ES_tradnl"/>
              </w:rPr>
            </w:pPr>
          </w:p>
        </w:tc>
        <w:tc>
          <w:tcPr>
            <w:tcW w:w="2532" w:type="pct"/>
            <w:shd w:val="clear" w:color="auto" w:fill="auto"/>
          </w:tcPr>
          <w:p w14:paraId="7D63E777" w14:textId="77777777" w:rsidR="0090024E" w:rsidRPr="00B24126" w:rsidRDefault="0090024E" w:rsidP="000F2A31">
            <w:pPr>
              <w:rPr>
                <w:rFonts w:cs="Arial"/>
                <w:sz w:val="16"/>
                <w:szCs w:val="16"/>
                <w:lang w:val="es-ES_tradnl"/>
              </w:rPr>
            </w:pPr>
            <w:r w:rsidRPr="00B24126">
              <w:rPr>
                <w:rFonts w:cs="Arial"/>
                <w:sz w:val="16"/>
                <w:szCs w:val="16"/>
                <w:lang w:val="es-ES_tradnl"/>
              </w:rPr>
              <w:t>Obligatoria</w:t>
            </w:r>
          </w:p>
        </w:tc>
      </w:tr>
      <w:tr w:rsidR="0090024E" w:rsidRPr="00B24126" w14:paraId="0D9B29A2" w14:textId="77777777" w:rsidTr="000F2A31">
        <w:trPr>
          <w:cantSplit/>
          <w:trHeight w:val="352"/>
        </w:trPr>
        <w:tc>
          <w:tcPr>
            <w:tcW w:w="2468" w:type="pct"/>
            <w:shd w:val="clear" w:color="auto" w:fill="auto"/>
          </w:tcPr>
          <w:p w14:paraId="15B3C20B" w14:textId="77777777" w:rsidR="0090024E" w:rsidRPr="00B24126" w:rsidRDefault="0090024E" w:rsidP="000F2A31">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2C27CAC8" w14:textId="77777777" w:rsidR="0090024E" w:rsidRPr="00B24126" w:rsidRDefault="0090024E" w:rsidP="000F2A31">
            <w:pPr>
              <w:rPr>
                <w:rFonts w:cs="Arial"/>
                <w:sz w:val="16"/>
                <w:szCs w:val="16"/>
                <w:lang w:val="es-ES_tradnl"/>
              </w:rPr>
            </w:pPr>
            <w:r w:rsidRPr="00B24126">
              <w:rPr>
                <w:rFonts w:cs="Arial"/>
                <w:sz w:val="16"/>
                <w:szCs w:val="16"/>
                <w:lang w:val="es-ES_tradnl"/>
              </w:rPr>
              <w:t>6</w:t>
            </w:r>
          </w:p>
        </w:tc>
      </w:tr>
      <w:tr w:rsidR="0090024E" w:rsidRPr="00B24126" w14:paraId="246F46E1" w14:textId="77777777" w:rsidTr="000F2A31">
        <w:trPr>
          <w:cantSplit/>
        </w:trPr>
        <w:tc>
          <w:tcPr>
            <w:tcW w:w="2468" w:type="pct"/>
            <w:shd w:val="clear" w:color="auto" w:fill="auto"/>
          </w:tcPr>
          <w:p w14:paraId="1498F090" w14:textId="77777777" w:rsidR="0090024E" w:rsidRPr="00B24126" w:rsidRDefault="0090024E" w:rsidP="000F2A31">
            <w:pPr>
              <w:rPr>
                <w:rFonts w:cs="Arial"/>
                <w:b/>
                <w:sz w:val="16"/>
                <w:szCs w:val="16"/>
                <w:lang w:val="es-ES_tradnl"/>
              </w:rPr>
            </w:pPr>
            <w:r w:rsidRPr="00B24126">
              <w:rPr>
                <w:rFonts w:cs="Arial"/>
                <w:b/>
                <w:sz w:val="16"/>
                <w:szCs w:val="16"/>
                <w:lang w:val="es-ES_tradnl"/>
              </w:rPr>
              <w:t>Cuatrimestre:</w:t>
            </w:r>
          </w:p>
          <w:p w14:paraId="4A518D71" w14:textId="77777777" w:rsidR="0090024E" w:rsidRPr="00B24126" w:rsidRDefault="0090024E" w:rsidP="000F2A31">
            <w:pPr>
              <w:rPr>
                <w:rFonts w:cs="Arial"/>
                <w:b/>
                <w:sz w:val="16"/>
                <w:szCs w:val="16"/>
                <w:lang w:val="es-ES_tradnl"/>
              </w:rPr>
            </w:pPr>
          </w:p>
        </w:tc>
        <w:tc>
          <w:tcPr>
            <w:tcW w:w="2532" w:type="pct"/>
            <w:shd w:val="clear" w:color="auto" w:fill="auto"/>
          </w:tcPr>
          <w:p w14:paraId="35AC0CAE" w14:textId="77777777" w:rsidR="0090024E" w:rsidRPr="00B24126" w:rsidRDefault="0090024E" w:rsidP="000F2A31">
            <w:pPr>
              <w:rPr>
                <w:rFonts w:cs="Arial"/>
                <w:sz w:val="16"/>
                <w:szCs w:val="16"/>
                <w:lang w:val="es-ES_tradnl"/>
              </w:rPr>
            </w:pPr>
            <w:r w:rsidRPr="00B24126">
              <w:rPr>
                <w:rFonts w:cs="Arial"/>
                <w:sz w:val="16"/>
                <w:szCs w:val="16"/>
                <w:lang w:val="es-ES_tradnl"/>
              </w:rPr>
              <w:t>C2</w:t>
            </w:r>
          </w:p>
        </w:tc>
      </w:tr>
      <w:tr w:rsidR="0090024E" w:rsidRPr="00B24126" w14:paraId="08206D68" w14:textId="77777777" w:rsidTr="000F2A31">
        <w:trPr>
          <w:cantSplit/>
        </w:trPr>
        <w:tc>
          <w:tcPr>
            <w:tcW w:w="5000" w:type="pct"/>
            <w:gridSpan w:val="2"/>
            <w:shd w:val="clear" w:color="auto" w:fill="auto"/>
          </w:tcPr>
          <w:p w14:paraId="5BFEED25" w14:textId="77777777" w:rsidR="0090024E" w:rsidRPr="00B24126" w:rsidRDefault="0090024E" w:rsidP="000F2A31">
            <w:pPr>
              <w:rPr>
                <w:rFonts w:cs="Arial"/>
                <w:b/>
                <w:sz w:val="16"/>
                <w:szCs w:val="16"/>
                <w:lang w:val="es-ES_tradnl"/>
              </w:rPr>
            </w:pPr>
            <w:r w:rsidRPr="00B24126">
              <w:rPr>
                <w:rFonts w:cs="Arial"/>
                <w:b/>
                <w:sz w:val="16"/>
                <w:szCs w:val="16"/>
                <w:lang w:val="es-ES_tradnl"/>
              </w:rPr>
              <w:t xml:space="preserve">Resultados de Aprendizaje: </w:t>
            </w:r>
          </w:p>
          <w:p w14:paraId="5DDC8240"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Conocer las necesidades semánticas en bioinformática y los beneficios que proporciona la semántica en la solución de problemas bioinformáticos</w:t>
            </w:r>
          </w:p>
          <w:p w14:paraId="6F7DBAF9"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Conocer los paradigmas de publicación y gestión semántica de información más usados en bioinformática</w:t>
            </w:r>
          </w:p>
          <w:p w14:paraId="457AC79C"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Saber dónde poder encontrar bio-ontologías para un subdominio biológico de interés</w:t>
            </w:r>
          </w:p>
          <w:p w14:paraId="12488DE8"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Conocer las buenas prácti</w:t>
            </w:r>
            <w:r w:rsidR="00EA307E">
              <w:rPr>
                <w:sz w:val="16"/>
                <w:szCs w:val="16"/>
                <w:lang w:val="es-ES_tradnl"/>
              </w:rPr>
              <w:t>cas en diseño de bio-ontologías</w:t>
            </w:r>
          </w:p>
          <w:p w14:paraId="0478B5C8"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Identificar las bio-ontologías de interés para dar soporte a nuestras propias bio-ontologías</w:t>
            </w:r>
          </w:p>
          <w:p w14:paraId="25E26B7C"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Conocer qué lenguajes existen para la representación de bio-ontologías, así como qué posibilidades de inferencia nos aportan</w:t>
            </w:r>
          </w:p>
          <w:p w14:paraId="7A4245DE"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Conocer y aplicar el proceso de compartición de nuestros resultados como datos enlazados (Linked Data)</w:t>
            </w:r>
          </w:p>
          <w:p w14:paraId="5B7F3CF9"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Conocer las buenas prácticas para generar conjuntos de datos enlazados semánticos</w:t>
            </w:r>
          </w:p>
          <w:p w14:paraId="3B5308E1"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Comprender las ventajas que ofrecen las técnicas de análisis inteligente de datos en la explotación de datos biológicos</w:t>
            </w:r>
          </w:p>
          <w:p w14:paraId="7B887335"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Comprender las técnicas más usadas en la explotación de datos biológicos</w:t>
            </w:r>
          </w:p>
          <w:p w14:paraId="3CB89F6E"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Conocer y saber aplicar las di</w:t>
            </w:r>
            <w:r w:rsidR="00EA307E">
              <w:rPr>
                <w:sz w:val="16"/>
                <w:szCs w:val="16"/>
                <w:lang w:val="es-ES_tradnl"/>
              </w:rPr>
              <w:t>stintas técnicas de evaluación</w:t>
            </w:r>
          </w:p>
          <w:p w14:paraId="11C91D73"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Saber aplicar la técnicas correcta en función de la tipología de los datos y el tipo de problema a resolver.</w:t>
            </w:r>
          </w:p>
          <w:p w14:paraId="6B7B7A20"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Saber interpretar los resultados obtenidos al a</w:t>
            </w:r>
            <w:r w:rsidR="00EA307E">
              <w:rPr>
                <w:sz w:val="16"/>
                <w:szCs w:val="16"/>
                <w:lang w:val="es-ES_tradnl"/>
              </w:rPr>
              <w:t xml:space="preserve">plicar las distintas técnicas </w:t>
            </w:r>
          </w:p>
          <w:p w14:paraId="7B09040C"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Adquirir los conocimientos necesarios que posibiliten la utilización de herramientas que permitan la utiliza</w:t>
            </w:r>
            <w:r w:rsidR="00EA307E">
              <w:rPr>
                <w:sz w:val="16"/>
                <w:szCs w:val="16"/>
                <w:lang w:val="es-ES_tradnl"/>
              </w:rPr>
              <w:t>ción de las distintas técnicas</w:t>
            </w:r>
          </w:p>
          <w:p w14:paraId="23ED4C41"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Aprender el funcionamiento de entornos de programación paralela para sistemas de distintas características, siendo capaz d</w:t>
            </w:r>
            <w:r w:rsidR="00EA307E">
              <w:rPr>
                <w:sz w:val="16"/>
                <w:szCs w:val="16"/>
                <w:lang w:val="es-ES_tradnl"/>
              </w:rPr>
              <w:t>e desarrollar programas simples</w:t>
            </w:r>
          </w:p>
          <w:p w14:paraId="619311E2"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 xml:space="preserve">Aprender a identificar para problemas de distintas características el tipo de paralelismo </w:t>
            </w:r>
            <w:r w:rsidR="00EA307E">
              <w:rPr>
                <w:sz w:val="16"/>
                <w:szCs w:val="16"/>
                <w:lang w:val="es-ES_tradnl"/>
              </w:rPr>
              <w:t>más adecuado para su resolución</w:t>
            </w:r>
          </w:p>
          <w:p w14:paraId="6221F4C0"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 xml:space="preserve">Aprender técnicas de análisis y diseño de algoritmos paralelos, así como metodologías de </w:t>
            </w:r>
            <w:r w:rsidR="00EA307E">
              <w:rPr>
                <w:sz w:val="16"/>
                <w:szCs w:val="16"/>
                <w:lang w:val="es-ES_tradnl"/>
              </w:rPr>
              <w:t>optimización de código paralelo</w:t>
            </w:r>
          </w:p>
          <w:p w14:paraId="4BB747EF"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Conocer los modelos de programación usados para desarrollar aplicaciones multihilo para las arquitecturas multinúcleo de propósito general y esp</w:t>
            </w:r>
            <w:r w:rsidR="00EA307E">
              <w:rPr>
                <w:sz w:val="16"/>
                <w:szCs w:val="16"/>
                <w:lang w:val="es-ES_tradnl"/>
              </w:rPr>
              <w:t>ecífico comerciales más comunes</w:t>
            </w:r>
          </w:p>
          <w:p w14:paraId="514F8207"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Ser capaz de identificar y resolver los problemas fundamentale</w:t>
            </w:r>
            <w:r w:rsidR="00EA307E">
              <w:rPr>
                <w:sz w:val="16"/>
                <w:szCs w:val="16"/>
                <w:lang w:val="es-ES_tradnl"/>
              </w:rPr>
              <w:t>s de las aplicaciones multihilo</w:t>
            </w:r>
          </w:p>
          <w:p w14:paraId="723C1717"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Aprender a usar los compiladores, las librerías y las herramientas con soporte para la pro</w:t>
            </w:r>
            <w:r w:rsidR="00EA307E">
              <w:rPr>
                <w:sz w:val="16"/>
                <w:szCs w:val="16"/>
                <w:lang w:val="es-ES_tradnl"/>
              </w:rPr>
              <w:t>gramación multihilo más comunes</w:t>
            </w:r>
          </w:p>
          <w:p w14:paraId="064EB150"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Aprender las características diferenciadoras de la computación en la nube y las variantes d</w:t>
            </w:r>
            <w:r w:rsidR="00EA307E">
              <w:rPr>
                <w:sz w:val="16"/>
                <w:szCs w:val="16"/>
                <w:lang w:val="es-ES_tradnl"/>
              </w:rPr>
              <w:t>e los servicios proporcionados</w:t>
            </w:r>
          </w:p>
          <w:p w14:paraId="13F50988" w14:textId="77777777" w:rsidR="0090024E" w:rsidRPr="00B24126" w:rsidRDefault="0090024E" w:rsidP="006345ED">
            <w:pPr>
              <w:numPr>
                <w:ilvl w:val="0"/>
                <w:numId w:val="64"/>
              </w:numPr>
              <w:jc w:val="left"/>
              <w:rPr>
                <w:sz w:val="16"/>
                <w:szCs w:val="16"/>
                <w:lang w:val="es-ES_tradnl"/>
              </w:rPr>
            </w:pPr>
            <w:r w:rsidRPr="00B24126">
              <w:rPr>
                <w:sz w:val="16"/>
                <w:szCs w:val="16"/>
                <w:lang w:val="es-ES_tradnl"/>
              </w:rPr>
              <w:t>Conocer las oportunidades de la co</w:t>
            </w:r>
            <w:r w:rsidR="00EA307E">
              <w:rPr>
                <w:sz w:val="16"/>
                <w:szCs w:val="16"/>
                <w:lang w:val="es-ES_tradnl"/>
              </w:rPr>
              <w:t>mputación en la nube</w:t>
            </w:r>
          </w:p>
          <w:p w14:paraId="3A7B541D" w14:textId="77777777" w:rsidR="0090024E" w:rsidRPr="00B24126" w:rsidRDefault="0090024E" w:rsidP="000F2A31">
            <w:pPr>
              <w:ind w:left="720"/>
              <w:rPr>
                <w:rFonts w:cs="Arial"/>
                <w:sz w:val="16"/>
                <w:szCs w:val="16"/>
                <w:lang w:val="es-ES_tradnl"/>
              </w:rPr>
            </w:pPr>
          </w:p>
          <w:p w14:paraId="2856AEBC" w14:textId="77777777" w:rsidR="0090024E" w:rsidRPr="00B24126" w:rsidRDefault="0090024E" w:rsidP="000F2A31">
            <w:pPr>
              <w:rPr>
                <w:rFonts w:cs="Arial"/>
                <w:b/>
                <w:sz w:val="16"/>
                <w:szCs w:val="16"/>
                <w:lang w:val="es-ES_tradnl"/>
              </w:rPr>
            </w:pPr>
          </w:p>
          <w:p w14:paraId="207A1FBE" w14:textId="77777777" w:rsidR="0090024E" w:rsidRPr="00B24126" w:rsidRDefault="0090024E" w:rsidP="000F2A31">
            <w:pPr>
              <w:rPr>
                <w:rFonts w:cs="Arial"/>
                <w:b/>
                <w:sz w:val="16"/>
                <w:szCs w:val="16"/>
                <w:lang w:val="es-ES_tradnl"/>
              </w:rPr>
            </w:pPr>
          </w:p>
        </w:tc>
      </w:tr>
      <w:tr w:rsidR="0090024E" w:rsidRPr="00B24126" w14:paraId="2FC4285D" w14:textId="77777777" w:rsidTr="000F2A31">
        <w:trPr>
          <w:cantSplit/>
        </w:trPr>
        <w:tc>
          <w:tcPr>
            <w:tcW w:w="5000" w:type="pct"/>
            <w:gridSpan w:val="2"/>
            <w:shd w:val="clear" w:color="auto" w:fill="auto"/>
          </w:tcPr>
          <w:p w14:paraId="5F11D6CB" w14:textId="77777777" w:rsidR="0090024E" w:rsidRPr="00B24126" w:rsidRDefault="0090024E" w:rsidP="000F2A31">
            <w:pPr>
              <w:rPr>
                <w:rFonts w:cs="Arial"/>
                <w:b/>
                <w:sz w:val="16"/>
                <w:szCs w:val="16"/>
                <w:lang w:val="es-ES_tradnl"/>
              </w:rPr>
            </w:pPr>
            <w:r w:rsidRPr="00B24126">
              <w:rPr>
                <w:rFonts w:cs="Arial"/>
                <w:b/>
                <w:sz w:val="16"/>
                <w:szCs w:val="16"/>
                <w:lang w:val="es-ES_tradnl"/>
              </w:rPr>
              <w:t xml:space="preserve">Contenidos </w:t>
            </w:r>
          </w:p>
          <w:p w14:paraId="4A6A036F" w14:textId="77777777" w:rsidR="0090024E" w:rsidRPr="00B24126" w:rsidRDefault="0090024E" w:rsidP="000F2A31">
            <w:pPr>
              <w:rPr>
                <w:rFonts w:cs="Arial"/>
                <w:b/>
                <w:sz w:val="16"/>
                <w:szCs w:val="16"/>
                <w:lang w:val="es-ES_tradnl"/>
              </w:rPr>
            </w:pPr>
          </w:p>
          <w:p w14:paraId="6012A36C" w14:textId="77777777" w:rsidR="0090024E" w:rsidRPr="00B24126" w:rsidRDefault="0090024E" w:rsidP="000F2A31">
            <w:pPr>
              <w:rPr>
                <w:rFonts w:cs="Arial"/>
                <w:sz w:val="16"/>
                <w:szCs w:val="16"/>
                <w:lang w:val="es-ES_tradnl"/>
              </w:rPr>
            </w:pPr>
            <w:r w:rsidRPr="00B24126">
              <w:rPr>
                <w:rFonts w:cs="Arial"/>
                <w:sz w:val="16"/>
                <w:szCs w:val="16"/>
                <w:lang w:val="es-ES_tradnl"/>
              </w:rPr>
              <w:t>BLOQUE I. Explotación semántica de datos biomédicos</w:t>
            </w:r>
          </w:p>
          <w:p w14:paraId="461447DE" w14:textId="77777777" w:rsidR="0090024E" w:rsidRPr="00B24126" w:rsidRDefault="0090024E" w:rsidP="006345ED">
            <w:pPr>
              <w:numPr>
                <w:ilvl w:val="0"/>
                <w:numId w:val="55"/>
              </w:numPr>
              <w:jc w:val="left"/>
              <w:rPr>
                <w:rFonts w:cs="Arial"/>
                <w:sz w:val="16"/>
                <w:szCs w:val="16"/>
                <w:lang w:val="es-ES_tradnl"/>
              </w:rPr>
            </w:pPr>
            <w:r w:rsidRPr="00B24126">
              <w:rPr>
                <w:rFonts w:cs="Arial"/>
                <w:sz w:val="16"/>
                <w:szCs w:val="16"/>
                <w:lang w:val="es-ES_tradnl"/>
              </w:rPr>
              <w:t xml:space="preserve">Life Sciences Semantic Web </w:t>
            </w:r>
          </w:p>
          <w:p w14:paraId="1315DD21" w14:textId="77777777" w:rsidR="0090024E" w:rsidRPr="00B24126" w:rsidRDefault="0090024E" w:rsidP="006345ED">
            <w:pPr>
              <w:numPr>
                <w:ilvl w:val="0"/>
                <w:numId w:val="55"/>
              </w:numPr>
              <w:jc w:val="left"/>
              <w:rPr>
                <w:rFonts w:cs="Arial"/>
                <w:sz w:val="16"/>
                <w:szCs w:val="16"/>
                <w:lang w:val="es-ES_tradnl"/>
              </w:rPr>
            </w:pPr>
            <w:r w:rsidRPr="00B24126">
              <w:rPr>
                <w:rFonts w:cs="Arial"/>
                <w:sz w:val="16"/>
                <w:szCs w:val="16"/>
                <w:lang w:val="es-ES_tradnl"/>
              </w:rPr>
              <w:t xml:space="preserve">Bio-ontologías más importantes </w:t>
            </w:r>
          </w:p>
          <w:p w14:paraId="48D0E76C" w14:textId="77777777" w:rsidR="0090024E" w:rsidRPr="00B24126" w:rsidRDefault="0090024E" w:rsidP="006345ED">
            <w:pPr>
              <w:numPr>
                <w:ilvl w:val="0"/>
                <w:numId w:val="55"/>
              </w:numPr>
              <w:jc w:val="left"/>
              <w:rPr>
                <w:rFonts w:cs="Arial"/>
                <w:sz w:val="16"/>
                <w:szCs w:val="16"/>
                <w:lang w:val="es-ES_tradnl"/>
              </w:rPr>
            </w:pPr>
            <w:r w:rsidRPr="00B24126">
              <w:rPr>
                <w:rFonts w:cs="Arial"/>
                <w:sz w:val="16"/>
                <w:szCs w:val="16"/>
                <w:lang w:val="es-ES_tradnl"/>
              </w:rPr>
              <w:t xml:space="preserve">Diseño y reutilización de Bio-ontologías </w:t>
            </w:r>
          </w:p>
          <w:p w14:paraId="114AE910" w14:textId="77777777" w:rsidR="0090024E" w:rsidRPr="00B24126" w:rsidRDefault="0090024E" w:rsidP="006345ED">
            <w:pPr>
              <w:numPr>
                <w:ilvl w:val="0"/>
                <w:numId w:val="55"/>
              </w:numPr>
              <w:jc w:val="left"/>
              <w:rPr>
                <w:rFonts w:cs="Arial"/>
                <w:sz w:val="16"/>
                <w:szCs w:val="16"/>
                <w:lang w:val="es-ES_tradnl"/>
              </w:rPr>
            </w:pPr>
            <w:r w:rsidRPr="00B24126">
              <w:rPr>
                <w:rFonts w:cs="Arial"/>
                <w:sz w:val="16"/>
                <w:szCs w:val="16"/>
                <w:lang w:val="es-ES_tradnl"/>
              </w:rPr>
              <w:t xml:space="preserve">Inferencia con bio-ontologías </w:t>
            </w:r>
          </w:p>
          <w:p w14:paraId="01DBC197" w14:textId="77777777" w:rsidR="0090024E" w:rsidRPr="00B24126" w:rsidRDefault="0090024E" w:rsidP="006345ED">
            <w:pPr>
              <w:numPr>
                <w:ilvl w:val="0"/>
                <w:numId w:val="55"/>
              </w:numPr>
              <w:jc w:val="left"/>
              <w:rPr>
                <w:rFonts w:cs="Arial"/>
                <w:sz w:val="16"/>
                <w:szCs w:val="16"/>
                <w:lang w:val="es-ES_tradnl"/>
              </w:rPr>
            </w:pPr>
            <w:r w:rsidRPr="00B24126">
              <w:rPr>
                <w:rFonts w:cs="Arial"/>
                <w:sz w:val="16"/>
                <w:szCs w:val="16"/>
                <w:lang w:val="es-ES_tradnl"/>
              </w:rPr>
              <w:t xml:space="preserve">Lenguajes semánticos </w:t>
            </w:r>
          </w:p>
          <w:p w14:paraId="669E68DD" w14:textId="77777777" w:rsidR="0090024E" w:rsidRPr="00B24126" w:rsidRDefault="0090024E" w:rsidP="006345ED">
            <w:pPr>
              <w:numPr>
                <w:ilvl w:val="0"/>
                <w:numId w:val="55"/>
              </w:numPr>
              <w:jc w:val="left"/>
              <w:rPr>
                <w:rFonts w:cs="Arial"/>
                <w:sz w:val="16"/>
                <w:szCs w:val="16"/>
                <w:lang w:val="es-ES_tradnl"/>
              </w:rPr>
            </w:pPr>
            <w:r w:rsidRPr="00B24126">
              <w:rPr>
                <w:rFonts w:cs="Arial"/>
                <w:sz w:val="16"/>
                <w:szCs w:val="16"/>
                <w:lang w:val="es-ES_tradnl"/>
              </w:rPr>
              <w:t xml:space="preserve">Linked Data for Life Sciences </w:t>
            </w:r>
          </w:p>
          <w:p w14:paraId="6629CA2A" w14:textId="77777777" w:rsidR="0090024E" w:rsidRPr="00B24126" w:rsidRDefault="0090024E" w:rsidP="006345ED">
            <w:pPr>
              <w:numPr>
                <w:ilvl w:val="0"/>
                <w:numId w:val="55"/>
              </w:numPr>
              <w:jc w:val="left"/>
              <w:rPr>
                <w:rFonts w:cs="Arial"/>
                <w:sz w:val="16"/>
                <w:szCs w:val="16"/>
                <w:lang w:val="es-ES_tradnl"/>
              </w:rPr>
            </w:pPr>
            <w:r w:rsidRPr="00B24126">
              <w:rPr>
                <w:rFonts w:cs="Arial"/>
                <w:sz w:val="16"/>
                <w:szCs w:val="16"/>
                <w:lang w:val="es-ES_tradnl"/>
              </w:rPr>
              <w:t>Publicación y consulta de datos semánticos en Linked Data</w:t>
            </w:r>
          </w:p>
          <w:p w14:paraId="6C3DA2F8" w14:textId="77777777" w:rsidR="0090024E" w:rsidRPr="00B24126" w:rsidRDefault="0090024E" w:rsidP="000F2A31">
            <w:pPr>
              <w:ind w:left="720"/>
              <w:rPr>
                <w:rFonts w:cs="Arial"/>
                <w:sz w:val="16"/>
                <w:szCs w:val="16"/>
                <w:lang w:val="es-ES_tradnl"/>
              </w:rPr>
            </w:pPr>
          </w:p>
          <w:p w14:paraId="13A1EBA6" w14:textId="77777777" w:rsidR="0090024E" w:rsidRPr="00B24126" w:rsidRDefault="0090024E" w:rsidP="000F2A31">
            <w:pPr>
              <w:rPr>
                <w:rFonts w:cs="Arial"/>
                <w:sz w:val="16"/>
                <w:szCs w:val="16"/>
                <w:lang w:val="es-ES_tradnl"/>
              </w:rPr>
            </w:pPr>
            <w:r w:rsidRPr="00B24126">
              <w:rPr>
                <w:rFonts w:cs="Arial"/>
                <w:sz w:val="16"/>
                <w:szCs w:val="16"/>
                <w:lang w:val="es-ES_tradnl"/>
              </w:rPr>
              <w:t>BLOQUE II. Análisis de datos</w:t>
            </w:r>
          </w:p>
          <w:p w14:paraId="45D9F3FB" w14:textId="77777777" w:rsidR="0090024E" w:rsidRPr="00B24126" w:rsidRDefault="0090024E" w:rsidP="006345ED">
            <w:pPr>
              <w:numPr>
                <w:ilvl w:val="0"/>
                <w:numId w:val="55"/>
              </w:numPr>
              <w:jc w:val="left"/>
              <w:rPr>
                <w:rFonts w:cs="Arial"/>
                <w:sz w:val="16"/>
                <w:szCs w:val="16"/>
                <w:lang w:val="es-ES_tradnl"/>
              </w:rPr>
            </w:pPr>
            <w:r w:rsidRPr="00B24126">
              <w:rPr>
                <w:rFonts w:cs="Arial"/>
                <w:sz w:val="16"/>
                <w:szCs w:val="16"/>
                <w:lang w:val="es-ES_tradnl"/>
              </w:rPr>
              <w:t>Introducción al análisis inteligente de datos biológicos</w:t>
            </w:r>
          </w:p>
          <w:p w14:paraId="5571B242" w14:textId="77777777" w:rsidR="0090024E" w:rsidRPr="00B24126" w:rsidRDefault="0090024E" w:rsidP="006345ED">
            <w:pPr>
              <w:numPr>
                <w:ilvl w:val="0"/>
                <w:numId w:val="55"/>
              </w:numPr>
              <w:jc w:val="left"/>
              <w:rPr>
                <w:rFonts w:cs="Arial"/>
                <w:sz w:val="16"/>
                <w:szCs w:val="16"/>
                <w:lang w:val="es-ES_tradnl"/>
              </w:rPr>
            </w:pPr>
            <w:r w:rsidRPr="00B24126">
              <w:rPr>
                <w:rFonts w:cs="Arial"/>
                <w:sz w:val="16"/>
                <w:szCs w:val="16"/>
                <w:lang w:val="es-ES_tradnl"/>
              </w:rPr>
              <w:t>Clasificación</w:t>
            </w:r>
          </w:p>
          <w:p w14:paraId="05D07229" w14:textId="77777777" w:rsidR="0090024E" w:rsidRPr="00B24126" w:rsidRDefault="0090024E" w:rsidP="006345ED">
            <w:pPr>
              <w:numPr>
                <w:ilvl w:val="0"/>
                <w:numId w:val="55"/>
              </w:numPr>
              <w:jc w:val="left"/>
              <w:rPr>
                <w:rFonts w:cs="Arial"/>
                <w:sz w:val="16"/>
                <w:szCs w:val="16"/>
                <w:lang w:val="es-ES_tradnl"/>
              </w:rPr>
            </w:pPr>
            <w:r w:rsidRPr="00B24126">
              <w:rPr>
                <w:rFonts w:cs="Arial"/>
                <w:sz w:val="16"/>
                <w:szCs w:val="16"/>
                <w:lang w:val="es-ES_tradnl"/>
              </w:rPr>
              <w:t>Agrupamiento</w:t>
            </w:r>
          </w:p>
          <w:p w14:paraId="28B83CC1" w14:textId="77777777" w:rsidR="0090024E" w:rsidRPr="00B24126" w:rsidRDefault="0090024E" w:rsidP="000F2A31">
            <w:pPr>
              <w:ind w:left="1440"/>
              <w:rPr>
                <w:rFonts w:cs="Arial"/>
                <w:sz w:val="16"/>
                <w:szCs w:val="16"/>
                <w:lang w:val="es-ES_tradnl"/>
              </w:rPr>
            </w:pPr>
          </w:p>
          <w:p w14:paraId="3EFF71E2" w14:textId="77777777" w:rsidR="0090024E" w:rsidRPr="00B24126" w:rsidRDefault="0090024E" w:rsidP="000F2A31">
            <w:pPr>
              <w:rPr>
                <w:rFonts w:cs="Arial"/>
                <w:sz w:val="16"/>
                <w:szCs w:val="16"/>
                <w:lang w:val="es-ES_tradnl"/>
              </w:rPr>
            </w:pPr>
            <w:r w:rsidRPr="00B24126">
              <w:rPr>
                <w:rFonts w:cs="Arial"/>
                <w:color w:val="FF0000"/>
                <w:sz w:val="16"/>
                <w:szCs w:val="16"/>
                <w:lang w:val="es-ES_tradnl"/>
              </w:rPr>
              <w:t xml:space="preserve"> </w:t>
            </w:r>
            <w:r w:rsidRPr="00B24126">
              <w:rPr>
                <w:rFonts w:cs="Arial"/>
                <w:sz w:val="16"/>
                <w:szCs w:val="16"/>
                <w:lang w:val="es-ES_tradnl"/>
              </w:rPr>
              <w:t>BLOQUE III. Infraestructuras de alto rendimiento y computación en la nube y su programación</w:t>
            </w:r>
          </w:p>
          <w:p w14:paraId="68C0C6A9" w14:textId="77777777" w:rsidR="0090024E" w:rsidRPr="00B24126" w:rsidRDefault="0090024E" w:rsidP="006345ED">
            <w:pPr>
              <w:numPr>
                <w:ilvl w:val="0"/>
                <w:numId w:val="63"/>
              </w:numPr>
              <w:jc w:val="left"/>
              <w:rPr>
                <w:rFonts w:cs="Arial"/>
                <w:sz w:val="16"/>
                <w:szCs w:val="16"/>
                <w:lang w:val="es-ES_tradnl"/>
              </w:rPr>
            </w:pPr>
            <w:r w:rsidRPr="00B24126">
              <w:rPr>
                <w:rFonts w:cs="Arial"/>
                <w:sz w:val="16"/>
                <w:szCs w:val="16"/>
                <w:lang w:val="es-ES_tradnl"/>
              </w:rPr>
              <w:t>Arquitecturas multinúcleo de</w:t>
            </w:r>
            <w:r w:rsidR="00EA307E">
              <w:rPr>
                <w:rFonts w:cs="Arial"/>
                <w:sz w:val="16"/>
                <w:szCs w:val="16"/>
                <w:lang w:val="es-ES_tradnl"/>
              </w:rPr>
              <w:t xml:space="preserve"> propósito general y específico</w:t>
            </w:r>
          </w:p>
          <w:p w14:paraId="46924040" w14:textId="77777777" w:rsidR="0090024E" w:rsidRPr="00B24126" w:rsidRDefault="00EA307E" w:rsidP="006345ED">
            <w:pPr>
              <w:numPr>
                <w:ilvl w:val="0"/>
                <w:numId w:val="63"/>
              </w:numPr>
              <w:jc w:val="left"/>
              <w:rPr>
                <w:rFonts w:cs="Arial"/>
                <w:sz w:val="16"/>
                <w:szCs w:val="16"/>
                <w:lang w:val="es-ES_tradnl"/>
              </w:rPr>
            </w:pPr>
            <w:r>
              <w:rPr>
                <w:rFonts w:cs="Arial"/>
                <w:sz w:val="16"/>
                <w:szCs w:val="16"/>
                <w:lang w:val="es-ES_tradnl"/>
              </w:rPr>
              <w:t>Sistemas paralelos.</w:t>
            </w:r>
            <w:r w:rsidR="0090024E" w:rsidRPr="00B24126">
              <w:rPr>
                <w:rFonts w:cs="Arial"/>
                <w:sz w:val="16"/>
                <w:szCs w:val="16"/>
                <w:lang w:val="es-ES_tradnl"/>
              </w:rPr>
              <w:t xml:space="preserve"> Para</w:t>
            </w:r>
            <w:r>
              <w:rPr>
                <w:rFonts w:cs="Arial"/>
                <w:sz w:val="16"/>
                <w:szCs w:val="16"/>
                <w:lang w:val="es-ES_tradnl"/>
              </w:rPr>
              <w:t>digmas de programación paralela</w:t>
            </w:r>
          </w:p>
          <w:p w14:paraId="73B79E94" w14:textId="77777777" w:rsidR="0090024E" w:rsidRPr="00B24126" w:rsidRDefault="0090024E" w:rsidP="006345ED">
            <w:pPr>
              <w:numPr>
                <w:ilvl w:val="0"/>
                <w:numId w:val="63"/>
              </w:numPr>
              <w:jc w:val="left"/>
              <w:rPr>
                <w:rFonts w:cs="Arial"/>
                <w:sz w:val="16"/>
                <w:szCs w:val="16"/>
                <w:lang w:val="es-ES_tradnl"/>
              </w:rPr>
            </w:pPr>
            <w:r w:rsidRPr="00B24126">
              <w:rPr>
                <w:rFonts w:cs="Arial"/>
                <w:sz w:val="16"/>
                <w:szCs w:val="16"/>
                <w:lang w:val="es-ES_tradnl"/>
              </w:rPr>
              <w:t>Programación en entornos masiva</w:t>
            </w:r>
            <w:r w:rsidR="00EA307E">
              <w:rPr>
                <w:rFonts w:cs="Arial"/>
                <w:sz w:val="16"/>
                <w:szCs w:val="16"/>
                <w:lang w:val="es-ES_tradnl"/>
              </w:rPr>
              <w:t>mente paralelos (CUDA y OpenCL)</w:t>
            </w:r>
          </w:p>
          <w:p w14:paraId="664B90F8" w14:textId="77777777" w:rsidR="0090024E" w:rsidRPr="00B24126" w:rsidRDefault="00EA307E" w:rsidP="006345ED">
            <w:pPr>
              <w:numPr>
                <w:ilvl w:val="0"/>
                <w:numId w:val="63"/>
              </w:numPr>
              <w:jc w:val="left"/>
              <w:rPr>
                <w:rFonts w:cs="Arial"/>
                <w:sz w:val="16"/>
                <w:szCs w:val="16"/>
                <w:lang w:val="es-ES_tradnl"/>
              </w:rPr>
            </w:pPr>
            <w:r>
              <w:rPr>
                <w:rFonts w:cs="Arial"/>
                <w:sz w:val="16"/>
                <w:szCs w:val="16"/>
                <w:lang w:val="es-ES_tradnl"/>
              </w:rPr>
              <w:t>Análisis de algoritmos paralelos</w:t>
            </w:r>
          </w:p>
          <w:p w14:paraId="7C056803" w14:textId="77777777" w:rsidR="0090024E" w:rsidRPr="00B24126" w:rsidRDefault="0090024E" w:rsidP="006345ED">
            <w:pPr>
              <w:numPr>
                <w:ilvl w:val="0"/>
                <w:numId w:val="63"/>
              </w:numPr>
              <w:jc w:val="left"/>
              <w:rPr>
                <w:rFonts w:cs="Arial"/>
                <w:sz w:val="16"/>
                <w:szCs w:val="16"/>
                <w:lang w:val="es-ES_tradnl"/>
              </w:rPr>
            </w:pPr>
            <w:r w:rsidRPr="00B24126">
              <w:rPr>
                <w:rFonts w:cs="Arial"/>
                <w:sz w:val="16"/>
                <w:szCs w:val="16"/>
                <w:lang w:val="es-ES_tradnl"/>
              </w:rPr>
              <w:t>Metodolog</w:t>
            </w:r>
            <w:r w:rsidR="00EA307E">
              <w:rPr>
                <w:rFonts w:cs="Arial"/>
                <w:sz w:val="16"/>
                <w:szCs w:val="16"/>
                <w:lang w:val="es-ES_tradnl"/>
              </w:rPr>
              <w:t>ía de la programación paralela</w:t>
            </w:r>
          </w:p>
          <w:p w14:paraId="767426D5" w14:textId="77777777" w:rsidR="0090024E" w:rsidRPr="00B24126" w:rsidRDefault="0090024E" w:rsidP="006345ED">
            <w:pPr>
              <w:numPr>
                <w:ilvl w:val="0"/>
                <w:numId w:val="63"/>
              </w:numPr>
              <w:jc w:val="left"/>
              <w:rPr>
                <w:rFonts w:cs="Arial"/>
                <w:sz w:val="16"/>
                <w:szCs w:val="16"/>
                <w:lang w:val="es-ES_tradnl"/>
              </w:rPr>
            </w:pPr>
            <w:r w:rsidRPr="00B24126">
              <w:rPr>
                <w:rFonts w:cs="Arial"/>
                <w:sz w:val="16"/>
                <w:szCs w:val="16"/>
                <w:lang w:val="es-ES_tradnl"/>
              </w:rPr>
              <w:t>Esquemas</w:t>
            </w:r>
            <w:r w:rsidR="00EA307E">
              <w:rPr>
                <w:rFonts w:cs="Arial"/>
                <w:sz w:val="16"/>
                <w:szCs w:val="16"/>
                <w:lang w:val="es-ES_tradnl"/>
              </w:rPr>
              <w:t xml:space="preserve"> algorítmicos paralelos básicos</w:t>
            </w:r>
          </w:p>
          <w:p w14:paraId="6102C15F" w14:textId="77777777" w:rsidR="0090024E" w:rsidRPr="00B24126" w:rsidRDefault="0090024E" w:rsidP="006345ED">
            <w:pPr>
              <w:numPr>
                <w:ilvl w:val="0"/>
                <w:numId w:val="63"/>
              </w:numPr>
              <w:jc w:val="left"/>
              <w:rPr>
                <w:rFonts w:cs="Arial"/>
                <w:sz w:val="16"/>
                <w:szCs w:val="16"/>
                <w:lang w:val="es-ES_tradnl"/>
              </w:rPr>
            </w:pPr>
            <w:r w:rsidRPr="00B24126">
              <w:rPr>
                <w:rFonts w:cs="Arial"/>
                <w:sz w:val="16"/>
                <w:szCs w:val="16"/>
                <w:lang w:val="es-ES_tradnl"/>
              </w:rPr>
              <w:t>Compiladores, librerías y herramientas com</w:t>
            </w:r>
            <w:r w:rsidR="00EA307E">
              <w:rPr>
                <w:rFonts w:cs="Arial"/>
                <w:sz w:val="16"/>
                <w:szCs w:val="16"/>
                <w:lang w:val="es-ES_tradnl"/>
              </w:rPr>
              <w:t>unes para programación paralela</w:t>
            </w:r>
          </w:p>
          <w:p w14:paraId="41C14D6D" w14:textId="77777777" w:rsidR="0090024E" w:rsidRPr="00B24126" w:rsidRDefault="0090024E" w:rsidP="000F2A31">
            <w:pPr>
              <w:rPr>
                <w:rFonts w:cs="Arial"/>
                <w:b/>
                <w:sz w:val="16"/>
                <w:szCs w:val="16"/>
                <w:lang w:val="es-ES_tradnl"/>
              </w:rPr>
            </w:pPr>
          </w:p>
        </w:tc>
      </w:tr>
      <w:tr w:rsidR="0090024E" w:rsidRPr="00B24126" w14:paraId="159D3596" w14:textId="77777777" w:rsidTr="000F2A31">
        <w:trPr>
          <w:cantSplit/>
        </w:trPr>
        <w:tc>
          <w:tcPr>
            <w:tcW w:w="5000" w:type="pct"/>
            <w:gridSpan w:val="2"/>
            <w:shd w:val="clear" w:color="auto" w:fill="auto"/>
          </w:tcPr>
          <w:p w14:paraId="134D427E" w14:textId="77777777" w:rsidR="0090024E" w:rsidRPr="00B24126" w:rsidRDefault="0090024E" w:rsidP="000F2A31">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15FC92EC" w14:textId="77777777" w:rsidR="0090024E" w:rsidRPr="00B24126" w:rsidRDefault="0090024E" w:rsidP="000F2A31">
            <w:pPr>
              <w:rPr>
                <w:rFonts w:cs="Arial"/>
                <w:b/>
                <w:sz w:val="16"/>
                <w:szCs w:val="16"/>
                <w:lang w:val="es-ES_tradnl"/>
              </w:rPr>
            </w:pPr>
          </w:p>
        </w:tc>
      </w:tr>
      <w:tr w:rsidR="0090024E" w:rsidRPr="00B24126" w14:paraId="525A23A5" w14:textId="77777777" w:rsidTr="000F2A31">
        <w:trPr>
          <w:cantSplit/>
        </w:trPr>
        <w:tc>
          <w:tcPr>
            <w:tcW w:w="5000" w:type="pct"/>
            <w:gridSpan w:val="2"/>
            <w:shd w:val="clear" w:color="auto" w:fill="auto"/>
          </w:tcPr>
          <w:p w14:paraId="4B1D8AC4" w14:textId="77777777" w:rsidR="0090024E" w:rsidRPr="00B24126" w:rsidRDefault="0090024E" w:rsidP="000F2A31">
            <w:pPr>
              <w:rPr>
                <w:rFonts w:cs="Arial"/>
                <w:b/>
                <w:sz w:val="16"/>
                <w:szCs w:val="16"/>
                <w:lang w:val="es-ES_tradnl"/>
              </w:rPr>
            </w:pPr>
            <w:r w:rsidRPr="00B24126">
              <w:rPr>
                <w:rFonts w:cs="Arial"/>
                <w:b/>
                <w:sz w:val="16"/>
                <w:szCs w:val="16"/>
                <w:lang w:val="es-ES_tradnl"/>
              </w:rPr>
              <w:t>Competencias o destrezas que se van a adquirir:</w:t>
            </w:r>
          </w:p>
          <w:p w14:paraId="476161C9" w14:textId="77777777" w:rsidR="0090024E" w:rsidRPr="00B24126" w:rsidRDefault="0090024E" w:rsidP="000F2A31">
            <w:pPr>
              <w:rPr>
                <w:rFonts w:cs="Arial"/>
                <w:b/>
                <w:sz w:val="16"/>
                <w:szCs w:val="16"/>
                <w:lang w:val="es-ES_tradnl"/>
              </w:rPr>
            </w:pPr>
          </w:p>
          <w:p w14:paraId="7DF13B06" w14:textId="4DF1D823" w:rsidR="0090024E" w:rsidRPr="00B24126" w:rsidRDefault="0090024E" w:rsidP="0090024E">
            <w:pPr>
              <w:numPr>
                <w:ilvl w:val="0"/>
                <w:numId w:val="10"/>
              </w:numPr>
              <w:rPr>
                <w:rFonts w:cs="Arial"/>
                <w:b/>
                <w:sz w:val="16"/>
                <w:szCs w:val="16"/>
                <w:u w:val="single"/>
                <w:lang w:val="es-ES_tradnl"/>
              </w:rPr>
            </w:pPr>
            <w:r w:rsidRPr="00B24126">
              <w:rPr>
                <w:rFonts w:cs="Arial"/>
                <w:b/>
                <w:sz w:val="16"/>
                <w:szCs w:val="16"/>
                <w:u w:val="single"/>
                <w:lang w:val="es-ES_tradnl"/>
              </w:rPr>
              <w:t xml:space="preserve">Básicas: </w:t>
            </w:r>
            <w:r w:rsidR="000106B0">
              <w:rPr>
                <w:rFonts w:cs="Arial"/>
                <w:sz w:val="16"/>
                <w:szCs w:val="16"/>
                <w:lang w:val="es-ES_tradnl"/>
              </w:rPr>
              <w:t>CB6, CB7, CB8, CB9</w:t>
            </w:r>
            <w:r w:rsidRPr="00B24126">
              <w:rPr>
                <w:rFonts w:cs="Arial"/>
                <w:sz w:val="16"/>
                <w:szCs w:val="16"/>
                <w:lang w:val="es-ES_tradnl"/>
              </w:rPr>
              <w:t>, CB</w:t>
            </w:r>
            <w:r w:rsidR="000106B0">
              <w:rPr>
                <w:rFonts w:cs="Arial"/>
                <w:sz w:val="16"/>
                <w:szCs w:val="16"/>
                <w:lang w:val="es-ES_tradnl"/>
              </w:rPr>
              <w:t>10</w:t>
            </w:r>
          </w:p>
          <w:p w14:paraId="2A7261AC" w14:textId="77777777" w:rsidR="0090024E" w:rsidRPr="00B24126" w:rsidRDefault="0090024E" w:rsidP="000F2A31">
            <w:pPr>
              <w:rPr>
                <w:rFonts w:cs="Arial"/>
                <w:b/>
                <w:sz w:val="16"/>
                <w:szCs w:val="16"/>
                <w:u w:val="single"/>
                <w:lang w:val="es-ES_tradnl"/>
              </w:rPr>
            </w:pPr>
          </w:p>
          <w:p w14:paraId="0119CD25" w14:textId="77777777" w:rsidR="0090024E" w:rsidRPr="00B24126" w:rsidRDefault="0090024E" w:rsidP="000F2A31">
            <w:pPr>
              <w:rPr>
                <w:rFonts w:cs="Arial"/>
                <w:b/>
                <w:sz w:val="16"/>
                <w:szCs w:val="16"/>
                <w:u w:val="single"/>
                <w:lang w:val="es-ES_tradnl"/>
              </w:rPr>
            </w:pPr>
          </w:p>
          <w:p w14:paraId="55DFA6C2" w14:textId="77777777" w:rsidR="0090024E" w:rsidRPr="00B24126" w:rsidRDefault="0090024E" w:rsidP="0090024E">
            <w:pPr>
              <w:numPr>
                <w:ilvl w:val="0"/>
                <w:numId w:val="10"/>
              </w:numPr>
              <w:rPr>
                <w:rFonts w:cs="Arial"/>
                <w:b/>
                <w:sz w:val="16"/>
                <w:szCs w:val="16"/>
                <w:u w:val="single"/>
                <w:lang w:val="es-ES_tradnl"/>
              </w:rPr>
            </w:pPr>
            <w:r w:rsidRPr="00B24126">
              <w:rPr>
                <w:rFonts w:cs="Arial"/>
                <w:b/>
                <w:sz w:val="16"/>
                <w:szCs w:val="16"/>
                <w:u w:val="single"/>
                <w:lang w:val="es-ES_tradnl"/>
              </w:rPr>
              <w:t xml:space="preserve">Generales: </w:t>
            </w:r>
            <w:r w:rsidRPr="00B24126">
              <w:rPr>
                <w:rFonts w:cs="Arial"/>
                <w:sz w:val="16"/>
                <w:szCs w:val="16"/>
                <w:lang w:val="es-ES_tradnl"/>
              </w:rPr>
              <w:t>CG1, CG2, CG3, CG5</w:t>
            </w:r>
          </w:p>
          <w:p w14:paraId="000D41AA" w14:textId="77777777" w:rsidR="0090024E" w:rsidRPr="00B24126" w:rsidRDefault="0090024E" w:rsidP="000F2A31">
            <w:pPr>
              <w:ind w:left="360"/>
              <w:rPr>
                <w:rFonts w:cs="Arial"/>
                <w:b/>
                <w:sz w:val="16"/>
                <w:szCs w:val="16"/>
                <w:u w:val="single"/>
                <w:lang w:val="es-ES_tradnl"/>
              </w:rPr>
            </w:pPr>
          </w:p>
          <w:p w14:paraId="179CC5E4" w14:textId="77777777" w:rsidR="0090024E" w:rsidRPr="00B24126" w:rsidRDefault="0090024E" w:rsidP="000F2A31">
            <w:pPr>
              <w:rPr>
                <w:rFonts w:cs="Arial"/>
                <w:b/>
                <w:sz w:val="16"/>
                <w:szCs w:val="16"/>
                <w:lang w:val="es-ES_tradnl"/>
              </w:rPr>
            </w:pPr>
          </w:p>
          <w:p w14:paraId="746078F8" w14:textId="77777777" w:rsidR="0090024E" w:rsidRPr="00B24126" w:rsidRDefault="0090024E" w:rsidP="0090024E">
            <w:pPr>
              <w:numPr>
                <w:ilvl w:val="0"/>
                <w:numId w:val="10"/>
              </w:numPr>
              <w:rPr>
                <w:rFonts w:cs="Arial"/>
                <w:b/>
                <w:sz w:val="16"/>
                <w:szCs w:val="16"/>
                <w:u w:val="single"/>
                <w:lang w:val="es-ES_tradnl"/>
              </w:rPr>
            </w:pPr>
            <w:r w:rsidRPr="00B24126">
              <w:rPr>
                <w:rFonts w:cs="Arial"/>
                <w:b/>
                <w:sz w:val="16"/>
                <w:szCs w:val="16"/>
                <w:u w:val="single"/>
                <w:lang w:val="es-ES_tradnl"/>
              </w:rPr>
              <w:t>Específicas del título</w:t>
            </w:r>
            <w:r w:rsidR="00EA307E">
              <w:rPr>
                <w:rFonts w:cs="Arial"/>
                <w:b/>
                <w:sz w:val="16"/>
                <w:szCs w:val="16"/>
                <w:u w:val="single"/>
                <w:lang w:val="es-ES_tradnl"/>
              </w:rPr>
              <w:t>:</w:t>
            </w:r>
            <w:r w:rsidRPr="00B24126">
              <w:rPr>
                <w:rFonts w:cs="Arial"/>
                <w:b/>
                <w:sz w:val="16"/>
                <w:szCs w:val="16"/>
                <w:u w:val="single"/>
                <w:lang w:val="es-ES_tradnl"/>
              </w:rPr>
              <w:t xml:space="preserve"> </w:t>
            </w:r>
            <w:r w:rsidR="00843D0A" w:rsidRPr="00B24126">
              <w:rPr>
                <w:rFonts w:cs="Arial"/>
                <w:sz w:val="16"/>
                <w:szCs w:val="16"/>
                <w:lang w:val="es-ES_tradnl"/>
              </w:rPr>
              <w:t>CE1, CE2, CE5, CE6, CE7, CE13</w:t>
            </w:r>
            <w:r w:rsidR="009546C3" w:rsidRPr="00B24126">
              <w:rPr>
                <w:rFonts w:cs="Arial"/>
                <w:sz w:val="16"/>
                <w:szCs w:val="16"/>
                <w:lang w:val="es-ES_tradnl"/>
              </w:rPr>
              <w:t>, CE14</w:t>
            </w:r>
          </w:p>
          <w:p w14:paraId="340DB1FB" w14:textId="77777777" w:rsidR="0090024E" w:rsidRPr="00B24126" w:rsidRDefault="0090024E" w:rsidP="000F2A31">
            <w:pPr>
              <w:rPr>
                <w:rFonts w:cs="Arial"/>
                <w:b/>
                <w:sz w:val="16"/>
                <w:szCs w:val="16"/>
                <w:lang w:val="es-ES_tradnl"/>
              </w:rPr>
            </w:pPr>
          </w:p>
          <w:p w14:paraId="0C71C394" w14:textId="77777777" w:rsidR="0090024E" w:rsidRPr="00B24126" w:rsidRDefault="0090024E" w:rsidP="000F2A31">
            <w:pPr>
              <w:ind w:left="360"/>
              <w:rPr>
                <w:rFonts w:cs="Arial"/>
                <w:b/>
                <w:color w:val="800000"/>
                <w:sz w:val="16"/>
                <w:szCs w:val="16"/>
                <w:lang w:val="es-ES_tradnl"/>
              </w:rPr>
            </w:pPr>
          </w:p>
          <w:p w14:paraId="0368ACA2" w14:textId="77777777" w:rsidR="0090024E" w:rsidRPr="00B24126" w:rsidRDefault="0090024E" w:rsidP="0090024E">
            <w:pPr>
              <w:numPr>
                <w:ilvl w:val="0"/>
                <w:numId w:val="10"/>
              </w:numPr>
              <w:rPr>
                <w:rFonts w:cs="Arial"/>
                <w:b/>
                <w:sz w:val="16"/>
                <w:szCs w:val="16"/>
                <w:u w:val="single"/>
                <w:lang w:val="es-ES_tradnl"/>
              </w:rPr>
            </w:pPr>
            <w:r w:rsidRPr="00B24126">
              <w:rPr>
                <w:rFonts w:cs="Arial"/>
                <w:b/>
                <w:sz w:val="16"/>
                <w:szCs w:val="16"/>
                <w:u w:val="single"/>
                <w:lang w:val="es-ES_tradnl"/>
              </w:rPr>
              <w:t>Específicas de la materia:</w:t>
            </w:r>
          </w:p>
          <w:p w14:paraId="61B3683D" w14:textId="77777777" w:rsidR="0090024E" w:rsidRPr="00B24126" w:rsidRDefault="0090024E" w:rsidP="000F2A31">
            <w:pPr>
              <w:ind w:left="720"/>
              <w:rPr>
                <w:rFonts w:cs="Arial"/>
                <w:color w:val="FF0000"/>
                <w:sz w:val="16"/>
                <w:szCs w:val="16"/>
                <w:lang w:val="es-ES_tradnl"/>
              </w:rPr>
            </w:pPr>
          </w:p>
          <w:p w14:paraId="3AB2DE80" w14:textId="77777777" w:rsidR="0090024E" w:rsidRPr="00B24126" w:rsidRDefault="0090024E" w:rsidP="006345ED">
            <w:pPr>
              <w:numPr>
                <w:ilvl w:val="0"/>
                <w:numId w:val="65"/>
              </w:numPr>
              <w:jc w:val="left"/>
              <w:rPr>
                <w:sz w:val="16"/>
                <w:lang w:val="es-ES_tradnl"/>
              </w:rPr>
            </w:pPr>
            <w:r w:rsidRPr="00B24126">
              <w:rPr>
                <w:sz w:val="16"/>
                <w:lang w:val="es-ES_tradnl"/>
              </w:rPr>
              <w:t>CEM7.1 Explicar los beneficios de la explotación semántica de datos biológicos</w:t>
            </w:r>
          </w:p>
          <w:p w14:paraId="7B0EB561" w14:textId="77777777" w:rsidR="0090024E" w:rsidRPr="00B24126" w:rsidRDefault="0090024E" w:rsidP="006345ED">
            <w:pPr>
              <w:numPr>
                <w:ilvl w:val="0"/>
                <w:numId w:val="65"/>
              </w:numPr>
              <w:jc w:val="left"/>
              <w:rPr>
                <w:sz w:val="16"/>
                <w:lang w:val="es-ES_tradnl"/>
              </w:rPr>
            </w:pPr>
            <w:r w:rsidRPr="00B24126">
              <w:rPr>
                <w:sz w:val="16"/>
                <w:lang w:val="es-ES_tradnl"/>
              </w:rPr>
              <w:t>CEM7.2</w:t>
            </w:r>
            <w:r w:rsidR="00DD656D" w:rsidRPr="00B24126">
              <w:rPr>
                <w:sz w:val="16"/>
                <w:lang w:val="es-ES_tradnl"/>
              </w:rPr>
              <w:t xml:space="preserve"> </w:t>
            </w:r>
            <w:r w:rsidRPr="00B24126">
              <w:rPr>
                <w:sz w:val="16"/>
                <w:lang w:val="es-ES_tradnl"/>
              </w:rPr>
              <w:t>Explicar los principios de la Web Semántica y de Linked Data</w:t>
            </w:r>
          </w:p>
          <w:p w14:paraId="7E51451E" w14:textId="77777777" w:rsidR="0090024E" w:rsidRPr="00B24126" w:rsidRDefault="0090024E" w:rsidP="006345ED">
            <w:pPr>
              <w:numPr>
                <w:ilvl w:val="0"/>
                <w:numId w:val="65"/>
              </w:numPr>
              <w:jc w:val="left"/>
              <w:rPr>
                <w:sz w:val="16"/>
                <w:lang w:val="es-ES_tradnl"/>
              </w:rPr>
            </w:pPr>
            <w:r w:rsidRPr="00B24126">
              <w:rPr>
                <w:sz w:val="16"/>
                <w:lang w:val="es-ES_tradnl"/>
              </w:rPr>
              <w:t>CEM7.3 Crear ontologías para dar soporte a procesos de explotación semántica siguiendo buenas prácticas</w:t>
            </w:r>
          </w:p>
          <w:p w14:paraId="0ED58BE8" w14:textId="77777777" w:rsidR="0090024E" w:rsidRPr="00B24126" w:rsidRDefault="0090024E" w:rsidP="006345ED">
            <w:pPr>
              <w:numPr>
                <w:ilvl w:val="0"/>
                <w:numId w:val="65"/>
              </w:numPr>
              <w:jc w:val="left"/>
              <w:rPr>
                <w:sz w:val="16"/>
                <w:lang w:val="es-ES_tradnl"/>
              </w:rPr>
            </w:pPr>
            <w:r w:rsidRPr="00B24126">
              <w:rPr>
                <w:sz w:val="16"/>
                <w:lang w:val="es-ES_tradnl"/>
              </w:rPr>
              <w:t>CEM7.4 Publicar y sonsultar información semánticamente y fácilmente explotable por aplicaciones bioinformáticas</w:t>
            </w:r>
          </w:p>
          <w:p w14:paraId="31650E6F" w14:textId="77777777" w:rsidR="0090024E" w:rsidRPr="00B24126" w:rsidRDefault="0090024E" w:rsidP="006345ED">
            <w:pPr>
              <w:numPr>
                <w:ilvl w:val="0"/>
                <w:numId w:val="65"/>
              </w:numPr>
              <w:jc w:val="left"/>
              <w:rPr>
                <w:sz w:val="16"/>
                <w:lang w:val="es-ES_tradnl"/>
              </w:rPr>
            </w:pPr>
            <w:r w:rsidRPr="00B24126">
              <w:rPr>
                <w:sz w:val="16"/>
                <w:lang w:val="es-ES_tradnl"/>
              </w:rPr>
              <w:t>CEM7.5 Explicar los beneficios de la explotación inteligente de datos biológicos</w:t>
            </w:r>
          </w:p>
          <w:p w14:paraId="0CE79949" w14:textId="77777777" w:rsidR="0090024E" w:rsidRPr="00B24126" w:rsidRDefault="0090024E" w:rsidP="006345ED">
            <w:pPr>
              <w:numPr>
                <w:ilvl w:val="0"/>
                <w:numId w:val="65"/>
              </w:numPr>
              <w:jc w:val="left"/>
              <w:rPr>
                <w:sz w:val="16"/>
                <w:lang w:val="es-ES_tradnl"/>
              </w:rPr>
            </w:pPr>
            <w:r w:rsidRPr="00B24126">
              <w:rPr>
                <w:sz w:val="16"/>
                <w:lang w:val="es-ES_tradnl"/>
              </w:rPr>
              <w:t>CEM7.6 Ser capaces de elegir la técnicas más adecuada en función del problema y l</w:t>
            </w:r>
            <w:r w:rsidR="00EA307E">
              <w:rPr>
                <w:sz w:val="16"/>
                <w:lang w:val="es-ES_tradnl"/>
              </w:rPr>
              <w:t>a tipología de los datos</w:t>
            </w:r>
          </w:p>
          <w:p w14:paraId="2BF03AA5" w14:textId="77777777" w:rsidR="0090024E" w:rsidRPr="00B24126" w:rsidRDefault="0090024E" w:rsidP="006345ED">
            <w:pPr>
              <w:numPr>
                <w:ilvl w:val="0"/>
                <w:numId w:val="65"/>
              </w:numPr>
              <w:jc w:val="left"/>
              <w:rPr>
                <w:sz w:val="16"/>
                <w:lang w:val="es-ES_tradnl"/>
              </w:rPr>
            </w:pPr>
            <w:r w:rsidRPr="00B24126">
              <w:rPr>
                <w:sz w:val="16"/>
                <w:lang w:val="es-ES_tradnl"/>
              </w:rPr>
              <w:t>CEM7.7 Entender e interpretar los resultados obtenidos a pa</w:t>
            </w:r>
            <w:r w:rsidR="00EA307E">
              <w:rPr>
                <w:sz w:val="16"/>
                <w:lang w:val="es-ES_tradnl"/>
              </w:rPr>
              <w:t>rtir de las distintas técnicas</w:t>
            </w:r>
          </w:p>
          <w:p w14:paraId="3A069D77" w14:textId="77777777" w:rsidR="0090024E" w:rsidRPr="00B24126" w:rsidRDefault="0090024E" w:rsidP="006345ED">
            <w:pPr>
              <w:numPr>
                <w:ilvl w:val="0"/>
                <w:numId w:val="65"/>
              </w:numPr>
              <w:jc w:val="left"/>
              <w:rPr>
                <w:sz w:val="16"/>
                <w:lang w:val="es-ES_tradnl"/>
              </w:rPr>
            </w:pPr>
            <w:r w:rsidRPr="00B24126">
              <w:rPr>
                <w:sz w:val="16"/>
                <w:lang w:val="es-ES_tradnl"/>
              </w:rPr>
              <w:t>CEM7.8 Aprender el funcionamiento de entornos de programación paralela para sistemas de distintas características, siendo capaz de desarro</w:t>
            </w:r>
            <w:r w:rsidR="00EA307E">
              <w:rPr>
                <w:sz w:val="16"/>
                <w:lang w:val="es-ES_tradnl"/>
              </w:rPr>
              <w:t>llar programas simples</w:t>
            </w:r>
          </w:p>
          <w:p w14:paraId="2AD3A9AF" w14:textId="77777777" w:rsidR="0090024E" w:rsidRPr="00B24126" w:rsidRDefault="0090024E" w:rsidP="006345ED">
            <w:pPr>
              <w:numPr>
                <w:ilvl w:val="0"/>
                <w:numId w:val="65"/>
              </w:numPr>
              <w:jc w:val="left"/>
              <w:rPr>
                <w:sz w:val="16"/>
                <w:lang w:val="es-ES_tradnl"/>
              </w:rPr>
            </w:pPr>
            <w:r w:rsidRPr="00B24126">
              <w:rPr>
                <w:sz w:val="16"/>
                <w:lang w:val="es-ES_tradnl"/>
              </w:rPr>
              <w:t xml:space="preserve">CEM7.9 Aprender a identificar para problemas de distintas características el tipo de paralelismo más adecuado para su resolución, así como metodologías de </w:t>
            </w:r>
            <w:r w:rsidR="00EA307E">
              <w:rPr>
                <w:sz w:val="16"/>
                <w:lang w:val="es-ES_tradnl"/>
              </w:rPr>
              <w:t>optimización de código paralelo</w:t>
            </w:r>
          </w:p>
          <w:p w14:paraId="1521750B" w14:textId="77777777" w:rsidR="0090024E" w:rsidRPr="00B24126" w:rsidRDefault="0090024E" w:rsidP="006345ED">
            <w:pPr>
              <w:numPr>
                <w:ilvl w:val="0"/>
                <w:numId w:val="65"/>
              </w:numPr>
              <w:jc w:val="left"/>
              <w:rPr>
                <w:sz w:val="16"/>
                <w:lang w:val="es-ES_tradnl"/>
              </w:rPr>
            </w:pPr>
            <w:r w:rsidRPr="00B24126">
              <w:rPr>
                <w:sz w:val="16"/>
                <w:lang w:val="es-ES_tradnl"/>
              </w:rPr>
              <w:t>CEM7.10 Aplicar los modelos de programación usados para desarrollar aplicaciones multihilo para las arquitecturas multinúcleo de propósito general y esp</w:t>
            </w:r>
            <w:r w:rsidR="00EA307E">
              <w:rPr>
                <w:sz w:val="16"/>
                <w:lang w:val="es-ES_tradnl"/>
              </w:rPr>
              <w:t>ecífico comerciales más comunes</w:t>
            </w:r>
          </w:p>
          <w:p w14:paraId="3F93F200" w14:textId="77777777" w:rsidR="0090024E" w:rsidRPr="00B24126" w:rsidRDefault="0090024E" w:rsidP="006345ED">
            <w:pPr>
              <w:numPr>
                <w:ilvl w:val="0"/>
                <w:numId w:val="65"/>
              </w:numPr>
              <w:jc w:val="left"/>
              <w:rPr>
                <w:sz w:val="16"/>
                <w:lang w:val="es-ES_tradnl"/>
              </w:rPr>
            </w:pPr>
            <w:r w:rsidRPr="00B24126">
              <w:rPr>
                <w:sz w:val="16"/>
                <w:lang w:val="es-ES_tradnl"/>
              </w:rPr>
              <w:t>CEM7.11 Usar los compiladores, las librerías y las herramientas con soporte para la programación multihilo más comu</w:t>
            </w:r>
            <w:r w:rsidR="00EA307E">
              <w:rPr>
                <w:sz w:val="16"/>
                <w:lang w:val="es-ES_tradnl"/>
              </w:rPr>
              <w:t>nes</w:t>
            </w:r>
          </w:p>
          <w:p w14:paraId="29B7BD06" w14:textId="77777777" w:rsidR="0090024E" w:rsidRPr="00B24126" w:rsidRDefault="0090024E" w:rsidP="006345ED">
            <w:pPr>
              <w:numPr>
                <w:ilvl w:val="0"/>
                <w:numId w:val="65"/>
              </w:numPr>
              <w:jc w:val="left"/>
              <w:rPr>
                <w:sz w:val="16"/>
                <w:lang w:val="es-ES_tradnl"/>
              </w:rPr>
            </w:pPr>
            <w:r w:rsidRPr="00B24126">
              <w:rPr>
                <w:sz w:val="16"/>
                <w:lang w:val="es-ES_tradnl"/>
              </w:rPr>
              <w:t>CEM7.12 Identificar las características diferenciadoras de la computación en la nube y las variantes d</w:t>
            </w:r>
            <w:r w:rsidR="00EA307E">
              <w:rPr>
                <w:sz w:val="16"/>
                <w:lang w:val="es-ES_tradnl"/>
              </w:rPr>
              <w:t>e los servicios proporcionados</w:t>
            </w:r>
          </w:p>
          <w:p w14:paraId="08DB4C8D" w14:textId="77777777" w:rsidR="0090024E" w:rsidRPr="00B24126" w:rsidRDefault="0090024E" w:rsidP="000F2A31">
            <w:pPr>
              <w:rPr>
                <w:rFonts w:cs="Arial"/>
                <w:b/>
                <w:sz w:val="16"/>
                <w:szCs w:val="16"/>
                <w:lang w:val="es-ES_tradnl"/>
              </w:rPr>
            </w:pPr>
          </w:p>
          <w:p w14:paraId="601467A1" w14:textId="77777777" w:rsidR="0090024E" w:rsidRPr="00B24126" w:rsidRDefault="0090024E" w:rsidP="000F2A31">
            <w:pPr>
              <w:rPr>
                <w:rFonts w:cs="Arial"/>
                <w:b/>
                <w:sz w:val="16"/>
                <w:szCs w:val="16"/>
                <w:lang w:val="es-ES_tradnl"/>
              </w:rPr>
            </w:pPr>
          </w:p>
          <w:p w14:paraId="09D8845A" w14:textId="77777777" w:rsidR="0090024E" w:rsidRPr="00B24126" w:rsidRDefault="0090024E" w:rsidP="000F2A31">
            <w:pPr>
              <w:rPr>
                <w:rFonts w:cs="Arial"/>
                <w:b/>
                <w:sz w:val="16"/>
                <w:szCs w:val="16"/>
                <w:lang w:val="es-ES_tradnl"/>
              </w:rPr>
            </w:pPr>
          </w:p>
        </w:tc>
      </w:tr>
      <w:tr w:rsidR="0090024E" w:rsidRPr="00B24126" w14:paraId="6BC8A936" w14:textId="77777777" w:rsidTr="000F2A31">
        <w:trPr>
          <w:cantSplit/>
          <w:trHeight w:val="1949"/>
        </w:trPr>
        <w:tc>
          <w:tcPr>
            <w:tcW w:w="5000" w:type="pct"/>
            <w:gridSpan w:val="2"/>
            <w:shd w:val="clear" w:color="auto" w:fill="auto"/>
          </w:tcPr>
          <w:p w14:paraId="67165E8F" w14:textId="77777777" w:rsidR="0090024E" w:rsidRPr="00B24126" w:rsidRDefault="0090024E" w:rsidP="000F2A31">
            <w:pPr>
              <w:rPr>
                <w:rFonts w:cs="Arial"/>
                <w:sz w:val="16"/>
                <w:szCs w:val="16"/>
                <w:lang w:val="es-ES_tradnl"/>
              </w:rPr>
            </w:pPr>
            <w:r w:rsidRPr="00B24126">
              <w:rPr>
                <w:rFonts w:cs="Arial"/>
                <w:b/>
                <w:sz w:val="16"/>
                <w:szCs w:val="16"/>
                <w:lang w:val="es-ES_tradnl"/>
              </w:rPr>
              <w:t>Actividades Formativas</w:t>
            </w:r>
          </w:p>
          <w:p w14:paraId="60368A2F" w14:textId="77777777" w:rsidR="0090024E" w:rsidRPr="00B24126" w:rsidRDefault="0090024E" w:rsidP="000F2A31">
            <w:pPr>
              <w:rPr>
                <w:rFonts w:cs="Arial"/>
                <w:sz w:val="16"/>
                <w:szCs w:val="16"/>
                <w:lang w:val="es-ES_tradnl"/>
              </w:rPr>
            </w:pPr>
          </w:p>
          <w:p w14:paraId="27601F0B" w14:textId="77777777" w:rsidR="0090024E" w:rsidRPr="00B24126" w:rsidRDefault="0090024E" w:rsidP="000F2A31">
            <w:pPr>
              <w:ind w:left="360"/>
              <w:rPr>
                <w:rFonts w:cs="Arial"/>
                <w:b/>
                <w:color w:val="800000"/>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8"/>
              <w:gridCol w:w="2478"/>
              <w:gridCol w:w="1664"/>
            </w:tblGrid>
            <w:tr w:rsidR="0090024E" w:rsidRPr="00B24126" w14:paraId="0110FE8F" w14:textId="77777777" w:rsidTr="000F2A31">
              <w:tc>
                <w:tcPr>
                  <w:tcW w:w="5098" w:type="dxa"/>
                </w:tcPr>
                <w:p w14:paraId="2D93A70A"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562" w:type="dxa"/>
                </w:tcPr>
                <w:p w14:paraId="147BED66"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Horas </w:t>
                  </w:r>
                </w:p>
              </w:tc>
              <w:tc>
                <w:tcPr>
                  <w:tcW w:w="1679" w:type="dxa"/>
                </w:tcPr>
                <w:p w14:paraId="714F0F75"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90024E" w:rsidRPr="00B24126" w14:paraId="1E7CF6E0" w14:textId="77777777" w:rsidTr="000F2A31">
              <w:tc>
                <w:tcPr>
                  <w:tcW w:w="5098" w:type="dxa"/>
                </w:tcPr>
                <w:p w14:paraId="04025B97"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A1: Clases teóricas </w:t>
                  </w:r>
                </w:p>
              </w:tc>
              <w:tc>
                <w:tcPr>
                  <w:tcW w:w="2562" w:type="dxa"/>
                </w:tcPr>
                <w:p w14:paraId="698066B4"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20</w:t>
                  </w:r>
                </w:p>
              </w:tc>
              <w:tc>
                <w:tcPr>
                  <w:tcW w:w="1679" w:type="dxa"/>
                </w:tcPr>
                <w:p w14:paraId="7DF0EB39"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90024E" w:rsidRPr="00B24126" w14:paraId="4ABD8FC2" w14:textId="77777777" w:rsidTr="000F2A31">
              <w:tc>
                <w:tcPr>
                  <w:tcW w:w="5098" w:type="dxa"/>
                </w:tcPr>
                <w:p w14:paraId="3B17AAF2"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A2: Clases prácticas </w:t>
                  </w:r>
                </w:p>
              </w:tc>
              <w:tc>
                <w:tcPr>
                  <w:tcW w:w="2562" w:type="dxa"/>
                </w:tcPr>
                <w:p w14:paraId="1605C8E7"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24</w:t>
                  </w:r>
                </w:p>
              </w:tc>
              <w:tc>
                <w:tcPr>
                  <w:tcW w:w="1679" w:type="dxa"/>
                </w:tcPr>
                <w:p w14:paraId="76F9083A"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90024E" w:rsidRPr="00B24126" w14:paraId="7FBEC2FC" w14:textId="77777777" w:rsidTr="000F2A31">
              <w:tc>
                <w:tcPr>
                  <w:tcW w:w="5098" w:type="dxa"/>
                </w:tcPr>
                <w:p w14:paraId="6540D486"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A3: Seminarios</w:t>
                  </w:r>
                </w:p>
              </w:tc>
              <w:tc>
                <w:tcPr>
                  <w:tcW w:w="2562" w:type="dxa"/>
                </w:tcPr>
                <w:p w14:paraId="03260AB9"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w:t>
                  </w:r>
                </w:p>
              </w:tc>
              <w:tc>
                <w:tcPr>
                  <w:tcW w:w="1679" w:type="dxa"/>
                </w:tcPr>
                <w:p w14:paraId="65762037"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90024E" w:rsidRPr="00B24126" w14:paraId="66EC3B27" w14:textId="77777777" w:rsidTr="000F2A31">
              <w:tc>
                <w:tcPr>
                  <w:tcW w:w="5098" w:type="dxa"/>
                </w:tcPr>
                <w:p w14:paraId="544B28B2"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A4: Tutoría (grupal o individual) </w:t>
                  </w:r>
                </w:p>
              </w:tc>
              <w:tc>
                <w:tcPr>
                  <w:tcW w:w="2562" w:type="dxa"/>
                </w:tcPr>
                <w:p w14:paraId="626504E9"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w:t>
                  </w:r>
                </w:p>
              </w:tc>
              <w:tc>
                <w:tcPr>
                  <w:tcW w:w="1679" w:type="dxa"/>
                </w:tcPr>
                <w:p w14:paraId="587A4D16"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90024E" w:rsidRPr="00B24126" w14:paraId="2E1F2F39" w14:textId="77777777" w:rsidTr="000F2A31">
              <w:tc>
                <w:tcPr>
                  <w:tcW w:w="5098" w:type="dxa"/>
                </w:tcPr>
                <w:p w14:paraId="0FA6322B"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w:t>
                  </w:r>
                </w:p>
              </w:tc>
              <w:tc>
                <w:tcPr>
                  <w:tcW w:w="2562" w:type="dxa"/>
                </w:tcPr>
                <w:p w14:paraId="75DF5DC8"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102</w:t>
                  </w:r>
                </w:p>
              </w:tc>
              <w:tc>
                <w:tcPr>
                  <w:tcW w:w="1679" w:type="dxa"/>
                </w:tcPr>
                <w:p w14:paraId="151DAA69"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7D637692"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r>
      <w:tr w:rsidR="0090024E" w:rsidRPr="00B24126" w14:paraId="65775E87" w14:textId="77777777" w:rsidTr="000F2A31">
        <w:trPr>
          <w:cantSplit/>
        </w:trPr>
        <w:tc>
          <w:tcPr>
            <w:tcW w:w="5000" w:type="pct"/>
            <w:gridSpan w:val="2"/>
            <w:shd w:val="clear" w:color="auto" w:fill="auto"/>
          </w:tcPr>
          <w:p w14:paraId="0C10654C" w14:textId="77777777" w:rsidR="0090024E" w:rsidRPr="00B24126" w:rsidRDefault="0090024E" w:rsidP="000F2A31">
            <w:pPr>
              <w:rPr>
                <w:rFonts w:cs="Arial"/>
                <w:b/>
                <w:sz w:val="16"/>
                <w:szCs w:val="16"/>
                <w:lang w:val="es-ES_tradnl"/>
              </w:rPr>
            </w:pPr>
            <w:r w:rsidRPr="00B24126">
              <w:rPr>
                <w:rFonts w:cs="Arial"/>
                <w:b/>
                <w:sz w:val="16"/>
                <w:szCs w:val="16"/>
                <w:lang w:val="es-ES_tradnl"/>
              </w:rPr>
              <w:t>Metodología docente</w:t>
            </w:r>
          </w:p>
          <w:p w14:paraId="6C0ABEA4" w14:textId="77777777" w:rsidR="0090024E" w:rsidRPr="00B24126" w:rsidRDefault="0090024E" w:rsidP="000F2A31">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1363"/>
              <w:gridCol w:w="1240"/>
              <w:gridCol w:w="1382"/>
              <w:gridCol w:w="1347"/>
              <w:gridCol w:w="1308"/>
            </w:tblGrid>
            <w:tr w:rsidR="0090024E" w:rsidRPr="00B24126" w14:paraId="307B1C45" w14:textId="77777777" w:rsidTr="000F2A31">
              <w:tc>
                <w:tcPr>
                  <w:tcW w:w="2483" w:type="dxa"/>
                </w:tcPr>
                <w:p w14:paraId="734095F5"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409" w:type="dxa"/>
                </w:tcPr>
                <w:p w14:paraId="0FC5C5ED"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A1</w:t>
                  </w:r>
                </w:p>
              </w:tc>
              <w:tc>
                <w:tcPr>
                  <w:tcW w:w="1280" w:type="dxa"/>
                </w:tcPr>
                <w:p w14:paraId="3146DA8F"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A2</w:t>
                  </w:r>
                </w:p>
              </w:tc>
              <w:tc>
                <w:tcPr>
                  <w:tcW w:w="1429" w:type="dxa"/>
                </w:tcPr>
                <w:p w14:paraId="063B620A"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A3</w:t>
                  </w:r>
                </w:p>
              </w:tc>
              <w:tc>
                <w:tcPr>
                  <w:tcW w:w="1392" w:type="dxa"/>
                </w:tcPr>
                <w:p w14:paraId="2F2CD50D"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A4</w:t>
                  </w:r>
                </w:p>
              </w:tc>
              <w:tc>
                <w:tcPr>
                  <w:tcW w:w="1351" w:type="dxa"/>
                </w:tcPr>
                <w:p w14:paraId="65F62F22"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A5</w:t>
                  </w:r>
                </w:p>
              </w:tc>
            </w:tr>
            <w:tr w:rsidR="0090024E" w:rsidRPr="00B24126" w14:paraId="119E9D1D" w14:textId="77777777" w:rsidTr="000F2A31">
              <w:tc>
                <w:tcPr>
                  <w:tcW w:w="2483" w:type="dxa"/>
                </w:tcPr>
                <w:p w14:paraId="7DF852A3"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MD1: Lección magistral participativa</w:t>
                  </w:r>
                </w:p>
              </w:tc>
              <w:tc>
                <w:tcPr>
                  <w:tcW w:w="1409" w:type="dxa"/>
                </w:tcPr>
                <w:p w14:paraId="3A8733AC"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80" w:type="dxa"/>
                </w:tcPr>
                <w:p w14:paraId="6FD61C15"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0400403A"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c>
                <w:tcPr>
                  <w:tcW w:w="1392" w:type="dxa"/>
                </w:tcPr>
                <w:p w14:paraId="18ACA872"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c>
                <w:tcPr>
                  <w:tcW w:w="1351" w:type="dxa"/>
                </w:tcPr>
                <w:p w14:paraId="32C6D9CF"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r>
            <w:tr w:rsidR="0090024E" w:rsidRPr="00B24126" w14:paraId="2BC755C2" w14:textId="77777777" w:rsidTr="000F2A31">
              <w:tc>
                <w:tcPr>
                  <w:tcW w:w="2483" w:type="dxa"/>
                </w:tcPr>
                <w:p w14:paraId="0CFE1CE2"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MD2: Estudio de casos</w:t>
                  </w:r>
                </w:p>
              </w:tc>
              <w:tc>
                <w:tcPr>
                  <w:tcW w:w="1409" w:type="dxa"/>
                </w:tcPr>
                <w:p w14:paraId="0BA6B830"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c>
                <w:tcPr>
                  <w:tcW w:w="1280" w:type="dxa"/>
                </w:tcPr>
                <w:p w14:paraId="15F4B1C0"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c>
                <w:tcPr>
                  <w:tcW w:w="1429" w:type="dxa"/>
                </w:tcPr>
                <w:p w14:paraId="6753E1F2"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181000E5"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c>
                <w:tcPr>
                  <w:tcW w:w="1351" w:type="dxa"/>
                </w:tcPr>
                <w:p w14:paraId="38FF0DF6"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r>
            <w:tr w:rsidR="0090024E" w:rsidRPr="00B24126" w14:paraId="705C1EAD" w14:textId="77777777" w:rsidTr="000F2A31">
              <w:tc>
                <w:tcPr>
                  <w:tcW w:w="2483" w:type="dxa"/>
                </w:tcPr>
                <w:p w14:paraId="1931C095"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MD3: Resolución de problemas</w:t>
                  </w:r>
                </w:p>
              </w:tc>
              <w:tc>
                <w:tcPr>
                  <w:tcW w:w="1409" w:type="dxa"/>
                </w:tcPr>
                <w:p w14:paraId="24B5C416"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c>
                <w:tcPr>
                  <w:tcW w:w="1280" w:type="dxa"/>
                </w:tcPr>
                <w:p w14:paraId="6C303D0E"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11A343B7"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3F69803F"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c>
                <w:tcPr>
                  <w:tcW w:w="1351" w:type="dxa"/>
                </w:tcPr>
                <w:p w14:paraId="4D69D6A4"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r>
            <w:tr w:rsidR="0090024E" w:rsidRPr="00B24126" w14:paraId="02FCED42" w14:textId="77777777" w:rsidTr="000F2A31">
              <w:tc>
                <w:tcPr>
                  <w:tcW w:w="2483" w:type="dxa"/>
                </w:tcPr>
                <w:p w14:paraId="1911CF88"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MD4: Aprendizaje orientado a proyectos</w:t>
                  </w:r>
                </w:p>
              </w:tc>
              <w:tc>
                <w:tcPr>
                  <w:tcW w:w="1409" w:type="dxa"/>
                </w:tcPr>
                <w:p w14:paraId="5B535179"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c>
                <w:tcPr>
                  <w:tcW w:w="1280" w:type="dxa"/>
                </w:tcPr>
                <w:p w14:paraId="26696A39"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351CC953"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c>
                <w:tcPr>
                  <w:tcW w:w="1392" w:type="dxa"/>
                </w:tcPr>
                <w:p w14:paraId="2C644CF8"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c>
                <w:tcPr>
                  <w:tcW w:w="1351" w:type="dxa"/>
                </w:tcPr>
                <w:p w14:paraId="1EE99B70"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p>
              </w:tc>
            </w:tr>
            <w:tr w:rsidR="0090024E" w:rsidRPr="00B24126" w14:paraId="461D6C38" w14:textId="77777777" w:rsidTr="000F2A31">
              <w:tc>
                <w:tcPr>
                  <w:tcW w:w="2483" w:type="dxa"/>
                </w:tcPr>
                <w:p w14:paraId="3C26C116"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409" w:type="dxa"/>
                </w:tcPr>
                <w:p w14:paraId="35CA471B"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80" w:type="dxa"/>
                </w:tcPr>
                <w:p w14:paraId="2C16A6AF"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7C05532C"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7354C9C0"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51" w:type="dxa"/>
                </w:tcPr>
                <w:p w14:paraId="16CCB3E1" w14:textId="77777777" w:rsidR="0090024E" w:rsidRPr="00B24126" w:rsidRDefault="0090024E"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71CD83FF" w14:textId="77777777" w:rsidR="0090024E" w:rsidRPr="00B24126" w:rsidRDefault="0090024E" w:rsidP="000F2A31">
            <w:pPr>
              <w:ind w:left="360"/>
              <w:rPr>
                <w:rFonts w:cs="Arial"/>
                <w:b/>
                <w:color w:val="FF0000"/>
                <w:sz w:val="16"/>
                <w:szCs w:val="16"/>
                <w:lang w:val="es-ES_tradnl"/>
              </w:rPr>
            </w:pPr>
          </w:p>
          <w:p w14:paraId="744DBDCD" w14:textId="77777777" w:rsidR="0090024E" w:rsidRPr="00B24126" w:rsidRDefault="0090024E" w:rsidP="000F2A31">
            <w:pPr>
              <w:ind w:left="720"/>
              <w:rPr>
                <w:rFonts w:cs="Arial"/>
                <w:sz w:val="16"/>
                <w:szCs w:val="16"/>
                <w:lang w:val="es-ES_tradnl"/>
              </w:rPr>
            </w:pPr>
          </w:p>
        </w:tc>
      </w:tr>
      <w:tr w:rsidR="0090024E" w:rsidRPr="00B24126" w14:paraId="5B82417B" w14:textId="77777777" w:rsidTr="000F2A31">
        <w:trPr>
          <w:cantSplit/>
          <w:trHeight w:val="65"/>
        </w:trPr>
        <w:tc>
          <w:tcPr>
            <w:tcW w:w="5000" w:type="pct"/>
            <w:gridSpan w:val="2"/>
            <w:shd w:val="clear" w:color="auto" w:fill="auto"/>
          </w:tcPr>
          <w:p w14:paraId="2F724107" w14:textId="77777777" w:rsidR="0090024E" w:rsidRPr="00B24126" w:rsidRDefault="0090024E" w:rsidP="000F2A31">
            <w:pPr>
              <w:rPr>
                <w:rFonts w:cs="Arial"/>
                <w:b/>
                <w:sz w:val="16"/>
                <w:szCs w:val="16"/>
                <w:lang w:val="es-ES_tradnl"/>
              </w:rPr>
            </w:pPr>
            <w:r w:rsidRPr="00B24126">
              <w:rPr>
                <w:rFonts w:cs="Arial"/>
                <w:b/>
                <w:sz w:val="16"/>
                <w:szCs w:val="16"/>
                <w:lang w:val="es-ES_tradnl"/>
              </w:rPr>
              <w:t>Sistemas de evaluación</w:t>
            </w:r>
          </w:p>
          <w:p w14:paraId="4D35772B" w14:textId="77777777" w:rsidR="0090024E" w:rsidRPr="00B24126" w:rsidRDefault="0090024E" w:rsidP="000F2A31">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90024E" w:rsidRPr="00B24126" w14:paraId="6F0C4B76" w14:textId="77777777" w:rsidTr="000F2A31">
              <w:trPr>
                <w:trHeight w:val="409"/>
              </w:trPr>
              <w:tc>
                <w:tcPr>
                  <w:tcW w:w="5984" w:type="dxa"/>
                </w:tcPr>
                <w:p w14:paraId="17298D5B" w14:textId="77777777" w:rsidR="0090024E" w:rsidRPr="00B24126" w:rsidRDefault="0090024E" w:rsidP="000F2A31">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3020A2A4" w14:textId="77777777" w:rsidR="0090024E" w:rsidRPr="00B24126" w:rsidRDefault="0090024E" w:rsidP="000F2A31">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90024E" w:rsidRPr="00B24126" w14:paraId="2C8023A4" w14:textId="77777777" w:rsidTr="000F2A31">
              <w:trPr>
                <w:trHeight w:val="409"/>
              </w:trPr>
              <w:tc>
                <w:tcPr>
                  <w:tcW w:w="5984" w:type="dxa"/>
                </w:tcPr>
                <w:p w14:paraId="45B7DE8F"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SE2: Resolución de prácticas</w:t>
                  </w:r>
                </w:p>
              </w:tc>
              <w:tc>
                <w:tcPr>
                  <w:tcW w:w="3006" w:type="dxa"/>
                </w:tcPr>
                <w:p w14:paraId="39E1F4FB" w14:textId="7D90BBFD" w:rsidR="0090024E" w:rsidRPr="00B24126" w:rsidRDefault="001E00EE" w:rsidP="000F2A31">
                  <w:pPr>
                    <w:pStyle w:val="Normal0"/>
                    <w:tabs>
                      <w:tab w:val="left" w:leader="underscore" w:pos="8100"/>
                    </w:tabs>
                    <w:spacing w:before="120" w:line="360" w:lineRule="auto"/>
                    <w:jc w:val="both"/>
                    <w:rPr>
                      <w:sz w:val="16"/>
                      <w:szCs w:val="16"/>
                      <w:lang w:val="es-ES_tradnl"/>
                    </w:rPr>
                  </w:pPr>
                  <w:r>
                    <w:rPr>
                      <w:sz w:val="16"/>
                      <w:szCs w:val="16"/>
                      <w:lang w:val="es-ES_tradnl"/>
                    </w:rPr>
                    <w:t>75</w:t>
                  </w:r>
                  <w:r w:rsidR="0090024E" w:rsidRPr="00B24126">
                    <w:rPr>
                      <w:sz w:val="16"/>
                      <w:szCs w:val="16"/>
                      <w:lang w:val="es-ES_tradnl"/>
                    </w:rPr>
                    <w:t>-90%</w:t>
                  </w:r>
                </w:p>
              </w:tc>
            </w:tr>
            <w:tr w:rsidR="0090024E" w:rsidRPr="00B24126" w14:paraId="53047A09" w14:textId="77777777" w:rsidTr="000F2A31">
              <w:trPr>
                <w:trHeight w:val="396"/>
              </w:trPr>
              <w:tc>
                <w:tcPr>
                  <w:tcW w:w="5984" w:type="dxa"/>
                </w:tcPr>
                <w:p w14:paraId="4AE417FB" w14:textId="77777777" w:rsidR="0090024E" w:rsidRPr="00B24126" w:rsidRDefault="0090024E"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SE3: Presentación oral y defensa de trabajos</w:t>
                  </w:r>
                </w:p>
              </w:tc>
              <w:tc>
                <w:tcPr>
                  <w:tcW w:w="3006" w:type="dxa"/>
                </w:tcPr>
                <w:p w14:paraId="2B78C403" w14:textId="2A3575B8" w:rsidR="0090024E" w:rsidRPr="00B24126" w:rsidRDefault="00404F52" w:rsidP="000F2A31">
                  <w:pPr>
                    <w:pStyle w:val="Normal0"/>
                    <w:tabs>
                      <w:tab w:val="left" w:leader="underscore" w:pos="8100"/>
                    </w:tabs>
                    <w:spacing w:before="120" w:line="360" w:lineRule="auto"/>
                    <w:jc w:val="both"/>
                    <w:rPr>
                      <w:sz w:val="16"/>
                      <w:szCs w:val="16"/>
                      <w:lang w:val="es-ES_tradnl"/>
                    </w:rPr>
                  </w:pPr>
                  <w:r>
                    <w:rPr>
                      <w:sz w:val="16"/>
                      <w:szCs w:val="16"/>
                      <w:lang w:val="es-ES_tradnl"/>
                    </w:rPr>
                    <w:t>10-25</w:t>
                  </w:r>
                  <w:r w:rsidR="0090024E" w:rsidRPr="00B24126">
                    <w:rPr>
                      <w:sz w:val="16"/>
                      <w:szCs w:val="16"/>
                      <w:lang w:val="es-ES_tradnl"/>
                    </w:rPr>
                    <w:t>%</w:t>
                  </w:r>
                </w:p>
              </w:tc>
            </w:tr>
          </w:tbl>
          <w:p w14:paraId="6DCA8807" w14:textId="77777777" w:rsidR="0090024E" w:rsidRPr="00B24126" w:rsidRDefault="0090024E" w:rsidP="000F2A31">
            <w:pPr>
              <w:ind w:left="360"/>
              <w:rPr>
                <w:rFonts w:cs="Arial"/>
                <w:b/>
                <w:color w:val="800000"/>
                <w:sz w:val="16"/>
                <w:szCs w:val="16"/>
                <w:u w:val="single"/>
                <w:lang w:val="es-ES_tradnl"/>
              </w:rPr>
            </w:pPr>
          </w:p>
          <w:p w14:paraId="0DD16FCE" w14:textId="77777777" w:rsidR="0090024E" w:rsidRPr="00B24126" w:rsidRDefault="0090024E" w:rsidP="000F2A31">
            <w:pPr>
              <w:ind w:left="360"/>
              <w:rPr>
                <w:rFonts w:cs="Arial"/>
                <w:b/>
                <w:color w:val="800000"/>
                <w:sz w:val="16"/>
                <w:szCs w:val="16"/>
                <w:u w:val="single"/>
                <w:lang w:val="es-ES_tradnl"/>
              </w:rPr>
            </w:pPr>
          </w:p>
          <w:p w14:paraId="36BADDAB" w14:textId="77777777" w:rsidR="0090024E" w:rsidRPr="00B24126" w:rsidRDefault="0090024E" w:rsidP="000F2A31">
            <w:pPr>
              <w:ind w:left="360"/>
              <w:rPr>
                <w:rFonts w:cs="Arial"/>
                <w:b/>
                <w:color w:val="800000"/>
                <w:sz w:val="16"/>
                <w:szCs w:val="16"/>
                <w:u w:val="single"/>
                <w:lang w:val="es-ES_tradnl"/>
              </w:rPr>
            </w:pPr>
          </w:p>
          <w:p w14:paraId="39D6CCED" w14:textId="77777777" w:rsidR="0090024E" w:rsidRPr="00B24126" w:rsidRDefault="0090024E" w:rsidP="000F2A31">
            <w:pPr>
              <w:ind w:left="360"/>
              <w:rPr>
                <w:rFonts w:cs="Arial"/>
                <w:b/>
                <w:color w:val="800000"/>
                <w:sz w:val="16"/>
                <w:szCs w:val="16"/>
                <w:u w:val="single"/>
                <w:lang w:val="es-ES_tradnl"/>
              </w:rPr>
            </w:pPr>
          </w:p>
          <w:p w14:paraId="008077D8" w14:textId="77777777" w:rsidR="0090024E" w:rsidRPr="00B24126" w:rsidRDefault="0090024E" w:rsidP="000F2A31">
            <w:pPr>
              <w:ind w:left="360"/>
              <w:rPr>
                <w:b/>
                <w:sz w:val="16"/>
                <w:szCs w:val="16"/>
                <w:lang w:val="es-ES_tradnl"/>
              </w:rPr>
            </w:pPr>
          </w:p>
        </w:tc>
      </w:tr>
      <w:tr w:rsidR="0090024E" w:rsidRPr="00B24126" w14:paraId="3778DB62" w14:textId="77777777" w:rsidTr="000F2A31">
        <w:trPr>
          <w:cantSplit/>
          <w:trHeight w:val="1859"/>
        </w:trPr>
        <w:tc>
          <w:tcPr>
            <w:tcW w:w="5000" w:type="pct"/>
            <w:gridSpan w:val="2"/>
            <w:shd w:val="clear" w:color="auto" w:fill="auto"/>
          </w:tcPr>
          <w:p w14:paraId="2F16E560" w14:textId="77777777" w:rsidR="0090024E" w:rsidRPr="00B24126" w:rsidRDefault="0090024E" w:rsidP="000F2A31">
            <w:pPr>
              <w:rPr>
                <w:rFonts w:cs="Arial"/>
                <w:b/>
                <w:sz w:val="16"/>
                <w:szCs w:val="16"/>
                <w:lang w:val="es-ES_tradnl"/>
              </w:rPr>
            </w:pPr>
            <w:r w:rsidRPr="00B24126">
              <w:rPr>
                <w:rFonts w:cs="Arial"/>
                <w:b/>
                <w:sz w:val="16"/>
                <w:szCs w:val="16"/>
                <w:lang w:val="es-ES_tradnl"/>
              </w:rPr>
              <w:t>Asignaturas</w:t>
            </w:r>
          </w:p>
          <w:p w14:paraId="1C6A6314" w14:textId="77777777" w:rsidR="00872880" w:rsidRPr="00B24126" w:rsidRDefault="00872880" w:rsidP="00872880">
            <w:pPr>
              <w:jc w:val="left"/>
              <w:rPr>
                <w:rFonts w:cs="Arial"/>
                <w:b/>
                <w:sz w:val="16"/>
                <w:szCs w:val="16"/>
                <w:lang w:val="es-ES_tradnl"/>
              </w:rPr>
            </w:pPr>
          </w:p>
          <w:p w14:paraId="3867A984" w14:textId="048CE954" w:rsidR="0090024E" w:rsidRPr="00B24126" w:rsidRDefault="007C4D28" w:rsidP="00872880">
            <w:pPr>
              <w:jc w:val="left"/>
              <w:rPr>
                <w:rFonts w:cs="Arial"/>
                <w:b/>
                <w:sz w:val="16"/>
                <w:szCs w:val="16"/>
                <w:lang w:val="es-ES_tradnl"/>
              </w:rPr>
            </w:pPr>
            <w:r>
              <w:rPr>
                <w:rFonts w:cs="Arial"/>
                <w:b/>
                <w:sz w:val="16"/>
                <w:szCs w:val="16"/>
                <w:lang w:val="es-ES_tradnl"/>
              </w:rPr>
              <w:t>Tecnologías i</w:t>
            </w:r>
            <w:r w:rsidR="0090024E" w:rsidRPr="00B24126">
              <w:rPr>
                <w:rFonts w:cs="Arial"/>
                <w:b/>
                <w:sz w:val="16"/>
                <w:szCs w:val="16"/>
                <w:lang w:val="es-ES_tradnl"/>
              </w:rPr>
              <w:t>nformáticas</w:t>
            </w:r>
            <w:r>
              <w:rPr>
                <w:rFonts w:cs="Arial"/>
                <w:b/>
                <w:sz w:val="16"/>
                <w:szCs w:val="16"/>
                <w:lang w:val="es-ES_tradnl"/>
              </w:rPr>
              <w:t xml:space="preserve"> avanzadas</w:t>
            </w:r>
            <w:r w:rsidR="0090024E" w:rsidRPr="00B24126">
              <w:rPr>
                <w:rFonts w:cs="Arial"/>
                <w:b/>
                <w:sz w:val="16"/>
                <w:szCs w:val="16"/>
                <w:lang w:val="es-ES_tradnl"/>
              </w:rPr>
              <w:t xml:space="preserve"> – Cuatrimestre: 2 - Créditos ECTS: 6 - Carácter: Obligatoria</w:t>
            </w:r>
          </w:p>
          <w:p w14:paraId="7BDF1014" w14:textId="77777777" w:rsidR="0090024E" w:rsidRPr="00B24126" w:rsidRDefault="0090024E" w:rsidP="000F2A31">
            <w:pPr>
              <w:rPr>
                <w:rFonts w:cs="Arial"/>
                <w:b/>
                <w:color w:val="800000"/>
                <w:sz w:val="16"/>
                <w:szCs w:val="16"/>
                <w:lang w:val="es-ES_tradnl"/>
              </w:rPr>
            </w:pPr>
          </w:p>
        </w:tc>
      </w:tr>
    </w:tbl>
    <w:p w14:paraId="32850BDB" w14:textId="77777777" w:rsidR="008F7794" w:rsidRPr="00B24126" w:rsidRDefault="008F7794" w:rsidP="002C2A69">
      <w:pPr>
        <w:spacing w:before="120"/>
        <w:rPr>
          <w:rFonts w:ascii="Helvetica" w:hAnsi="Helvetica"/>
          <w:szCs w:val="22"/>
          <w:lang w:val="es-ES_tradnl"/>
        </w:rPr>
      </w:pPr>
    </w:p>
    <w:p w14:paraId="35248E73" w14:textId="77777777" w:rsidR="00034E66" w:rsidRPr="00B24126" w:rsidRDefault="00034E66">
      <w:pPr>
        <w:jc w:val="left"/>
        <w:rPr>
          <w:rFonts w:ascii="Helvetica" w:hAnsi="Helvetica"/>
          <w:szCs w:val="22"/>
          <w:lang w:val="es-ES_tradnl"/>
        </w:rPr>
      </w:pPr>
      <w:r w:rsidRPr="00B24126">
        <w:rPr>
          <w:rFonts w:ascii="Helvetica" w:hAnsi="Helvetica"/>
          <w:szCs w:val="22"/>
          <w:lang w:val="es-ES_tradnl"/>
        </w:rPr>
        <w:br w:type="page"/>
      </w: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034E66" w:rsidRPr="00B24126" w14:paraId="2B38A956" w14:textId="77777777" w:rsidTr="005E0D29">
        <w:trPr>
          <w:cantSplit/>
        </w:trPr>
        <w:tc>
          <w:tcPr>
            <w:tcW w:w="2468" w:type="pct"/>
            <w:tcBorders>
              <w:bottom w:val="single" w:sz="12" w:space="0" w:color="000000"/>
            </w:tcBorders>
            <w:shd w:val="solid" w:color="808080" w:fill="FFFFFF"/>
            <w:vAlign w:val="center"/>
          </w:tcPr>
          <w:p w14:paraId="5679ACF7" w14:textId="77777777" w:rsidR="00034E66" w:rsidRPr="00B24126" w:rsidRDefault="00034E66" w:rsidP="005E0D29">
            <w:pPr>
              <w:rPr>
                <w:rFonts w:cs="Arial"/>
                <w:b/>
                <w:bCs/>
                <w:color w:val="FFFFFF"/>
                <w:sz w:val="16"/>
                <w:szCs w:val="16"/>
                <w:lang w:val="es-ES_tradnl"/>
              </w:rPr>
            </w:pPr>
          </w:p>
          <w:p w14:paraId="14ED5BBF" w14:textId="23FD6DAD" w:rsidR="00034E66" w:rsidRPr="00B24126" w:rsidRDefault="007C4D28" w:rsidP="00034E66">
            <w:pPr>
              <w:rPr>
                <w:rFonts w:cs="Arial"/>
                <w:b/>
                <w:bCs/>
                <w:color w:val="FFFFFF"/>
                <w:sz w:val="16"/>
                <w:szCs w:val="16"/>
                <w:lang w:val="es-ES_tradnl"/>
              </w:rPr>
            </w:pPr>
            <w:r>
              <w:rPr>
                <w:rFonts w:cs="Arial"/>
                <w:b/>
                <w:bCs/>
                <w:color w:val="FFFFFF"/>
                <w:sz w:val="16"/>
                <w:szCs w:val="16"/>
                <w:lang w:val="es-ES_tradnl"/>
              </w:rPr>
              <w:t>M8: Análisis de s</w:t>
            </w:r>
            <w:r w:rsidR="00034E66" w:rsidRPr="00B24126">
              <w:rPr>
                <w:rFonts w:cs="Arial"/>
                <w:b/>
                <w:bCs/>
                <w:color w:val="FFFFFF"/>
                <w:sz w:val="16"/>
                <w:szCs w:val="16"/>
                <w:lang w:val="es-ES_tradnl"/>
              </w:rPr>
              <w:t>ecuencias</w:t>
            </w:r>
          </w:p>
        </w:tc>
        <w:tc>
          <w:tcPr>
            <w:tcW w:w="2532" w:type="pct"/>
            <w:tcBorders>
              <w:bottom w:val="single" w:sz="12" w:space="0" w:color="000000"/>
            </w:tcBorders>
            <w:shd w:val="solid" w:color="808080" w:fill="FFFFFF"/>
            <w:vAlign w:val="center"/>
          </w:tcPr>
          <w:p w14:paraId="70E563F5" w14:textId="77777777" w:rsidR="00034E66" w:rsidRPr="00B24126" w:rsidRDefault="00034E66" w:rsidP="005E0D29">
            <w:pPr>
              <w:rPr>
                <w:rFonts w:cs="Arial"/>
                <w:b/>
                <w:bCs/>
                <w:color w:val="FFFFFF"/>
                <w:sz w:val="16"/>
                <w:szCs w:val="16"/>
                <w:lang w:val="es-ES_tradnl"/>
              </w:rPr>
            </w:pPr>
          </w:p>
        </w:tc>
      </w:tr>
      <w:tr w:rsidR="00034E66" w:rsidRPr="00B24126" w14:paraId="6893CC63" w14:textId="77777777" w:rsidTr="005E0D29">
        <w:trPr>
          <w:cantSplit/>
        </w:trPr>
        <w:tc>
          <w:tcPr>
            <w:tcW w:w="2468" w:type="pct"/>
            <w:shd w:val="clear" w:color="auto" w:fill="auto"/>
          </w:tcPr>
          <w:p w14:paraId="37C5217C" w14:textId="77777777" w:rsidR="00034E66" w:rsidRPr="00B24126" w:rsidRDefault="00034E66" w:rsidP="005E0D29">
            <w:pPr>
              <w:rPr>
                <w:rFonts w:cs="Arial"/>
                <w:b/>
                <w:sz w:val="16"/>
                <w:szCs w:val="16"/>
                <w:lang w:val="es-ES_tradnl"/>
              </w:rPr>
            </w:pPr>
            <w:r w:rsidRPr="00B24126">
              <w:rPr>
                <w:rFonts w:cs="Arial"/>
                <w:b/>
                <w:sz w:val="16"/>
                <w:szCs w:val="16"/>
                <w:lang w:val="es-ES_tradnl"/>
              </w:rPr>
              <w:t>Carácter:</w:t>
            </w:r>
          </w:p>
          <w:p w14:paraId="20A25256" w14:textId="77777777" w:rsidR="00034E66" w:rsidRPr="00B24126" w:rsidRDefault="00034E66" w:rsidP="005E0D29">
            <w:pPr>
              <w:rPr>
                <w:rFonts w:cs="Arial"/>
                <w:b/>
                <w:sz w:val="16"/>
                <w:szCs w:val="16"/>
                <w:lang w:val="es-ES_tradnl"/>
              </w:rPr>
            </w:pPr>
          </w:p>
        </w:tc>
        <w:tc>
          <w:tcPr>
            <w:tcW w:w="2532" w:type="pct"/>
            <w:shd w:val="clear" w:color="auto" w:fill="auto"/>
          </w:tcPr>
          <w:p w14:paraId="0E3D813D" w14:textId="77777777" w:rsidR="00034E66" w:rsidRPr="00B24126" w:rsidRDefault="00034E66" w:rsidP="005E0D29">
            <w:pPr>
              <w:rPr>
                <w:rFonts w:cs="Arial"/>
                <w:sz w:val="16"/>
                <w:szCs w:val="16"/>
                <w:lang w:val="es-ES_tradnl"/>
              </w:rPr>
            </w:pPr>
            <w:r w:rsidRPr="00B24126">
              <w:rPr>
                <w:rFonts w:cs="Arial"/>
                <w:sz w:val="16"/>
                <w:szCs w:val="16"/>
                <w:lang w:val="es-ES_tradnl"/>
              </w:rPr>
              <w:t>Obligatoria</w:t>
            </w:r>
          </w:p>
        </w:tc>
      </w:tr>
      <w:tr w:rsidR="00034E66" w:rsidRPr="00B24126" w14:paraId="62076B0F" w14:textId="77777777" w:rsidTr="005E0D29">
        <w:trPr>
          <w:cantSplit/>
          <w:trHeight w:val="352"/>
        </w:trPr>
        <w:tc>
          <w:tcPr>
            <w:tcW w:w="2468" w:type="pct"/>
            <w:shd w:val="clear" w:color="auto" w:fill="auto"/>
          </w:tcPr>
          <w:p w14:paraId="0914D9E5" w14:textId="77777777" w:rsidR="00034E66" w:rsidRPr="00B24126" w:rsidRDefault="00034E66" w:rsidP="005E0D29">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7FF7D731" w14:textId="77777777" w:rsidR="00034E66" w:rsidRPr="00B24126" w:rsidRDefault="00EC2205" w:rsidP="005E0D29">
            <w:pPr>
              <w:rPr>
                <w:rFonts w:cs="Arial"/>
                <w:sz w:val="16"/>
                <w:szCs w:val="16"/>
                <w:lang w:val="es-ES_tradnl"/>
              </w:rPr>
            </w:pPr>
            <w:r w:rsidRPr="00B24126">
              <w:rPr>
                <w:rFonts w:cs="Arial"/>
                <w:sz w:val="16"/>
                <w:szCs w:val="16"/>
                <w:lang w:val="es-ES_tradnl"/>
              </w:rPr>
              <w:t>3</w:t>
            </w:r>
          </w:p>
        </w:tc>
      </w:tr>
      <w:tr w:rsidR="00034E66" w:rsidRPr="00B24126" w14:paraId="6501BCAD" w14:textId="77777777" w:rsidTr="005E0D29">
        <w:trPr>
          <w:cantSplit/>
        </w:trPr>
        <w:tc>
          <w:tcPr>
            <w:tcW w:w="2468" w:type="pct"/>
            <w:shd w:val="clear" w:color="auto" w:fill="auto"/>
          </w:tcPr>
          <w:p w14:paraId="51A30CD1" w14:textId="77777777" w:rsidR="00034E66" w:rsidRPr="00B24126" w:rsidRDefault="00034E66" w:rsidP="005E0D29">
            <w:pPr>
              <w:rPr>
                <w:rFonts w:cs="Arial"/>
                <w:b/>
                <w:sz w:val="16"/>
                <w:szCs w:val="16"/>
                <w:lang w:val="es-ES_tradnl"/>
              </w:rPr>
            </w:pPr>
            <w:r w:rsidRPr="00B24126">
              <w:rPr>
                <w:rFonts w:cs="Arial"/>
                <w:b/>
                <w:sz w:val="16"/>
                <w:szCs w:val="16"/>
                <w:lang w:val="es-ES_tradnl"/>
              </w:rPr>
              <w:t>Cuatrimestre:</w:t>
            </w:r>
          </w:p>
          <w:p w14:paraId="772F9D1E" w14:textId="77777777" w:rsidR="00034E66" w:rsidRPr="00B24126" w:rsidRDefault="00034E66" w:rsidP="005E0D29">
            <w:pPr>
              <w:rPr>
                <w:rFonts w:cs="Arial"/>
                <w:b/>
                <w:sz w:val="16"/>
                <w:szCs w:val="16"/>
                <w:lang w:val="es-ES_tradnl"/>
              </w:rPr>
            </w:pPr>
          </w:p>
        </w:tc>
        <w:tc>
          <w:tcPr>
            <w:tcW w:w="2532" w:type="pct"/>
            <w:shd w:val="clear" w:color="auto" w:fill="auto"/>
          </w:tcPr>
          <w:p w14:paraId="78AB7704" w14:textId="77777777" w:rsidR="00034E66" w:rsidRPr="00B24126" w:rsidRDefault="00034E66" w:rsidP="005E0D29">
            <w:pPr>
              <w:rPr>
                <w:rFonts w:cs="Arial"/>
                <w:sz w:val="16"/>
                <w:szCs w:val="16"/>
                <w:lang w:val="es-ES_tradnl"/>
              </w:rPr>
            </w:pPr>
            <w:r w:rsidRPr="00B24126">
              <w:rPr>
                <w:rFonts w:cs="Arial"/>
                <w:sz w:val="16"/>
                <w:szCs w:val="16"/>
                <w:lang w:val="es-ES_tradnl"/>
              </w:rPr>
              <w:t>C2</w:t>
            </w:r>
          </w:p>
        </w:tc>
      </w:tr>
      <w:tr w:rsidR="00034E66" w:rsidRPr="00B24126" w14:paraId="1CFD6F71" w14:textId="77777777" w:rsidTr="005E0D29">
        <w:trPr>
          <w:cantSplit/>
        </w:trPr>
        <w:tc>
          <w:tcPr>
            <w:tcW w:w="5000" w:type="pct"/>
            <w:gridSpan w:val="2"/>
            <w:shd w:val="clear" w:color="auto" w:fill="auto"/>
          </w:tcPr>
          <w:p w14:paraId="0EB02C2A" w14:textId="77777777" w:rsidR="00034E66" w:rsidRPr="00B24126" w:rsidRDefault="00034E66" w:rsidP="005E0D29">
            <w:pPr>
              <w:ind w:left="360"/>
              <w:rPr>
                <w:rFonts w:cs="Arial"/>
                <w:b/>
                <w:sz w:val="16"/>
                <w:szCs w:val="16"/>
                <w:lang w:val="es-ES_tradnl"/>
              </w:rPr>
            </w:pPr>
            <w:r w:rsidRPr="00B24126">
              <w:rPr>
                <w:rFonts w:cs="Arial"/>
                <w:b/>
                <w:sz w:val="16"/>
                <w:szCs w:val="16"/>
                <w:lang w:val="es-ES_tradnl"/>
              </w:rPr>
              <w:t xml:space="preserve">Resultados de Aprendizaje: </w:t>
            </w:r>
          </w:p>
          <w:p w14:paraId="179B0FA4" w14:textId="77777777" w:rsidR="00034E66" w:rsidRPr="00B24126" w:rsidRDefault="00034E66" w:rsidP="005E0D29">
            <w:pPr>
              <w:rPr>
                <w:rFonts w:cs="Arial"/>
                <w:b/>
                <w:sz w:val="16"/>
                <w:szCs w:val="16"/>
                <w:lang w:val="es-ES_tradnl"/>
              </w:rPr>
            </w:pPr>
          </w:p>
          <w:p w14:paraId="32B3CBE3" w14:textId="77777777" w:rsidR="00034E66" w:rsidRPr="00B24126" w:rsidRDefault="00034E66" w:rsidP="006345ED">
            <w:pPr>
              <w:numPr>
                <w:ilvl w:val="0"/>
                <w:numId w:val="66"/>
              </w:numPr>
              <w:jc w:val="left"/>
              <w:rPr>
                <w:rFonts w:cs="Arial"/>
                <w:sz w:val="16"/>
                <w:szCs w:val="16"/>
                <w:lang w:val="es-ES_tradnl"/>
              </w:rPr>
            </w:pPr>
            <w:r w:rsidRPr="00B24126">
              <w:rPr>
                <w:rFonts w:cs="Arial"/>
                <w:sz w:val="16"/>
                <w:szCs w:val="16"/>
                <w:lang w:val="es-ES_tradnl"/>
              </w:rPr>
              <w:t>Conocer y comprender la problemática del estudio de similitud biológica de moléculas y de sus variaciones</w:t>
            </w:r>
          </w:p>
          <w:p w14:paraId="36A19DFB" w14:textId="77777777" w:rsidR="00034E66" w:rsidRPr="00B24126" w:rsidRDefault="00034E66" w:rsidP="006345ED">
            <w:pPr>
              <w:numPr>
                <w:ilvl w:val="0"/>
                <w:numId w:val="66"/>
              </w:numPr>
              <w:jc w:val="left"/>
              <w:rPr>
                <w:rFonts w:cs="Arial"/>
                <w:sz w:val="16"/>
                <w:szCs w:val="16"/>
                <w:lang w:val="es-ES_tradnl"/>
              </w:rPr>
            </w:pPr>
            <w:r w:rsidRPr="00B24126">
              <w:rPr>
                <w:rFonts w:cs="Arial"/>
                <w:sz w:val="16"/>
                <w:szCs w:val="16"/>
                <w:lang w:val="es-ES_tradnl"/>
              </w:rPr>
              <w:t>Conocer y comprender  las técnicas bioinformáticas aplicadas al estudio de similitud biológica de moléculas y de sus variaciones</w:t>
            </w:r>
          </w:p>
          <w:p w14:paraId="713669D7" w14:textId="77777777" w:rsidR="00034E66" w:rsidRPr="00B24126" w:rsidRDefault="00034E66" w:rsidP="006345ED">
            <w:pPr>
              <w:numPr>
                <w:ilvl w:val="0"/>
                <w:numId w:val="66"/>
              </w:numPr>
              <w:jc w:val="left"/>
              <w:rPr>
                <w:rFonts w:cs="Arial"/>
                <w:sz w:val="16"/>
                <w:szCs w:val="16"/>
                <w:lang w:val="es-ES_tradnl"/>
              </w:rPr>
            </w:pPr>
            <w:r w:rsidRPr="00B24126">
              <w:rPr>
                <w:rFonts w:cs="Arial"/>
                <w:sz w:val="16"/>
                <w:szCs w:val="16"/>
                <w:lang w:val="es-ES_tradnl"/>
              </w:rPr>
              <w:t>Conocer y comprender la necesidad de integración de información masiva en</w:t>
            </w:r>
            <w:r w:rsidR="00EA307E">
              <w:rPr>
                <w:rFonts w:cs="Arial"/>
                <w:sz w:val="16"/>
                <w:szCs w:val="16"/>
                <w:lang w:val="es-ES_tradnl"/>
              </w:rPr>
              <w:t xml:space="preserve"> un sistema biológico complejo</w:t>
            </w:r>
          </w:p>
          <w:p w14:paraId="4F875E22" w14:textId="77777777" w:rsidR="00034E66" w:rsidRPr="00B24126" w:rsidRDefault="00034E66" w:rsidP="006345ED">
            <w:pPr>
              <w:numPr>
                <w:ilvl w:val="0"/>
                <w:numId w:val="66"/>
              </w:numPr>
              <w:jc w:val="left"/>
              <w:rPr>
                <w:rFonts w:cs="Arial"/>
                <w:sz w:val="16"/>
                <w:szCs w:val="16"/>
                <w:lang w:val="es-ES_tradnl"/>
              </w:rPr>
            </w:pPr>
            <w:r w:rsidRPr="00B24126">
              <w:rPr>
                <w:rFonts w:cs="Arial"/>
                <w:sz w:val="16"/>
                <w:szCs w:val="16"/>
                <w:lang w:val="es-ES_tradnl"/>
              </w:rPr>
              <w:t>Conocer y aplicar las técnicas y herramientas bioinformáticas para el análisis de expresión génicas</w:t>
            </w:r>
          </w:p>
          <w:p w14:paraId="1733101A" w14:textId="77777777" w:rsidR="00034E66" w:rsidRPr="00B24126" w:rsidRDefault="00034E66" w:rsidP="006345ED">
            <w:pPr>
              <w:numPr>
                <w:ilvl w:val="0"/>
                <w:numId w:val="66"/>
              </w:numPr>
              <w:jc w:val="left"/>
              <w:rPr>
                <w:rFonts w:cs="Arial"/>
                <w:sz w:val="16"/>
                <w:szCs w:val="16"/>
                <w:lang w:val="es-ES_tradnl"/>
              </w:rPr>
            </w:pPr>
            <w:r w:rsidRPr="00B24126">
              <w:rPr>
                <w:rFonts w:cs="Arial"/>
                <w:sz w:val="16"/>
                <w:szCs w:val="16"/>
                <w:lang w:val="es-ES_tradnl"/>
              </w:rPr>
              <w:t>Conocer y comprender la problemática asociada con el análisis de proteomas y metabolomas, así como las herramientas bioinformáticas que apoyan dichos procesos</w:t>
            </w:r>
          </w:p>
        </w:tc>
      </w:tr>
      <w:tr w:rsidR="00034E66" w:rsidRPr="00B24126" w14:paraId="1894256B" w14:textId="77777777" w:rsidTr="005E0D29">
        <w:trPr>
          <w:cantSplit/>
        </w:trPr>
        <w:tc>
          <w:tcPr>
            <w:tcW w:w="5000" w:type="pct"/>
            <w:gridSpan w:val="2"/>
            <w:shd w:val="clear" w:color="auto" w:fill="auto"/>
          </w:tcPr>
          <w:p w14:paraId="41A90C28" w14:textId="77777777" w:rsidR="00034E66" w:rsidRPr="00B24126" w:rsidRDefault="00034E66" w:rsidP="005E0D29">
            <w:pPr>
              <w:rPr>
                <w:rFonts w:cs="Arial"/>
                <w:b/>
                <w:sz w:val="16"/>
                <w:szCs w:val="16"/>
                <w:lang w:val="es-ES_tradnl"/>
              </w:rPr>
            </w:pPr>
            <w:r w:rsidRPr="00B24126">
              <w:rPr>
                <w:rFonts w:cs="Arial"/>
                <w:b/>
                <w:sz w:val="16"/>
                <w:szCs w:val="16"/>
                <w:lang w:val="es-ES_tradnl"/>
              </w:rPr>
              <w:t xml:space="preserve">Contenidos </w:t>
            </w:r>
          </w:p>
          <w:p w14:paraId="0D4426A9" w14:textId="77777777" w:rsidR="00034E66" w:rsidRPr="00B24126" w:rsidRDefault="00034E66" w:rsidP="005E0D29">
            <w:pPr>
              <w:rPr>
                <w:rFonts w:cs="Arial"/>
                <w:b/>
                <w:sz w:val="16"/>
                <w:szCs w:val="16"/>
                <w:lang w:val="es-ES_tradnl"/>
              </w:rPr>
            </w:pPr>
          </w:p>
          <w:p w14:paraId="0A8BE9DB"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Alineamientos de secuencias</w:t>
            </w:r>
          </w:p>
          <w:p w14:paraId="34971C79"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Búsquedas por similitud de secuencia</w:t>
            </w:r>
          </w:p>
          <w:p w14:paraId="242C245A"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Patrones de secuencias y perfiles</w:t>
            </w:r>
          </w:p>
          <w:p w14:paraId="4C7B54BB"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Análisis de familias de proteínas</w:t>
            </w:r>
          </w:p>
          <w:p w14:paraId="326E6114"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Evolución molecular</w:t>
            </w:r>
          </w:p>
          <w:p w14:paraId="4F8EF942"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Efecto de mutacione</w:t>
            </w:r>
            <w:r w:rsidR="00EA307E">
              <w:rPr>
                <w:rFonts w:cs="Arial"/>
                <w:sz w:val="16"/>
                <w:szCs w:val="16"/>
                <w:lang w:val="es-ES_tradnl"/>
              </w:rPr>
              <w:t>s, cofactores y otros factores</w:t>
            </w:r>
          </w:p>
          <w:p w14:paraId="3AFD2D46"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Modificaciones post-traduccionales.</w:t>
            </w:r>
          </w:p>
          <w:p w14:paraId="1DBE972C"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Análisis de arrays de expresión de RNA mensajero y miRNA</w:t>
            </w:r>
          </w:p>
          <w:p w14:paraId="33BA2410"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Análisis de proteomas</w:t>
            </w:r>
          </w:p>
          <w:p w14:paraId="070652AE"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Análisis e integración del metaboloma</w:t>
            </w:r>
          </w:p>
          <w:p w14:paraId="189EA106" w14:textId="77777777" w:rsidR="00034E66" w:rsidRPr="00B24126" w:rsidRDefault="00034E66" w:rsidP="005E0D29">
            <w:pPr>
              <w:rPr>
                <w:rFonts w:cs="Arial"/>
                <w:b/>
                <w:sz w:val="16"/>
                <w:szCs w:val="16"/>
                <w:lang w:val="es-ES_tradnl"/>
              </w:rPr>
            </w:pPr>
          </w:p>
        </w:tc>
      </w:tr>
      <w:tr w:rsidR="00034E66" w:rsidRPr="00B24126" w14:paraId="18F6A4D4" w14:textId="77777777" w:rsidTr="005E0D29">
        <w:trPr>
          <w:cantSplit/>
        </w:trPr>
        <w:tc>
          <w:tcPr>
            <w:tcW w:w="5000" w:type="pct"/>
            <w:gridSpan w:val="2"/>
            <w:shd w:val="clear" w:color="auto" w:fill="auto"/>
          </w:tcPr>
          <w:p w14:paraId="066C433B" w14:textId="77777777" w:rsidR="00034E66" w:rsidRPr="00B24126" w:rsidRDefault="00034E66" w:rsidP="005E0D29">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025BDB3F" w14:textId="77777777" w:rsidR="00034E66" w:rsidRPr="00B24126" w:rsidRDefault="00034E66" w:rsidP="005E0D29">
            <w:pPr>
              <w:rPr>
                <w:rFonts w:cs="Arial"/>
                <w:b/>
                <w:sz w:val="16"/>
                <w:szCs w:val="16"/>
                <w:lang w:val="es-ES_tradnl"/>
              </w:rPr>
            </w:pPr>
          </w:p>
        </w:tc>
      </w:tr>
      <w:tr w:rsidR="00034E66" w:rsidRPr="00B24126" w14:paraId="0870A26A" w14:textId="77777777" w:rsidTr="005E0D29">
        <w:trPr>
          <w:cantSplit/>
        </w:trPr>
        <w:tc>
          <w:tcPr>
            <w:tcW w:w="5000" w:type="pct"/>
            <w:gridSpan w:val="2"/>
            <w:shd w:val="clear" w:color="auto" w:fill="auto"/>
          </w:tcPr>
          <w:p w14:paraId="491E218C" w14:textId="77777777" w:rsidR="00034E66" w:rsidRPr="00B24126" w:rsidRDefault="00034E66" w:rsidP="005E0D29">
            <w:pPr>
              <w:rPr>
                <w:rFonts w:cs="Arial"/>
                <w:b/>
                <w:sz w:val="16"/>
                <w:szCs w:val="16"/>
                <w:lang w:val="es-ES_tradnl"/>
              </w:rPr>
            </w:pPr>
            <w:r w:rsidRPr="00B24126">
              <w:rPr>
                <w:rFonts w:cs="Arial"/>
                <w:b/>
                <w:sz w:val="16"/>
                <w:szCs w:val="16"/>
                <w:lang w:val="es-ES_tradnl"/>
              </w:rPr>
              <w:t>Competencias o destrezas que se van a adquirir:</w:t>
            </w:r>
          </w:p>
          <w:p w14:paraId="23F9E21C" w14:textId="77777777" w:rsidR="00034E66" w:rsidRPr="00B24126" w:rsidRDefault="00034E66" w:rsidP="005E0D29">
            <w:pPr>
              <w:rPr>
                <w:rFonts w:cs="Arial"/>
                <w:b/>
                <w:sz w:val="16"/>
                <w:szCs w:val="16"/>
                <w:lang w:val="es-ES_tradnl"/>
              </w:rPr>
            </w:pPr>
          </w:p>
          <w:p w14:paraId="44641560" w14:textId="57423DAB" w:rsidR="00034E66" w:rsidRPr="00B24126" w:rsidRDefault="00034E66" w:rsidP="005E0D29">
            <w:pPr>
              <w:numPr>
                <w:ilvl w:val="0"/>
                <w:numId w:val="10"/>
              </w:numPr>
              <w:rPr>
                <w:rFonts w:cs="Arial"/>
                <w:b/>
                <w:sz w:val="16"/>
                <w:szCs w:val="16"/>
                <w:u w:val="single"/>
                <w:lang w:val="es-ES_tradnl"/>
              </w:rPr>
            </w:pPr>
            <w:r w:rsidRPr="00B24126">
              <w:rPr>
                <w:rFonts w:cs="Arial"/>
                <w:b/>
                <w:sz w:val="16"/>
                <w:szCs w:val="16"/>
                <w:u w:val="single"/>
                <w:lang w:val="es-ES_tradnl"/>
              </w:rPr>
              <w:t xml:space="preserve">Básicas: </w:t>
            </w:r>
            <w:r w:rsidR="000106B0">
              <w:rPr>
                <w:rFonts w:cs="Arial"/>
                <w:sz w:val="16"/>
                <w:szCs w:val="16"/>
                <w:lang w:val="es-ES_tradnl"/>
              </w:rPr>
              <w:t>CB6, CB7, CB8, CB9</w:t>
            </w:r>
            <w:r w:rsidRPr="00B24126">
              <w:rPr>
                <w:rFonts w:cs="Arial"/>
                <w:sz w:val="16"/>
                <w:szCs w:val="16"/>
                <w:lang w:val="es-ES_tradnl"/>
              </w:rPr>
              <w:t>, CB</w:t>
            </w:r>
            <w:r w:rsidR="000106B0">
              <w:rPr>
                <w:rFonts w:cs="Arial"/>
                <w:sz w:val="16"/>
                <w:szCs w:val="16"/>
                <w:lang w:val="es-ES_tradnl"/>
              </w:rPr>
              <w:t>10</w:t>
            </w:r>
          </w:p>
          <w:p w14:paraId="4E94EF79" w14:textId="77777777" w:rsidR="00034E66" w:rsidRPr="00B24126" w:rsidRDefault="00034E66" w:rsidP="005E0D29">
            <w:pPr>
              <w:rPr>
                <w:rFonts w:cs="Arial"/>
                <w:b/>
                <w:sz w:val="16"/>
                <w:szCs w:val="16"/>
                <w:u w:val="single"/>
                <w:lang w:val="es-ES_tradnl"/>
              </w:rPr>
            </w:pPr>
          </w:p>
          <w:p w14:paraId="42B3C881" w14:textId="77777777" w:rsidR="00034E66" w:rsidRPr="00B24126" w:rsidRDefault="00034E66" w:rsidP="005E0D29">
            <w:pPr>
              <w:rPr>
                <w:rFonts w:cs="Arial"/>
                <w:b/>
                <w:sz w:val="16"/>
                <w:szCs w:val="16"/>
                <w:u w:val="single"/>
                <w:lang w:val="es-ES_tradnl"/>
              </w:rPr>
            </w:pPr>
          </w:p>
          <w:p w14:paraId="061FC4A6" w14:textId="77777777" w:rsidR="00034E66" w:rsidRPr="00B24126" w:rsidRDefault="00034E66" w:rsidP="005E0D29">
            <w:pPr>
              <w:numPr>
                <w:ilvl w:val="0"/>
                <w:numId w:val="10"/>
              </w:numPr>
              <w:rPr>
                <w:rFonts w:cs="Arial"/>
                <w:b/>
                <w:sz w:val="16"/>
                <w:szCs w:val="16"/>
                <w:u w:val="single"/>
                <w:lang w:val="es-ES_tradnl"/>
              </w:rPr>
            </w:pPr>
            <w:r w:rsidRPr="00B24126">
              <w:rPr>
                <w:rFonts w:cs="Arial"/>
                <w:b/>
                <w:sz w:val="16"/>
                <w:szCs w:val="16"/>
                <w:u w:val="single"/>
                <w:lang w:val="es-ES_tradnl"/>
              </w:rPr>
              <w:t>Generales</w:t>
            </w:r>
            <w:r w:rsidRPr="00B24126">
              <w:rPr>
                <w:rFonts w:cs="Arial"/>
                <w:sz w:val="16"/>
                <w:szCs w:val="16"/>
                <w:lang w:val="es-ES_tradnl"/>
              </w:rPr>
              <w:t>: CG1, CG2, CG3, CG5</w:t>
            </w:r>
          </w:p>
          <w:p w14:paraId="0BC7C83C" w14:textId="77777777" w:rsidR="00034E66" w:rsidRPr="00B24126" w:rsidRDefault="00034E66" w:rsidP="005E0D29">
            <w:pPr>
              <w:ind w:left="360"/>
              <w:rPr>
                <w:rFonts w:cs="Arial"/>
                <w:b/>
                <w:sz w:val="16"/>
                <w:szCs w:val="16"/>
                <w:u w:val="single"/>
                <w:lang w:val="es-ES_tradnl"/>
              </w:rPr>
            </w:pPr>
          </w:p>
          <w:p w14:paraId="0A59548E" w14:textId="77777777" w:rsidR="00034E66" w:rsidRPr="00B24126" w:rsidRDefault="00034E66" w:rsidP="005E0D29">
            <w:pPr>
              <w:rPr>
                <w:rFonts w:cs="Arial"/>
                <w:b/>
                <w:sz w:val="16"/>
                <w:szCs w:val="16"/>
                <w:lang w:val="es-ES_tradnl"/>
              </w:rPr>
            </w:pPr>
          </w:p>
          <w:p w14:paraId="200D8C40" w14:textId="77777777" w:rsidR="00034E66" w:rsidRPr="00B24126" w:rsidRDefault="00034E66" w:rsidP="005E0D29">
            <w:pPr>
              <w:numPr>
                <w:ilvl w:val="0"/>
                <w:numId w:val="10"/>
              </w:numPr>
              <w:rPr>
                <w:rFonts w:cs="Arial"/>
                <w:b/>
                <w:sz w:val="16"/>
                <w:szCs w:val="16"/>
                <w:u w:val="single"/>
                <w:lang w:val="es-ES_tradnl"/>
              </w:rPr>
            </w:pPr>
            <w:r w:rsidRPr="00B24126">
              <w:rPr>
                <w:rFonts w:cs="Arial"/>
                <w:b/>
                <w:sz w:val="16"/>
                <w:szCs w:val="16"/>
                <w:u w:val="single"/>
                <w:lang w:val="es-ES_tradnl"/>
              </w:rPr>
              <w:t xml:space="preserve">Específicas del título: </w:t>
            </w:r>
            <w:r w:rsidRPr="00B24126">
              <w:rPr>
                <w:rFonts w:cs="Arial"/>
                <w:sz w:val="16"/>
                <w:szCs w:val="16"/>
                <w:lang w:val="es-ES_tradnl"/>
              </w:rPr>
              <w:t>CE1, CE2, CE6, CE8</w:t>
            </w:r>
            <w:r w:rsidR="00843D0A" w:rsidRPr="00B24126">
              <w:rPr>
                <w:rFonts w:cs="Arial"/>
                <w:sz w:val="16"/>
                <w:szCs w:val="16"/>
                <w:lang w:val="es-ES_tradnl"/>
              </w:rPr>
              <w:t xml:space="preserve">, </w:t>
            </w:r>
            <w:r w:rsidRPr="00B24126">
              <w:rPr>
                <w:rFonts w:cs="Arial"/>
                <w:sz w:val="16"/>
                <w:szCs w:val="16"/>
                <w:lang w:val="es-ES_tradnl"/>
              </w:rPr>
              <w:t>CE13, CE14</w:t>
            </w:r>
          </w:p>
          <w:p w14:paraId="42CA43B9" w14:textId="77777777" w:rsidR="00034E66" w:rsidRPr="00B24126" w:rsidRDefault="00034E66" w:rsidP="005E0D29">
            <w:pPr>
              <w:rPr>
                <w:rFonts w:cs="Arial"/>
                <w:b/>
                <w:sz w:val="16"/>
                <w:szCs w:val="16"/>
                <w:lang w:val="es-ES_tradnl"/>
              </w:rPr>
            </w:pPr>
          </w:p>
          <w:p w14:paraId="6494ED31" w14:textId="77777777" w:rsidR="00034E66" w:rsidRPr="00B24126" w:rsidRDefault="00034E66" w:rsidP="005E0D29">
            <w:pPr>
              <w:ind w:left="360"/>
              <w:rPr>
                <w:rFonts w:cs="Arial"/>
                <w:b/>
                <w:color w:val="800000"/>
                <w:sz w:val="16"/>
                <w:szCs w:val="16"/>
                <w:lang w:val="es-ES_tradnl"/>
              </w:rPr>
            </w:pPr>
          </w:p>
          <w:p w14:paraId="405C5A9A" w14:textId="77777777" w:rsidR="00034E66" w:rsidRPr="00B24126" w:rsidRDefault="00034E66" w:rsidP="005E0D29">
            <w:pPr>
              <w:numPr>
                <w:ilvl w:val="0"/>
                <w:numId w:val="10"/>
              </w:numPr>
              <w:rPr>
                <w:rFonts w:cs="Arial"/>
                <w:b/>
                <w:sz w:val="16"/>
                <w:szCs w:val="16"/>
                <w:u w:val="single"/>
                <w:lang w:val="es-ES_tradnl"/>
              </w:rPr>
            </w:pPr>
            <w:r w:rsidRPr="00B24126">
              <w:rPr>
                <w:rFonts w:cs="Arial"/>
                <w:b/>
                <w:sz w:val="16"/>
                <w:szCs w:val="16"/>
                <w:u w:val="single"/>
                <w:lang w:val="es-ES_tradnl"/>
              </w:rPr>
              <w:t>Específicas de la materia</w:t>
            </w:r>
            <w:r w:rsidRPr="00B24126">
              <w:rPr>
                <w:rFonts w:cs="Arial"/>
                <w:sz w:val="16"/>
                <w:szCs w:val="16"/>
                <w:lang w:val="es-ES_tradnl"/>
              </w:rPr>
              <w:t xml:space="preserve">: </w:t>
            </w:r>
          </w:p>
          <w:p w14:paraId="320C8BB4" w14:textId="77777777" w:rsidR="00034E66" w:rsidRPr="00B24126" w:rsidRDefault="00034E66" w:rsidP="005E0D29">
            <w:pPr>
              <w:ind w:left="720"/>
              <w:rPr>
                <w:rFonts w:cs="Arial"/>
                <w:color w:val="FF0000"/>
                <w:sz w:val="16"/>
                <w:szCs w:val="16"/>
                <w:lang w:val="es-ES_tradnl"/>
              </w:rPr>
            </w:pPr>
          </w:p>
          <w:p w14:paraId="2658565A" w14:textId="77777777" w:rsidR="00034E66" w:rsidRPr="00B24126" w:rsidRDefault="00034E66" w:rsidP="006345ED">
            <w:pPr>
              <w:numPr>
                <w:ilvl w:val="0"/>
                <w:numId w:val="67"/>
              </w:numPr>
              <w:rPr>
                <w:rFonts w:cs="Arial"/>
                <w:sz w:val="16"/>
                <w:szCs w:val="16"/>
                <w:lang w:val="es-ES_tradnl"/>
              </w:rPr>
            </w:pPr>
            <w:r w:rsidRPr="00B24126">
              <w:rPr>
                <w:rFonts w:cs="Arial"/>
                <w:sz w:val="16"/>
                <w:szCs w:val="16"/>
                <w:lang w:val="es-ES_tradnl"/>
              </w:rPr>
              <w:t>CEM8.1 Caracterizar una secuencia biológica atendiendo a homología, dominios, regiones, sitios de unión de proteínas o interacción</w:t>
            </w:r>
          </w:p>
          <w:p w14:paraId="25F58BFF" w14:textId="77777777" w:rsidR="00034E66" w:rsidRPr="00B24126" w:rsidRDefault="00034E66" w:rsidP="006345ED">
            <w:pPr>
              <w:numPr>
                <w:ilvl w:val="0"/>
                <w:numId w:val="67"/>
              </w:numPr>
              <w:rPr>
                <w:rFonts w:cs="Arial"/>
                <w:sz w:val="16"/>
                <w:szCs w:val="16"/>
                <w:lang w:val="es-ES_tradnl"/>
              </w:rPr>
            </w:pPr>
            <w:r w:rsidRPr="00B24126">
              <w:rPr>
                <w:rFonts w:cs="Arial"/>
                <w:sz w:val="16"/>
                <w:szCs w:val="16"/>
                <w:lang w:val="es-ES_tradnl"/>
              </w:rPr>
              <w:t>CEM8.2 Interpretar conjuntos de secu</w:t>
            </w:r>
            <w:r w:rsidR="00EA307E">
              <w:rPr>
                <w:rFonts w:cs="Arial"/>
                <w:sz w:val="16"/>
                <w:szCs w:val="16"/>
                <w:lang w:val="es-ES_tradnl"/>
              </w:rPr>
              <w:t>encias en un contexto evolutivo</w:t>
            </w:r>
          </w:p>
          <w:p w14:paraId="58086C2F" w14:textId="77777777" w:rsidR="00034E66" w:rsidRPr="00B24126" w:rsidRDefault="00034E66" w:rsidP="006345ED">
            <w:pPr>
              <w:numPr>
                <w:ilvl w:val="0"/>
                <w:numId w:val="67"/>
              </w:numPr>
              <w:rPr>
                <w:rFonts w:cs="Arial"/>
                <w:sz w:val="16"/>
                <w:szCs w:val="16"/>
                <w:lang w:val="es-ES_tradnl"/>
              </w:rPr>
            </w:pPr>
            <w:r w:rsidRPr="00B24126">
              <w:rPr>
                <w:rFonts w:cs="Arial"/>
                <w:sz w:val="16"/>
                <w:szCs w:val="16"/>
                <w:lang w:val="es-ES_tradnl"/>
              </w:rPr>
              <w:t>CEM8.3 Analizar e interpretar los niveles de expresión génica con soporte bioinformático</w:t>
            </w:r>
          </w:p>
          <w:p w14:paraId="562B29E7" w14:textId="77777777" w:rsidR="00034E66" w:rsidRPr="00B24126" w:rsidRDefault="00034E66" w:rsidP="006345ED">
            <w:pPr>
              <w:numPr>
                <w:ilvl w:val="0"/>
                <w:numId w:val="67"/>
              </w:numPr>
              <w:rPr>
                <w:rFonts w:cs="Arial"/>
                <w:sz w:val="16"/>
                <w:szCs w:val="16"/>
                <w:lang w:val="es-ES_tradnl"/>
              </w:rPr>
            </w:pPr>
            <w:r w:rsidRPr="00B24126">
              <w:rPr>
                <w:rFonts w:cs="Arial"/>
                <w:sz w:val="16"/>
                <w:szCs w:val="16"/>
                <w:lang w:val="es-ES_tradnl"/>
              </w:rPr>
              <w:t>CEM8.4 Analizar proteomas y metabolomas haciendo uso de herramientas bioinformáticas</w:t>
            </w:r>
          </w:p>
          <w:p w14:paraId="50F37329" w14:textId="77777777" w:rsidR="00034E66" w:rsidRPr="00B24126" w:rsidRDefault="00034E66" w:rsidP="006345ED">
            <w:pPr>
              <w:numPr>
                <w:ilvl w:val="0"/>
                <w:numId w:val="67"/>
              </w:numPr>
              <w:rPr>
                <w:rFonts w:cs="Arial"/>
                <w:sz w:val="16"/>
                <w:szCs w:val="16"/>
                <w:lang w:val="es-ES_tradnl"/>
              </w:rPr>
            </w:pPr>
            <w:r w:rsidRPr="00B24126">
              <w:rPr>
                <w:rFonts w:cs="Arial"/>
                <w:sz w:val="16"/>
                <w:szCs w:val="16"/>
                <w:lang w:val="es-ES_tradnl"/>
              </w:rPr>
              <w:t>CEM8.5 Seleccionar herramientas bioinformáticas para el análisis de secuencias, así como identificar sus limitaciones</w:t>
            </w:r>
          </w:p>
          <w:p w14:paraId="2695C97B" w14:textId="77777777" w:rsidR="00034E66" w:rsidRPr="00B24126" w:rsidRDefault="00034E66" w:rsidP="006345ED">
            <w:pPr>
              <w:numPr>
                <w:ilvl w:val="0"/>
                <w:numId w:val="67"/>
              </w:numPr>
              <w:rPr>
                <w:rFonts w:cs="Arial"/>
                <w:sz w:val="16"/>
                <w:szCs w:val="16"/>
                <w:lang w:val="es-ES_tradnl"/>
              </w:rPr>
            </w:pPr>
            <w:r w:rsidRPr="00B24126">
              <w:rPr>
                <w:rFonts w:cs="Arial"/>
                <w:sz w:val="16"/>
                <w:szCs w:val="16"/>
                <w:lang w:val="es-ES_tradnl"/>
              </w:rPr>
              <w:t>CEM8.6 Describir los enfoques y plataformas actuales de secuenciación de nueva generación, así como identificar sus ventajas y limitaciones</w:t>
            </w:r>
          </w:p>
          <w:p w14:paraId="5B5F4880" w14:textId="77777777" w:rsidR="00034E66" w:rsidRPr="00B24126" w:rsidRDefault="00034E66" w:rsidP="005E0D29">
            <w:pPr>
              <w:ind w:left="720"/>
              <w:rPr>
                <w:rFonts w:cs="Arial"/>
                <w:b/>
                <w:sz w:val="16"/>
                <w:szCs w:val="16"/>
                <w:lang w:val="es-ES_tradnl"/>
              </w:rPr>
            </w:pPr>
          </w:p>
          <w:p w14:paraId="716D4803" w14:textId="77777777" w:rsidR="00034E66" w:rsidRPr="00B24126" w:rsidRDefault="00034E66" w:rsidP="005E0D29">
            <w:pPr>
              <w:ind w:left="720"/>
              <w:rPr>
                <w:rFonts w:cs="Arial"/>
                <w:b/>
                <w:sz w:val="16"/>
                <w:szCs w:val="16"/>
                <w:lang w:val="es-ES_tradnl"/>
              </w:rPr>
            </w:pPr>
          </w:p>
        </w:tc>
      </w:tr>
      <w:tr w:rsidR="00034E66" w:rsidRPr="00B24126" w14:paraId="3072F104" w14:textId="77777777" w:rsidTr="005E0D29">
        <w:trPr>
          <w:cantSplit/>
          <w:trHeight w:val="1949"/>
        </w:trPr>
        <w:tc>
          <w:tcPr>
            <w:tcW w:w="5000" w:type="pct"/>
            <w:gridSpan w:val="2"/>
            <w:shd w:val="clear" w:color="auto" w:fill="auto"/>
          </w:tcPr>
          <w:p w14:paraId="641371C8" w14:textId="77777777" w:rsidR="00034E66" w:rsidRPr="00B24126" w:rsidRDefault="00034E66" w:rsidP="005E0D29">
            <w:pPr>
              <w:rPr>
                <w:rFonts w:cs="Arial"/>
                <w:sz w:val="16"/>
                <w:szCs w:val="16"/>
                <w:lang w:val="es-ES_tradnl"/>
              </w:rPr>
            </w:pPr>
            <w:r w:rsidRPr="00B24126">
              <w:rPr>
                <w:rFonts w:cs="Arial"/>
                <w:b/>
                <w:sz w:val="16"/>
                <w:szCs w:val="16"/>
                <w:lang w:val="es-ES_tradnl"/>
              </w:rPr>
              <w:t>Actividades Formativas</w:t>
            </w:r>
          </w:p>
          <w:p w14:paraId="5900E51D" w14:textId="77777777" w:rsidR="00034E66" w:rsidRPr="00B24126" w:rsidRDefault="00034E66" w:rsidP="005E0D29">
            <w:pPr>
              <w:rPr>
                <w:rFonts w:cs="Arial"/>
                <w:sz w:val="16"/>
                <w:szCs w:val="16"/>
                <w:lang w:val="es-ES_tradnl"/>
              </w:rPr>
            </w:pPr>
          </w:p>
          <w:p w14:paraId="1262731D" w14:textId="77777777" w:rsidR="00034E66" w:rsidRPr="00B24126" w:rsidRDefault="00034E66" w:rsidP="005E0D29">
            <w:pPr>
              <w:rPr>
                <w:rFonts w:cs="Arial"/>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8"/>
              <w:gridCol w:w="2478"/>
              <w:gridCol w:w="1664"/>
            </w:tblGrid>
            <w:tr w:rsidR="00034E66" w:rsidRPr="00B24126" w14:paraId="4493BB90" w14:textId="77777777" w:rsidTr="005E0D29">
              <w:tc>
                <w:tcPr>
                  <w:tcW w:w="5098" w:type="dxa"/>
                </w:tcPr>
                <w:p w14:paraId="65E6D06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562" w:type="dxa"/>
                </w:tcPr>
                <w:p w14:paraId="62D55049"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Horas </w:t>
                  </w:r>
                </w:p>
              </w:tc>
              <w:tc>
                <w:tcPr>
                  <w:tcW w:w="1679" w:type="dxa"/>
                </w:tcPr>
                <w:p w14:paraId="2C75F70F"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034E66" w:rsidRPr="00B24126" w14:paraId="2A5BA538" w14:textId="77777777" w:rsidTr="005E0D29">
              <w:tc>
                <w:tcPr>
                  <w:tcW w:w="5098" w:type="dxa"/>
                </w:tcPr>
                <w:p w14:paraId="728F573B"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A1: Clases teóricas </w:t>
                  </w:r>
                </w:p>
              </w:tc>
              <w:tc>
                <w:tcPr>
                  <w:tcW w:w="2562" w:type="dxa"/>
                </w:tcPr>
                <w:p w14:paraId="00125D10" w14:textId="77777777" w:rsidR="00034E66" w:rsidRPr="00B24126" w:rsidRDefault="00EC220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7</w:t>
                  </w:r>
                </w:p>
              </w:tc>
              <w:tc>
                <w:tcPr>
                  <w:tcW w:w="1679" w:type="dxa"/>
                </w:tcPr>
                <w:p w14:paraId="5B88CE35"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034E66" w:rsidRPr="00B24126" w14:paraId="46C2C57D" w14:textId="77777777" w:rsidTr="005E0D29">
              <w:tc>
                <w:tcPr>
                  <w:tcW w:w="5098" w:type="dxa"/>
                </w:tcPr>
                <w:p w14:paraId="18DE0DEB"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A2: Clases prácticas </w:t>
                  </w:r>
                </w:p>
              </w:tc>
              <w:tc>
                <w:tcPr>
                  <w:tcW w:w="2562" w:type="dxa"/>
                </w:tcPr>
                <w:p w14:paraId="19C8A92B" w14:textId="77777777" w:rsidR="00034E66" w:rsidRPr="00B24126" w:rsidRDefault="00EC220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14</w:t>
                  </w:r>
                </w:p>
              </w:tc>
              <w:tc>
                <w:tcPr>
                  <w:tcW w:w="1679" w:type="dxa"/>
                </w:tcPr>
                <w:p w14:paraId="420EA452"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034E66" w:rsidRPr="00B24126" w14:paraId="6409A37A" w14:textId="77777777" w:rsidTr="005E0D29">
              <w:tc>
                <w:tcPr>
                  <w:tcW w:w="5098" w:type="dxa"/>
                </w:tcPr>
                <w:p w14:paraId="391F353C"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A3: Seminarios</w:t>
                  </w:r>
                </w:p>
              </w:tc>
              <w:tc>
                <w:tcPr>
                  <w:tcW w:w="2562" w:type="dxa"/>
                </w:tcPr>
                <w:p w14:paraId="7D4A1D0E" w14:textId="77777777" w:rsidR="00034E66" w:rsidRPr="00B24126" w:rsidRDefault="00EC220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1,5</w:t>
                  </w:r>
                </w:p>
              </w:tc>
              <w:tc>
                <w:tcPr>
                  <w:tcW w:w="1679" w:type="dxa"/>
                </w:tcPr>
                <w:p w14:paraId="1F498F42"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034E66" w:rsidRPr="00B24126" w14:paraId="312C00A6" w14:textId="77777777" w:rsidTr="005E0D29">
              <w:tc>
                <w:tcPr>
                  <w:tcW w:w="5098" w:type="dxa"/>
                </w:tcPr>
                <w:p w14:paraId="60D16A9E"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A4: Tutoría (grupal o individual) </w:t>
                  </w:r>
                </w:p>
              </w:tc>
              <w:tc>
                <w:tcPr>
                  <w:tcW w:w="2562" w:type="dxa"/>
                </w:tcPr>
                <w:p w14:paraId="5CF40D6F" w14:textId="77777777" w:rsidR="00034E66" w:rsidRPr="00B24126" w:rsidRDefault="00EC220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1,5</w:t>
                  </w:r>
                </w:p>
              </w:tc>
              <w:tc>
                <w:tcPr>
                  <w:tcW w:w="1679" w:type="dxa"/>
                </w:tcPr>
                <w:p w14:paraId="19B43398"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034E66" w:rsidRPr="00B24126" w14:paraId="5C64963D" w14:textId="77777777" w:rsidTr="005E0D29">
              <w:tc>
                <w:tcPr>
                  <w:tcW w:w="5098" w:type="dxa"/>
                </w:tcPr>
                <w:p w14:paraId="00219D27"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w:t>
                  </w:r>
                </w:p>
              </w:tc>
              <w:tc>
                <w:tcPr>
                  <w:tcW w:w="2562" w:type="dxa"/>
                </w:tcPr>
                <w:p w14:paraId="2496812A" w14:textId="77777777" w:rsidR="00034E66" w:rsidRPr="00B24126" w:rsidRDefault="00EC2205"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51</w:t>
                  </w:r>
                </w:p>
              </w:tc>
              <w:tc>
                <w:tcPr>
                  <w:tcW w:w="1679" w:type="dxa"/>
                </w:tcPr>
                <w:p w14:paraId="3CE5F13D"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19E47D47" w14:textId="77777777" w:rsidR="00034E66" w:rsidRPr="00B24126" w:rsidRDefault="00034E66" w:rsidP="005E0D29">
            <w:pPr>
              <w:ind w:left="360"/>
              <w:rPr>
                <w:rFonts w:cs="Arial"/>
                <w:b/>
                <w:color w:val="800000"/>
                <w:sz w:val="16"/>
                <w:szCs w:val="16"/>
                <w:lang w:val="es-ES_tradnl"/>
              </w:rPr>
            </w:pPr>
          </w:p>
          <w:p w14:paraId="6DA6BB79"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r>
      <w:tr w:rsidR="00034E66" w:rsidRPr="00B24126" w14:paraId="56B021B6" w14:textId="77777777" w:rsidTr="005E0D29">
        <w:trPr>
          <w:cantSplit/>
        </w:trPr>
        <w:tc>
          <w:tcPr>
            <w:tcW w:w="5000" w:type="pct"/>
            <w:gridSpan w:val="2"/>
            <w:shd w:val="clear" w:color="auto" w:fill="auto"/>
          </w:tcPr>
          <w:p w14:paraId="4494FB32" w14:textId="77777777" w:rsidR="00034E66" w:rsidRPr="00B24126" w:rsidRDefault="00034E66" w:rsidP="005E0D29">
            <w:pPr>
              <w:rPr>
                <w:rFonts w:cs="Arial"/>
                <w:b/>
                <w:sz w:val="16"/>
                <w:szCs w:val="16"/>
                <w:lang w:val="es-ES_tradnl"/>
              </w:rPr>
            </w:pPr>
            <w:r w:rsidRPr="00B24126">
              <w:rPr>
                <w:rFonts w:cs="Arial"/>
                <w:b/>
                <w:sz w:val="16"/>
                <w:szCs w:val="16"/>
                <w:lang w:val="es-ES_tradnl"/>
              </w:rPr>
              <w:t>Metodología docente</w:t>
            </w:r>
          </w:p>
          <w:p w14:paraId="227597B7" w14:textId="77777777" w:rsidR="00034E66" w:rsidRPr="00B24126" w:rsidRDefault="00034E66" w:rsidP="005E0D29">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1363"/>
              <w:gridCol w:w="1240"/>
              <w:gridCol w:w="1382"/>
              <w:gridCol w:w="1347"/>
              <w:gridCol w:w="1308"/>
            </w:tblGrid>
            <w:tr w:rsidR="00034E66" w:rsidRPr="00B24126" w14:paraId="01B1818C" w14:textId="77777777" w:rsidTr="005E0D29">
              <w:tc>
                <w:tcPr>
                  <w:tcW w:w="2483" w:type="dxa"/>
                </w:tcPr>
                <w:p w14:paraId="144A063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409" w:type="dxa"/>
                </w:tcPr>
                <w:p w14:paraId="76DC8746"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A1</w:t>
                  </w:r>
                </w:p>
              </w:tc>
              <w:tc>
                <w:tcPr>
                  <w:tcW w:w="1280" w:type="dxa"/>
                </w:tcPr>
                <w:p w14:paraId="053E83D7"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A2</w:t>
                  </w:r>
                </w:p>
              </w:tc>
              <w:tc>
                <w:tcPr>
                  <w:tcW w:w="1429" w:type="dxa"/>
                </w:tcPr>
                <w:p w14:paraId="4A5488E0"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A3</w:t>
                  </w:r>
                </w:p>
              </w:tc>
              <w:tc>
                <w:tcPr>
                  <w:tcW w:w="1392" w:type="dxa"/>
                </w:tcPr>
                <w:p w14:paraId="2813D4F0"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A4</w:t>
                  </w:r>
                </w:p>
              </w:tc>
              <w:tc>
                <w:tcPr>
                  <w:tcW w:w="1351" w:type="dxa"/>
                </w:tcPr>
                <w:p w14:paraId="1BDCD3AE"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A5</w:t>
                  </w:r>
                </w:p>
              </w:tc>
            </w:tr>
            <w:tr w:rsidR="00034E66" w:rsidRPr="00B24126" w14:paraId="6C73C3BF" w14:textId="77777777" w:rsidTr="005E0D29">
              <w:tc>
                <w:tcPr>
                  <w:tcW w:w="2483" w:type="dxa"/>
                </w:tcPr>
                <w:p w14:paraId="11C38857"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MD1: Lección magistral participativa</w:t>
                  </w:r>
                </w:p>
              </w:tc>
              <w:tc>
                <w:tcPr>
                  <w:tcW w:w="1409" w:type="dxa"/>
                </w:tcPr>
                <w:p w14:paraId="15523918"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80" w:type="dxa"/>
                </w:tcPr>
                <w:p w14:paraId="0E64FCC7"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53421477"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92" w:type="dxa"/>
                </w:tcPr>
                <w:p w14:paraId="2917FF96"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51" w:type="dxa"/>
                </w:tcPr>
                <w:p w14:paraId="18B4D59E"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r>
            <w:tr w:rsidR="00034E66" w:rsidRPr="00B24126" w14:paraId="68A6B2EF" w14:textId="77777777" w:rsidTr="005E0D29">
              <w:tc>
                <w:tcPr>
                  <w:tcW w:w="2483" w:type="dxa"/>
                </w:tcPr>
                <w:p w14:paraId="30295CD1"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MD2: Estudio de casos</w:t>
                  </w:r>
                </w:p>
              </w:tc>
              <w:tc>
                <w:tcPr>
                  <w:tcW w:w="1409" w:type="dxa"/>
                </w:tcPr>
                <w:p w14:paraId="3DDA7D17"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280" w:type="dxa"/>
                </w:tcPr>
                <w:p w14:paraId="01FDB9EB"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429" w:type="dxa"/>
                </w:tcPr>
                <w:p w14:paraId="7DD228AF"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026FCA40"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51" w:type="dxa"/>
                </w:tcPr>
                <w:p w14:paraId="15AEA96F"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r>
            <w:tr w:rsidR="00034E66" w:rsidRPr="00B24126" w14:paraId="6F3745C9" w14:textId="77777777" w:rsidTr="005E0D29">
              <w:tc>
                <w:tcPr>
                  <w:tcW w:w="2483" w:type="dxa"/>
                </w:tcPr>
                <w:p w14:paraId="5E2B60BA"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MD3: Resolución de problemas</w:t>
                  </w:r>
                </w:p>
              </w:tc>
              <w:tc>
                <w:tcPr>
                  <w:tcW w:w="1409" w:type="dxa"/>
                </w:tcPr>
                <w:p w14:paraId="412A9A9C"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280" w:type="dxa"/>
                </w:tcPr>
                <w:p w14:paraId="1A7A20C0"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5A472391"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762C45E4"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51" w:type="dxa"/>
                </w:tcPr>
                <w:p w14:paraId="1B824254"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r>
            <w:tr w:rsidR="00034E66" w:rsidRPr="00B24126" w14:paraId="439AC973" w14:textId="77777777" w:rsidTr="005E0D29">
              <w:tc>
                <w:tcPr>
                  <w:tcW w:w="2483" w:type="dxa"/>
                </w:tcPr>
                <w:p w14:paraId="367D35D8"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MD4: Aprendizaje orientado a proyectos</w:t>
                  </w:r>
                </w:p>
              </w:tc>
              <w:tc>
                <w:tcPr>
                  <w:tcW w:w="1409" w:type="dxa"/>
                </w:tcPr>
                <w:p w14:paraId="7C8762D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280" w:type="dxa"/>
                </w:tcPr>
                <w:p w14:paraId="70E7442B"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732F07D9"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92" w:type="dxa"/>
                </w:tcPr>
                <w:p w14:paraId="6E4D1521"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51" w:type="dxa"/>
                </w:tcPr>
                <w:p w14:paraId="1E307239"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r>
            <w:tr w:rsidR="00034E66" w:rsidRPr="00B24126" w14:paraId="6D36641E" w14:textId="77777777" w:rsidTr="005E0D29">
              <w:tc>
                <w:tcPr>
                  <w:tcW w:w="2483" w:type="dxa"/>
                </w:tcPr>
                <w:p w14:paraId="242F2B54"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409" w:type="dxa"/>
                </w:tcPr>
                <w:p w14:paraId="409DF43B"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80" w:type="dxa"/>
                </w:tcPr>
                <w:p w14:paraId="06AF568D"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0F980DE8"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575A36FA"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51" w:type="dxa"/>
                </w:tcPr>
                <w:p w14:paraId="3AFBE96A"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5AABC038" w14:textId="77777777" w:rsidR="00034E66" w:rsidRPr="00B24126" w:rsidRDefault="00034E66" w:rsidP="005E0D29">
            <w:pPr>
              <w:ind w:left="360"/>
              <w:rPr>
                <w:rFonts w:cs="Arial"/>
                <w:b/>
                <w:color w:val="FF0000"/>
                <w:sz w:val="16"/>
                <w:szCs w:val="16"/>
                <w:lang w:val="es-ES_tradnl"/>
              </w:rPr>
            </w:pPr>
          </w:p>
          <w:p w14:paraId="09F9FEC9" w14:textId="77777777" w:rsidR="00034E66" w:rsidRPr="00B24126" w:rsidRDefault="00034E66" w:rsidP="005E0D29">
            <w:pPr>
              <w:ind w:left="720"/>
              <w:rPr>
                <w:rFonts w:cs="Arial"/>
                <w:sz w:val="16"/>
                <w:szCs w:val="16"/>
                <w:lang w:val="es-ES_tradnl"/>
              </w:rPr>
            </w:pPr>
          </w:p>
        </w:tc>
      </w:tr>
      <w:tr w:rsidR="00034E66" w:rsidRPr="00B24126" w14:paraId="65BC9A68" w14:textId="77777777" w:rsidTr="005E0D29">
        <w:trPr>
          <w:cantSplit/>
          <w:trHeight w:val="65"/>
        </w:trPr>
        <w:tc>
          <w:tcPr>
            <w:tcW w:w="5000" w:type="pct"/>
            <w:gridSpan w:val="2"/>
            <w:shd w:val="clear" w:color="auto" w:fill="auto"/>
          </w:tcPr>
          <w:p w14:paraId="3E0A21E7" w14:textId="77777777" w:rsidR="00034E66" w:rsidRPr="00B24126" w:rsidRDefault="00034E66" w:rsidP="005E0D29">
            <w:pPr>
              <w:rPr>
                <w:rFonts w:cs="Arial"/>
                <w:b/>
                <w:sz w:val="16"/>
                <w:szCs w:val="16"/>
                <w:lang w:val="es-ES_tradnl"/>
              </w:rPr>
            </w:pPr>
            <w:r w:rsidRPr="00B24126">
              <w:rPr>
                <w:rFonts w:cs="Arial"/>
                <w:b/>
                <w:sz w:val="16"/>
                <w:szCs w:val="16"/>
                <w:lang w:val="es-ES_tradnl"/>
              </w:rPr>
              <w:t>Sistemas de evaluación</w:t>
            </w:r>
          </w:p>
          <w:p w14:paraId="25C36C24" w14:textId="77777777" w:rsidR="00034E66" w:rsidRPr="00B24126" w:rsidRDefault="00034E66" w:rsidP="005E0D29">
            <w:pPr>
              <w:rPr>
                <w:rFonts w:cs="Arial"/>
                <w:b/>
                <w:sz w:val="16"/>
                <w:szCs w:val="16"/>
                <w:lang w:val="es-ES_tradnl"/>
              </w:rPr>
            </w:pPr>
          </w:p>
          <w:p w14:paraId="55187705" w14:textId="77777777" w:rsidR="00034E66" w:rsidRPr="00B24126" w:rsidRDefault="00034E66" w:rsidP="005E0D29">
            <w:pPr>
              <w:ind w:left="360"/>
              <w:rPr>
                <w:rFonts w:cs="Arial"/>
                <w:b/>
                <w:color w:val="800000"/>
                <w:sz w:val="16"/>
                <w:szCs w:val="16"/>
                <w:u w:val="single"/>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034E66" w:rsidRPr="00B24126" w14:paraId="47DFEFA5" w14:textId="77777777" w:rsidTr="005E0D29">
              <w:trPr>
                <w:trHeight w:val="409"/>
              </w:trPr>
              <w:tc>
                <w:tcPr>
                  <w:tcW w:w="5984" w:type="dxa"/>
                </w:tcPr>
                <w:p w14:paraId="269AE1C5" w14:textId="77777777" w:rsidR="00034E66" w:rsidRPr="00B24126" w:rsidRDefault="00034E66" w:rsidP="005E0D29">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1ED40C13" w14:textId="77777777" w:rsidR="00034E66" w:rsidRPr="00B24126" w:rsidRDefault="00034E66" w:rsidP="005E0D29">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034E66" w:rsidRPr="00B24126" w14:paraId="7EF5F14F" w14:textId="77777777" w:rsidTr="005E0D29">
              <w:trPr>
                <w:trHeight w:val="396"/>
              </w:trPr>
              <w:tc>
                <w:tcPr>
                  <w:tcW w:w="5984" w:type="dxa"/>
                </w:tcPr>
                <w:p w14:paraId="74F9765D"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SE1: Observación del trabajo del estudiante</w:t>
                  </w:r>
                </w:p>
              </w:tc>
              <w:tc>
                <w:tcPr>
                  <w:tcW w:w="3006" w:type="dxa"/>
                </w:tcPr>
                <w:p w14:paraId="213EBD6E"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5%-10%</w:t>
                  </w:r>
                </w:p>
              </w:tc>
            </w:tr>
            <w:tr w:rsidR="00034E66" w:rsidRPr="00B24126" w14:paraId="4D5FB8D9" w14:textId="77777777" w:rsidTr="005E0D29">
              <w:trPr>
                <w:trHeight w:val="409"/>
              </w:trPr>
              <w:tc>
                <w:tcPr>
                  <w:tcW w:w="5984" w:type="dxa"/>
                </w:tcPr>
                <w:p w14:paraId="3C37676C"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SE2: Resolución de prácticas</w:t>
                  </w:r>
                </w:p>
              </w:tc>
              <w:tc>
                <w:tcPr>
                  <w:tcW w:w="3006" w:type="dxa"/>
                </w:tcPr>
                <w:p w14:paraId="348780AA"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70%-90%</w:t>
                  </w:r>
                </w:p>
              </w:tc>
            </w:tr>
            <w:tr w:rsidR="00034E66" w:rsidRPr="00B24126" w14:paraId="300B0D34" w14:textId="77777777" w:rsidTr="005E0D29">
              <w:trPr>
                <w:trHeight w:val="396"/>
              </w:trPr>
              <w:tc>
                <w:tcPr>
                  <w:tcW w:w="5984" w:type="dxa"/>
                </w:tcPr>
                <w:p w14:paraId="6C43346C"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SE3: Presentación oral y defensa de trabajos</w:t>
                  </w:r>
                </w:p>
              </w:tc>
              <w:tc>
                <w:tcPr>
                  <w:tcW w:w="3006" w:type="dxa"/>
                </w:tcPr>
                <w:p w14:paraId="693EFA09"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5%-20%</w:t>
                  </w:r>
                </w:p>
              </w:tc>
            </w:tr>
          </w:tbl>
          <w:p w14:paraId="330646E1" w14:textId="77777777" w:rsidR="00034E66" w:rsidRPr="00B24126" w:rsidRDefault="00034E66" w:rsidP="005E0D29">
            <w:pPr>
              <w:rPr>
                <w:rFonts w:cs="Arial"/>
                <w:b/>
                <w:color w:val="800000"/>
                <w:sz w:val="16"/>
                <w:szCs w:val="16"/>
                <w:u w:val="single"/>
                <w:lang w:val="es-ES_tradnl"/>
              </w:rPr>
            </w:pPr>
          </w:p>
          <w:p w14:paraId="12D9E80E" w14:textId="77777777" w:rsidR="00034E66" w:rsidRPr="00B24126" w:rsidRDefault="00034E66" w:rsidP="005E0D29">
            <w:pPr>
              <w:rPr>
                <w:rFonts w:cs="Arial"/>
                <w:b/>
                <w:color w:val="800000"/>
                <w:sz w:val="16"/>
                <w:szCs w:val="16"/>
                <w:u w:val="single"/>
                <w:lang w:val="es-ES_tradnl"/>
              </w:rPr>
            </w:pPr>
          </w:p>
          <w:p w14:paraId="4CA80B0C" w14:textId="77777777" w:rsidR="00034E66" w:rsidRPr="00B24126" w:rsidRDefault="00034E66" w:rsidP="005E0D29">
            <w:pPr>
              <w:ind w:left="360"/>
              <w:rPr>
                <w:b/>
                <w:sz w:val="16"/>
                <w:szCs w:val="16"/>
                <w:lang w:val="es-ES_tradnl"/>
              </w:rPr>
            </w:pPr>
          </w:p>
        </w:tc>
      </w:tr>
      <w:tr w:rsidR="00034E66" w:rsidRPr="00B24126" w14:paraId="1876B6B2" w14:textId="77777777" w:rsidTr="005E0D29">
        <w:trPr>
          <w:cantSplit/>
          <w:trHeight w:val="1859"/>
        </w:trPr>
        <w:tc>
          <w:tcPr>
            <w:tcW w:w="5000" w:type="pct"/>
            <w:gridSpan w:val="2"/>
            <w:shd w:val="clear" w:color="auto" w:fill="auto"/>
          </w:tcPr>
          <w:p w14:paraId="0F7C79D3" w14:textId="77777777" w:rsidR="00034E66" w:rsidRPr="00B24126" w:rsidRDefault="00034E66" w:rsidP="005E0D29">
            <w:pPr>
              <w:rPr>
                <w:rFonts w:cs="Arial"/>
                <w:b/>
                <w:sz w:val="16"/>
                <w:szCs w:val="16"/>
                <w:lang w:val="es-ES_tradnl"/>
              </w:rPr>
            </w:pPr>
            <w:r w:rsidRPr="00B24126">
              <w:rPr>
                <w:rFonts w:cs="Arial"/>
                <w:b/>
                <w:sz w:val="16"/>
                <w:szCs w:val="16"/>
                <w:lang w:val="es-ES_tradnl"/>
              </w:rPr>
              <w:t>Asignaturas</w:t>
            </w:r>
          </w:p>
          <w:p w14:paraId="355A58AA" w14:textId="77777777" w:rsidR="00872880" w:rsidRPr="00B24126" w:rsidRDefault="00872880" w:rsidP="00872880">
            <w:pPr>
              <w:jc w:val="left"/>
              <w:rPr>
                <w:rFonts w:cs="Arial"/>
                <w:b/>
                <w:sz w:val="16"/>
                <w:szCs w:val="16"/>
                <w:lang w:val="es-ES_tradnl"/>
              </w:rPr>
            </w:pPr>
          </w:p>
          <w:p w14:paraId="66083065" w14:textId="6288B47F" w:rsidR="00034E66" w:rsidRPr="00B24126" w:rsidRDefault="007C4D28" w:rsidP="00872880">
            <w:pPr>
              <w:jc w:val="left"/>
              <w:rPr>
                <w:rFonts w:cs="Arial"/>
                <w:b/>
                <w:sz w:val="16"/>
                <w:szCs w:val="16"/>
                <w:lang w:val="es-ES_tradnl"/>
              </w:rPr>
            </w:pPr>
            <w:r>
              <w:rPr>
                <w:rFonts w:cs="Arial"/>
                <w:b/>
                <w:sz w:val="16"/>
                <w:szCs w:val="16"/>
                <w:lang w:val="es-ES_tradnl"/>
              </w:rPr>
              <w:t>Análisis de s</w:t>
            </w:r>
            <w:r w:rsidR="00A10B91" w:rsidRPr="00B24126">
              <w:rPr>
                <w:rFonts w:cs="Arial"/>
                <w:b/>
                <w:sz w:val="16"/>
                <w:szCs w:val="16"/>
                <w:lang w:val="es-ES_tradnl"/>
              </w:rPr>
              <w:t>ecuencias</w:t>
            </w:r>
            <w:r w:rsidR="00034E66" w:rsidRPr="00B24126">
              <w:rPr>
                <w:rFonts w:cs="Arial"/>
                <w:b/>
                <w:sz w:val="16"/>
                <w:szCs w:val="16"/>
                <w:lang w:val="es-ES_tradnl"/>
              </w:rPr>
              <w:t xml:space="preserve"> – Cu</w:t>
            </w:r>
            <w:r w:rsidR="00A10B91" w:rsidRPr="00B24126">
              <w:rPr>
                <w:rFonts w:cs="Arial"/>
                <w:b/>
                <w:sz w:val="16"/>
                <w:szCs w:val="16"/>
                <w:lang w:val="es-ES_tradnl"/>
              </w:rPr>
              <w:t>atrimestre: 2 - Créditos ECTS: 3</w:t>
            </w:r>
            <w:r w:rsidR="00034E66" w:rsidRPr="00B24126">
              <w:rPr>
                <w:rFonts w:cs="Arial"/>
                <w:b/>
                <w:sz w:val="16"/>
                <w:szCs w:val="16"/>
                <w:lang w:val="es-ES_tradnl"/>
              </w:rPr>
              <w:t xml:space="preserve"> - Carácter: Obligatoria</w:t>
            </w:r>
          </w:p>
          <w:p w14:paraId="63358D33" w14:textId="77777777" w:rsidR="00034E66" w:rsidRPr="00B24126" w:rsidRDefault="00034E66" w:rsidP="005E0D29">
            <w:pPr>
              <w:rPr>
                <w:rFonts w:cs="Arial"/>
                <w:b/>
                <w:color w:val="800000"/>
                <w:sz w:val="16"/>
                <w:szCs w:val="16"/>
                <w:lang w:val="es-ES_tradnl"/>
              </w:rPr>
            </w:pPr>
          </w:p>
        </w:tc>
      </w:tr>
    </w:tbl>
    <w:p w14:paraId="1D4B83FD" w14:textId="77777777" w:rsidR="00034E66" w:rsidRPr="00B24126" w:rsidRDefault="00034E66">
      <w:pPr>
        <w:jc w:val="left"/>
        <w:rPr>
          <w:rFonts w:ascii="Helvetica" w:hAnsi="Helvetica"/>
          <w:szCs w:val="22"/>
          <w:lang w:val="es-ES_tradnl"/>
        </w:rPr>
      </w:pPr>
    </w:p>
    <w:p w14:paraId="751332A9" w14:textId="77777777" w:rsidR="00034E66" w:rsidRPr="00B24126" w:rsidRDefault="00034E66">
      <w:pPr>
        <w:jc w:val="left"/>
        <w:rPr>
          <w:rFonts w:ascii="Helvetica" w:hAnsi="Helvetica"/>
          <w:szCs w:val="22"/>
          <w:lang w:val="es-ES_tradnl"/>
        </w:rPr>
      </w:pPr>
      <w:r w:rsidRPr="00B24126">
        <w:rPr>
          <w:rFonts w:ascii="Helvetica" w:hAnsi="Helvetica"/>
          <w:szCs w:val="22"/>
          <w:lang w:val="es-ES_tradnl"/>
        </w:rPr>
        <w:br w:type="page"/>
      </w: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034E66" w:rsidRPr="00B24126" w14:paraId="4ACBD8CC" w14:textId="77777777" w:rsidTr="005E0D29">
        <w:trPr>
          <w:cantSplit/>
        </w:trPr>
        <w:tc>
          <w:tcPr>
            <w:tcW w:w="2468" w:type="pct"/>
            <w:tcBorders>
              <w:bottom w:val="single" w:sz="12" w:space="0" w:color="000000"/>
            </w:tcBorders>
            <w:shd w:val="solid" w:color="808080" w:fill="FFFFFF"/>
            <w:vAlign w:val="center"/>
          </w:tcPr>
          <w:p w14:paraId="7C8B6E9C" w14:textId="77777777" w:rsidR="00034E66" w:rsidRPr="00B24126" w:rsidRDefault="00034E66" w:rsidP="005E0D29">
            <w:pPr>
              <w:rPr>
                <w:rFonts w:cs="Arial"/>
                <w:b/>
                <w:bCs/>
                <w:color w:val="FFFFFF"/>
                <w:sz w:val="16"/>
                <w:szCs w:val="16"/>
                <w:lang w:val="es-ES_tradnl"/>
              </w:rPr>
            </w:pPr>
          </w:p>
          <w:p w14:paraId="0C1F4233" w14:textId="47B6D5DF" w:rsidR="00034E66" w:rsidRPr="00B24126" w:rsidRDefault="00AB7218" w:rsidP="005E0D29">
            <w:pPr>
              <w:rPr>
                <w:rFonts w:cs="Arial"/>
                <w:b/>
                <w:bCs/>
                <w:color w:val="FFFFFF"/>
                <w:sz w:val="16"/>
                <w:szCs w:val="16"/>
                <w:lang w:val="es-ES_tradnl"/>
              </w:rPr>
            </w:pPr>
            <w:r w:rsidRPr="00B24126">
              <w:rPr>
                <w:rFonts w:cs="Arial"/>
                <w:b/>
                <w:bCs/>
                <w:color w:val="FFFFFF"/>
                <w:sz w:val="16"/>
                <w:szCs w:val="16"/>
                <w:lang w:val="es-ES_tradnl"/>
              </w:rPr>
              <w:t>M9</w:t>
            </w:r>
            <w:r w:rsidR="00034E66" w:rsidRPr="00B24126">
              <w:rPr>
                <w:rFonts w:cs="Arial"/>
                <w:b/>
                <w:bCs/>
                <w:color w:val="FFFFFF"/>
                <w:sz w:val="16"/>
                <w:szCs w:val="16"/>
                <w:lang w:val="es-ES_tradnl"/>
              </w:rPr>
              <w:t xml:space="preserve">: Análisis </w:t>
            </w:r>
            <w:r w:rsidR="007C4D28">
              <w:rPr>
                <w:rFonts w:cs="Arial"/>
                <w:b/>
                <w:bCs/>
                <w:color w:val="FFFFFF"/>
                <w:sz w:val="16"/>
                <w:szCs w:val="16"/>
                <w:lang w:val="es-ES_tradnl"/>
              </w:rPr>
              <w:t>de g</w:t>
            </w:r>
            <w:r w:rsidRPr="00B24126">
              <w:rPr>
                <w:rFonts w:cs="Arial"/>
                <w:b/>
                <w:bCs/>
                <w:color w:val="FFFFFF"/>
                <w:sz w:val="16"/>
                <w:szCs w:val="16"/>
                <w:lang w:val="es-ES_tradnl"/>
              </w:rPr>
              <w:t>enomas</w:t>
            </w:r>
          </w:p>
        </w:tc>
        <w:tc>
          <w:tcPr>
            <w:tcW w:w="2532" w:type="pct"/>
            <w:tcBorders>
              <w:bottom w:val="single" w:sz="12" w:space="0" w:color="000000"/>
            </w:tcBorders>
            <w:shd w:val="solid" w:color="808080" w:fill="FFFFFF"/>
            <w:vAlign w:val="center"/>
          </w:tcPr>
          <w:p w14:paraId="263B44D1" w14:textId="77777777" w:rsidR="00034E66" w:rsidRPr="00B24126" w:rsidRDefault="00034E66" w:rsidP="005E0D29">
            <w:pPr>
              <w:rPr>
                <w:rFonts w:cs="Arial"/>
                <w:b/>
                <w:bCs/>
                <w:color w:val="FFFFFF"/>
                <w:sz w:val="16"/>
                <w:szCs w:val="16"/>
                <w:lang w:val="es-ES_tradnl"/>
              </w:rPr>
            </w:pPr>
          </w:p>
        </w:tc>
      </w:tr>
      <w:tr w:rsidR="00034E66" w:rsidRPr="00B24126" w14:paraId="09DF9C67" w14:textId="77777777" w:rsidTr="005E0D29">
        <w:trPr>
          <w:cantSplit/>
        </w:trPr>
        <w:tc>
          <w:tcPr>
            <w:tcW w:w="2468" w:type="pct"/>
            <w:shd w:val="clear" w:color="auto" w:fill="auto"/>
          </w:tcPr>
          <w:p w14:paraId="0948DFE8" w14:textId="77777777" w:rsidR="00034E66" w:rsidRPr="00B24126" w:rsidRDefault="00034E66" w:rsidP="005E0D29">
            <w:pPr>
              <w:rPr>
                <w:rFonts w:cs="Arial"/>
                <w:b/>
                <w:sz w:val="16"/>
                <w:szCs w:val="16"/>
                <w:lang w:val="es-ES_tradnl"/>
              </w:rPr>
            </w:pPr>
            <w:r w:rsidRPr="00B24126">
              <w:rPr>
                <w:rFonts w:cs="Arial"/>
                <w:b/>
                <w:sz w:val="16"/>
                <w:szCs w:val="16"/>
                <w:lang w:val="es-ES_tradnl"/>
              </w:rPr>
              <w:t>Carácter:</w:t>
            </w:r>
          </w:p>
          <w:p w14:paraId="4BC279EF" w14:textId="77777777" w:rsidR="00034E66" w:rsidRPr="00B24126" w:rsidRDefault="00034E66" w:rsidP="005E0D29">
            <w:pPr>
              <w:rPr>
                <w:rFonts w:cs="Arial"/>
                <w:b/>
                <w:sz w:val="16"/>
                <w:szCs w:val="16"/>
                <w:lang w:val="es-ES_tradnl"/>
              </w:rPr>
            </w:pPr>
          </w:p>
        </w:tc>
        <w:tc>
          <w:tcPr>
            <w:tcW w:w="2532" w:type="pct"/>
            <w:shd w:val="clear" w:color="auto" w:fill="auto"/>
          </w:tcPr>
          <w:p w14:paraId="7ECC9791" w14:textId="77777777" w:rsidR="00034E66" w:rsidRPr="00B24126" w:rsidRDefault="00034E66" w:rsidP="005E0D29">
            <w:pPr>
              <w:rPr>
                <w:rFonts w:cs="Arial"/>
                <w:sz w:val="16"/>
                <w:szCs w:val="16"/>
                <w:lang w:val="es-ES_tradnl"/>
              </w:rPr>
            </w:pPr>
            <w:r w:rsidRPr="00B24126">
              <w:rPr>
                <w:rFonts w:cs="Arial"/>
                <w:sz w:val="16"/>
                <w:szCs w:val="16"/>
                <w:lang w:val="es-ES_tradnl"/>
              </w:rPr>
              <w:t>Obligatoria</w:t>
            </w:r>
          </w:p>
        </w:tc>
      </w:tr>
      <w:tr w:rsidR="00034E66" w:rsidRPr="00B24126" w14:paraId="4492066B" w14:textId="77777777" w:rsidTr="005E0D29">
        <w:trPr>
          <w:cantSplit/>
          <w:trHeight w:val="352"/>
        </w:trPr>
        <w:tc>
          <w:tcPr>
            <w:tcW w:w="2468" w:type="pct"/>
            <w:shd w:val="clear" w:color="auto" w:fill="auto"/>
          </w:tcPr>
          <w:p w14:paraId="627FBF4F" w14:textId="77777777" w:rsidR="00034E66" w:rsidRPr="00B24126" w:rsidRDefault="00034E66" w:rsidP="005E0D29">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59DB13C3" w14:textId="77777777" w:rsidR="00034E66" w:rsidRPr="00B24126" w:rsidRDefault="00AB7218" w:rsidP="005E0D29">
            <w:pPr>
              <w:rPr>
                <w:rFonts w:cs="Arial"/>
                <w:sz w:val="16"/>
                <w:szCs w:val="16"/>
                <w:lang w:val="es-ES_tradnl"/>
              </w:rPr>
            </w:pPr>
            <w:r w:rsidRPr="00B24126">
              <w:rPr>
                <w:rFonts w:cs="Arial"/>
                <w:sz w:val="16"/>
                <w:szCs w:val="16"/>
                <w:lang w:val="es-ES_tradnl"/>
              </w:rPr>
              <w:t>3</w:t>
            </w:r>
          </w:p>
        </w:tc>
      </w:tr>
      <w:tr w:rsidR="00034E66" w:rsidRPr="00B24126" w14:paraId="1A852C7C" w14:textId="77777777" w:rsidTr="005E0D29">
        <w:trPr>
          <w:cantSplit/>
        </w:trPr>
        <w:tc>
          <w:tcPr>
            <w:tcW w:w="2468" w:type="pct"/>
            <w:shd w:val="clear" w:color="auto" w:fill="auto"/>
          </w:tcPr>
          <w:p w14:paraId="310D03E6" w14:textId="77777777" w:rsidR="00034E66" w:rsidRPr="00B24126" w:rsidRDefault="00034E66" w:rsidP="005E0D29">
            <w:pPr>
              <w:rPr>
                <w:rFonts w:cs="Arial"/>
                <w:b/>
                <w:sz w:val="16"/>
                <w:szCs w:val="16"/>
                <w:lang w:val="es-ES_tradnl"/>
              </w:rPr>
            </w:pPr>
            <w:r w:rsidRPr="00B24126">
              <w:rPr>
                <w:rFonts w:cs="Arial"/>
                <w:b/>
                <w:sz w:val="16"/>
                <w:szCs w:val="16"/>
                <w:lang w:val="es-ES_tradnl"/>
              </w:rPr>
              <w:t>Cuatrimestre:</w:t>
            </w:r>
          </w:p>
          <w:p w14:paraId="5B5B5DE7" w14:textId="77777777" w:rsidR="00034E66" w:rsidRPr="00B24126" w:rsidRDefault="00034E66" w:rsidP="005E0D29">
            <w:pPr>
              <w:rPr>
                <w:rFonts w:cs="Arial"/>
                <w:b/>
                <w:sz w:val="16"/>
                <w:szCs w:val="16"/>
                <w:lang w:val="es-ES_tradnl"/>
              </w:rPr>
            </w:pPr>
          </w:p>
        </w:tc>
        <w:tc>
          <w:tcPr>
            <w:tcW w:w="2532" w:type="pct"/>
            <w:shd w:val="clear" w:color="auto" w:fill="auto"/>
          </w:tcPr>
          <w:p w14:paraId="5B2E4E78" w14:textId="77777777" w:rsidR="00034E66" w:rsidRPr="00B24126" w:rsidRDefault="00034E66" w:rsidP="005E0D29">
            <w:pPr>
              <w:rPr>
                <w:rFonts w:cs="Arial"/>
                <w:sz w:val="16"/>
                <w:szCs w:val="16"/>
                <w:lang w:val="es-ES_tradnl"/>
              </w:rPr>
            </w:pPr>
            <w:r w:rsidRPr="00B24126">
              <w:rPr>
                <w:rFonts w:cs="Arial"/>
                <w:sz w:val="16"/>
                <w:szCs w:val="16"/>
                <w:lang w:val="es-ES_tradnl"/>
              </w:rPr>
              <w:t>C2</w:t>
            </w:r>
          </w:p>
        </w:tc>
      </w:tr>
      <w:tr w:rsidR="00034E66" w:rsidRPr="00B24126" w14:paraId="4AFE94C2" w14:textId="77777777" w:rsidTr="005E0D29">
        <w:trPr>
          <w:cantSplit/>
        </w:trPr>
        <w:tc>
          <w:tcPr>
            <w:tcW w:w="5000" w:type="pct"/>
            <w:gridSpan w:val="2"/>
            <w:shd w:val="clear" w:color="auto" w:fill="auto"/>
          </w:tcPr>
          <w:p w14:paraId="02085131" w14:textId="77777777" w:rsidR="00034E66" w:rsidRPr="00B24126" w:rsidRDefault="00034E66" w:rsidP="005E0D29">
            <w:pPr>
              <w:ind w:left="360"/>
              <w:rPr>
                <w:rFonts w:cs="Arial"/>
                <w:b/>
                <w:sz w:val="16"/>
                <w:szCs w:val="16"/>
                <w:lang w:val="es-ES_tradnl"/>
              </w:rPr>
            </w:pPr>
            <w:r w:rsidRPr="00B24126">
              <w:rPr>
                <w:rFonts w:cs="Arial"/>
                <w:b/>
                <w:sz w:val="16"/>
                <w:szCs w:val="16"/>
                <w:lang w:val="es-ES_tradnl"/>
              </w:rPr>
              <w:t xml:space="preserve">Resultados de Aprendizaje: </w:t>
            </w:r>
          </w:p>
          <w:p w14:paraId="141F6480" w14:textId="77777777" w:rsidR="00034E66" w:rsidRPr="00B24126" w:rsidRDefault="00034E66" w:rsidP="005E0D29">
            <w:pPr>
              <w:rPr>
                <w:rFonts w:cs="Arial"/>
                <w:b/>
                <w:sz w:val="16"/>
                <w:szCs w:val="16"/>
                <w:lang w:val="es-ES_tradnl"/>
              </w:rPr>
            </w:pPr>
          </w:p>
          <w:p w14:paraId="135F2F9D" w14:textId="77777777" w:rsidR="00034E66" w:rsidRPr="00B24126" w:rsidRDefault="00034E66" w:rsidP="006345ED">
            <w:pPr>
              <w:numPr>
                <w:ilvl w:val="0"/>
                <w:numId w:val="66"/>
              </w:numPr>
              <w:jc w:val="left"/>
              <w:rPr>
                <w:rFonts w:cs="Arial"/>
                <w:sz w:val="16"/>
                <w:szCs w:val="16"/>
                <w:lang w:val="es-ES_tradnl"/>
              </w:rPr>
            </w:pPr>
            <w:r w:rsidRPr="00B24126">
              <w:rPr>
                <w:rFonts w:cs="Arial"/>
                <w:sz w:val="16"/>
                <w:szCs w:val="16"/>
                <w:lang w:val="es-ES_tradnl"/>
              </w:rPr>
              <w:t>Entender las posibilidades y limitaciones de</w:t>
            </w:r>
            <w:r w:rsidR="00FC376A" w:rsidRPr="00B24126">
              <w:rPr>
                <w:rFonts w:cs="Arial"/>
                <w:sz w:val="16"/>
                <w:szCs w:val="16"/>
                <w:lang w:val="es-ES_tradnl"/>
              </w:rPr>
              <w:t xml:space="preserve"> las metodologías y herramientas relacionadas con secuenciación de nueva generación</w:t>
            </w:r>
            <w:r w:rsidRPr="00B24126">
              <w:rPr>
                <w:rFonts w:cs="Arial"/>
                <w:sz w:val="16"/>
                <w:szCs w:val="16"/>
                <w:lang w:val="es-ES_tradnl"/>
              </w:rPr>
              <w:t xml:space="preserve"> y/o OMIC</w:t>
            </w:r>
            <w:r w:rsidR="00EA307E">
              <w:rPr>
                <w:rFonts w:cs="Arial"/>
                <w:sz w:val="16"/>
                <w:szCs w:val="16"/>
                <w:lang w:val="es-ES_tradnl"/>
              </w:rPr>
              <w:t>s</w:t>
            </w:r>
          </w:p>
          <w:p w14:paraId="45B24B7D" w14:textId="77777777" w:rsidR="00934952" w:rsidRPr="00B24126" w:rsidRDefault="00FC376A" w:rsidP="006345ED">
            <w:pPr>
              <w:numPr>
                <w:ilvl w:val="0"/>
                <w:numId w:val="66"/>
              </w:numPr>
              <w:jc w:val="left"/>
              <w:rPr>
                <w:rFonts w:cs="Arial"/>
                <w:sz w:val="16"/>
                <w:szCs w:val="16"/>
                <w:lang w:val="es-ES_tradnl"/>
              </w:rPr>
            </w:pPr>
            <w:r w:rsidRPr="00B24126">
              <w:rPr>
                <w:rFonts w:cs="Arial"/>
                <w:sz w:val="16"/>
                <w:szCs w:val="16"/>
                <w:lang w:val="es-ES_tradnl"/>
              </w:rPr>
              <w:t>Conocer las herramientas y técnicas para el análisis y anotación de genomas o exomas</w:t>
            </w:r>
          </w:p>
          <w:p w14:paraId="6406CFC0" w14:textId="77777777" w:rsidR="00034E66" w:rsidRPr="00B24126" w:rsidRDefault="00FC376A" w:rsidP="006345ED">
            <w:pPr>
              <w:numPr>
                <w:ilvl w:val="0"/>
                <w:numId w:val="66"/>
              </w:numPr>
              <w:jc w:val="left"/>
              <w:rPr>
                <w:rFonts w:cs="Arial"/>
                <w:sz w:val="16"/>
                <w:szCs w:val="16"/>
                <w:lang w:val="es-ES_tradnl"/>
              </w:rPr>
            </w:pPr>
            <w:r w:rsidRPr="00B24126">
              <w:rPr>
                <w:rFonts w:cs="Arial"/>
                <w:sz w:val="16"/>
                <w:szCs w:val="16"/>
                <w:lang w:val="es-ES_tradnl"/>
              </w:rPr>
              <w:t>Seleccionar las técnicas y herramientas para el análisis y anotación de genomas o exomas más adecuadas para un problema dado</w:t>
            </w:r>
          </w:p>
          <w:p w14:paraId="745CF4AE" w14:textId="77777777" w:rsidR="00FC376A" w:rsidRPr="00B24126" w:rsidRDefault="00FC376A" w:rsidP="006345ED">
            <w:pPr>
              <w:numPr>
                <w:ilvl w:val="0"/>
                <w:numId w:val="66"/>
              </w:numPr>
              <w:jc w:val="left"/>
              <w:rPr>
                <w:rFonts w:cs="Arial"/>
                <w:sz w:val="16"/>
                <w:szCs w:val="16"/>
                <w:lang w:val="es-ES_tradnl"/>
              </w:rPr>
            </w:pPr>
            <w:r w:rsidRPr="00B24126">
              <w:rPr>
                <w:rFonts w:cs="Arial"/>
                <w:sz w:val="16"/>
                <w:szCs w:val="16"/>
                <w:lang w:val="es-ES_tradnl"/>
              </w:rPr>
              <w:t>Conocer las técnicas y herramienta</w:t>
            </w:r>
            <w:r w:rsidR="00EA307E">
              <w:rPr>
                <w:rFonts w:cs="Arial"/>
                <w:sz w:val="16"/>
                <w:szCs w:val="16"/>
                <w:lang w:val="es-ES_tradnl"/>
              </w:rPr>
              <w:t>s más empleadas en metagenómica</w:t>
            </w:r>
          </w:p>
          <w:p w14:paraId="2D23A1AF" w14:textId="77777777" w:rsidR="00034E66" w:rsidRPr="00B24126" w:rsidRDefault="00FC376A" w:rsidP="006345ED">
            <w:pPr>
              <w:numPr>
                <w:ilvl w:val="0"/>
                <w:numId w:val="66"/>
              </w:numPr>
              <w:jc w:val="left"/>
              <w:rPr>
                <w:rFonts w:cs="Arial"/>
                <w:sz w:val="16"/>
                <w:szCs w:val="16"/>
                <w:lang w:val="es-ES_tradnl"/>
              </w:rPr>
            </w:pPr>
            <w:r w:rsidRPr="00B24126">
              <w:rPr>
                <w:rFonts w:cs="Arial"/>
                <w:sz w:val="16"/>
                <w:szCs w:val="16"/>
                <w:lang w:val="es-ES_tradnl"/>
              </w:rPr>
              <w:t>Aprender a interpretar los resultados de las herramientas de ayuda para la secuenciación, el análisis de genomas y metagenómica</w:t>
            </w:r>
          </w:p>
        </w:tc>
      </w:tr>
      <w:tr w:rsidR="00034E66" w:rsidRPr="00B24126" w14:paraId="4ABDC964" w14:textId="77777777" w:rsidTr="005E0D29">
        <w:trPr>
          <w:cantSplit/>
        </w:trPr>
        <w:tc>
          <w:tcPr>
            <w:tcW w:w="5000" w:type="pct"/>
            <w:gridSpan w:val="2"/>
            <w:shd w:val="clear" w:color="auto" w:fill="auto"/>
          </w:tcPr>
          <w:p w14:paraId="239DBCAE" w14:textId="77777777" w:rsidR="00034E66" w:rsidRPr="00B24126" w:rsidRDefault="00034E66" w:rsidP="005E0D29">
            <w:pPr>
              <w:rPr>
                <w:rFonts w:cs="Arial"/>
                <w:b/>
                <w:sz w:val="16"/>
                <w:szCs w:val="16"/>
                <w:lang w:val="es-ES_tradnl"/>
              </w:rPr>
            </w:pPr>
            <w:r w:rsidRPr="00B24126">
              <w:rPr>
                <w:rFonts w:cs="Arial"/>
                <w:b/>
                <w:sz w:val="16"/>
                <w:szCs w:val="16"/>
                <w:lang w:val="es-ES_tradnl"/>
              </w:rPr>
              <w:t xml:space="preserve">Contenidos </w:t>
            </w:r>
          </w:p>
          <w:p w14:paraId="755C2FC2" w14:textId="77777777" w:rsidR="00034E66" w:rsidRPr="00B24126" w:rsidRDefault="00034E66" w:rsidP="005E0D29">
            <w:pPr>
              <w:rPr>
                <w:rFonts w:cs="Arial"/>
                <w:color w:val="FF0000"/>
                <w:sz w:val="16"/>
                <w:szCs w:val="16"/>
                <w:lang w:val="es-ES_tradnl"/>
              </w:rPr>
            </w:pPr>
          </w:p>
          <w:p w14:paraId="6CA1096E"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Tipos de genomas</w:t>
            </w:r>
          </w:p>
          <w:p w14:paraId="78F3A6C9"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High-throughput sequencing</w:t>
            </w:r>
          </w:p>
          <w:p w14:paraId="36526787"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Análisis y comparación de genomas o exomas</w:t>
            </w:r>
          </w:p>
          <w:p w14:paraId="125A7F49"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Anotación funcional de genomas</w:t>
            </w:r>
          </w:p>
          <w:p w14:paraId="34D1D3CF" w14:textId="77777777" w:rsidR="00034E66" w:rsidRPr="00B24126" w:rsidRDefault="00034E66" w:rsidP="006345ED">
            <w:pPr>
              <w:numPr>
                <w:ilvl w:val="0"/>
                <w:numId w:val="55"/>
              </w:numPr>
              <w:jc w:val="left"/>
              <w:rPr>
                <w:rFonts w:cs="Arial"/>
                <w:sz w:val="16"/>
                <w:szCs w:val="16"/>
                <w:lang w:val="es-ES_tradnl"/>
              </w:rPr>
            </w:pPr>
            <w:r w:rsidRPr="00B24126">
              <w:rPr>
                <w:rFonts w:cs="Arial"/>
                <w:sz w:val="16"/>
                <w:szCs w:val="16"/>
                <w:lang w:val="es-ES_tradnl"/>
              </w:rPr>
              <w:t>Metagenómica: ensamblado, predicción e integración</w:t>
            </w:r>
          </w:p>
          <w:p w14:paraId="70B78031" w14:textId="77777777" w:rsidR="00034E66" w:rsidRPr="00B24126" w:rsidRDefault="00034E66" w:rsidP="005E0D29">
            <w:pPr>
              <w:rPr>
                <w:rFonts w:cs="Arial"/>
                <w:b/>
                <w:sz w:val="16"/>
                <w:szCs w:val="16"/>
                <w:lang w:val="es-ES_tradnl"/>
              </w:rPr>
            </w:pPr>
          </w:p>
        </w:tc>
      </w:tr>
      <w:tr w:rsidR="00034E66" w:rsidRPr="00B24126" w14:paraId="2E55243B" w14:textId="77777777" w:rsidTr="005E0D29">
        <w:trPr>
          <w:cantSplit/>
        </w:trPr>
        <w:tc>
          <w:tcPr>
            <w:tcW w:w="5000" w:type="pct"/>
            <w:gridSpan w:val="2"/>
            <w:shd w:val="clear" w:color="auto" w:fill="auto"/>
          </w:tcPr>
          <w:p w14:paraId="6DE3E940" w14:textId="77777777" w:rsidR="00034E66" w:rsidRPr="00B24126" w:rsidRDefault="00034E66" w:rsidP="005E0D29">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5B7839FA" w14:textId="77777777" w:rsidR="00034E66" w:rsidRPr="00B24126" w:rsidRDefault="00034E66" w:rsidP="005E0D29">
            <w:pPr>
              <w:rPr>
                <w:rFonts w:cs="Arial"/>
                <w:b/>
                <w:sz w:val="16"/>
                <w:szCs w:val="16"/>
                <w:lang w:val="es-ES_tradnl"/>
              </w:rPr>
            </w:pPr>
          </w:p>
        </w:tc>
      </w:tr>
      <w:tr w:rsidR="00034E66" w:rsidRPr="00B24126" w14:paraId="1EA079C8" w14:textId="77777777" w:rsidTr="005E0D29">
        <w:trPr>
          <w:cantSplit/>
        </w:trPr>
        <w:tc>
          <w:tcPr>
            <w:tcW w:w="5000" w:type="pct"/>
            <w:gridSpan w:val="2"/>
            <w:shd w:val="clear" w:color="auto" w:fill="auto"/>
          </w:tcPr>
          <w:p w14:paraId="135BC14E" w14:textId="77777777" w:rsidR="00034E66" w:rsidRPr="00B24126" w:rsidRDefault="00034E66" w:rsidP="005E0D29">
            <w:pPr>
              <w:rPr>
                <w:rFonts w:cs="Arial"/>
                <w:b/>
                <w:sz w:val="16"/>
                <w:szCs w:val="16"/>
                <w:lang w:val="es-ES_tradnl"/>
              </w:rPr>
            </w:pPr>
            <w:r w:rsidRPr="00B24126">
              <w:rPr>
                <w:rFonts w:cs="Arial"/>
                <w:b/>
                <w:sz w:val="16"/>
                <w:szCs w:val="16"/>
                <w:lang w:val="es-ES_tradnl"/>
              </w:rPr>
              <w:t>Competencias o destrezas que se van a adquirir:</w:t>
            </w:r>
          </w:p>
          <w:p w14:paraId="421386F5" w14:textId="77777777" w:rsidR="00034E66" w:rsidRPr="00B24126" w:rsidRDefault="00034E66" w:rsidP="005E0D29">
            <w:pPr>
              <w:rPr>
                <w:rFonts w:cs="Arial"/>
                <w:b/>
                <w:sz w:val="16"/>
                <w:szCs w:val="16"/>
                <w:lang w:val="es-ES_tradnl"/>
              </w:rPr>
            </w:pPr>
          </w:p>
          <w:p w14:paraId="022D32A2" w14:textId="15A1DD3D" w:rsidR="00034E66" w:rsidRPr="00B24126" w:rsidRDefault="00034E66" w:rsidP="005E0D29">
            <w:pPr>
              <w:numPr>
                <w:ilvl w:val="0"/>
                <w:numId w:val="10"/>
              </w:numPr>
              <w:rPr>
                <w:rFonts w:cs="Arial"/>
                <w:b/>
                <w:sz w:val="16"/>
                <w:szCs w:val="16"/>
                <w:u w:val="single"/>
                <w:lang w:val="es-ES_tradnl"/>
              </w:rPr>
            </w:pPr>
            <w:r w:rsidRPr="00B24126">
              <w:rPr>
                <w:rFonts w:cs="Arial"/>
                <w:b/>
                <w:sz w:val="16"/>
                <w:szCs w:val="16"/>
                <w:u w:val="single"/>
                <w:lang w:val="es-ES_tradnl"/>
              </w:rPr>
              <w:t xml:space="preserve">Básicas: </w:t>
            </w:r>
            <w:r w:rsidR="000106B0">
              <w:rPr>
                <w:rFonts w:cs="Arial"/>
                <w:sz w:val="16"/>
                <w:szCs w:val="16"/>
                <w:lang w:val="es-ES_tradnl"/>
              </w:rPr>
              <w:t>CB6, CB7, CB8, CB9</w:t>
            </w:r>
            <w:r w:rsidRPr="00B24126">
              <w:rPr>
                <w:rFonts w:cs="Arial"/>
                <w:sz w:val="16"/>
                <w:szCs w:val="16"/>
                <w:lang w:val="es-ES_tradnl"/>
              </w:rPr>
              <w:t>, CB</w:t>
            </w:r>
            <w:r w:rsidR="000106B0">
              <w:rPr>
                <w:rFonts w:cs="Arial"/>
                <w:sz w:val="16"/>
                <w:szCs w:val="16"/>
                <w:lang w:val="es-ES_tradnl"/>
              </w:rPr>
              <w:t>10</w:t>
            </w:r>
          </w:p>
          <w:p w14:paraId="1AFC2B39" w14:textId="77777777" w:rsidR="00034E66" w:rsidRPr="00B24126" w:rsidRDefault="00034E66" w:rsidP="005E0D29">
            <w:pPr>
              <w:rPr>
                <w:rFonts w:cs="Arial"/>
                <w:b/>
                <w:sz w:val="16"/>
                <w:szCs w:val="16"/>
                <w:u w:val="single"/>
                <w:lang w:val="es-ES_tradnl"/>
              </w:rPr>
            </w:pPr>
          </w:p>
          <w:p w14:paraId="5712F04A" w14:textId="77777777" w:rsidR="00034E66" w:rsidRPr="00B24126" w:rsidRDefault="00034E66" w:rsidP="005E0D29">
            <w:pPr>
              <w:rPr>
                <w:rFonts w:cs="Arial"/>
                <w:b/>
                <w:sz w:val="16"/>
                <w:szCs w:val="16"/>
                <w:u w:val="single"/>
                <w:lang w:val="es-ES_tradnl"/>
              </w:rPr>
            </w:pPr>
          </w:p>
          <w:p w14:paraId="0C993BC6" w14:textId="77777777" w:rsidR="00034E66" w:rsidRPr="00B24126" w:rsidRDefault="00034E66" w:rsidP="005E0D29">
            <w:pPr>
              <w:numPr>
                <w:ilvl w:val="0"/>
                <w:numId w:val="10"/>
              </w:numPr>
              <w:rPr>
                <w:rFonts w:cs="Arial"/>
                <w:b/>
                <w:sz w:val="16"/>
                <w:szCs w:val="16"/>
                <w:u w:val="single"/>
                <w:lang w:val="es-ES_tradnl"/>
              </w:rPr>
            </w:pPr>
            <w:r w:rsidRPr="00B24126">
              <w:rPr>
                <w:rFonts w:cs="Arial"/>
                <w:b/>
                <w:sz w:val="16"/>
                <w:szCs w:val="16"/>
                <w:u w:val="single"/>
                <w:lang w:val="es-ES_tradnl"/>
              </w:rPr>
              <w:t>Generales</w:t>
            </w:r>
            <w:r w:rsidRPr="00B24126">
              <w:rPr>
                <w:rFonts w:cs="Arial"/>
                <w:sz w:val="16"/>
                <w:szCs w:val="16"/>
                <w:lang w:val="es-ES_tradnl"/>
              </w:rPr>
              <w:t>: CG1, CG2, CG3, CG5</w:t>
            </w:r>
          </w:p>
          <w:p w14:paraId="6D96DC31" w14:textId="77777777" w:rsidR="00034E66" w:rsidRPr="00B24126" w:rsidRDefault="00034E66" w:rsidP="005E0D29">
            <w:pPr>
              <w:ind w:left="360"/>
              <w:rPr>
                <w:rFonts w:cs="Arial"/>
                <w:b/>
                <w:sz w:val="16"/>
                <w:szCs w:val="16"/>
                <w:u w:val="single"/>
                <w:lang w:val="es-ES_tradnl"/>
              </w:rPr>
            </w:pPr>
          </w:p>
          <w:p w14:paraId="4F8A25A8" w14:textId="77777777" w:rsidR="00034E66" w:rsidRPr="00B24126" w:rsidRDefault="00034E66" w:rsidP="005E0D29">
            <w:pPr>
              <w:rPr>
                <w:rFonts w:cs="Arial"/>
                <w:b/>
                <w:sz w:val="16"/>
                <w:szCs w:val="16"/>
                <w:lang w:val="es-ES_tradnl"/>
              </w:rPr>
            </w:pPr>
          </w:p>
          <w:p w14:paraId="01D38091" w14:textId="77777777" w:rsidR="00034E66" w:rsidRPr="00B24126" w:rsidRDefault="00034E66" w:rsidP="005E0D29">
            <w:pPr>
              <w:numPr>
                <w:ilvl w:val="0"/>
                <w:numId w:val="10"/>
              </w:numPr>
              <w:rPr>
                <w:rFonts w:cs="Arial"/>
                <w:b/>
                <w:sz w:val="16"/>
                <w:szCs w:val="16"/>
                <w:u w:val="single"/>
                <w:lang w:val="es-ES_tradnl"/>
              </w:rPr>
            </w:pPr>
            <w:r w:rsidRPr="00B24126">
              <w:rPr>
                <w:rFonts w:cs="Arial"/>
                <w:b/>
                <w:sz w:val="16"/>
                <w:szCs w:val="16"/>
                <w:u w:val="single"/>
                <w:lang w:val="es-ES_tradnl"/>
              </w:rPr>
              <w:t xml:space="preserve">Específicas del título: </w:t>
            </w:r>
            <w:r w:rsidRPr="00B24126">
              <w:rPr>
                <w:rFonts w:cs="Arial"/>
                <w:sz w:val="16"/>
                <w:szCs w:val="16"/>
                <w:lang w:val="es-ES_tradnl"/>
              </w:rPr>
              <w:t>CE</w:t>
            </w:r>
            <w:r w:rsidR="00843D0A" w:rsidRPr="00B24126">
              <w:rPr>
                <w:rFonts w:cs="Arial"/>
                <w:sz w:val="16"/>
                <w:szCs w:val="16"/>
                <w:lang w:val="es-ES_tradnl"/>
              </w:rPr>
              <w:t xml:space="preserve">1, CE2, CE6, </w:t>
            </w:r>
            <w:r w:rsidRPr="00B24126">
              <w:rPr>
                <w:rFonts w:cs="Arial"/>
                <w:sz w:val="16"/>
                <w:szCs w:val="16"/>
                <w:lang w:val="es-ES_tradnl"/>
              </w:rPr>
              <w:t>CE9,  CE13, CE14</w:t>
            </w:r>
          </w:p>
          <w:p w14:paraId="29F7E8AF" w14:textId="77777777" w:rsidR="00034E66" w:rsidRPr="00B24126" w:rsidRDefault="00034E66" w:rsidP="005E0D29">
            <w:pPr>
              <w:rPr>
                <w:rFonts w:cs="Arial"/>
                <w:b/>
                <w:sz w:val="16"/>
                <w:szCs w:val="16"/>
                <w:lang w:val="es-ES_tradnl"/>
              </w:rPr>
            </w:pPr>
          </w:p>
          <w:p w14:paraId="26A64949" w14:textId="77777777" w:rsidR="00034E66" w:rsidRPr="00B24126" w:rsidRDefault="00034E66" w:rsidP="005E0D29">
            <w:pPr>
              <w:ind w:left="360"/>
              <w:rPr>
                <w:rFonts w:cs="Arial"/>
                <w:b/>
                <w:color w:val="800000"/>
                <w:sz w:val="16"/>
                <w:szCs w:val="16"/>
                <w:lang w:val="es-ES_tradnl"/>
              </w:rPr>
            </w:pPr>
          </w:p>
          <w:p w14:paraId="5456397B" w14:textId="77777777" w:rsidR="00034E66" w:rsidRPr="00B24126" w:rsidRDefault="00034E66" w:rsidP="005E0D29">
            <w:pPr>
              <w:numPr>
                <w:ilvl w:val="0"/>
                <w:numId w:val="10"/>
              </w:numPr>
              <w:rPr>
                <w:rFonts w:cs="Arial"/>
                <w:b/>
                <w:sz w:val="16"/>
                <w:szCs w:val="16"/>
                <w:u w:val="single"/>
                <w:lang w:val="es-ES_tradnl"/>
              </w:rPr>
            </w:pPr>
            <w:r w:rsidRPr="00B24126">
              <w:rPr>
                <w:rFonts w:cs="Arial"/>
                <w:b/>
                <w:sz w:val="16"/>
                <w:szCs w:val="16"/>
                <w:u w:val="single"/>
                <w:lang w:val="es-ES_tradnl"/>
              </w:rPr>
              <w:t>Específicas de la materia</w:t>
            </w:r>
            <w:r w:rsidRPr="00B24126">
              <w:rPr>
                <w:rFonts w:cs="Arial"/>
                <w:sz w:val="16"/>
                <w:szCs w:val="16"/>
                <w:lang w:val="es-ES_tradnl"/>
              </w:rPr>
              <w:t xml:space="preserve">: </w:t>
            </w:r>
          </w:p>
          <w:p w14:paraId="0AE7F3DC" w14:textId="77777777" w:rsidR="00034E66" w:rsidRPr="00B24126" w:rsidRDefault="00034E66" w:rsidP="005E0D29">
            <w:pPr>
              <w:ind w:left="720"/>
              <w:rPr>
                <w:rFonts w:cs="Arial"/>
                <w:color w:val="FF0000"/>
                <w:sz w:val="16"/>
                <w:szCs w:val="16"/>
                <w:lang w:val="es-ES_tradnl"/>
              </w:rPr>
            </w:pPr>
          </w:p>
          <w:p w14:paraId="7F830008" w14:textId="77777777" w:rsidR="00034E66" w:rsidRPr="00B24126" w:rsidRDefault="00934952" w:rsidP="006345ED">
            <w:pPr>
              <w:numPr>
                <w:ilvl w:val="0"/>
                <w:numId w:val="67"/>
              </w:numPr>
              <w:rPr>
                <w:rFonts w:cs="Arial"/>
                <w:sz w:val="16"/>
                <w:szCs w:val="16"/>
                <w:lang w:val="es-ES_tradnl"/>
              </w:rPr>
            </w:pPr>
            <w:r w:rsidRPr="00B24126">
              <w:rPr>
                <w:rFonts w:cs="Arial"/>
                <w:sz w:val="16"/>
                <w:szCs w:val="16"/>
                <w:lang w:val="es-ES_tradnl"/>
              </w:rPr>
              <w:t>CEM9.1</w:t>
            </w:r>
            <w:r w:rsidR="00034E66" w:rsidRPr="00B24126">
              <w:rPr>
                <w:rFonts w:cs="Arial"/>
                <w:sz w:val="16"/>
                <w:szCs w:val="16"/>
                <w:lang w:val="es-ES_tradnl"/>
              </w:rPr>
              <w:t xml:space="preserve"> Describir los enfoques y plataformas actuales de secuenciación de nueva generación, así como identificar sus ventajas y limitaciones</w:t>
            </w:r>
          </w:p>
          <w:p w14:paraId="5FA52D30" w14:textId="77777777" w:rsidR="00034E66" w:rsidRPr="00B24126" w:rsidRDefault="00934952" w:rsidP="006345ED">
            <w:pPr>
              <w:numPr>
                <w:ilvl w:val="0"/>
                <w:numId w:val="67"/>
              </w:numPr>
              <w:rPr>
                <w:rFonts w:cs="Arial"/>
                <w:sz w:val="16"/>
                <w:szCs w:val="16"/>
                <w:lang w:val="es-ES_tradnl"/>
              </w:rPr>
            </w:pPr>
            <w:r w:rsidRPr="00B24126">
              <w:rPr>
                <w:rFonts w:cs="Arial"/>
                <w:sz w:val="16"/>
                <w:szCs w:val="16"/>
                <w:lang w:val="es-ES_tradnl"/>
              </w:rPr>
              <w:t>CEM9.2</w:t>
            </w:r>
            <w:r w:rsidR="00034E66" w:rsidRPr="00B24126">
              <w:rPr>
                <w:rFonts w:cs="Arial"/>
                <w:sz w:val="16"/>
                <w:szCs w:val="16"/>
                <w:lang w:val="es-ES_tradnl"/>
              </w:rPr>
              <w:t xml:space="preserve"> Analizar comparativamente genomas</w:t>
            </w:r>
          </w:p>
          <w:p w14:paraId="5EC3750F" w14:textId="77777777" w:rsidR="00034E66" w:rsidRPr="00B24126" w:rsidRDefault="00934952" w:rsidP="006345ED">
            <w:pPr>
              <w:numPr>
                <w:ilvl w:val="0"/>
                <w:numId w:val="67"/>
              </w:numPr>
              <w:rPr>
                <w:rFonts w:cs="Arial"/>
                <w:sz w:val="16"/>
                <w:szCs w:val="16"/>
                <w:lang w:val="es-ES_tradnl"/>
              </w:rPr>
            </w:pPr>
            <w:r w:rsidRPr="00B24126">
              <w:rPr>
                <w:rFonts w:cs="Arial"/>
                <w:sz w:val="16"/>
                <w:szCs w:val="16"/>
                <w:lang w:val="es-ES_tradnl"/>
              </w:rPr>
              <w:t>CEM9.3</w:t>
            </w:r>
            <w:r w:rsidR="00034E66" w:rsidRPr="00B24126">
              <w:rPr>
                <w:rFonts w:cs="Arial"/>
                <w:sz w:val="16"/>
                <w:szCs w:val="16"/>
                <w:lang w:val="es-ES_tradnl"/>
              </w:rPr>
              <w:t xml:space="preserve"> Caracterizar funcionalmente las regiones del genoma.</w:t>
            </w:r>
          </w:p>
          <w:p w14:paraId="0B6EAC80" w14:textId="77777777" w:rsidR="00034E66" w:rsidRPr="00B24126" w:rsidRDefault="00934952" w:rsidP="006345ED">
            <w:pPr>
              <w:numPr>
                <w:ilvl w:val="0"/>
                <w:numId w:val="67"/>
              </w:numPr>
              <w:rPr>
                <w:rFonts w:cs="Arial"/>
                <w:sz w:val="16"/>
                <w:szCs w:val="16"/>
                <w:lang w:val="es-ES_tradnl"/>
              </w:rPr>
            </w:pPr>
            <w:r w:rsidRPr="00B24126">
              <w:rPr>
                <w:rFonts w:cs="Arial"/>
                <w:sz w:val="16"/>
                <w:szCs w:val="16"/>
                <w:lang w:val="es-ES_tradnl"/>
              </w:rPr>
              <w:t>CEM9.4</w:t>
            </w:r>
            <w:r w:rsidR="00034E66" w:rsidRPr="00B24126">
              <w:rPr>
                <w:rFonts w:cs="Arial"/>
                <w:sz w:val="16"/>
                <w:szCs w:val="16"/>
                <w:lang w:val="es-ES_tradnl"/>
              </w:rPr>
              <w:t xml:space="preserve"> Explotar datos procedentes de experimentos metagenómicos</w:t>
            </w:r>
          </w:p>
          <w:p w14:paraId="2FDC5B21" w14:textId="77777777" w:rsidR="00034E66" w:rsidRPr="00B24126" w:rsidRDefault="00934952" w:rsidP="006345ED">
            <w:pPr>
              <w:numPr>
                <w:ilvl w:val="0"/>
                <w:numId w:val="67"/>
              </w:numPr>
              <w:rPr>
                <w:rFonts w:cs="Arial"/>
                <w:sz w:val="16"/>
                <w:szCs w:val="16"/>
                <w:lang w:val="es-ES_tradnl"/>
              </w:rPr>
            </w:pPr>
            <w:r w:rsidRPr="00B24126">
              <w:rPr>
                <w:rFonts w:cs="Arial"/>
                <w:sz w:val="16"/>
                <w:szCs w:val="16"/>
                <w:lang w:val="es-ES_tradnl"/>
              </w:rPr>
              <w:t>CEM9.5</w:t>
            </w:r>
            <w:r w:rsidR="00034E66" w:rsidRPr="00B24126">
              <w:rPr>
                <w:rFonts w:cs="Arial"/>
                <w:sz w:val="16"/>
                <w:szCs w:val="16"/>
                <w:lang w:val="es-ES_tradnl"/>
              </w:rPr>
              <w:t xml:space="preserve"> Seleccionar herramientas bioinformáticas para el análisis de genomas, así como identificar sus limitaciones</w:t>
            </w:r>
          </w:p>
          <w:p w14:paraId="33A0D668" w14:textId="77777777" w:rsidR="00034E66" w:rsidRPr="00B24126" w:rsidRDefault="00034E66" w:rsidP="005E0D29">
            <w:pPr>
              <w:ind w:left="720"/>
              <w:rPr>
                <w:rFonts w:cs="Arial"/>
                <w:b/>
                <w:sz w:val="16"/>
                <w:szCs w:val="16"/>
                <w:lang w:val="es-ES_tradnl"/>
              </w:rPr>
            </w:pPr>
          </w:p>
          <w:p w14:paraId="3C4E3051" w14:textId="77777777" w:rsidR="00034E66" w:rsidRPr="00B24126" w:rsidRDefault="00034E66" w:rsidP="005E0D29">
            <w:pPr>
              <w:ind w:left="720"/>
              <w:rPr>
                <w:rFonts w:cs="Arial"/>
                <w:b/>
                <w:sz w:val="16"/>
                <w:szCs w:val="16"/>
                <w:lang w:val="es-ES_tradnl"/>
              </w:rPr>
            </w:pPr>
          </w:p>
        </w:tc>
      </w:tr>
      <w:tr w:rsidR="00034E66" w:rsidRPr="00B24126" w14:paraId="43490623" w14:textId="77777777" w:rsidTr="005E0D29">
        <w:trPr>
          <w:cantSplit/>
          <w:trHeight w:val="1949"/>
        </w:trPr>
        <w:tc>
          <w:tcPr>
            <w:tcW w:w="5000" w:type="pct"/>
            <w:gridSpan w:val="2"/>
            <w:shd w:val="clear" w:color="auto" w:fill="auto"/>
          </w:tcPr>
          <w:p w14:paraId="0D6CA5C8" w14:textId="77777777" w:rsidR="00034E66" w:rsidRPr="00B24126" w:rsidRDefault="00034E66" w:rsidP="005E0D29">
            <w:pPr>
              <w:rPr>
                <w:rFonts w:cs="Arial"/>
                <w:sz w:val="16"/>
                <w:szCs w:val="16"/>
                <w:lang w:val="es-ES_tradnl"/>
              </w:rPr>
            </w:pPr>
            <w:r w:rsidRPr="00B24126">
              <w:rPr>
                <w:rFonts w:cs="Arial"/>
                <w:b/>
                <w:sz w:val="16"/>
                <w:szCs w:val="16"/>
                <w:lang w:val="es-ES_tradnl"/>
              </w:rPr>
              <w:t>Actividades Formativas</w:t>
            </w:r>
          </w:p>
          <w:p w14:paraId="1C209F02" w14:textId="77777777" w:rsidR="00034E66" w:rsidRPr="00B24126" w:rsidRDefault="00034E66" w:rsidP="005E0D29">
            <w:pPr>
              <w:rPr>
                <w:rFonts w:cs="Arial"/>
                <w:sz w:val="16"/>
                <w:szCs w:val="16"/>
                <w:lang w:val="es-ES_tradnl"/>
              </w:rPr>
            </w:pPr>
          </w:p>
          <w:p w14:paraId="2A80CFCB" w14:textId="77777777" w:rsidR="00034E66" w:rsidRPr="00B24126" w:rsidRDefault="00034E66" w:rsidP="005E0D29">
            <w:pPr>
              <w:rPr>
                <w:rFonts w:cs="Arial"/>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8"/>
              <w:gridCol w:w="2478"/>
              <w:gridCol w:w="1664"/>
            </w:tblGrid>
            <w:tr w:rsidR="00034E66" w:rsidRPr="00B24126" w14:paraId="5C0AEE24" w14:textId="77777777" w:rsidTr="005E0D29">
              <w:tc>
                <w:tcPr>
                  <w:tcW w:w="5098" w:type="dxa"/>
                </w:tcPr>
                <w:p w14:paraId="2AB05DD6"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562" w:type="dxa"/>
                </w:tcPr>
                <w:p w14:paraId="4B0CB255"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Horas </w:t>
                  </w:r>
                </w:p>
              </w:tc>
              <w:tc>
                <w:tcPr>
                  <w:tcW w:w="1679" w:type="dxa"/>
                </w:tcPr>
                <w:p w14:paraId="41224DAE"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034E66" w:rsidRPr="00B24126" w14:paraId="73C43629" w14:textId="77777777" w:rsidTr="005E0D29">
              <w:tc>
                <w:tcPr>
                  <w:tcW w:w="5098" w:type="dxa"/>
                </w:tcPr>
                <w:p w14:paraId="2A5EC46E"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A1: Clases teóricas </w:t>
                  </w:r>
                </w:p>
              </w:tc>
              <w:tc>
                <w:tcPr>
                  <w:tcW w:w="2562" w:type="dxa"/>
                </w:tcPr>
                <w:p w14:paraId="10A27247" w14:textId="77777777" w:rsidR="00034E66" w:rsidRPr="00B24126" w:rsidRDefault="00934952"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7</w:t>
                  </w:r>
                </w:p>
              </w:tc>
              <w:tc>
                <w:tcPr>
                  <w:tcW w:w="1679" w:type="dxa"/>
                </w:tcPr>
                <w:p w14:paraId="4306B7C1"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034E66" w:rsidRPr="00B24126" w14:paraId="3443308C" w14:textId="77777777" w:rsidTr="005E0D29">
              <w:tc>
                <w:tcPr>
                  <w:tcW w:w="5098" w:type="dxa"/>
                </w:tcPr>
                <w:p w14:paraId="495EB4EF"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A2: Clases prácticas </w:t>
                  </w:r>
                </w:p>
              </w:tc>
              <w:tc>
                <w:tcPr>
                  <w:tcW w:w="2562" w:type="dxa"/>
                </w:tcPr>
                <w:p w14:paraId="51502058" w14:textId="77777777" w:rsidR="00034E66" w:rsidRPr="00B24126" w:rsidRDefault="00934952"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14</w:t>
                  </w:r>
                </w:p>
              </w:tc>
              <w:tc>
                <w:tcPr>
                  <w:tcW w:w="1679" w:type="dxa"/>
                </w:tcPr>
                <w:p w14:paraId="09F5C2EA"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034E66" w:rsidRPr="00B24126" w14:paraId="3601BB73" w14:textId="77777777" w:rsidTr="005E0D29">
              <w:tc>
                <w:tcPr>
                  <w:tcW w:w="5098" w:type="dxa"/>
                </w:tcPr>
                <w:p w14:paraId="10AA44C7"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A3: Seminarios</w:t>
                  </w:r>
                </w:p>
              </w:tc>
              <w:tc>
                <w:tcPr>
                  <w:tcW w:w="2562" w:type="dxa"/>
                </w:tcPr>
                <w:p w14:paraId="6F1D3891" w14:textId="77777777" w:rsidR="00034E66" w:rsidRPr="00B24126" w:rsidRDefault="00934952"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1,5</w:t>
                  </w:r>
                </w:p>
              </w:tc>
              <w:tc>
                <w:tcPr>
                  <w:tcW w:w="1679" w:type="dxa"/>
                </w:tcPr>
                <w:p w14:paraId="4F100E4F"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034E66" w:rsidRPr="00B24126" w14:paraId="1FEF48A0" w14:textId="77777777" w:rsidTr="005E0D29">
              <w:tc>
                <w:tcPr>
                  <w:tcW w:w="5098" w:type="dxa"/>
                </w:tcPr>
                <w:p w14:paraId="7B8100F1"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A4: Tutoría (grupal o individual) </w:t>
                  </w:r>
                </w:p>
              </w:tc>
              <w:tc>
                <w:tcPr>
                  <w:tcW w:w="2562" w:type="dxa"/>
                </w:tcPr>
                <w:p w14:paraId="1F0E1969" w14:textId="77777777" w:rsidR="00034E66" w:rsidRPr="00B24126" w:rsidRDefault="00934952"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1,5</w:t>
                  </w:r>
                </w:p>
              </w:tc>
              <w:tc>
                <w:tcPr>
                  <w:tcW w:w="1679" w:type="dxa"/>
                </w:tcPr>
                <w:p w14:paraId="7AF18E5C"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034E66" w:rsidRPr="00B24126" w14:paraId="53587A0A" w14:textId="77777777" w:rsidTr="005E0D29">
              <w:tc>
                <w:tcPr>
                  <w:tcW w:w="5098" w:type="dxa"/>
                </w:tcPr>
                <w:p w14:paraId="39C1D680"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w:t>
                  </w:r>
                </w:p>
              </w:tc>
              <w:tc>
                <w:tcPr>
                  <w:tcW w:w="2562" w:type="dxa"/>
                </w:tcPr>
                <w:p w14:paraId="5C4EC510" w14:textId="77777777" w:rsidR="00034E66" w:rsidRPr="00B24126" w:rsidRDefault="00934952"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51</w:t>
                  </w:r>
                </w:p>
              </w:tc>
              <w:tc>
                <w:tcPr>
                  <w:tcW w:w="1679" w:type="dxa"/>
                </w:tcPr>
                <w:p w14:paraId="54EAEB7A"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044EBFDB" w14:textId="77777777" w:rsidR="00034E66" w:rsidRPr="00B24126" w:rsidRDefault="00034E66" w:rsidP="005E0D29">
            <w:pPr>
              <w:ind w:left="360"/>
              <w:rPr>
                <w:rFonts w:cs="Arial"/>
                <w:b/>
                <w:color w:val="800000"/>
                <w:sz w:val="16"/>
                <w:szCs w:val="16"/>
                <w:lang w:val="es-ES_tradnl"/>
              </w:rPr>
            </w:pPr>
          </w:p>
          <w:p w14:paraId="5C22EF7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r>
      <w:tr w:rsidR="00034E66" w:rsidRPr="00B24126" w14:paraId="1B5E4798" w14:textId="77777777" w:rsidTr="005E0D29">
        <w:trPr>
          <w:cantSplit/>
        </w:trPr>
        <w:tc>
          <w:tcPr>
            <w:tcW w:w="5000" w:type="pct"/>
            <w:gridSpan w:val="2"/>
            <w:shd w:val="clear" w:color="auto" w:fill="auto"/>
          </w:tcPr>
          <w:p w14:paraId="637D541D" w14:textId="77777777" w:rsidR="00034E66" w:rsidRPr="00B24126" w:rsidRDefault="00034E66" w:rsidP="005E0D29">
            <w:pPr>
              <w:rPr>
                <w:rFonts w:cs="Arial"/>
                <w:b/>
                <w:sz w:val="16"/>
                <w:szCs w:val="16"/>
                <w:lang w:val="es-ES_tradnl"/>
              </w:rPr>
            </w:pPr>
            <w:r w:rsidRPr="00B24126">
              <w:rPr>
                <w:rFonts w:cs="Arial"/>
                <w:b/>
                <w:sz w:val="16"/>
                <w:szCs w:val="16"/>
                <w:lang w:val="es-ES_tradnl"/>
              </w:rPr>
              <w:t>Metodología docente</w:t>
            </w:r>
          </w:p>
          <w:p w14:paraId="5A10CFD9" w14:textId="77777777" w:rsidR="00034E66" w:rsidRPr="00B24126" w:rsidRDefault="00034E66" w:rsidP="005E0D29">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1363"/>
              <w:gridCol w:w="1240"/>
              <w:gridCol w:w="1382"/>
              <w:gridCol w:w="1347"/>
              <w:gridCol w:w="1308"/>
            </w:tblGrid>
            <w:tr w:rsidR="00034E66" w:rsidRPr="00B24126" w14:paraId="26686D24" w14:textId="77777777" w:rsidTr="005E0D29">
              <w:tc>
                <w:tcPr>
                  <w:tcW w:w="2483" w:type="dxa"/>
                </w:tcPr>
                <w:p w14:paraId="5202A69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409" w:type="dxa"/>
                </w:tcPr>
                <w:p w14:paraId="4ABD411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A1</w:t>
                  </w:r>
                </w:p>
              </w:tc>
              <w:tc>
                <w:tcPr>
                  <w:tcW w:w="1280" w:type="dxa"/>
                </w:tcPr>
                <w:p w14:paraId="5976506A"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A2</w:t>
                  </w:r>
                </w:p>
              </w:tc>
              <w:tc>
                <w:tcPr>
                  <w:tcW w:w="1429" w:type="dxa"/>
                </w:tcPr>
                <w:p w14:paraId="2AF7DC88"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A3</w:t>
                  </w:r>
                </w:p>
              </w:tc>
              <w:tc>
                <w:tcPr>
                  <w:tcW w:w="1392" w:type="dxa"/>
                </w:tcPr>
                <w:p w14:paraId="01D4281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A4</w:t>
                  </w:r>
                </w:p>
              </w:tc>
              <w:tc>
                <w:tcPr>
                  <w:tcW w:w="1351" w:type="dxa"/>
                </w:tcPr>
                <w:p w14:paraId="43120C2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A5</w:t>
                  </w:r>
                </w:p>
              </w:tc>
            </w:tr>
            <w:tr w:rsidR="00034E66" w:rsidRPr="00B24126" w14:paraId="544C1F16" w14:textId="77777777" w:rsidTr="005E0D29">
              <w:tc>
                <w:tcPr>
                  <w:tcW w:w="2483" w:type="dxa"/>
                </w:tcPr>
                <w:p w14:paraId="0F2FC111"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MD1: Lección magistral participativa</w:t>
                  </w:r>
                </w:p>
              </w:tc>
              <w:tc>
                <w:tcPr>
                  <w:tcW w:w="1409" w:type="dxa"/>
                </w:tcPr>
                <w:p w14:paraId="360E6B7D"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80" w:type="dxa"/>
                </w:tcPr>
                <w:p w14:paraId="623E6ABB"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0F917D59"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92" w:type="dxa"/>
                </w:tcPr>
                <w:p w14:paraId="5B828B02"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51" w:type="dxa"/>
                </w:tcPr>
                <w:p w14:paraId="3A1BB719"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r>
            <w:tr w:rsidR="00034E66" w:rsidRPr="00B24126" w14:paraId="3076292E" w14:textId="77777777" w:rsidTr="005E0D29">
              <w:tc>
                <w:tcPr>
                  <w:tcW w:w="2483" w:type="dxa"/>
                </w:tcPr>
                <w:p w14:paraId="07516324"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MD2: Estudio de casos</w:t>
                  </w:r>
                </w:p>
              </w:tc>
              <w:tc>
                <w:tcPr>
                  <w:tcW w:w="1409" w:type="dxa"/>
                </w:tcPr>
                <w:p w14:paraId="58550EE1"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280" w:type="dxa"/>
                </w:tcPr>
                <w:p w14:paraId="5228AD6C"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429" w:type="dxa"/>
                </w:tcPr>
                <w:p w14:paraId="7D91E059"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6058A78C"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51" w:type="dxa"/>
                </w:tcPr>
                <w:p w14:paraId="44209162"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r>
            <w:tr w:rsidR="00034E66" w:rsidRPr="00B24126" w14:paraId="3A18F449" w14:textId="77777777" w:rsidTr="005E0D29">
              <w:tc>
                <w:tcPr>
                  <w:tcW w:w="2483" w:type="dxa"/>
                </w:tcPr>
                <w:p w14:paraId="4016959D"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MD3: Resolución de problemas</w:t>
                  </w:r>
                </w:p>
              </w:tc>
              <w:tc>
                <w:tcPr>
                  <w:tcW w:w="1409" w:type="dxa"/>
                </w:tcPr>
                <w:p w14:paraId="3D7681F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280" w:type="dxa"/>
                </w:tcPr>
                <w:p w14:paraId="06641FEC"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4A294FA4"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2DE1152E"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51" w:type="dxa"/>
                </w:tcPr>
                <w:p w14:paraId="2EF64DF1"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r>
            <w:tr w:rsidR="00034E66" w:rsidRPr="00B24126" w14:paraId="33A04BA7" w14:textId="77777777" w:rsidTr="005E0D29">
              <w:tc>
                <w:tcPr>
                  <w:tcW w:w="2483" w:type="dxa"/>
                </w:tcPr>
                <w:p w14:paraId="6A607746"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MD4: Aprendizaje orientado a proyectos</w:t>
                  </w:r>
                </w:p>
              </w:tc>
              <w:tc>
                <w:tcPr>
                  <w:tcW w:w="1409" w:type="dxa"/>
                </w:tcPr>
                <w:p w14:paraId="11CCA1B5"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280" w:type="dxa"/>
                </w:tcPr>
                <w:p w14:paraId="72645818"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0E948B88"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92" w:type="dxa"/>
                </w:tcPr>
                <w:p w14:paraId="73B988CA"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c>
                <w:tcPr>
                  <w:tcW w:w="1351" w:type="dxa"/>
                </w:tcPr>
                <w:p w14:paraId="2FC1A9EA"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p>
              </w:tc>
            </w:tr>
            <w:tr w:rsidR="00034E66" w:rsidRPr="00B24126" w14:paraId="50CCDD96" w14:textId="77777777" w:rsidTr="005E0D29">
              <w:tc>
                <w:tcPr>
                  <w:tcW w:w="2483" w:type="dxa"/>
                </w:tcPr>
                <w:p w14:paraId="278310BF"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409" w:type="dxa"/>
                </w:tcPr>
                <w:p w14:paraId="6A264960"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80" w:type="dxa"/>
                </w:tcPr>
                <w:p w14:paraId="59D9C77B"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12C6B13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6B889A23"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51" w:type="dxa"/>
                </w:tcPr>
                <w:p w14:paraId="728E1BC9" w14:textId="77777777" w:rsidR="00034E66" w:rsidRPr="00B24126" w:rsidRDefault="00034E66"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5E5DAF2A" w14:textId="77777777" w:rsidR="00034E66" w:rsidRPr="00B24126" w:rsidRDefault="00034E66" w:rsidP="005E0D29">
            <w:pPr>
              <w:ind w:left="360"/>
              <w:rPr>
                <w:rFonts w:cs="Arial"/>
                <w:b/>
                <w:color w:val="FF0000"/>
                <w:sz w:val="16"/>
                <w:szCs w:val="16"/>
                <w:lang w:val="es-ES_tradnl"/>
              </w:rPr>
            </w:pPr>
          </w:p>
          <w:p w14:paraId="4B15B8C5" w14:textId="77777777" w:rsidR="00034E66" w:rsidRPr="00B24126" w:rsidRDefault="00034E66" w:rsidP="005E0D29">
            <w:pPr>
              <w:ind w:left="720"/>
              <w:rPr>
                <w:rFonts w:cs="Arial"/>
                <w:sz w:val="16"/>
                <w:szCs w:val="16"/>
                <w:lang w:val="es-ES_tradnl"/>
              </w:rPr>
            </w:pPr>
          </w:p>
        </w:tc>
      </w:tr>
      <w:tr w:rsidR="00034E66" w:rsidRPr="00B24126" w14:paraId="4F16DB0B" w14:textId="77777777" w:rsidTr="005E0D29">
        <w:trPr>
          <w:cantSplit/>
          <w:trHeight w:val="65"/>
        </w:trPr>
        <w:tc>
          <w:tcPr>
            <w:tcW w:w="5000" w:type="pct"/>
            <w:gridSpan w:val="2"/>
            <w:shd w:val="clear" w:color="auto" w:fill="auto"/>
          </w:tcPr>
          <w:p w14:paraId="0AED4686" w14:textId="77777777" w:rsidR="00034E66" w:rsidRPr="00B24126" w:rsidRDefault="00034E66" w:rsidP="005E0D29">
            <w:pPr>
              <w:rPr>
                <w:rFonts w:cs="Arial"/>
                <w:b/>
                <w:sz w:val="16"/>
                <w:szCs w:val="16"/>
                <w:lang w:val="es-ES_tradnl"/>
              </w:rPr>
            </w:pPr>
            <w:r w:rsidRPr="00B24126">
              <w:rPr>
                <w:rFonts w:cs="Arial"/>
                <w:b/>
                <w:sz w:val="16"/>
                <w:szCs w:val="16"/>
                <w:lang w:val="es-ES_tradnl"/>
              </w:rPr>
              <w:t>Sistemas de evaluación</w:t>
            </w:r>
          </w:p>
          <w:p w14:paraId="4BB72DEA" w14:textId="77777777" w:rsidR="00034E66" w:rsidRPr="00B24126" w:rsidRDefault="00034E66" w:rsidP="005E0D29">
            <w:pPr>
              <w:rPr>
                <w:rFonts w:cs="Arial"/>
                <w:b/>
                <w:sz w:val="16"/>
                <w:szCs w:val="16"/>
                <w:lang w:val="es-ES_tradnl"/>
              </w:rPr>
            </w:pPr>
          </w:p>
          <w:p w14:paraId="4D693C6E" w14:textId="77777777" w:rsidR="00034E66" w:rsidRPr="00B24126" w:rsidRDefault="00034E66" w:rsidP="005E0D29">
            <w:pPr>
              <w:ind w:left="360"/>
              <w:rPr>
                <w:rFonts w:cs="Arial"/>
                <w:b/>
                <w:color w:val="800000"/>
                <w:sz w:val="16"/>
                <w:szCs w:val="16"/>
                <w:u w:val="single"/>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034E66" w:rsidRPr="00B24126" w14:paraId="679512C3" w14:textId="77777777" w:rsidTr="005E0D29">
              <w:trPr>
                <w:trHeight w:val="409"/>
              </w:trPr>
              <w:tc>
                <w:tcPr>
                  <w:tcW w:w="5984" w:type="dxa"/>
                </w:tcPr>
                <w:p w14:paraId="59401A4E" w14:textId="77777777" w:rsidR="00034E66" w:rsidRPr="00B24126" w:rsidRDefault="00034E66" w:rsidP="005E0D29">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0B3E1415" w14:textId="77777777" w:rsidR="00034E66" w:rsidRPr="00B24126" w:rsidRDefault="00034E66" w:rsidP="005E0D29">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034E66" w:rsidRPr="00B24126" w14:paraId="54F1A925" w14:textId="77777777" w:rsidTr="005E0D29">
              <w:trPr>
                <w:trHeight w:val="396"/>
              </w:trPr>
              <w:tc>
                <w:tcPr>
                  <w:tcW w:w="5984" w:type="dxa"/>
                </w:tcPr>
                <w:p w14:paraId="5CFDB853"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SE1: Observación del trabajo del estudiante</w:t>
                  </w:r>
                </w:p>
              </w:tc>
              <w:tc>
                <w:tcPr>
                  <w:tcW w:w="3006" w:type="dxa"/>
                </w:tcPr>
                <w:p w14:paraId="0C95412A"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5%-10%</w:t>
                  </w:r>
                </w:p>
              </w:tc>
            </w:tr>
            <w:tr w:rsidR="00034E66" w:rsidRPr="00B24126" w14:paraId="3AE03A91" w14:textId="77777777" w:rsidTr="005E0D29">
              <w:trPr>
                <w:trHeight w:val="409"/>
              </w:trPr>
              <w:tc>
                <w:tcPr>
                  <w:tcW w:w="5984" w:type="dxa"/>
                </w:tcPr>
                <w:p w14:paraId="55F2D5D2"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SE2: Resolución de prácticas</w:t>
                  </w:r>
                </w:p>
              </w:tc>
              <w:tc>
                <w:tcPr>
                  <w:tcW w:w="3006" w:type="dxa"/>
                </w:tcPr>
                <w:p w14:paraId="6001A9E9"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70%-90%</w:t>
                  </w:r>
                </w:p>
              </w:tc>
            </w:tr>
            <w:tr w:rsidR="00034E66" w:rsidRPr="00B24126" w14:paraId="0E225942" w14:textId="77777777" w:rsidTr="005E0D29">
              <w:trPr>
                <w:trHeight w:val="396"/>
              </w:trPr>
              <w:tc>
                <w:tcPr>
                  <w:tcW w:w="5984" w:type="dxa"/>
                </w:tcPr>
                <w:p w14:paraId="4733AE3B"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SE3: Presentación oral y defensa de trabajos</w:t>
                  </w:r>
                </w:p>
              </w:tc>
              <w:tc>
                <w:tcPr>
                  <w:tcW w:w="3006" w:type="dxa"/>
                </w:tcPr>
                <w:p w14:paraId="24AFFA4E" w14:textId="77777777" w:rsidR="00034E66" w:rsidRPr="00B24126" w:rsidRDefault="00034E66"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5%-20%</w:t>
                  </w:r>
                </w:p>
              </w:tc>
            </w:tr>
          </w:tbl>
          <w:p w14:paraId="56C6E110" w14:textId="77777777" w:rsidR="00034E66" w:rsidRPr="00B24126" w:rsidRDefault="00034E66" w:rsidP="005E0D29">
            <w:pPr>
              <w:rPr>
                <w:rFonts w:cs="Arial"/>
                <w:b/>
                <w:color w:val="800000"/>
                <w:sz w:val="16"/>
                <w:szCs w:val="16"/>
                <w:u w:val="single"/>
                <w:lang w:val="es-ES_tradnl"/>
              </w:rPr>
            </w:pPr>
          </w:p>
          <w:p w14:paraId="26B50379" w14:textId="77777777" w:rsidR="00034E66" w:rsidRPr="00B24126" w:rsidRDefault="00034E66" w:rsidP="005E0D29">
            <w:pPr>
              <w:rPr>
                <w:rFonts w:cs="Arial"/>
                <w:b/>
                <w:color w:val="800000"/>
                <w:sz w:val="16"/>
                <w:szCs w:val="16"/>
                <w:u w:val="single"/>
                <w:lang w:val="es-ES_tradnl"/>
              </w:rPr>
            </w:pPr>
          </w:p>
          <w:p w14:paraId="0952F893" w14:textId="77777777" w:rsidR="00034E66" w:rsidRPr="00B24126" w:rsidRDefault="00034E66" w:rsidP="005E0D29">
            <w:pPr>
              <w:ind w:left="360"/>
              <w:rPr>
                <w:b/>
                <w:sz w:val="16"/>
                <w:szCs w:val="16"/>
                <w:lang w:val="es-ES_tradnl"/>
              </w:rPr>
            </w:pPr>
          </w:p>
        </w:tc>
      </w:tr>
      <w:tr w:rsidR="00034E66" w:rsidRPr="00B24126" w14:paraId="17EAB2B0" w14:textId="77777777" w:rsidTr="005E0D29">
        <w:trPr>
          <w:cantSplit/>
          <w:trHeight w:val="1859"/>
        </w:trPr>
        <w:tc>
          <w:tcPr>
            <w:tcW w:w="5000" w:type="pct"/>
            <w:gridSpan w:val="2"/>
            <w:shd w:val="clear" w:color="auto" w:fill="auto"/>
          </w:tcPr>
          <w:p w14:paraId="3ADE2550" w14:textId="77777777" w:rsidR="00034E66" w:rsidRPr="00B24126" w:rsidRDefault="00034E66" w:rsidP="005E0D29">
            <w:pPr>
              <w:rPr>
                <w:rFonts w:cs="Arial"/>
                <w:b/>
                <w:sz w:val="16"/>
                <w:szCs w:val="16"/>
                <w:lang w:val="es-ES_tradnl"/>
              </w:rPr>
            </w:pPr>
            <w:r w:rsidRPr="00B24126">
              <w:rPr>
                <w:rFonts w:cs="Arial"/>
                <w:b/>
                <w:sz w:val="16"/>
                <w:szCs w:val="16"/>
                <w:lang w:val="es-ES_tradnl"/>
              </w:rPr>
              <w:t>Asignaturas</w:t>
            </w:r>
          </w:p>
          <w:p w14:paraId="774A529D" w14:textId="0DC5AF2A" w:rsidR="00034E66" w:rsidRPr="00B24126" w:rsidRDefault="007C4D28" w:rsidP="00A10B91">
            <w:pPr>
              <w:jc w:val="left"/>
              <w:rPr>
                <w:rFonts w:cs="Arial"/>
                <w:b/>
                <w:sz w:val="16"/>
                <w:szCs w:val="16"/>
                <w:lang w:val="es-ES_tradnl"/>
              </w:rPr>
            </w:pPr>
            <w:r>
              <w:rPr>
                <w:rFonts w:cs="Arial"/>
                <w:b/>
                <w:sz w:val="16"/>
                <w:szCs w:val="16"/>
                <w:lang w:val="es-ES_tradnl"/>
              </w:rPr>
              <w:t>Análisis de g</w:t>
            </w:r>
            <w:r w:rsidR="00A10B91" w:rsidRPr="00B24126">
              <w:rPr>
                <w:rFonts w:cs="Arial"/>
                <w:b/>
                <w:sz w:val="16"/>
                <w:szCs w:val="16"/>
                <w:lang w:val="es-ES_tradnl"/>
              </w:rPr>
              <w:t>enomas</w:t>
            </w:r>
            <w:r w:rsidR="00034E66" w:rsidRPr="00B24126">
              <w:rPr>
                <w:rFonts w:cs="Arial"/>
                <w:b/>
                <w:sz w:val="16"/>
                <w:szCs w:val="16"/>
                <w:lang w:val="es-ES_tradnl"/>
              </w:rPr>
              <w:t xml:space="preserve"> – Cu</w:t>
            </w:r>
            <w:r w:rsidR="00A10B91" w:rsidRPr="00B24126">
              <w:rPr>
                <w:rFonts w:cs="Arial"/>
                <w:b/>
                <w:sz w:val="16"/>
                <w:szCs w:val="16"/>
                <w:lang w:val="es-ES_tradnl"/>
              </w:rPr>
              <w:t>atrimestre: 2 - Créditos ECTS: 3</w:t>
            </w:r>
            <w:r w:rsidR="00034E66" w:rsidRPr="00B24126">
              <w:rPr>
                <w:rFonts w:cs="Arial"/>
                <w:b/>
                <w:sz w:val="16"/>
                <w:szCs w:val="16"/>
                <w:lang w:val="es-ES_tradnl"/>
              </w:rPr>
              <w:t xml:space="preserve"> - Carácter: Obligatoria</w:t>
            </w:r>
          </w:p>
          <w:p w14:paraId="79504818" w14:textId="77777777" w:rsidR="00034E66" w:rsidRPr="00B24126" w:rsidRDefault="00034E66" w:rsidP="005E0D29">
            <w:pPr>
              <w:rPr>
                <w:rFonts w:cs="Arial"/>
                <w:b/>
                <w:color w:val="800000"/>
                <w:sz w:val="16"/>
                <w:szCs w:val="16"/>
                <w:lang w:val="es-ES_tradnl"/>
              </w:rPr>
            </w:pPr>
          </w:p>
        </w:tc>
      </w:tr>
    </w:tbl>
    <w:p w14:paraId="21D5C80E" w14:textId="77777777" w:rsidR="00A10B91" w:rsidRPr="00B24126" w:rsidRDefault="00A10B91">
      <w:pPr>
        <w:jc w:val="left"/>
        <w:rPr>
          <w:rFonts w:ascii="Helvetica" w:hAnsi="Helvetica"/>
          <w:szCs w:val="22"/>
          <w:lang w:val="es-ES_tradnl"/>
        </w:rPr>
      </w:pPr>
    </w:p>
    <w:p w14:paraId="21688AD1" w14:textId="77777777" w:rsidR="00A10B91" w:rsidRPr="00B24126" w:rsidRDefault="00A10B91">
      <w:pPr>
        <w:jc w:val="left"/>
        <w:rPr>
          <w:rFonts w:ascii="Helvetica" w:hAnsi="Helvetica"/>
          <w:szCs w:val="22"/>
          <w:lang w:val="es-ES_tradnl"/>
        </w:rPr>
      </w:pPr>
      <w:r w:rsidRPr="00B24126">
        <w:rPr>
          <w:rFonts w:ascii="Helvetica" w:hAnsi="Helvetica"/>
          <w:szCs w:val="22"/>
          <w:lang w:val="es-ES_tradnl"/>
        </w:rPr>
        <w:br w:type="page"/>
      </w: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A10B91" w:rsidRPr="00B24126" w14:paraId="781B44D9" w14:textId="77777777" w:rsidTr="00872880">
        <w:trPr>
          <w:cantSplit/>
        </w:trPr>
        <w:tc>
          <w:tcPr>
            <w:tcW w:w="2468" w:type="pct"/>
            <w:tcBorders>
              <w:bottom w:val="single" w:sz="12" w:space="0" w:color="000000"/>
            </w:tcBorders>
            <w:shd w:val="solid" w:color="808080" w:fill="FFFFFF"/>
            <w:vAlign w:val="center"/>
          </w:tcPr>
          <w:p w14:paraId="42A24393" w14:textId="77777777" w:rsidR="00A10B91" w:rsidRPr="00B24126" w:rsidRDefault="00A10B91" w:rsidP="00872880">
            <w:pPr>
              <w:rPr>
                <w:rFonts w:cs="Arial"/>
                <w:b/>
                <w:bCs/>
                <w:color w:val="FFFFFF"/>
                <w:sz w:val="16"/>
                <w:szCs w:val="16"/>
                <w:lang w:val="es-ES_tradnl"/>
              </w:rPr>
            </w:pPr>
          </w:p>
          <w:p w14:paraId="66073B76" w14:textId="0ADFBA81" w:rsidR="00A10B91" w:rsidRPr="00B24126" w:rsidRDefault="007C4D28" w:rsidP="00A10B91">
            <w:pPr>
              <w:rPr>
                <w:rFonts w:cs="Arial"/>
                <w:b/>
                <w:bCs/>
                <w:color w:val="FFFFFF"/>
                <w:sz w:val="16"/>
                <w:szCs w:val="16"/>
                <w:lang w:val="es-ES_tradnl"/>
              </w:rPr>
            </w:pPr>
            <w:r>
              <w:rPr>
                <w:rFonts w:cs="Arial"/>
                <w:b/>
                <w:bCs/>
                <w:color w:val="FFFFFF"/>
                <w:sz w:val="16"/>
                <w:szCs w:val="16"/>
                <w:lang w:val="es-ES_tradnl"/>
              </w:rPr>
              <w:t>M10: Análisis de r</w:t>
            </w:r>
            <w:r w:rsidR="00A10B91" w:rsidRPr="00B24126">
              <w:rPr>
                <w:rFonts w:cs="Arial"/>
                <w:b/>
                <w:bCs/>
                <w:color w:val="FFFFFF"/>
                <w:sz w:val="16"/>
                <w:szCs w:val="16"/>
                <w:lang w:val="es-ES_tradnl"/>
              </w:rPr>
              <w:t>edes</w:t>
            </w:r>
            <w:r>
              <w:rPr>
                <w:rFonts w:cs="Arial"/>
                <w:b/>
                <w:bCs/>
                <w:color w:val="FFFFFF"/>
                <w:sz w:val="16"/>
                <w:szCs w:val="16"/>
                <w:lang w:val="es-ES_tradnl"/>
              </w:rPr>
              <w:t xml:space="preserve"> b</w:t>
            </w:r>
            <w:r w:rsidR="005E3600">
              <w:rPr>
                <w:rFonts w:cs="Arial"/>
                <w:b/>
                <w:bCs/>
                <w:color w:val="FFFFFF"/>
                <w:sz w:val="16"/>
                <w:szCs w:val="16"/>
                <w:lang w:val="es-ES_tradnl"/>
              </w:rPr>
              <w:t>iológicas</w:t>
            </w:r>
          </w:p>
        </w:tc>
        <w:tc>
          <w:tcPr>
            <w:tcW w:w="2532" w:type="pct"/>
            <w:tcBorders>
              <w:bottom w:val="single" w:sz="12" w:space="0" w:color="000000"/>
            </w:tcBorders>
            <w:shd w:val="solid" w:color="808080" w:fill="FFFFFF"/>
            <w:vAlign w:val="center"/>
          </w:tcPr>
          <w:p w14:paraId="3E810EA2" w14:textId="77777777" w:rsidR="00A10B91" w:rsidRPr="00B24126" w:rsidRDefault="00A10B91" w:rsidP="00872880">
            <w:pPr>
              <w:rPr>
                <w:rFonts w:cs="Arial"/>
                <w:b/>
                <w:bCs/>
                <w:color w:val="FFFFFF"/>
                <w:sz w:val="16"/>
                <w:szCs w:val="16"/>
                <w:lang w:val="es-ES_tradnl"/>
              </w:rPr>
            </w:pPr>
          </w:p>
        </w:tc>
      </w:tr>
      <w:tr w:rsidR="00A10B91" w:rsidRPr="00B24126" w14:paraId="3B3296D5" w14:textId="77777777" w:rsidTr="00872880">
        <w:trPr>
          <w:cantSplit/>
        </w:trPr>
        <w:tc>
          <w:tcPr>
            <w:tcW w:w="2468" w:type="pct"/>
            <w:shd w:val="clear" w:color="auto" w:fill="auto"/>
          </w:tcPr>
          <w:p w14:paraId="492D3D88" w14:textId="77777777" w:rsidR="00A10B91" w:rsidRPr="00B24126" w:rsidRDefault="00A10B91" w:rsidP="00872880">
            <w:pPr>
              <w:rPr>
                <w:rFonts w:cs="Arial"/>
                <w:b/>
                <w:sz w:val="16"/>
                <w:szCs w:val="16"/>
                <w:lang w:val="es-ES_tradnl"/>
              </w:rPr>
            </w:pPr>
            <w:r w:rsidRPr="00B24126">
              <w:rPr>
                <w:rFonts w:cs="Arial"/>
                <w:b/>
                <w:sz w:val="16"/>
                <w:szCs w:val="16"/>
                <w:lang w:val="es-ES_tradnl"/>
              </w:rPr>
              <w:t>Carácter:</w:t>
            </w:r>
          </w:p>
          <w:p w14:paraId="679E5841" w14:textId="77777777" w:rsidR="00A10B91" w:rsidRPr="00B24126" w:rsidRDefault="00A10B91" w:rsidP="00872880">
            <w:pPr>
              <w:rPr>
                <w:rFonts w:cs="Arial"/>
                <w:b/>
                <w:sz w:val="16"/>
                <w:szCs w:val="16"/>
                <w:lang w:val="es-ES_tradnl"/>
              </w:rPr>
            </w:pPr>
          </w:p>
        </w:tc>
        <w:tc>
          <w:tcPr>
            <w:tcW w:w="2532" w:type="pct"/>
            <w:shd w:val="clear" w:color="auto" w:fill="auto"/>
          </w:tcPr>
          <w:p w14:paraId="40ACAB40" w14:textId="77777777" w:rsidR="00A10B91" w:rsidRPr="00B24126" w:rsidRDefault="00A10B91" w:rsidP="00872880">
            <w:pPr>
              <w:rPr>
                <w:rFonts w:cs="Arial"/>
                <w:sz w:val="16"/>
                <w:szCs w:val="16"/>
                <w:lang w:val="es-ES_tradnl"/>
              </w:rPr>
            </w:pPr>
            <w:r w:rsidRPr="00B24126">
              <w:rPr>
                <w:rFonts w:cs="Arial"/>
                <w:sz w:val="16"/>
                <w:szCs w:val="16"/>
                <w:lang w:val="es-ES_tradnl"/>
              </w:rPr>
              <w:t>Obligatoria</w:t>
            </w:r>
          </w:p>
        </w:tc>
      </w:tr>
      <w:tr w:rsidR="00A10B91" w:rsidRPr="00B24126" w14:paraId="7E85364B" w14:textId="77777777" w:rsidTr="00872880">
        <w:trPr>
          <w:cantSplit/>
          <w:trHeight w:val="352"/>
        </w:trPr>
        <w:tc>
          <w:tcPr>
            <w:tcW w:w="2468" w:type="pct"/>
            <w:shd w:val="clear" w:color="auto" w:fill="auto"/>
          </w:tcPr>
          <w:p w14:paraId="1ED14864" w14:textId="77777777" w:rsidR="00A10B91" w:rsidRPr="00B24126" w:rsidRDefault="00A10B91" w:rsidP="00872880">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5DD2E417" w14:textId="77777777" w:rsidR="00A10B91" w:rsidRPr="00B24126" w:rsidRDefault="00A10B91" w:rsidP="00872880">
            <w:pPr>
              <w:rPr>
                <w:rFonts w:cs="Arial"/>
                <w:sz w:val="16"/>
                <w:szCs w:val="16"/>
                <w:lang w:val="es-ES_tradnl"/>
              </w:rPr>
            </w:pPr>
            <w:r w:rsidRPr="00B24126">
              <w:rPr>
                <w:rFonts w:cs="Arial"/>
                <w:sz w:val="16"/>
                <w:szCs w:val="16"/>
                <w:lang w:val="es-ES_tradnl"/>
              </w:rPr>
              <w:t>3</w:t>
            </w:r>
          </w:p>
        </w:tc>
      </w:tr>
      <w:tr w:rsidR="00A10B91" w:rsidRPr="00B24126" w14:paraId="5BD64D43" w14:textId="77777777" w:rsidTr="00872880">
        <w:trPr>
          <w:cantSplit/>
        </w:trPr>
        <w:tc>
          <w:tcPr>
            <w:tcW w:w="2468" w:type="pct"/>
            <w:shd w:val="clear" w:color="auto" w:fill="auto"/>
          </w:tcPr>
          <w:p w14:paraId="5780E9AF" w14:textId="77777777" w:rsidR="00A10B91" w:rsidRPr="00B24126" w:rsidRDefault="00A10B91" w:rsidP="00872880">
            <w:pPr>
              <w:rPr>
                <w:rFonts w:cs="Arial"/>
                <w:b/>
                <w:sz w:val="16"/>
                <w:szCs w:val="16"/>
                <w:lang w:val="es-ES_tradnl"/>
              </w:rPr>
            </w:pPr>
            <w:r w:rsidRPr="00B24126">
              <w:rPr>
                <w:rFonts w:cs="Arial"/>
                <w:b/>
                <w:sz w:val="16"/>
                <w:szCs w:val="16"/>
                <w:lang w:val="es-ES_tradnl"/>
              </w:rPr>
              <w:t>Cuatrimestre:</w:t>
            </w:r>
          </w:p>
          <w:p w14:paraId="0791C3F5" w14:textId="77777777" w:rsidR="00A10B91" w:rsidRPr="00B24126" w:rsidRDefault="00A10B91" w:rsidP="00872880">
            <w:pPr>
              <w:rPr>
                <w:rFonts w:cs="Arial"/>
                <w:b/>
                <w:sz w:val="16"/>
                <w:szCs w:val="16"/>
                <w:lang w:val="es-ES_tradnl"/>
              </w:rPr>
            </w:pPr>
          </w:p>
        </w:tc>
        <w:tc>
          <w:tcPr>
            <w:tcW w:w="2532" w:type="pct"/>
            <w:shd w:val="clear" w:color="auto" w:fill="auto"/>
          </w:tcPr>
          <w:p w14:paraId="7E173843" w14:textId="77777777" w:rsidR="00A10B91" w:rsidRPr="00B24126" w:rsidRDefault="00A10B91" w:rsidP="00872880">
            <w:pPr>
              <w:rPr>
                <w:rFonts w:cs="Arial"/>
                <w:sz w:val="16"/>
                <w:szCs w:val="16"/>
                <w:lang w:val="es-ES_tradnl"/>
              </w:rPr>
            </w:pPr>
            <w:r w:rsidRPr="00B24126">
              <w:rPr>
                <w:rFonts w:cs="Arial"/>
                <w:sz w:val="16"/>
                <w:szCs w:val="16"/>
                <w:lang w:val="es-ES_tradnl"/>
              </w:rPr>
              <w:t>C2</w:t>
            </w:r>
          </w:p>
        </w:tc>
      </w:tr>
      <w:tr w:rsidR="00A10B91" w:rsidRPr="00B24126" w14:paraId="6E57C42E" w14:textId="77777777" w:rsidTr="00872880">
        <w:trPr>
          <w:cantSplit/>
        </w:trPr>
        <w:tc>
          <w:tcPr>
            <w:tcW w:w="5000" w:type="pct"/>
            <w:gridSpan w:val="2"/>
            <w:shd w:val="clear" w:color="auto" w:fill="auto"/>
          </w:tcPr>
          <w:p w14:paraId="475EE4F9" w14:textId="77777777" w:rsidR="00A10B91" w:rsidRPr="00B24126" w:rsidRDefault="00A10B91" w:rsidP="00872880">
            <w:pPr>
              <w:ind w:left="360"/>
              <w:rPr>
                <w:rFonts w:cs="Arial"/>
                <w:b/>
                <w:sz w:val="16"/>
                <w:szCs w:val="16"/>
                <w:lang w:val="es-ES_tradnl"/>
              </w:rPr>
            </w:pPr>
            <w:r w:rsidRPr="00B24126">
              <w:rPr>
                <w:rFonts w:cs="Arial"/>
                <w:b/>
                <w:sz w:val="16"/>
                <w:szCs w:val="16"/>
                <w:lang w:val="es-ES_tradnl"/>
              </w:rPr>
              <w:t xml:space="preserve">Resultados de Aprendizaje: </w:t>
            </w:r>
          </w:p>
          <w:p w14:paraId="1E82F1EF" w14:textId="77777777" w:rsidR="00A10B91" w:rsidRPr="00B24126" w:rsidRDefault="00A10B91" w:rsidP="00872880">
            <w:pPr>
              <w:rPr>
                <w:rFonts w:cs="Arial"/>
                <w:b/>
                <w:sz w:val="16"/>
                <w:szCs w:val="16"/>
                <w:lang w:val="es-ES_tradnl"/>
              </w:rPr>
            </w:pPr>
          </w:p>
          <w:p w14:paraId="2088309F" w14:textId="77777777" w:rsidR="00A10B91" w:rsidRPr="00B24126" w:rsidRDefault="00A10B91" w:rsidP="006345ED">
            <w:pPr>
              <w:numPr>
                <w:ilvl w:val="0"/>
                <w:numId w:val="66"/>
              </w:numPr>
              <w:jc w:val="left"/>
              <w:rPr>
                <w:rFonts w:cs="Arial"/>
                <w:sz w:val="16"/>
                <w:szCs w:val="16"/>
                <w:lang w:val="es-ES_tradnl"/>
              </w:rPr>
            </w:pPr>
            <w:r w:rsidRPr="00B24126">
              <w:rPr>
                <w:rFonts w:cs="Arial"/>
                <w:sz w:val="16"/>
                <w:szCs w:val="16"/>
                <w:lang w:val="es-ES_tradnl"/>
              </w:rPr>
              <w:t>Conocer y comprender la necesidad de integración de información masiva en</w:t>
            </w:r>
            <w:r w:rsidR="00EA307E">
              <w:rPr>
                <w:rFonts w:cs="Arial"/>
                <w:sz w:val="16"/>
                <w:szCs w:val="16"/>
                <w:lang w:val="es-ES_tradnl"/>
              </w:rPr>
              <w:t xml:space="preserve"> un sistema biológico complejo</w:t>
            </w:r>
          </w:p>
          <w:p w14:paraId="23BE1297" w14:textId="77777777" w:rsidR="00A10B91" w:rsidRPr="00B24126" w:rsidRDefault="00A10B91" w:rsidP="006345ED">
            <w:pPr>
              <w:numPr>
                <w:ilvl w:val="0"/>
                <w:numId w:val="66"/>
              </w:numPr>
              <w:jc w:val="left"/>
              <w:rPr>
                <w:rFonts w:cs="Arial"/>
                <w:sz w:val="16"/>
                <w:szCs w:val="16"/>
                <w:lang w:val="es-ES_tradnl"/>
              </w:rPr>
            </w:pPr>
            <w:r w:rsidRPr="00B24126">
              <w:rPr>
                <w:rFonts w:cs="Arial"/>
                <w:sz w:val="16"/>
                <w:szCs w:val="16"/>
                <w:lang w:val="es-ES_tradnl"/>
              </w:rPr>
              <w:t>Conocer cómo usar los métodos matemáticos que han sido desarrollados para obtener información de las propiedades de las rutas reconstruidas, a partir de las bases de dato</w:t>
            </w:r>
            <w:r w:rsidR="00EA307E">
              <w:rPr>
                <w:rFonts w:cs="Arial"/>
                <w:sz w:val="16"/>
                <w:szCs w:val="16"/>
                <w:lang w:val="es-ES_tradnl"/>
              </w:rPr>
              <w:t>s, de los sistemas biológicos</w:t>
            </w:r>
          </w:p>
          <w:p w14:paraId="4DDBE1A1" w14:textId="77777777" w:rsidR="00A10B91" w:rsidRPr="00B24126" w:rsidRDefault="00A10B91" w:rsidP="006345ED">
            <w:pPr>
              <w:numPr>
                <w:ilvl w:val="0"/>
                <w:numId w:val="66"/>
              </w:numPr>
              <w:jc w:val="left"/>
              <w:rPr>
                <w:rFonts w:cs="Arial"/>
                <w:sz w:val="16"/>
                <w:szCs w:val="16"/>
                <w:lang w:val="es-ES_tradnl"/>
              </w:rPr>
            </w:pPr>
            <w:r w:rsidRPr="00B24126">
              <w:rPr>
                <w:rFonts w:cs="Arial"/>
                <w:sz w:val="16"/>
                <w:szCs w:val="16"/>
                <w:lang w:val="es-ES_tradnl"/>
              </w:rPr>
              <w:t>Saber realizar un modelo in silico de las rutas metabólicas asociadas a ce</w:t>
            </w:r>
            <w:r w:rsidR="00EA307E">
              <w:rPr>
                <w:rFonts w:cs="Arial"/>
                <w:sz w:val="16"/>
                <w:szCs w:val="16"/>
                <w:lang w:val="es-ES_tradnl"/>
              </w:rPr>
              <w:t>́lulas procariotas y eucariotas</w:t>
            </w:r>
          </w:p>
          <w:p w14:paraId="076BAEDD" w14:textId="77777777" w:rsidR="00A10B91" w:rsidRPr="00B24126" w:rsidRDefault="00A10B91" w:rsidP="006345ED">
            <w:pPr>
              <w:numPr>
                <w:ilvl w:val="0"/>
                <w:numId w:val="66"/>
              </w:numPr>
              <w:jc w:val="left"/>
              <w:rPr>
                <w:rFonts w:cs="Arial"/>
                <w:sz w:val="16"/>
                <w:szCs w:val="16"/>
                <w:lang w:val="es-ES_tradnl"/>
              </w:rPr>
            </w:pPr>
            <w:r w:rsidRPr="00B24126">
              <w:rPr>
                <w:rFonts w:cs="Arial"/>
                <w:sz w:val="16"/>
                <w:szCs w:val="16"/>
                <w:lang w:val="es-ES_tradnl"/>
              </w:rPr>
              <w:t>Saber cómo integrar en modelos in silico las rutas metabólicas y de l</w:t>
            </w:r>
            <w:r w:rsidR="00EA307E">
              <w:rPr>
                <w:rFonts w:cs="Arial"/>
                <w:sz w:val="16"/>
                <w:szCs w:val="16"/>
                <w:lang w:val="es-ES_tradnl"/>
              </w:rPr>
              <w:t>a señalización que las regula</w:t>
            </w:r>
          </w:p>
          <w:p w14:paraId="492011CD" w14:textId="77777777" w:rsidR="00A10B91" w:rsidRPr="00B24126" w:rsidRDefault="00A10B91" w:rsidP="00872880">
            <w:pPr>
              <w:rPr>
                <w:rFonts w:cs="Arial"/>
                <w:b/>
                <w:sz w:val="16"/>
                <w:szCs w:val="16"/>
                <w:lang w:val="es-ES_tradnl"/>
              </w:rPr>
            </w:pPr>
          </w:p>
        </w:tc>
      </w:tr>
      <w:tr w:rsidR="00A10B91" w:rsidRPr="00B24126" w14:paraId="4A8DB9E0" w14:textId="77777777" w:rsidTr="00872880">
        <w:trPr>
          <w:cantSplit/>
        </w:trPr>
        <w:tc>
          <w:tcPr>
            <w:tcW w:w="5000" w:type="pct"/>
            <w:gridSpan w:val="2"/>
            <w:shd w:val="clear" w:color="auto" w:fill="auto"/>
          </w:tcPr>
          <w:p w14:paraId="380E0954" w14:textId="77777777" w:rsidR="00A10B91" w:rsidRPr="00B24126" w:rsidRDefault="00A10B91" w:rsidP="00872880">
            <w:pPr>
              <w:rPr>
                <w:rFonts w:cs="Arial"/>
                <w:b/>
                <w:sz w:val="16"/>
                <w:szCs w:val="16"/>
                <w:lang w:val="es-ES_tradnl"/>
              </w:rPr>
            </w:pPr>
            <w:r w:rsidRPr="00B24126">
              <w:rPr>
                <w:rFonts w:cs="Arial"/>
                <w:b/>
                <w:sz w:val="16"/>
                <w:szCs w:val="16"/>
                <w:lang w:val="es-ES_tradnl"/>
              </w:rPr>
              <w:t xml:space="preserve">Contenidos </w:t>
            </w:r>
          </w:p>
          <w:p w14:paraId="0D88B5A8" w14:textId="77777777" w:rsidR="00A10B91" w:rsidRPr="00B24126" w:rsidRDefault="00A10B91" w:rsidP="00872880">
            <w:pPr>
              <w:rPr>
                <w:rFonts w:cs="Arial"/>
                <w:b/>
                <w:sz w:val="16"/>
                <w:szCs w:val="16"/>
                <w:lang w:val="es-ES_tradnl"/>
              </w:rPr>
            </w:pPr>
          </w:p>
          <w:p w14:paraId="50ADB536" w14:textId="77777777" w:rsidR="00A10B91" w:rsidRPr="00B24126" w:rsidRDefault="00A10B91" w:rsidP="006345ED">
            <w:pPr>
              <w:numPr>
                <w:ilvl w:val="0"/>
                <w:numId w:val="63"/>
              </w:numPr>
              <w:jc w:val="left"/>
              <w:rPr>
                <w:rFonts w:cs="Arial"/>
                <w:sz w:val="16"/>
                <w:szCs w:val="16"/>
                <w:lang w:val="es-ES_tradnl"/>
              </w:rPr>
            </w:pPr>
            <w:r w:rsidRPr="00B24126">
              <w:rPr>
                <w:rFonts w:cs="Arial"/>
                <w:sz w:val="16"/>
                <w:szCs w:val="16"/>
                <w:lang w:val="es-ES_tradnl"/>
              </w:rPr>
              <w:t>Explotación de modelos de rutas metabólicas y redes biológicas</w:t>
            </w:r>
          </w:p>
          <w:p w14:paraId="330DC7E3" w14:textId="77777777" w:rsidR="00A10B91" w:rsidRPr="00B24126" w:rsidRDefault="00A10B91" w:rsidP="006345ED">
            <w:pPr>
              <w:numPr>
                <w:ilvl w:val="0"/>
                <w:numId w:val="63"/>
              </w:numPr>
              <w:jc w:val="left"/>
              <w:rPr>
                <w:rFonts w:cs="Arial"/>
                <w:sz w:val="16"/>
                <w:szCs w:val="16"/>
                <w:lang w:val="es-ES_tradnl"/>
              </w:rPr>
            </w:pPr>
            <w:r w:rsidRPr="00B24126">
              <w:rPr>
                <w:rFonts w:cs="Arial"/>
                <w:sz w:val="16"/>
                <w:szCs w:val="16"/>
                <w:lang w:val="es-ES_tradnl"/>
              </w:rPr>
              <w:t>Modelos in silico de rutas metabólicas y de su señalización</w:t>
            </w:r>
          </w:p>
          <w:p w14:paraId="32BA1F31" w14:textId="77777777" w:rsidR="00A10B91" w:rsidRPr="00B24126" w:rsidRDefault="00A10B91" w:rsidP="00872880">
            <w:pPr>
              <w:rPr>
                <w:rFonts w:cs="Arial"/>
                <w:b/>
                <w:sz w:val="16"/>
                <w:szCs w:val="16"/>
                <w:lang w:val="es-ES_tradnl"/>
              </w:rPr>
            </w:pPr>
          </w:p>
          <w:p w14:paraId="294B5878" w14:textId="77777777" w:rsidR="00A10B91" w:rsidRPr="00B24126" w:rsidRDefault="00A10B91" w:rsidP="00872880">
            <w:pPr>
              <w:rPr>
                <w:rFonts w:cs="Arial"/>
                <w:b/>
                <w:sz w:val="16"/>
                <w:szCs w:val="16"/>
                <w:lang w:val="es-ES_tradnl"/>
              </w:rPr>
            </w:pPr>
          </w:p>
        </w:tc>
      </w:tr>
      <w:tr w:rsidR="00A10B91" w:rsidRPr="00B24126" w14:paraId="3D2031D9" w14:textId="77777777" w:rsidTr="00872880">
        <w:trPr>
          <w:cantSplit/>
        </w:trPr>
        <w:tc>
          <w:tcPr>
            <w:tcW w:w="5000" w:type="pct"/>
            <w:gridSpan w:val="2"/>
            <w:shd w:val="clear" w:color="auto" w:fill="auto"/>
          </w:tcPr>
          <w:p w14:paraId="3A20AEC0" w14:textId="77777777" w:rsidR="00A10B91" w:rsidRPr="00B24126" w:rsidRDefault="00A10B91" w:rsidP="00872880">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12DCD691" w14:textId="77777777" w:rsidR="00A10B91" w:rsidRPr="00B24126" w:rsidRDefault="00A10B91" w:rsidP="00872880">
            <w:pPr>
              <w:rPr>
                <w:rFonts w:cs="Arial"/>
                <w:b/>
                <w:sz w:val="16"/>
                <w:szCs w:val="16"/>
                <w:lang w:val="es-ES_tradnl"/>
              </w:rPr>
            </w:pPr>
          </w:p>
        </w:tc>
      </w:tr>
      <w:tr w:rsidR="00A10B91" w:rsidRPr="00B24126" w14:paraId="43CE1620" w14:textId="77777777" w:rsidTr="00872880">
        <w:trPr>
          <w:cantSplit/>
        </w:trPr>
        <w:tc>
          <w:tcPr>
            <w:tcW w:w="5000" w:type="pct"/>
            <w:gridSpan w:val="2"/>
            <w:shd w:val="clear" w:color="auto" w:fill="auto"/>
          </w:tcPr>
          <w:p w14:paraId="17251C04" w14:textId="77777777" w:rsidR="00A10B91" w:rsidRPr="00B24126" w:rsidRDefault="00A10B91" w:rsidP="00872880">
            <w:pPr>
              <w:rPr>
                <w:rFonts w:cs="Arial"/>
                <w:b/>
                <w:sz w:val="16"/>
                <w:szCs w:val="16"/>
                <w:lang w:val="es-ES_tradnl"/>
              </w:rPr>
            </w:pPr>
            <w:r w:rsidRPr="00B24126">
              <w:rPr>
                <w:rFonts w:cs="Arial"/>
                <w:b/>
                <w:sz w:val="16"/>
                <w:szCs w:val="16"/>
                <w:lang w:val="es-ES_tradnl"/>
              </w:rPr>
              <w:t>Competencias o destrezas que se van a adquirir:</w:t>
            </w:r>
          </w:p>
          <w:p w14:paraId="05B07230" w14:textId="77777777" w:rsidR="00A10B91" w:rsidRPr="00B24126" w:rsidRDefault="00A10B91" w:rsidP="00872880">
            <w:pPr>
              <w:rPr>
                <w:rFonts w:cs="Arial"/>
                <w:b/>
                <w:sz w:val="16"/>
                <w:szCs w:val="16"/>
                <w:lang w:val="es-ES_tradnl"/>
              </w:rPr>
            </w:pPr>
          </w:p>
          <w:p w14:paraId="5D195FC5" w14:textId="554D0046" w:rsidR="00A10B91" w:rsidRPr="00B24126" w:rsidRDefault="00A10B91" w:rsidP="00872880">
            <w:pPr>
              <w:numPr>
                <w:ilvl w:val="0"/>
                <w:numId w:val="10"/>
              </w:numPr>
              <w:rPr>
                <w:rFonts w:cs="Arial"/>
                <w:b/>
                <w:sz w:val="16"/>
                <w:szCs w:val="16"/>
                <w:u w:val="single"/>
                <w:lang w:val="es-ES_tradnl"/>
              </w:rPr>
            </w:pPr>
            <w:r w:rsidRPr="00B24126">
              <w:rPr>
                <w:rFonts w:cs="Arial"/>
                <w:b/>
                <w:sz w:val="16"/>
                <w:szCs w:val="16"/>
                <w:u w:val="single"/>
                <w:lang w:val="es-ES_tradnl"/>
              </w:rPr>
              <w:t xml:space="preserve">Básicas: </w:t>
            </w:r>
            <w:r w:rsidR="000106B0">
              <w:rPr>
                <w:rFonts w:cs="Arial"/>
                <w:sz w:val="16"/>
                <w:szCs w:val="16"/>
                <w:lang w:val="es-ES_tradnl"/>
              </w:rPr>
              <w:t>CB6, CB7, CB8, CB9</w:t>
            </w:r>
            <w:r w:rsidRPr="00B24126">
              <w:rPr>
                <w:rFonts w:cs="Arial"/>
                <w:sz w:val="16"/>
                <w:szCs w:val="16"/>
                <w:lang w:val="es-ES_tradnl"/>
              </w:rPr>
              <w:t>, CB</w:t>
            </w:r>
            <w:r w:rsidR="000106B0">
              <w:rPr>
                <w:rFonts w:cs="Arial"/>
                <w:sz w:val="16"/>
                <w:szCs w:val="16"/>
                <w:lang w:val="es-ES_tradnl"/>
              </w:rPr>
              <w:t>10</w:t>
            </w:r>
          </w:p>
          <w:p w14:paraId="317BFB95" w14:textId="77777777" w:rsidR="00A10B91" w:rsidRPr="00B24126" w:rsidRDefault="00A10B91" w:rsidP="00872880">
            <w:pPr>
              <w:rPr>
                <w:rFonts w:cs="Arial"/>
                <w:b/>
                <w:sz w:val="16"/>
                <w:szCs w:val="16"/>
                <w:u w:val="single"/>
                <w:lang w:val="es-ES_tradnl"/>
              </w:rPr>
            </w:pPr>
          </w:p>
          <w:p w14:paraId="7C6F55FF" w14:textId="77777777" w:rsidR="00A10B91" w:rsidRPr="00B24126" w:rsidRDefault="00A10B91" w:rsidP="00872880">
            <w:pPr>
              <w:rPr>
                <w:rFonts w:cs="Arial"/>
                <w:b/>
                <w:sz w:val="16"/>
                <w:szCs w:val="16"/>
                <w:u w:val="single"/>
                <w:lang w:val="es-ES_tradnl"/>
              </w:rPr>
            </w:pPr>
          </w:p>
          <w:p w14:paraId="564313CB" w14:textId="77777777" w:rsidR="00A10B91" w:rsidRPr="00B24126" w:rsidRDefault="00A10B91" w:rsidP="00872880">
            <w:pPr>
              <w:numPr>
                <w:ilvl w:val="0"/>
                <w:numId w:val="10"/>
              </w:numPr>
              <w:rPr>
                <w:rFonts w:cs="Arial"/>
                <w:b/>
                <w:sz w:val="16"/>
                <w:szCs w:val="16"/>
                <w:u w:val="single"/>
                <w:lang w:val="es-ES_tradnl"/>
              </w:rPr>
            </w:pPr>
            <w:r w:rsidRPr="00B24126">
              <w:rPr>
                <w:rFonts w:cs="Arial"/>
                <w:b/>
                <w:sz w:val="16"/>
                <w:szCs w:val="16"/>
                <w:u w:val="single"/>
                <w:lang w:val="es-ES_tradnl"/>
              </w:rPr>
              <w:t>Generales</w:t>
            </w:r>
            <w:r w:rsidRPr="00B24126">
              <w:rPr>
                <w:rFonts w:cs="Arial"/>
                <w:sz w:val="16"/>
                <w:szCs w:val="16"/>
                <w:lang w:val="es-ES_tradnl"/>
              </w:rPr>
              <w:t>: CG1, CG2, CG3, CG5</w:t>
            </w:r>
          </w:p>
          <w:p w14:paraId="665B2BD5" w14:textId="77777777" w:rsidR="00A10B91" w:rsidRPr="00B24126" w:rsidRDefault="00A10B91" w:rsidP="00872880">
            <w:pPr>
              <w:ind w:left="360"/>
              <w:rPr>
                <w:rFonts w:cs="Arial"/>
                <w:b/>
                <w:sz w:val="16"/>
                <w:szCs w:val="16"/>
                <w:u w:val="single"/>
                <w:lang w:val="es-ES_tradnl"/>
              </w:rPr>
            </w:pPr>
          </w:p>
          <w:p w14:paraId="52AD8975" w14:textId="77777777" w:rsidR="00A10B91" w:rsidRPr="00B24126" w:rsidRDefault="00A10B91" w:rsidP="00872880">
            <w:pPr>
              <w:rPr>
                <w:rFonts w:cs="Arial"/>
                <w:b/>
                <w:sz w:val="16"/>
                <w:szCs w:val="16"/>
                <w:lang w:val="es-ES_tradnl"/>
              </w:rPr>
            </w:pPr>
          </w:p>
          <w:p w14:paraId="667F29BD" w14:textId="77777777" w:rsidR="00A10B91" w:rsidRPr="00B24126" w:rsidRDefault="00A10B91" w:rsidP="00872880">
            <w:pPr>
              <w:numPr>
                <w:ilvl w:val="0"/>
                <w:numId w:val="10"/>
              </w:numPr>
              <w:rPr>
                <w:rFonts w:cs="Arial"/>
                <w:b/>
                <w:sz w:val="16"/>
                <w:szCs w:val="16"/>
                <w:u w:val="single"/>
                <w:lang w:val="es-ES_tradnl"/>
              </w:rPr>
            </w:pPr>
            <w:r w:rsidRPr="00B24126">
              <w:rPr>
                <w:rFonts w:cs="Arial"/>
                <w:b/>
                <w:sz w:val="16"/>
                <w:szCs w:val="16"/>
                <w:u w:val="single"/>
                <w:lang w:val="es-ES_tradnl"/>
              </w:rPr>
              <w:t xml:space="preserve">Específicas del título: </w:t>
            </w:r>
            <w:r w:rsidRPr="00B24126">
              <w:rPr>
                <w:rFonts w:cs="Arial"/>
                <w:sz w:val="16"/>
                <w:szCs w:val="16"/>
                <w:lang w:val="es-ES_tradnl"/>
              </w:rPr>
              <w:t>CE</w:t>
            </w:r>
            <w:r w:rsidR="00843D0A" w:rsidRPr="00B24126">
              <w:rPr>
                <w:rFonts w:cs="Arial"/>
                <w:sz w:val="16"/>
                <w:szCs w:val="16"/>
                <w:lang w:val="es-ES_tradnl"/>
              </w:rPr>
              <w:t>1, CE2, CE6, CE12, CE13, CE14</w:t>
            </w:r>
            <w:r w:rsidRPr="00B24126">
              <w:rPr>
                <w:rFonts w:cs="Arial"/>
                <w:sz w:val="16"/>
                <w:szCs w:val="16"/>
                <w:lang w:val="es-ES_tradnl"/>
              </w:rPr>
              <w:t xml:space="preserve"> </w:t>
            </w:r>
            <w:r w:rsidRPr="00B24126">
              <w:rPr>
                <w:rFonts w:cs="Arial"/>
                <w:b/>
                <w:sz w:val="16"/>
                <w:szCs w:val="16"/>
                <w:u w:val="single"/>
                <w:lang w:val="es-ES_tradnl"/>
              </w:rPr>
              <w:t xml:space="preserve"> </w:t>
            </w:r>
          </w:p>
          <w:p w14:paraId="37712881" w14:textId="77777777" w:rsidR="00A10B91" w:rsidRPr="00B24126" w:rsidRDefault="00A10B91" w:rsidP="00872880">
            <w:pPr>
              <w:rPr>
                <w:rFonts w:cs="Arial"/>
                <w:b/>
                <w:sz w:val="16"/>
                <w:szCs w:val="16"/>
                <w:lang w:val="es-ES_tradnl"/>
              </w:rPr>
            </w:pPr>
          </w:p>
          <w:p w14:paraId="0B2BA579" w14:textId="77777777" w:rsidR="00A10B91" w:rsidRPr="00B24126" w:rsidRDefault="00A10B91" w:rsidP="00872880">
            <w:pPr>
              <w:ind w:left="360"/>
              <w:rPr>
                <w:rFonts w:cs="Arial"/>
                <w:b/>
                <w:color w:val="800000"/>
                <w:sz w:val="16"/>
                <w:szCs w:val="16"/>
                <w:lang w:val="es-ES_tradnl"/>
              </w:rPr>
            </w:pPr>
          </w:p>
          <w:p w14:paraId="2477C6CF" w14:textId="77777777" w:rsidR="00A10B91" w:rsidRPr="00B24126" w:rsidRDefault="00A10B91" w:rsidP="00872880">
            <w:pPr>
              <w:numPr>
                <w:ilvl w:val="0"/>
                <w:numId w:val="10"/>
              </w:numPr>
              <w:rPr>
                <w:rFonts w:cs="Arial"/>
                <w:b/>
                <w:sz w:val="16"/>
                <w:szCs w:val="16"/>
                <w:u w:val="single"/>
                <w:lang w:val="es-ES_tradnl"/>
              </w:rPr>
            </w:pPr>
            <w:r w:rsidRPr="00B24126">
              <w:rPr>
                <w:rFonts w:cs="Arial"/>
                <w:b/>
                <w:sz w:val="16"/>
                <w:szCs w:val="16"/>
                <w:u w:val="single"/>
                <w:lang w:val="es-ES_tradnl"/>
              </w:rPr>
              <w:t>Específicas de la materia</w:t>
            </w:r>
            <w:r w:rsidRPr="00B24126">
              <w:rPr>
                <w:rFonts w:cs="Arial"/>
                <w:sz w:val="16"/>
                <w:szCs w:val="16"/>
                <w:lang w:val="es-ES_tradnl"/>
              </w:rPr>
              <w:t xml:space="preserve">: </w:t>
            </w:r>
          </w:p>
          <w:p w14:paraId="2212C15A" w14:textId="77777777" w:rsidR="00A10B91" w:rsidRPr="00B24126" w:rsidRDefault="00A10B91" w:rsidP="00872880">
            <w:pPr>
              <w:ind w:left="720"/>
              <w:rPr>
                <w:rFonts w:cs="Arial"/>
                <w:color w:val="FF0000"/>
                <w:sz w:val="16"/>
                <w:szCs w:val="16"/>
                <w:lang w:val="es-ES_tradnl"/>
              </w:rPr>
            </w:pPr>
          </w:p>
          <w:p w14:paraId="44905E7B" w14:textId="77777777" w:rsidR="00A10B91" w:rsidRPr="00B24126" w:rsidRDefault="00A10B91" w:rsidP="006345ED">
            <w:pPr>
              <w:numPr>
                <w:ilvl w:val="0"/>
                <w:numId w:val="67"/>
              </w:numPr>
              <w:rPr>
                <w:rFonts w:cs="Arial"/>
                <w:sz w:val="16"/>
                <w:szCs w:val="16"/>
                <w:lang w:val="es-ES_tradnl"/>
              </w:rPr>
            </w:pPr>
            <w:r w:rsidRPr="00B24126">
              <w:rPr>
                <w:rFonts w:cs="Arial"/>
                <w:sz w:val="16"/>
                <w:szCs w:val="16"/>
                <w:lang w:val="es-ES_tradnl"/>
              </w:rPr>
              <w:t>CEM10.1 Usar los métodos matemáticos que han sido desarrollados para obtener información de las propiedades de las rutas reconstruidas, a partir de las bases de dato</w:t>
            </w:r>
            <w:r w:rsidR="00EA307E">
              <w:rPr>
                <w:rFonts w:cs="Arial"/>
                <w:sz w:val="16"/>
                <w:szCs w:val="16"/>
                <w:lang w:val="es-ES_tradnl"/>
              </w:rPr>
              <w:t>s, de los sistemas biológicos</w:t>
            </w:r>
          </w:p>
          <w:p w14:paraId="718564C7" w14:textId="77777777" w:rsidR="00A10B91" w:rsidRPr="00B24126" w:rsidRDefault="00A10B91" w:rsidP="006345ED">
            <w:pPr>
              <w:numPr>
                <w:ilvl w:val="0"/>
                <w:numId w:val="67"/>
              </w:numPr>
              <w:rPr>
                <w:rFonts w:cs="Arial"/>
                <w:sz w:val="16"/>
                <w:szCs w:val="16"/>
                <w:lang w:val="es-ES_tradnl"/>
              </w:rPr>
            </w:pPr>
            <w:r w:rsidRPr="00B24126">
              <w:rPr>
                <w:rFonts w:cs="Arial"/>
                <w:sz w:val="16"/>
                <w:szCs w:val="16"/>
                <w:lang w:val="es-ES_tradnl"/>
              </w:rPr>
              <w:t>CEM10.2 Capacidad para realizar un modelo in silico de las rutas metabólicas asociadas a ce</w:t>
            </w:r>
            <w:r w:rsidR="00EA307E">
              <w:rPr>
                <w:rFonts w:cs="Arial"/>
                <w:sz w:val="16"/>
                <w:szCs w:val="16"/>
                <w:lang w:val="es-ES_tradnl"/>
              </w:rPr>
              <w:t>́lulas procariotas y eucariotas</w:t>
            </w:r>
          </w:p>
          <w:p w14:paraId="25782D2A" w14:textId="77777777" w:rsidR="00A10B91" w:rsidRPr="00B24126" w:rsidRDefault="00A10B91" w:rsidP="006345ED">
            <w:pPr>
              <w:numPr>
                <w:ilvl w:val="0"/>
                <w:numId w:val="67"/>
              </w:numPr>
              <w:rPr>
                <w:rFonts w:cs="Arial"/>
                <w:sz w:val="16"/>
                <w:szCs w:val="16"/>
                <w:lang w:val="es-ES_tradnl"/>
              </w:rPr>
            </w:pPr>
            <w:r w:rsidRPr="00B24126">
              <w:rPr>
                <w:rFonts w:cs="Arial"/>
                <w:sz w:val="16"/>
                <w:szCs w:val="16"/>
                <w:lang w:val="es-ES_tradnl"/>
              </w:rPr>
              <w:t>CEM10.3 Integrar en modelos in silico las rutas metabólicas y de l</w:t>
            </w:r>
            <w:r w:rsidR="00EA307E">
              <w:rPr>
                <w:rFonts w:cs="Arial"/>
                <w:sz w:val="16"/>
                <w:szCs w:val="16"/>
                <w:lang w:val="es-ES_tradnl"/>
              </w:rPr>
              <w:t>a señalización que las regula</w:t>
            </w:r>
          </w:p>
          <w:p w14:paraId="0E697C4D" w14:textId="77777777" w:rsidR="00A10B91" w:rsidRPr="00B24126" w:rsidRDefault="00A10B91" w:rsidP="00872880">
            <w:pPr>
              <w:ind w:left="720"/>
              <w:rPr>
                <w:rFonts w:cs="Arial"/>
                <w:b/>
                <w:sz w:val="16"/>
                <w:szCs w:val="16"/>
                <w:lang w:val="es-ES_tradnl"/>
              </w:rPr>
            </w:pPr>
          </w:p>
          <w:p w14:paraId="7FD259DB" w14:textId="77777777" w:rsidR="00A10B91" w:rsidRPr="00B24126" w:rsidRDefault="00A10B91" w:rsidP="00872880">
            <w:pPr>
              <w:ind w:left="720"/>
              <w:rPr>
                <w:rFonts w:cs="Arial"/>
                <w:b/>
                <w:sz w:val="16"/>
                <w:szCs w:val="16"/>
                <w:lang w:val="es-ES_tradnl"/>
              </w:rPr>
            </w:pPr>
          </w:p>
        </w:tc>
      </w:tr>
      <w:tr w:rsidR="00A10B91" w:rsidRPr="00B24126" w14:paraId="050117CC" w14:textId="77777777" w:rsidTr="00872880">
        <w:trPr>
          <w:cantSplit/>
          <w:trHeight w:val="1949"/>
        </w:trPr>
        <w:tc>
          <w:tcPr>
            <w:tcW w:w="5000" w:type="pct"/>
            <w:gridSpan w:val="2"/>
            <w:shd w:val="clear" w:color="auto" w:fill="auto"/>
          </w:tcPr>
          <w:p w14:paraId="5433B54C" w14:textId="77777777" w:rsidR="00A10B91" w:rsidRPr="00B24126" w:rsidRDefault="00A10B91" w:rsidP="00872880">
            <w:pPr>
              <w:rPr>
                <w:rFonts w:cs="Arial"/>
                <w:sz w:val="16"/>
                <w:szCs w:val="16"/>
                <w:lang w:val="es-ES_tradnl"/>
              </w:rPr>
            </w:pPr>
            <w:r w:rsidRPr="00B24126">
              <w:rPr>
                <w:rFonts w:cs="Arial"/>
                <w:b/>
                <w:sz w:val="16"/>
                <w:szCs w:val="16"/>
                <w:lang w:val="es-ES_tradnl"/>
              </w:rPr>
              <w:t>Actividades Formativas</w:t>
            </w:r>
          </w:p>
          <w:p w14:paraId="5EBEFF1F" w14:textId="77777777" w:rsidR="00A10B91" w:rsidRPr="00B24126" w:rsidRDefault="00A10B91" w:rsidP="00872880">
            <w:pPr>
              <w:rPr>
                <w:rFonts w:cs="Arial"/>
                <w:sz w:val="16"/>
                <w:szCs w:val="16"/>
                <w:lang w:val="es-ES_tradnl"/>
              </w:rPr>
            </w:pPr>
          </w:p>
          <w:p w14:paraId="604E3249" w14:textId="77777777" w:rsidR="00A10B91" w:rsidRPr="00B24126" w:rsidRDefault="00A10B91" w:rsidP="00872880">
            <w:pPr>
              <w:rPr>
                <w:rFonts w:cs="Arial"/>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8"/>
              <w:gridCol w:w="2478"/>
              <w:gridCol w:w="1664"/>
            </w:tblGrid>
            <w:tr w:rsidR="00A10B91" w:rsidRPr="00B24126" w14:paraId="07CC53A2" w14:textId="77777777" w:rsidTr="00872880">
              <w:tc>
                <w:tcPr>
                  <w:tcW w:w="5098" w:type="dxa"/>
                </w:tcPr>
                <w:p w14:paraId="32EBF52F"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562" w:type="dxa"/>
                </w:tcPr>
                <w:p w14:paraId="2129DDAC"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Horas </w:t>
                  </w:r>
                </w:p>
              </w:tc>
              <w:tc>
                <w:tcPr>
                  <w:tcW w:w="1679" w:type="dxa"/>
                </w:tcPr>
                <w:p w14:paraId="5E29E1E7"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A10B91" w:rsidRPr="00B24126" w14:paraId="7B600B1B" w14:textId="77777777" w:rsidTr="00872880">
              <w:tc>
                <w:tcPr>
                  <w:tcW w:w="5098" w:type="dxa"/>
                </w:tcPr>
                <w:p w14:paraId="44B112DE"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A1: Clases teóricas </w:t>
                  </w:r>
                </w:p>
              </w:tc>
              <w:tc>
                <w:tcPr>
                  <w:tcW w:w="2562" w:type="dxa"/>
                </w:tcPr>
                <w:p w14:paraId="582D9E25"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7</w:t>
                  </w:r>
                </w:p>
              </w:tc>
              <w:tc>
                <w:tcPr>
                  <w:tcW w:w="1679" w:type="dxa"/>
                </w:tcPr>
                <w:p w14:paraId="6918E6ED"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A10B91" w:rsidRPr="00B24126" w14:paraId="097C4B13" w14:textId="77777777" w:rsidTr="00872880">
              <w:tc>
                <w:tcPr>
                  <w:tcW w:w="5098" w:type="dxa"/>
                </w:tcPr>
                <w:p w14:paraId="2E96F210"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A2: Clases prácticas </w:t>
                  </w:r>
                </w:p>
              </w:tc>
              <w:tc>
                <w:tcPr>
                  <w:tcW w:w="2562" w:type="dxa"/>
                </w:tcPr>
                <w:p w14:paraId="6FD10EF9"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14</w:t>
                  </w:r>
                </w:p>
              </w:tc>
              <w:tc>
                <w:tcPr>
                  <w:tcW w:w="1679" w:type="dxa"/>
                </w:tcPr>
                <w:p w14:paraId="42386B61"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A10B91" w:rsidRPr="00B24126" w14:paraId="25414FB2" w14:textId="77777777" w:rsidTr="00872880">
              <w:tc>
                <w:tcPr>
                  <w:tcW w:w="5098" w:type="dxa"/>
                </w:tcPr>
                <w:p w14:paraId="0058BB6C"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A3: Seminarios</w:t>
                  </w:r>
                </w:p>
              </w:tc>
              <w:tc>
                <w:tcPr>
                  <w:tcW w:w="2562" w:type="dxa"/>
                </w:tcPr>
                <w:p w14:paraId="671AD574"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1,5</w:t>
                  </w:r>
                </w:p>
              </w:tc>
              <w:tc>
                <w:tcPr>
                  <w:tcW w:w="1679" w:type="dxa"/>
                </w:tcPr>
                <w:p w14:paraId="0B7BBE54"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A10B91" w:rsidRPr="00B24126" w14:paraId="06127198" w14:textId="77777777" w:rsidTr="00872880">
              <w:tc>
                <w:tcPr>
                  <w:tcW w:w="5098" w:type="dxa"/>
                </w:tcPr>
                <w:p w14:paraId="559B1576"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A4: Tutoría (grupal o individual) </w:t>
                  </w:r>
                </w:p>
              </w:tc>
              <w:tc>
                <w:tcPr>
                  <w:tcW w:w="2562" w:type="dxa"/>
                </w:tcPr>
                <w:p w14:paraId="399339BE"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1,5</w:t>
                  </w:r>
                </w:p>
              </w:tc>
              <w:tc>
                <w:tcPr>
                  <w:tcW w:w="1679" w:type="dxa"/>
                </w:tcPr>
                <w:p w14:paraId="601AFAC0"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A10B91" w:rsidRPr="00B24126" w14:paraId="2776CBFA" w14:textId="77777777" w:rsidTr="00872880">
              <w:tc>
                <w:tcPr>
                  <w:tcW w:w="5098" w:type="dxa"/>
                </w:tcPr>
                <w:p w14:paraId="0C9C7F88"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w:t>
                  </w:r>
                </w:p>
              </w:tc>
              <w:tc>
                <w:tcPr>
                  <w:tcW w:w="2562" w:type="dxa"/>
                </w:tcPr>
                <w:p w14:paraId="6AD5376E"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51</w:t>
                  </w:r>
                </w:p>
              </w:tc>
              <w:tc>
                <w:tcPr>
                  <w:tcW w:w="1679" w:type="dxa"/>
                </w:tcPr>
                <w:p w14:paraId="10BC6B8D"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137C01CD" w14:textId="77777777" w:rsidR="00A10B91" w:rsidRPr="00B24126" w:rsidRDefault="00A10B91" w:rsidP="00872880">
            <w:pPr>
              <w:ind w:left="360"/>
              <w:rPr>
                <w:rFonts w:cs="Arial"/>
                <w:b/>
                <w:color w:val="800000"/>
                <w:sz w:val="16"/>
                <w:szCs w:val="16"/>
                <w:lang w:val="es-ES_tradnl"/>
              </w:rPr>
            </w:pPr>
          </w:p>
          <w:p w14:paraId="175DCFFF"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r>
      <w:tr w:rsidR="00A10B91" w:rsidRPr="00B24126" w14:paraId="276B7FBF" w14:textId="77777777" w:rsidTr="00872880">
        <w:trPr>
          <w:cantSplit/>
        </w:trPr>
        <w:tc>
          <w:tcPr>
            <w:tcW w:w="5000" w:type="pct"/>
            <w:gridSpan w:val="2"/>
            <w:shd w:val="clear" w:color="auto" w:fill="auto"/>
          </w:tcPr>
          <w:p w14:paraId="15FA9C64" w14:textId="77777777" w:rsidR="00A10B91" w:rsidRPr="00B24126" w:rsidRDefault="00A10B91" w:rsidP="00872880">
            <w:pPr>
              <w:rPr>
                <w:rFonts w:cs="Arial"/>
                <w:b/>
                <w:sz w:val="16"/>
                <w:szCs w:val="16"/>
                <w:lang w:val="es-ES_tradnl"/>
              </w:rPr>
            </w:pPr>
            <w:r w:rsidRPr="00B24126">
              <w:rPr>
                <w:rFonts w:cs="Arial"/>
                <w:b/>
                <w:sz w:val="16"/>
                <w:szCs w:val="16"/>
                <w:lang w:val="es-ES_tradnl"/>
              </w:rPr>
              <w:t>Metodología docente</w:t>
            </w:r>
          </w:p>
          <w:p w14:paraId="4A4E7368" w14:textId="77777777" w:rsidR="00A10B91" w:rsidRPr="00B24126" w:rsidRDefault="00A10B91" w:rsidP="00872880">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1363"/>
              <w:gridCol w:w="1240"/>
              <w:gridCol w:w="1382"/>
              <w:gridCol w:w="1347"/>
              <w:gridCol w:w="1308"/>
            </w:tblGrid>
            <w:tr w:rsidR="00A10B91" w:rsidRPr="00B24126" w14:paraId="61FC0E14" w14:textId="77777777" w:rsidTr="00872880">
              <w:tc>
                <w:tcPr>
                  <w:tcW w:w="2483" w:type="dxa"/>
                </w:tcPr>
                <w:p w14:paraId="3EAE36C5"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409" w:type="dxa"/>
                </w:tcPr>
                <w:p w14:paraId="3C78032D"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A1</w:t>
                  </w:r>
                </w:p>
              </w:tc>
              <w:tc>
                <w:tcPr>
                  <w:tcW w:w="1280" w:type="dxa"/>
                </w:tcPr>
                <w:p w14:paraId="631EA67E"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A2</w:t>
                  </w:r>
                </w:p>
              </w:tc>
              <w:tc>
                <w:tcPr>
                  <w:tcW w:w="1429" w:type="dxa"/>
                </w:tcPr>
                <w:p w14:paraId="29E6251D"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A3</w:t>
                  </w:r>
                </w:p>
              </w:tc>
              <w:tc>
                <w:tcPr>
                  <w:tcW w:w="1392" w:type="dxa"/>
                </w:tcPr>
                <w:p w14:paraId="7D2A8E3E"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A4</w:t>
                  </w:r>
                </w:p>
              </w:tc>
              <w:tc>
                <w:tcPr>
                  <w:tcW w:w="1351" w:type="dxa"/>
                </w:tcPr>
                <w:p w14:paraId="649FD004"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A5</w:t>
                  </w:r>
                </w:p>
              </w:tc>
            </w:tr>
            <w:tr w:rsidR="00A10B91" w:rsidRPr="00B24126" w14:paraId="09F1DC7D" w14:textId="77777777" w:rsidTr="00872880">
              <w:tc>
                <w:tcPr>
                  <w:tcW w:w="2483" w:type="dxa"/>
                </w:tcPr>
                <w:p w14:paraId="1DB5134C"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MD1: Lección magistral participativa</w:t>
                  </w:r>
                </w:p>
              </w:tc>
              <w:tc>
                <w:tcPr>
                  <w:tcW w:w="1409" w:type="dxa"/>
                </w:tcPr>
                <w:p w14:paraId="46B21204"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80" w:type="dxa"/>
                </w:tcPr>
                <w:p w14:paraId="386A0144"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55BF5110"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c>
                <w:tcPr>
                  <w:tcW w:w="1392" w:type="dxa"/>
                </w:tcPr>
                <w:p w14:paraId="2795B7F8"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c>
                <w:tcPr>
                  <w:tcW w:w="1351" w:type="dxa"/>
                </w:tcPr>
                <w:p w14:paraId="35BF60D0"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r>
            <w:tr w:rsidR="00A10B91" w:rsidRPr="00B24126" w14:paraId="1EC96602" w14:textId="77777777" w:rsidTr="00872880">
              <w:tc>
                <w:tcPr>
                  <w:tcW w:w="2483" w:type="dxa"/>
                </w:tcPr>
                <w:p w14:paraId="1EA4617B"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MD2: Estudio de casos</w:t>
                  </w:r>
                </w:p>
              </w:tc>
              <w:tc>
                <w:tcPr>
                  <w:tcW w:w="1409" w:type="dxa"/>
                </w:tcPr>
                <w:p w14:paraId="233C7CC2"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c>
                <w:tcPr>
                  <w:tcW w:w="1280" w:type="dxa"/>
                </w:tcPr>
                <w:p w14:paraId="628AE67B"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c>
                <w:tcPr>
                  <w:tcW w:w="1429" w:type="dxa"/>
                </w:tcPr>
                <w:p w14:paraId="05B8EBE2"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223DDF7F"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c>
                <w:tcPr>
                  <w:tcW w:w="1351" w:type="dxa"/>
                </w:tcPr>
                <w:p w14:paraId="3AB3CCED"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r>
            <w:tr w:rsidR="00A10B91" w:rsidRPr="00B24126" w14:paraId="76CE908B" w14:textId="77777777" w:rsidTr="00872880">
              <w:tc>
                <w:tcPr>
                  <w:tcW w:w="2483" w:type="dxa"/>
                </w:tcPr>
                <w:p w14:paraId="2F5B2043"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MD3: Resolución de problemas</w:t>
                  </w:r>
                </w:p>
              </w:tc>
              <w:tc>
                <w:tcPr>
                  <w:tcW w:w="1409" w:type="dxa"/>
                </w:tcPr>
                <w:p w14:paraId="55F17365"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c>
                <w:tcPr>
                  <w:tcW w:w="1280" w:type="dxa"/>
                </w:tcPr>
                <w:p w14:paraId="2AE4C75A"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25C0A37C"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6A4C9314"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c>
                <w:tcPr>
                  <w:tcW w:w="1351" w:type="dxa"/>
                </w:tcPr>
                <w:p w14:paraId="16B3479A"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r>
            <w:tr w:rsidR="00A10B91" w:rsidRPr="00B24126" w14:paraId="5490BB76" w14:textId="77777777" w:rsidTr="00872880">
              <w:tc>
                <w:tcPr>
                  <w:tcW w:w="2483" w:type="dxa"/>
                </w:tcPr>
                <w:p w14:paraId="6D8C2E23"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MD4: Aprendizaje orientado a proyectos</w:t>
                  </w:r>
                </w:p>
              </w:tc>
              <w:tc>
                <w:tcPr>
                  <w:tcW w:w="1409" w:type="dxa"/>
                </w:tcPr>
                <w:p w14:paraId="35D2E87B"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c>
                <w:tcPr>
                  <w:tcW w:w="1280" w:type="dxa"/>
                </w:tcPr>
                <w:p w14:paraId="772D8295"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27F78E68"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c>
                <w:tcPr>
                  <w:tcW w:w="1392" w:type="dxa"/>
                </w:tcPr>
                <w:p w14:paraId="5F1F046B"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c>
                <w:tcPr>
                  <w:tcW w:w="1351" w:type="dxa"/>
                </w:tcPr>
                <w:p w14:paraId="43F97881"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p>
              </w:tc>
            </w:tr>
            <w:tr w:rsidR="00A10B91" w:rsidRPr="00B24126" w14:paraId="29F2B3B5" w14:textId="77777777" w:rsidTr="00872880">
              <w:tc>
                <w:tcPr>
                  <w:tcW w:w="2483" w:type="dxa"/>
                </w:tcPr>
                <w:p w14:paraId="4F748C76"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409" w:type="dxa"/>
                </w:tcPr>
                <w:p w14:paraId="453D689A"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80" w:type="dxa"/>
                </w:tcPr>
                <w:p w14:paraId="5FE2BEB3"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429" w:type="dxa"/>
                </w:tcPr>
                <w:p w14:paraId="18BAC24E"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4FBCE5AE"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51" w:type="dxa"/>
                </w:tcPr>
                <w:p w14:paraId="1CC418A8" w14:textId="77777777" w:rsidR="00A10B91" w:rsidRPr="00B24126" w:rsidRDefault="00A10B91" w:rsidP="00872880">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5EE4F5F4" w14:textId="77777777" w:rsidR="00A10B91" w:rsidRPr="00B24126" w:rsidRDefault="00A10B91" w:rsidP="00872880">
            <w:pPr>
              <w:ind w:left="360"/>
              <w:rPr>
                <w:rFonts w:cs="Arial"/>
                <w:b/>
                <w:color w:val="FF0000"/>
                <w:sz w:val="16"/>
                <w:szCs w:val="16"/>
                <w:lang w:val="es-ES_tradnl"/>
              </w:rPr>
            </w:pPr>
          </w:p>
          <w:p w14:paraId="10BC6B42" w14:textId="77777777" w:rsidR="00A10B91" w:rsidRPr="00B24126" w:rsidRDefault="00A10B91" w:rsidP="00872880">
            <w:pPr>
              <w:ind w:left="720"/>
              <w:rPr>
                <w:rFonts w:cs="Arial"/>
                <w:sz w:val="16"/>
                <w:szCs w:val="16"/>
                <w:lang w:val="es-ES_tradnl"/>
              </w:rPr>
            </w:pPr>
          </w:p>
        </w:tc>
      </w:tr>
      <w:tr w:rsidR="00A10B91" w:rsidRPr="00B24126" w14:paraId="7B0EF309" w14:textId="77777777" w:rsidTr="00872880">
        <w:trPr>
          <w:cantSplit/>
          <w:trHeight w:val="65"/>
        </w:trPr>
        <w:tc>
          <w:tcPr>
            <w:tcW w:w="5000" w:type="pct"/>
            <w:gridSpan w:val="2"/>
            <w:shd w:val="clear" w:color="auto" w:fill="auto"/>
          </w:tcPr>
          <w:p w14:paraId="621081C6" w14:textId="77777777" w:rsidR="00A10B91" w:rsidRPr="00B24126" w:rsidRDefault="00A10B91" w:rsidP="00872880">
            <w:pPr>
              <w:rPr>
                <w:rFonts w:cs="Arial"/>
                <w:b/>
                <w:sz w:val="16"/>
                <w:szCs w:val="16"/>
                <w:lang w:val="es-ES_tradnl"/>
              </w:rPr>
            </w:pPr>
            <w:r w:rsidRPr="00B24126">
              <w:rPr>
                <w:rFonts w:cs="Arial"/>
                <w:b/>
                <w:sz w:val="16"/>
                <w:szCs w:val="16"/>
                <w:lang w:val="es-ES_tradnl"/>
              </w:rPr>
              <w:t>Sistemas de evaluación</w:t>
            </w:r>
          </w:p>
          <w:p w14:paraId="2E4F7C65" w14:textId="77777777" w:rsidR="00A10B91" w:rsidRPr="00B24126" w:rsidRDefault="00A10B91" w:rsidP="00872880">
            <w:pPr>
              <w:rPr>
                <w:rFonts w:cs="Arial"/>
                <w:b/>
                <w:sz w:val="16"/>
                <w:szCs w:val="16"/>
                <w:lang w:val="es-ES_tradnl"/>
              </w:rPr>
            </w:pPr>
          </w:p>
          <w:p w14:paraId="3A640502" w14:textId="77777777" w:rsidR="00A10B91" w:rsidRPr="00B24126" w:rsidRDefault="00A10B91" w:rsidP="00872880">
            <w:pPr>
              <w:ind w:left="360"/>
              <w:rPr>
                <w:rFonts w:cs="Arial"/>
                <w:b/>
                <w:color w:val="800000"/>
                <w:sz w:val="16"/>
                <w:szCs w:val="16"/>
                <w:u w:val="single"/>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A10B91" w:rsidRPr="00B24126" w14:paraId="6DE0ECB9" w14:textId="77777777" w:rsidTr="00872880">
              <w:trPr>
                <w:trHeight w:val="409"/>
              </w:trPr>
              <w:tc>
                <w:tcPr>
                  <w:tcW w:w="5984" w:type="dxa"/>
                </w:tcPr>
                <w:p w14:paraId="2A210128" w14:textId="77777777" w:rsidR="00A10B91" w:rsidRPr="00B24126" w:rsidRDefault="00A10B91" w:rsidP="00872880">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4F3636CB" w14:textId="77777777" w:rsidR="00A10B91" w:rsidRPr="00B24126" w:rsidRDefault="00A10B91" w:rsidP="00872880">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A10B91" w:rsidRPr="00B24126" w14:paraId="5C5F1644" w14:textId="77777777" w:rsidTr="00872880">
              <w:trPr>
                <w:trHeight w:val="396"/>
              </w:trPr>
              <w:tc>
                <w:tcPr>
                  <w:tcW w:w="5984" w:type="dxa"/>
                </w:tcPr>
                <w:p w14:paraId="68E67362"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SE1: Observación del trabajo del estudiante</w:t>
                  </w:r>
                </w:p>
              </w:tc>
              <w:tc>
                <w:tcPr>
                  <w:tcW w:w="3006" w:type="dxa"/>
                </w:tcPr>
                <w:p w14:paraId="6BE5724E"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5%-10%</w:t>
                  </w:r>
                </w:p>
              </w:tc>
            </w:tr>
            <w:tr w:rsidR="00A10B91" w:rsidRPr="00B24126" w14:paraId="69118884" w14:textId="77777777" w:rsidTr="00872880">
              <w:trPr>
                <w:trHeight w:val="409"/>
              </w:trPr>
              <w:tc>
                <w:tcPr>
                  <w:tcW w:w="5984" w:type="dxa"/>
                </w:tcPr>
                <w:p w14:paraId="46E61953"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SE2: Resolución de prácticas</w:t>
                  </w:r>
                </w:p>
              </w:tc>
              <w:tc>
                <w:tcPr>
                  <w:tcW w:w="3006" w:type="dxa"/>
                </w:tcPr>
                <w:p w14:paraId="04667134"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70%-90%</w:t>
                  </w:r>
                </w:p>
              </w:tc>
            </w:tr>
            <w:tr w:rsidR="00A10B91" w:rsidRPr="00B24126" w14:paraId="618C7CBB" w14:textId="77777777" w:rsidTr="00872880">
              <w:trPr>
                <w:trHeight w:val="396"/>
              </w:trPr>
              <w:tc>
                <w:tcPr>
                  <w:tcW w:w="5984" w:type="dxa"/>
                </w:tcPr>
                <w:p w14:paraId="60AF2BBC"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SE3: Presentación oral y defensa de trabajos</w:t>
                  </w:r>
                </w:p>
              </w:tc>
              <w:tc>
                <w:tcPr>
                  <w:tcW w:w="3006" w:type="dxa"/>
                </w:tcPr>
                <w:p w14:paraId="3B2DA7D5" w14:textId="77777777" w:rsidR="00A10B91" w:rsidRPr="00B24126" w:rsidRDefault="00A10B91" w:rsidP="00872880">
                  <w:pPr>
                    <w:pStyle w:val="Normal0"/>
                    <w:tabs>
                      <w:tab w:val="left" w:leader="underscore" w:pos="8100"/>
                    </w:tabs>
                    <w:spacing w:before="120" w:line="360" w:lineRule="auto"/>
                    <w:jc w:val="both"/>
                    <w:rPr>
                      <w:sz w:val="16"/>
                      <w:szCs w:val="16"/>
                      <w:lang w:val="es-ES_tradnl"/>
                    </w:rPr>
                  </w:pPr>
                  <w:r w:rsidRPr="00B24126">
                    <w:rPr>
                      <w:sz w:val="16"/>
                      <w:szCs w:val="16"/>
                      <w:lang w:val="es-ES_tradnl"/>
                    </w:rPr>
                    <w:t>5%-20%</w:t>
                  </w:r>
                </w:p>
              </w:tc>
            </w:tr>
          </w:tbl>
          <w:p w14:paraId="6599F06B" w14:textId="77777777" w:rsidR="00A10B91" w:rsidRPr="00B24126" w:rsidRDefault="00A10B91" w:rsidP="00872880">
            <w:pPr>
              <w:rPr>
                <w:rFonts w:cs="Arial"/>
                <w:b/>
                <w:color w:val="800000"/>
                <w:sz w:val="16"/>
                <w:szCs w:val="16"/>
                <w:u w:val="single"/>
                <w:lang w:val="es-ES_tradnl"/>
              </w:rPr>
            </w:pPr>
          </w:p>
          <w:p w14:paraId="5DA91495" w14:textId="77777777" w:rsidR="00A10B91" w:rsidRPr="00B24126" w:rsidRDefault="00A10B91" w:rsidP="00872880">
            <w:pPr>
              <w:rPr>
                <w:rFonts w:cs="Arial"/>
                <w:b/>
                <w:color w:val="800000"/>
                <w:sz w:val="16"/>
                <w:szCs w:val="16"/>
                <w:u w:val="single"/>
                <w:lang w:val="es-ES_tradnl"/>
              </w:rPr>
            </w:pPr>
          </w:p>
          <w:p w14:paraId="3A877E8E" w14:textId="77777777" w:rsidR="00A10B91" w:rsidRPr="00B24126" w:rsidRDefault="00A10B91" w:rsidP="00872880">
            <w:pPr>
              <w:ind w:left="360"/>
              <w:rPr>
                <w:b/>
                <w:sz w:val="16"/>
                <w:szCs w:val="16"/>
                <w:lang w:val="es-ES_tradnl"/>
              </w:rPr>
            </w:pPr>
          </w:p>
        </w:tc>
      </w:tr>
      <w:tr w:rsidR="00A10B91" w:rsidRPr="00B24126" w14:paraId="6464E9C5" w14:textId="77777777" w:rsidTr="00872880">
        <w:trPr>
          <w:cantSplit/>
          <w:trHeight w:val="1859"/>
        </w:trPr>
        <w:tc>
          <w:tcPr>
            <w:tcW w:w="5000" w:type="pct"/>
            <w:gridSpan w:val="2"/>
            <w:shd w:val="clear" w:color="auto" w:fill="auto"/>
          </w:tcPr>
          <w:p w14:paraId="078E9E3A" w14:textId="77777777" w:rsidR="00A10B91" w:rsidRPr="00B24126" w:rsidRDefault="00A10B91" w:rsidP="00872880">
            <w:pPr>
              <w:rPr>
                <w:rFonts w:cs="Arial"/>
                <w:b/>
                <w:sz w:val="16"/>
                <w:szCs w:val="16"/>
                <w:lang w:val="es-ES_tradnl"/>
              </w:rPr>
            </w:pPr>
            <w:r w:rsidRPr="00B24126">
              <w:rPr>
                <w:rFonts w:cs="Arial"/>
                <w:b/>
                <w:sz w:val="16"/>
                <w:szCs w:val="16"/>
                <w:lang w:val="es-ES_tradnl"/>
              </w:rPr>
              <w:t>Asignaturas</w:t>
            </w:r>
          </w:p>
          <w:p w14:paraId="0558D796" w14:textId="77777777" w:rsidR="00A10B91" w:rsidRPr="00B24126" w:rsidRDefault="00A10B91" w:rsidP="00A10B91">
            <w:pPr>
              <w:jc w:val="left"/>
              <w:rPr>
                <w:rFonts w:cs="Arial"/>
                <w:b/>
                <w:sz w:val="16"/>
                <w:szCs w:val="16"/>
                <w:lang w:val="es-ES_tradnl"/>
              </w:rPr>
            </w:pPr>
            <w:r w:rsidRPr="00B24126">
              <w:rPr>
                <w:rFonts w:cs="Arial"/>
                <w:b/>
                <w:sz w:val="16"/>
                <w:szCs w:val="16"/>
                <w:lang w:val="es-ES_tradnl"/>
              </w:rPr>
              <w:t>Análisis de redes biológicas – Cuatrimestre: 2 - Créditos ECTS: 3 - Carácter: Obligatoria</w:t>
            </w:r>
          </w:p>
          <w:p w14:paraId="3C535807" w14:textId="77777777" w:rsidR="00A10B91" w:rsidRPr="00B24126" w:rsidRDefault="00A10B91" w:rsidP="00872880">
            <w:pPr>
              <w:rPr>
                <w:rFonts w:cs="Arial"/>
                <w:b/>
                <w:color w:val="800000"/>
                <w:sz w:val="16"/>
                <w:szCs w:val="16"/>
                <w:lang w:val="es-ES_tradnl"/>
              </w:rPr>
            </w:pPr>
          </w:p>
        </w:tc>
      </w:tr>
    </w:tbl>
    <w:p w14:paraId="0E69139F" w14:textId="77777777" w:rsidR="00C67221" w:rsidRPr="00B24126" w:rsidRDefault="00C67221">
      <w:pPr>
        <w:jc w:val="left"/>
        <w:rPr>
          <w:rFonts w:ascii="Helvetica" w:hAnsi="Helvetica"/>
          <w:szCs w:val="22"/>
          <w:lang w:val="es-ES_tradnl"/>
        </w:rPr>
      </w:pPr>
      <w:r w:rsidRPr="00B24126">
        <w:rPr>
          <w:rFonts w:ascii="Helvetica" w:hAnsi="Helvetica"/>
          <w:szCs w:val="22"/>
          <w:lang w:val="es-ES_tradnl"/>
        </w:rPr>
        <w:br w:type="page"/>
      </w: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12778D" w:rsidRPr="00B24126" w14:paraId="67618795" w14:textId="77777777" w:rsidTr="005E0D29">
        <w:trPr>
          <w:cantSplit/>
        </w:trPr>
        <w:tc>
          <w:tcPr>
            <w:tcW w:w="2468" w:type="pct"/>
            <w:tcBorders>
              <w:bottom w:val="single" w:sz="12" w:space="0" w:color="000000"/>
            </w:tcBorders>
            <w:shd w:val="solid" w:color="808080" w:fill="FFFFFF"/>
            <w:vAlign w:val="center"/>
          </w:tcPr>
          <w:p w14:paraId="70226133" w14:textId="77777777" w:rsidR="0012778D" w:rsidRPr="00B24126" w:rsidRDefault="0012778D" w:rsidP="005E0D29">
            <w:pPr>
              <w:rPr>
                <w:rFonts w:cs="Arial"/>
                <w:b/>
                <w:bCs/>
                <w:color w:val="FFFFFF"/>
                <w:sz w:val="16"/>
                <w:szCs w:val="16"/>
                <w:lang w:val="es-ES_tradnl"/>
              </w:rPr>
            </w:pPr>
          </w:p>
          <w:p w14:paraId="71F7C255" w14:textId="35AAED77" w:rsidR="0012778D" w:rsidRPr="00B24126" w:rsidRDefault="00FA1525" w:rsidP="0012778D">
            <w:pPr>
              <w:rPr>
                <w:rFonts w:cs="Arial"/>
                <w:b/>
                <w:bCs/>
                <w:color w:val="FFFFFF"/>
                <w:sz w:val="16"/>
                <w:szCs w:val="16"/>
                <w:lang w:val="es-ES_tradnl"/>
              </w:rPr>
            </w:pPr>
            <w:r w:rsidRPr="00B24126">
              <w:rPr>
                <w:rFonts w:cs="Arial"/>
                <w:b/>
                <w:bCs/>
                <w:color w:val="FFFFFF"/>
                <w:sz w:val="16"/>
                <w:szCs w:val="16"/>
                <w:lang w:val="es-ES_tradnl"/>
              </w:rPr>
              <w:t>M11:</w:t>
            </w:r>
            <w:r w:rsidR="007C4D28">
              <w:rPr>
                <w:rFonts w:cs="Arial"/>
                <w:b/>
                <w:bCs/>
                <w:color w:val="FFFFFF"/>
                <w:sz w:val="16"/>
                <w:szCs w:val="16"/>
                <w:lang w:val="es-ES_tradnl"/>
              </w:rPr>
              <w:t xml:space="preserve"> Modelado m</w:t>
            </w:r>
            <w:r w:rsidR="0012778D" w:rsidRPr="00B24126">
              <w:rPr>
                <w:rFonts w:cs="Arial"/>
                <w:b/>
                <w:bCs/>
                <w:color w:val="FFFFFF"/>
                <w:sz w:val="16"/>
                <w:szCs w:val="16"/>
                <w:lang w:val="es-ES_tradnl"/>
              </w:rPr>
              <w:t>olecular</w:t>
            </w:r>
          </w:p>
        </w:tc>
        <w:tc>
          <w:tcPr>
            <w:tcW w:w="2532" w:type="pct"/>
            <w:tcBorders>
              <w:bottom w:val="single" w:sz="12" w:space="0" w:color="000000"/>
            </w:tcBorders>
            <w:shd w:val="solid" w:color="808080" w:fill="FFFFFF"/>
            <w:vAlign w:val="center"/>
          </w:tcPr>
          <w:p w14:paraId="48E72ACB" w14:textId="77777777" w:rsidR="0012778D" w:rsidRPr="00B24126" w:rsidRDefault="0012778D" w:rsidP="005E0D29">
            <w:pPr>
              <w:rPr>
                <w:rFonts w:cs="Arial"/>
                <w:b/>
                <w:bCs/>
                <w:color w:val="FFFFFF"/>
                <w:sz w:val="16"/>
                <w:szCs w:val="16"/>
                <w:lang w:val="es-ES_tradnl"/>
              </w:rPr>
            </w:pPr>
          </w:p>
        </w:tc>
      </w:tr>
      <w:tr w:rsidR="0012778D" w:rsidRPr="00B24126" w14:paraId="12415A29" w14:textId="77777777" w:rsidTr="005E0D29">
        <w:trPr>
          <w:cantSplit/>
        </w:trPr>
        <w:tc>
          <w:tcPr>
            <w:tcW w:w="2468" w:type="pct"/>
            <w:shd w:val="clear" w:color="auto" w:fill="auto"/>
          </w:tcPr>
          <w:p w14:paraId="239B572B" w14:textId="77777777" w:rsidR="0012778D" w:rsidRPr="00B24126" w:rsidRDefault="0012778D" w:rsidP="005E0D29">
            <w:pPr>
              <w:rPr>
                <w:rFonts w:cs="Arial"/>
                <w:b/>
                <w:sz w:val="16"/>
                <w:szCs w:val="16"/>
                <w:lang w:val="es-ES_tradnl"/>
              </w:rPr>
            </w:pPr>
            <w:r w:rsidRPr="00B24126">
              <w:rPr>
                <w:rFonts w:cs="Arial"/>
                <w:b/>
                <w:sz w:val="16"/>
                <w:szCs w:val="16"/>
                <w:lang w:val="es-ES_tradnl"/>
              </w:rPr>
              <w:t>Carácter:</w:t>
            </w:r>
          </w:p>
          <w:p w14:paraId="196BBFA6" w14:textId="77777777" w:rsidR="0012778D" w:rsidRPr="00B24126" w:rsidRDefault="0012778D" w:rsidP="005E0D29">
            <w:pPr>
              <w:rPr>
                <w:rFonts w:cs="Arial"/>
                <w:b/>
                <w:sz w:val="16"/>
                <w:szCs w:val="16"/>
                <w:lang w:val="es-ES_tradnl"/>
              </w:rPr>
            </w:pPr>
          </w:p>
        </w:tc>
        <w:tc>
          <w:tcPr>
            <w:tcW w:w="2532" w:type="pct"/>
            <w:shd w:val="clear" w:color="auto" w:fill="auto"/>
          </w:tcPr>
          <w:p w14:paraId="55A41187" w14:textId="77777777" w:rsidR="0012778D" w:rsidRPr="00B24126" w:rsidRDefault="0012778D" w:rsidP="005E0D29">
            <w:pPr>
              <w:rPr>
                <w:rFonts w:cs="Arial"/>
                <w:sz w:val="16"/>
                <w:szCs w:val="16"/>
                <w:lang w:val="es-ES_tradnl"/>
              </w:rPr>
            </w:pPr>
            <w:r w:rsidRPr="00B24126">
              <w:rPr>
                <w:rFonts w:cs="Arial"/>
                <w:sz w:val="16"/>
                <w:szCs w:val="16"/>
                <w:lang w:val="es-ES_tradnl"/>
              </w:rPr>
              <w:t>Obligatoria</w:t>
            </w:r>
          </w:p>
        </w:tc>
      </w:tr>
      <w:tr w:rsidR="0012778D" w:rsidRPr="00B24126" w14:paraId="3EC796C9" w14:textId="77777777" w:rsidTr="005E0D29">
        <w:trPr>
          <w:cantSplit/>
          <w:trHeight w:val="352"/>
        </w:trPr>
        <w:tc>
          <w:tcPr>
            <w:tcW w:w="2468" w:type="pct"/>
            <w:shd w:val="clear" w:color="auto" w:fill="auto"/>
          </w:tcPr>
          <w:p w14:paraId="702CA2DF" w14:textId="77777777" w:rsidR="0012778D" w:rsidRPr="00B24126" w:rsidRDefault="0012778D" w:rsidP="005E0D29">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7B7125E4" w14:textId="77777777" w:rsidR="0012778D" w:rsidRPr="00B24126" w:rsidRDefault="00FA1525" w:rsidP="005E0D29">
            <w:pPr>
              <w:rPr>
                <w:rFonts w:cs="Arial"/>
                <w:sz w:val="16"/>
                <w:szCs w:val="16"/>
                <w:lang w:val="es-ES_tradnl"/>
              </w:rPr>
            </w:pPr>
            <w:r w:rsidRPr="00B24126">
              <w:rPr>
                <w:rFonts w:cs="Arial"/>
                <w:sz w:val="16"/>
                <w:szCs w:val="16"/>
                <w:lang w:val="es-ES_tradnl"/>
              </w:rPr>
              <w:t>3</w:t>
            </w:r>
          </w:p>
        </w:tc>
      </w:tr>
      <w:tr w:rsidR="0012778D" w:rsidRPr="00B24126" w14:paraId="2963559B" w14:textId="77777777" w:rsidTr="005E0D29">
        <w:trPr>
          <w:cantSplit/>
        </w:trPr>
        <w:tc>
          <w:tcPr>
            <w:tcW w:w="2468" w:type="pct"/>
            <w:shd w:val="clear" w:color="auto" w:fill="auto"/>
          </w:tcPr>
          <w:p w14:paraId="09F079B6" w14:textId="77777777" w:rsidR="0012778D" w:rsidRPr="00B24126" w:rsidRDefault="0012778D" w:rsidP="005E0D29">
            <w:pPr>
              <w:rPr>
                <w:rFonts w:cs="Arial"/>
                <w:b/>
                <w:sz w:val="16"/>
                <w:szCs w:val="16"/>
                <w:lang w:val="es-ES_tradnl"/>
              </w:rPr>
            </w:pPr>
            <w:r w:rsidRPr="00B24126">
              <w:rPr>
                <w:rFonts w:cs="Arial"/>
                <w:b/>
                <w:sz w:val="16"/>
                <w:szCs w:val="16"/>
                <w:lang w:val="es-ES_tradnl"/>
              </w:rPr>
              <w:t>Cuatrimestre:</w:t>
            </w:r>
          </w:p>
          <w:p w14:paraId="6979E2AD" w14:textId="77777777" w:rsidR="0012778D" w:rsidRPr="00B24126" w:rsidRDefault="0012778D" w:rsidP="005E0D29">
            <w:pPr>
              <w:rPr>
                <w:rFonts w:cs="Arial"/>
                <w:b/>
                <w:sz w:val="16"/>
                <w:szCs w:val="16"/>
                <w:lang w:val="es-ES_tradnl"/>
              </w:rPr>
            </w:pPr>
          </w:p>
        </w:tc>
        <w:tc>
          <w:tcPr>
            <w:tcW w:w="2532" w:type="pct"/>
            <w:shd w:val="clear" w:color="auto" w:fill="auto"/>
          </w:tcPr>
          <w:p w14:paraId="03FA0375" w14:textId="77777777" w:rsidR="0012778D" w:rsidRPr="00B24126" w:rsidRDefault="0012778D" w:rsidP="005E0D29">
            <w:pPr>
              <w:rPr>
                <w:rFonts w:cs="Arial"/>
                <w:sz w:val="16"/>
                <w:szCs w:val="16"/>
                <w:lang w:val="es-ES_tradnl"/>
              </w:rPr>
            </w:pPr>
            <w:r w:rsidRPr="00B24126">
              <w:rPr>
                <w:rFonts w:cs="Arial"/>
                <w:sz w:val="16"/>
                <w:szCs w:val="16"/>
                <w:lang w:val="es-ES_tradnl"/>
              </w:rPr>
              <w:t>C2</w:t>
            </w:r>
          </w:p>
        </w:tc>
      </w:tr>
      <w:tr w:rsidR="0012778D" w:rsidRPr="00B24126" w14:paraId="666F1F9F" w14:textId="77777777" w:rsidTr="005E0D29">
        <w:trPr>
          <w:cantSplit/>
        </w:trPr>
        <w:tc>
          <w:tcPr>
            <w:tcW w:w="5000" w:type="pct"/>
            <w:gridSpan w:val="2"/>
            <w:shd w:val="clear" w:color="auto" w:fill="auto"/>
          </w:tcPr>
          <w:p w14:paraId="62D7D454" w14:textId="77777777" w:rsidR="0012778D" w:rsidRPr="00B24126" w:rsidRDefault="0012778D" w:rsidP="005E0D29">
            <w:pPr>
              <w:rPr>
                <w:rFonts w:cs="Arial"/>
                <w:b/>
                <w:sz w:val="16"/>
                <w:szCs w:val="16"/>
                <w:lang w:val="es-ES_tradnl"/>
              </w:rPr>
            </w:pPr>
            <w:r w:rsidRPr="00B24126">
              <w:rPr>
                <w:rFonts w:cs="Arial"/>
                <w:b/>
                <w:sz w:val="16"/>
                <w:szCs w:val="16"/>
                <w:lang w:val="es-ES_tradnl"/>
              </w:rPr>
              <w:t xml:space="preserve">Resultados de Aprendizaje: </w:t>
            </w:r>
          </w:p>
          <w:p w14:paraId="0CF97D20" w14:textId="77777777" w:rsidR="0012778D" w:rsidRPr="00B24126" w:rsidRDefault="0012778D" w:rsidP="005E0D29">
            <w:pPr>
              <w:rPr>
                <w:rFonts w:cs="Arial"/>
                <w:bCs/>
                <w:sz w:val="16"/>
                <w:szCs w:val="16"/>
                <w:lang w:val="es-ES_tradnl"/>
              </w:rPr>
            </w:pPr>
          </w:p>
          <w:p w14:paraId="5A41E999" w14:textId="77777777" w:rsidR="0012778D" w:rsidRPr="00B24126" w:rsidRDefault="0012778D" w:rsidP="006345ED">
            <w:pPr>
              <w:numPr>
                <w:ilvl w:val="0"/>
                <w:numId w:val="68"/>
              </w:numPr>
              <w:jc w:val="left"/>
              <w:rPr>
                <w:rFonts w:cs="Arial"/>
                <w:bCs/>
                <w:sz w:val="16"/>
                <w:szCs w:val="16"/>
                <w:lang w:val="es-ES_tradnl"/>
              </w:rPr>
            </w:pPr>
            <w:r w:rsidRPr="00B24126">
              <w:rPr>
                <w:rFonts w:cs="Arial"/>
                <w:bCs/>
                <w:sz w:val="16"/>
                <w:szCs w:val="16"/>
                <w:lang w:val="es-ES_tradnl"/>
              </w:rPr>
              <w:t>Aprender a simular el movimient</w:t>
            </w:r>
            <w:r w:rsidR="00EA307E">
              <w:rPr>
                <w:rFonts w:cs="Arial"/>
                <w:bCs/>
                <w:sz w:val="16"/>
                <w:szCs w:val="16"/>
                <w:lang w:val="es-ES_tradnl"/>
              </w:rPr>
              <w:t>o de biomoléculas en disolución</w:t>
            </w:r>
          </w:p>
          <w:p w14:paraId="2DAB7C88" w14:textId="77777777" w:rsidR="0012778D" w:rsidRPr="00B24126" w:rsidRDefault="0012778D" w:rsidP="006345ED">
            <w:pPr>
              <w:numPr>
                <w:ilvl w:val="0"/>
                <w:numId w:val="68"/>
              </w:numPr>
              <w:jc w:val="left"/>
              <w:rPr>
                <w:rFonts w:cs="Arial"/>
                <w:bCs/>
                <w:sz w:val="16"/>
                <w:szCs w:val="16"/>
                <w:lang w:val="es-ES_tradnl"/>
              </w:rPr>
            </w:pPr>
            <w:r w:rsidRPr="00B24126">
              <w:rPr>
                <w:rFonts w:cs="Arial"/>
                <w:bCs/>
                <w:sz w:val="16"/>
                <w:szCs w:val="16"/>
                <w:lang w:val="es-ES_tradnl"/>
              </w:rPr>
              <w:t>Comprender los algoritmos utilizados por los programas de simulación de la dinámic</w:t>
            </w:r>
            <w:r w:rsidR="00EA307E">
              <w:rPr>
                <w:rFonts w:cs="Arial"/>
                <w:bCs/>
                <w:sz w:val="16"/>
                <w:szCs w:val="16"/>
                <w:lang w:val="es-ES_tradnl"/>
              </w:rPr>
              <w:t>a de biomoléculas en disolución</w:t>
            </w:r>
          </w:p>
          <w:p w14:paraId="26D5411A" w14:textId="77777777" w:rsidR="0012778D" w:rsidRPr="00B24126" w:rsidRDefault="0012778D" w:rsidP="006345ED">
            <w:pPr>
              <w:numPr>
                <w:ilvl w:val="0"/>
                <w:numId w:val="68"/>
              </w:numPr>
              <w:jc w:val="left"/>
              <w:rPr>
                <w:rFonts w:cs="Arial"/>
                <w:bCs/>
                <w:sz w:val="16"/>
                <w:szCs w:val="16"/>
                <w:lang w:val="es-ES_tradnl"/>
              </w:rPr>
            </w:pPr>
            <w:r w:rsidRPr="00B24126">
              <w:rPr>
                <w:rFonts w:cs="Arial"/>
                <w:bCs/>
                <w:sz w:val="16"/>
                <w:szCs w:val="16"/>
                <w:lang w:val="es-ES_tradnl"/>
              </w:rPr>
              <w:t>Ser capaz de evaluar magnitudes macroscópicas a partir d</w:t>
            </w:r>
            <w:r w:rsidR="00EA307E">
              <w:rPr>
                <w:rFonts w:cs="Arial"/>
                <w:bCs/>
                <w:sz w:val="16"/>
                <w:szCs w:val="16"/>
                <w:lang w:val="es-ES_tradnl"/>
              </w:rPr>
              <w:t>e simulaciones a escala atómica</w:t>
            </w:r>
          </w:p>
          <w:p w14:paraId="5E2F5829" w14:textId="77777777" w:rsidR="0012778D" w:rsidRPr="00B24126" w:rsidRDefault="0012778D" w:rsidP="006345ED">
            <w:pPr>
              <w:numPr>
                <w:ilvl w:val="0"/>
                <w:numId w:val="68"/>
              </w:numPr>
              <w:jc w:val="left"/>
              <w:rPr>
                <w:rFonts w:cs="Arial"/>
                <w:bCs/>
                <w:sz w:val="16"/>
                <w:szCs w:val="16"/>
                <w:lang w:val="es-ES_tradnl"/>
              </w:rPr>
            </w:pPr>
            <w:r w:rsidRPr="00B24126">
              <w:rPr>
                <w:rFonts w:cs="Arial"/>
                <w:bCs/>
                <w:sz w:val="16"/>
                <w:szCs w:val="16"/>
                <w:lang w:val="es-ES_tradnl"/>
              </w:rPr>
              <w:t>Conocimiento de la diversidad estructural y funcional en biomoléculas</w:t>
            </w:r>
          </w:p>
          <w:p w14:paraId="5956154E" w14:textId="77777777" w:rsidR="0012778D" w:rsidRPr="00B24126" w:rsidRDefault="0012778D" w:rsidP="006345ED">
            <w:pPr>
              <w:numPr>
                <w:ilvl w:val="0"/>
                <w:numId w:val="68"/>
              </w:numPr>
              <w:jc w:val="left"/>
              <w:rPr>
                <w:rFonts w:cs="Arial"/>
                <w:bCs/>
                <w:sz w:val="16"/>
                <w:szCs w:val="16"/>
                <w:lang w:val="es-ES_tradnl"/>
              </w:rPr>
            </w:pPr>
            <w:r w:rsidRPr="00B24126">
              <w:rPr>
                <w:rFonts w:cs="Arial"/>
                <w:bCs/>
                <w:sz w:val="16"/>
                <w:szCs w:val="16"/>
                <w:lang w:val="es-ES_tradnl"/>
              </w:rPr>
              <w:t>Conocimiento de las técnicas experimentales existentes para la determinación estructural de biomoléculas</w:t>
            </w:r>
          </w:p>
          <w:p w14:paraId="567C2734" w14:textId="77777777" w:rsidR="0012778D" w:rsidRPr="00B24126" w:rsidRDefault="0012778D" w:rsidP="006345ED">
            <w:pPr>
              <w:numPr>
                <w:ilvl w:val="0"/>
                <w:numId w:val="68"/>
              </w:numPr>
              <w:jc w:val="left"/>
              <w:rPr>
                <w:rFonts w:cs="Arial"/>
                <w:sz w:val="16"/>
                <w:szCs w:val="16"/>
                <w:lang w:val="es-ES_tradnl"/>
              </w:rPr>
            </w:pPr>
            <w:r w:rsidRPr="00B24126">
              <w:rPr>
                <w:rFonts w:cs="Arial"/>
                <w:sz w:val="16"/>
                <w:szCs w:val="16"/>
                <w:lang w:val="es-ES_tradnl"/>
              </w:rPr>
              <w:t>Capacidad de manejo de métodos para la visualización de estructuras</w:t>
            </w:r>
          </w:p>
          <w:p w14:paraId="73F8D5DF" w14:textId="77777777" w:rsidR="0012778D" w:rsidRPr="00B24126" w:rsidRDefault="0012778D" w:rsidP="006345ED">
            <w:pPr>
              <w:numPr>
                <w:ilvl w:val="0"/>
                <w:numId w:val="68"/>
              </w:numPr>
              <w:jc w:val="left"/>
              <w:rPr>
                <w:rFonts w:cs="Arial"/>
                <w:sz w:val="16"/>
                <w:szCs w:val="16"/>
                <w:lang w:val="es-ES_tradnl"/>
              </w:rPr>
            </w:pPr>
            <w:r w:rsidRPr="00B24126">
              <w:rPr>
                <w:rFonts w:cs="Arial"/>
                <w:sz w:val="16"/>
                <w:szCs w:val="16"/>
                <w:lang w:val="es-ES_tradnl"/>
              </w:rPr>
              <w:t>Capacidad de aplicación de métodos para la predicción de la estructura de biomoléculas</w:t>
            </w:r>
          </w:p>
          <w:p w14:paraId="2C31C001" w14:textId="77777777" w:rsidR="0012778D" w:rsidRPr="00B24126" w:rsidRDefault="0012778D" w:rsidP="006345ED">
            <w:pPr>
              <w:numPr>
                <w:ilvl w:val="0"/>
                <w:numId w:val="68"/>
              </w:numPr>
              <w:jc w:val="left"/>
              <w:rPr>
                <w:rFonts w:cs="Arial"/>
                <w:sz w:val="16"/>
                <w:szCs w:val="16"/>
                <w:lang w:val="es-ES_tradnl"/>
              </w:rPr>
            </w:pPr>
            <w:r w:rsidRPr="00B24126">
              <w:rPr>
                <w:rFonts w:cs="Arial"/>
                <w:sz w:val="16"/>
                <w:szCs w:val="16"/>
                <w:lang w:val="es-ES_tradnl"/>
              </w:rPr>
              <w:t>Saber donde buscar la información necesaria para un problema concreto y com</w:t>
            </w:r>
            <w:r w:rsidR="00EA307E">
              <w:rPr>
                <w:rFonts w:cs="Arial"/>
                <w:sz w:val="16"/>
                <w:szCs w:val="16"/>
                <w:lang w:val="es-ES_tradnl"/>
              </w:rPr>
              <w:t>o procesarla de manera adecuada</w:t>
            </w:r>
          </w:p>
          <w:p w14:paraId="0B9FA0BC" w14:textId="77777777" w:rsidR="0012778D" w:rsidRPr="00B24126" w:rsidRDefault="0012778D" w:rsidP="005E0D29">
            <w:pPr>
              <w:rPr>
                <w:rFonts w:cs="Arial"/>
                <w:b/>
                <w:sz w:val="16"/>
                <w:szCs w:val="16"/>
                <w:lang w:val="es-ES_tradnl"/>
              </w:rPr>
            </w:pPr>
          </w:p>
          <w:p w14:paraId="05E612E2" w14:textId="77777777" w:rsidR="0012778D" w:rsidRPr="00B24126" w:rsidRDefault="0012778D" w:rsidP="005E0D29">
            <w:pPr>
              <w:rPr>
                <w:rFonts w:cs="Arial"/>
                <w:b/>
                <w:sz w:val="16"/>
                <w:szCs w:val="16"/>
                <w:lang w:val="es-ES_tradnl"/>
              </w:rPr>
            </w:pPr>
          </w:p>
        </w:tc>
      </w:tr>
      <w:tr w:rsidR="0012778D" w:rsidRPr="00B24126" w14:paraId="084678CB" w14:textId="77777777" w:rsidTr="005E0D29">
        <w:trPr>
          <w:cantSplit/>
        </w:trPr>
        <w:tc>
          <w:tcPr>
            <w:tcW w:w="5000" w:type="pct"/>
            <w:gridSpan w:val="2"/>
            <w:shd w:val="clear" w:color="auto" w:fill="auto"/>
          </w:tcPr>
          <w:p w14:paraId="501D0774" w14:textId="77777777" w:rsidR="0012778D" w:rsidRPr="00B24126" w:rsidRDefault="0012778D" w:rsidP="005E0D29">
            <w:pPr>
              <w:rPr>
                <w:rFonts w:cs="Arial"/>
                <w:b/>
                <w:sz w:val="16"/>
                <w:szCs w:val="16"/>
                <w:lang w:val="es-ES_tradnl"/>
              </w:rPr>
            </w:pPr>
            <w:r w:rsidRPr="00B24126">
              <w:rPr>
                <w:rFonts w:cs="Arial"/>
                <w:b/>
                <w:sz w:val="16"/>
                <w:szCs w:val="16"/>
                <w:lang w:val="es-ES_tradnl"/>
              </w:rPr>
              <w:t xml:space="preserve">Contenidos </w:t>
            </w:r>
          </w:p>
          <w:p w14:paraId="04B3CE2D" w14:textId="77777777" w:rsidR="0012778D" w:rsidRPr="00B24126" w:rsidRDefault="0012778D" w:rsidP="005E0D29">
            <w:pPr>
              <w:rPr>
                <w:rFonts w:cs="Arial"/>
                <w:b/>
                <w:sz w:val="16"/>
                <w:szCs w:val="16"/>
                <w:lang w:val="es-ES_tradnl"/>
              </w:rPr>
            </w:pPr>
          </w:p>
          <w:p w14:paraId="00F95072" w14:textId="77777777" w:rsidR="0012778D" w:rsidRPr="00B24126" w:rsidRDefault="0012778D" w:rsidP="005E0D29">
            <w:pPr>
              <w:rPr>
                <w:rFonts w:cs="Arial"/>
                <w:sz w:val="16"/>
                <w:szCs w:val="16"/>
                <w:lang w:val="es-ES_tradnl"/>
              </w:rPr>
            </w:pPr>
            <w:r w:rsidRPr="00B24126">
              <w:rPr>
                <w:rFonts w:cs="Arial"/>
                <w:sz w:val="16"/>
                <w:szCs w:val="16"/>
                <w:lang w:val="es-ES_tradnl"/>
              </w:rPr>
              <w:t>BLOQUE I. Simulación de Biomoléculas</w:t>
            </w:r>
          </w:p>
          <w:p w14:paraId="778FCC73" w14:textId="77777777" w:rsidR="0012778D" w:rsidRPr="00B24126" w:rsidRDefault="0012778D" w:rsidP="006345ED">
            <w:pPr>
              <w:numPr>
                <w:ilvl w:val="0"/>
                <w:numId w:val="55"/>
              </w:numPr>
              <w:jc w:val="left"/>
              <w:rPr>
                <w:rFonts w:cs="Arial"/>
                <w:sz w:val="16"/>
                <w:szCs w:val="16"/>
                <w:lang w:val="es-ES_tradnl"/>
              </w:rPr>
            </w:pPr>
            <w:r w:rsidRPr="00B24126">
              <w:rPr>
                <w:rFonts w:cs="Arial"/>
                <w:sz w:val="16"/>
                <w:szCs w:val="16"/>
                <w:lang w:val="es-ES_tradnl"/>
              </w:rPr>
              <w:t>Potenciales de Mecánica Molecular</w:t>
            </w:r>
          </w:p>
          <w:p w14:paraId="62A349F8" w14:textId="77777777" w:rsidR="0012778D" w:rsidRPr="00B24126" w:rsidRDefault="0012778D" w:rsidP="006345ED">
            <w:pPr>
              <w:numPr>
                <w:ilvl w:val="0"/>
                <w:numId w:val="55"/>
              </w:numPr>
              <w:jc w:val="left"/>
              <w:rPr>
                <w:rFonts w:cs="Arial"/>
                <w:sz w:val="16"/>
                <w:szCs w:val="16"/>
                <w:lang w:val="es-ES_tradnl"/>
              </w:rPr>
            </w:pPr>
            <w:r w:rsidRPr="00B24126">
              <w:rPr>
                <w:rFonts w:cs="Arial"/>
                <w:sz w:val="16"/>
                <w:szCs w:val="16"/>
                <w:lang w:val="es-ES_tradnl"/>
              </w:rPr>
              <w:t>Moléculas en fase condensada</w:t>
            </w:r>
          </w:p>
          <w:p w14:paraId="2D598D94" w14:textId="77777777" w:rsidR="0012778D" w:rsidRPr="00B24126" w:rsidRDefault="0012778D" w:rsidP="006345ED">
            <w:pPr>
              <w:numPr>
                <w:ilvl w:val="0"/>
                <w:numId w:val="55"/>
              </w:numPr>
              <w:jc w:val="left"/>
              <w:rPr>
                <w:rFonts w:cs="Arial"/>
                <w:sz w:val="16"/>
                <w:szCs w:val="16"/>
                <w:lang w:val="es-ES_tradnl"/>
              </w:rPr>
            </w:pPr>
            <w:r w:rsidRPr="00B24126">
              <w:rPr>
                <w:rFonts w:cs="Arial"/>
                <w:sz w:val="16"/>
                <w:szCs w:val="16"/>
                <w:lang w:val="es-ES_tradnl"/>
              </w:rPr>
              <w:t>Dinámica Molecular</w:t>
            </w:r>
          </w:p>
          <w:p w14:paraId="5F99427A" w14:textId="77777777" w:rsidR="0012778D" w:rsidRPr="00B24126" w:rsidRDefault="0012778D" w:rsidP="006345ED">
            <w:pPr>
              <w:numPr>
                <w:ilvl w:val="0"/>
                <w:numId w:val="55"/>
              </w:numPr>
              <w:jc w:val="left"/>
              <w:rPr>
                <w:rFonts w:cs="Arial"/>
                <w:sz w:val="16"/>
                <w:szCs w:val="16"/>
                <w:lang w:val="es-ES_tradnl"/>
              </w:rPr>
            </w:pPr>
            <w:r w:rsidRPr="00B24126">
              <w:rPr>
                <w:rFonts w:cs="Arial"/>
                <w:sz w:val="16"/>
                <w:szCs w:val="16"/>
                <w:lang w:val="es-ES_tradnl"/>
              </w:rPr>
              <w:t>Análisis de resultados</w:t>
            </w:r>
          </w:p>
          <w:p w14:paraId="159828C0" w14:textId="77777777" w:rsidR="0012778D" w:rsidRPr="00B24126" w:rsidRDefault="0012778D" w:rsidP="005E0D29">
            <w:pPr>
              <w:rPr>
                <w:rFonts w:cs="Arial"/>
                <w:sz w:val="16"/>
                <w:szCs w:val="16"/>
                <w:lang w:val="es-ES_tradnl"/>
              </w:rPr>
            </w:pPr>
          </w:p>
          <w:p w14:paraId="09600CD8" w14:textId="77777777" w:rsidR="00F46434" w:rsidRPr="00B24126" w:rsidRDefault="00F46434" w:rsidP="00F46434">
            <w:pPr>
              <w:rPr>
                <w:rFonts w:cs="Arial"/>
                <w:sz w:val="16"/>
                <w:szCs w:val="16"/>
                <w:lang w:val="es-ES_tradnl"/>
              </w:rPr>
            </w:pPr>
            <w:r w:rsidRPr="00B24126">
              <w:rPr>
                <w:rFonts w:cs="Arial"/>
                <w:sz w:val="16"/>
                <w:szCs w:val="16"/>
                <w:lang w:val="es-ES_tradnl"/>
              </w:rPr>
              <w:t>BLOQUE II. Simulación de agregados moleculares: Biomembranas</w:t>
            </w:r>
          </w:p>
          <w:p w14:paraId="44D96BB2" w14:textId="77777777" w:rsidR="00F46434" w:rsidRPr="00B24126" w:rsidRDefault="00F46434" w:rsidP="00F46434">
            <w:pPr>
              <w:rPr>
                <w:rFonts w:cs="Arial"/>
                <w:sz w:val="16"/>
                <w:szCs w:val="16"/>
                <w:lang w:val="es-ES_tradnl"/>
              </w:rPr>
            </w:pPr>
          </w:p>
          <w:p w14:paraId="64057277" w14:textId="77777777" w:rsidR="00F46434" w:rsidRPr="00B24126" w:rsidRDefault="00F46434" w:rsidP="006345ED">
            <w:pPr>
              <w:pStyle w:val="ListParagraph"/>
              <w:numPr>
                <w:ilvl w:val="0"/>
                <w:numId w:val="102"/>
              </w:numPr>
              <w:rPr>
                <w:rFonts w:cs="Arial"/>
                <w:sz w:val="16"/>
                <w:szCs w:val="16"/>
                <w:lang w:val="es-ES_tradnl"/>
              </w:rPr>
            </w:pPr>
            <w:r w:rsidRPr="00B24126">
              <w:rPr>
                <w:rFonts w:cs="Arial"/>
                <w:sz w:val="16"/>
                <w:szCs w:val="16"/>
                <w:lang w:val="es-ES_tradnl"/>
              </w:rPr>
              <w:t>GROMACS como motor de Dinámica Molecular</w:t>
            </w:r>
          </w:p>
          <w:p w14:paraId="40052129" w14:textId="77777777" w:rsidR="00F46434" w:rsidRPr="00B24126" w:rsidRDefault="00F46434" w:rsidP="006345ED">
            <w:pPr>
              <w:pStyle w:val="ListParagraph"/>
              <w:numPr>
                <w:ilvl w:val="0"/>
                <w:numId w:val="102"/>
              </w:numPr>
              <w:rPr>
                <w:rFonts w:cs="Arial"/>
                <w:sz w:val="16"/>
                <w:szCs w:val="16"/>
                <w:lang w:val="es-ES_tradnl"/>
              </w:rPr>
            </w:pPr>
            <w:r w:rsidRPr="00B24126">
              <w:rPr>
                <w:rFonts w:cs="Arial"/>
                <w:sz w:val="16"/>
                <w:szCs w:val="16"/>
                <w:lang w:val="es-ES_tradnl"/>
              </w:rPr>
              <w:t>Simulación de  bicapas lipídicas.</w:t>
            </w:r>
          </w:p>
          <w:p w14:paraId="1FD60B3F" w14:textId="77777777" w:rsidR="00F46434" w:rsidRPr="00B24126" w:rsidRDefault="00F46434" w:rsidP="006345ED">
            <w:pPr>
              <w:pStyle w:val="ListParagraph"/>
              <w:numPr>
                <w:ilvl w:val="0"/>
                <w:numId w:val="102"/>
              </w:numPr>
              <w:rPr>
                <w:rFonts w:cs="Arial"/>
                <w:sz w:val="16"/>
                <w:szCs w:val="16"/>
                <w:lang w:val="es-ES_tradnl"/>
              </w:rPr>
            </w:pPr>
            <w:r w:rsidRPr="00B24126">
              <w:rPr>
                <w:rFonts w:cs="Arial"/>
                <w:sz w:val="16"/>
                <w:szCs w:val="16"/>
                <w:lang w:val="es-ES_tradnl"/>
              </w:rPr>
              <w:t>Análisis de propiedades estacionarias y dinámicas</w:t>
            </w:r>
          </w:p>
          <w:p w14:paraId="717A3232" w14:textId="77777777" w:rsidR="00F46434" w:rsidRPr="00B24126" w:rsidRDefault="00F46434" w:rsidP="006345ED">
            <w:pPr>
              <w:pStyle w:val="ListParagraph"/>
              <w:numPr>
                <w:ilvl w:val="0"/>
                <w:numId w:val="102"/>
              </w:numPr>
              <w:rPr>
                <w:rFonts w:cs="Arial"/>
                <w:sz w:val="16"/>
                <w:szCs w:val="16"/>
                <w:lang w:val="es-ES_tradnl"/>
              </w:rPr>
            </w:pPr>
            <w:r w:rsidRPr="00B24126">
              <w:rPr>
                <w:rFonts w:cs="Arial"/>
                <w:sz w:val="16"/>
                <w:szCs w:val="16"/>
                <w:lang w:val="es-ES_tradnl"/>
              </w:rPr>
              <w:t>Determinación experimental de propiedades estructurales de bicapas lipídicas.</w:t>
            </w:r>
          </w:p>
          <w:p w14:paraId="77E49ED9" w14:textId="77777777" w:rsidR="00F46434" w:rsidRPr="00B24126" w:rsidRDefault="00F46434" w:rsidP="005E0D29">
            <w:pPr>
              <w:rPr>
                <w:rFonts w:cs="Arial"/>
                <w:sz w:val="16"/>
                <w:szCs w:val="16"/>
                <w:lang w:val="es-ES_tradnl"/>
              </w:rPr>
            </w:pPr>
          </w:p>
          <w:p w14:paraId="18AEE03F" w14:textId="77777777" w:rsidR="0012778D" w:rsidRPr="00B24126" w:rsidRDefault="0012778D" w:rsidP="005E0D29">
            <w:pPr>
              <w:rPr>
                <w:rFonts w:cs="Arial"/>
                <w:sz w:val="16"/>
                <w:szCs w:val="16"/>
                <w:lang w:val="es-ES_tradnl"/>
              </w:rPr>
            </w:pPr>
            <w:r w:rsidRPr="00B24126">
              <w:rPr>
                <w:rFonts w:cs="Arial"/>
                <w:sz w:val="16"/>
                <w:szCs w:val="16"/>
                <w:lang w:val="es-ES_tradnl"/>
              </w:rPr>
              <w:t>BLOQUE II</w:t>
            </w:r>
            <w:r w:rsidR="00F46434" w:rsidRPr="00B24126">
              <w:rPr>
                <w:rFonts w:cs="Arial"/>
                <w:sz w:val="16"/>
                <w:szCs w:val="16"/>
                <w:lang w:val="es-ES_tradnl"/>
              </w:rPr>
              <w:t>I</w:t>
            </w:r>
            <w:r w:rsidRPr="00B24126">
              <w:rPr>
                <w:rFonts w:cs="Arial"/>
                <w:sz w:val="16"/>
                <w:szCs w:val="16"/>
                <w:lang w:val="es-ES_tradnl"/>
              </w:rPr>
              <w:t>. Bioinformática Estructural</w:t>
            </w:r>
          </w:p>
          <w:p w14:paraId="07DD9CA5" w14:textId="77777777" w:rsidR="0012778D" w:rsidRPr="00B24126" w:rsidRDefault="0012778D" w:rsidP="006345ED">
            <w:pPr>
              <w:numPr>
                <w:ilvl w:val="0"/>
                <w:numId w:val="55"/>
              </w:numPr>
              <w:jc w:val="left"/>
              <w:rPr>
                <w:rFonts w:cs="Arial"/>
                <w:sz w:val="16"/>
                <w:szCs w:val="16"/>
                <w:lang w:val="es-ES_tradnl"/>
              </w:rPr>
            </w:pPr>
            <w:r w:rsidRPr="00B24126">
              <w:rPr>
                <w:rFonts w:cs="Arial"/>
                <w:sz w:val="16"/>
                <w:szCs w:val="16"/>
                <w:lang w:val="es-ES_tradnl"/>
              </w:rPr>
              <w:t>Estructura y visualización de biomoléculas</w:t>
            </w:r>
          </w:p>
          <w:p w14:paraId="5BCF0B8E" w14:textId="77777777" w:rsidR="0012778D" w:rsidRPr="00B24126" w:rsidRDefault="0012778D" w:rsidP="006345ED">
            <w:pPr>
              <w:numPr>
                <w:ilvl w:val="0"/>
                <w:numId w:val="55"/>
              </w:numPr>
              <w:jc w:val="left"/>
              <w:rPr>
                <w:rFonts w:cs="Arial"/>
                <w:sz w:val="16"/>
                <w:szCs w:val="16"/>
                <w:lang w:val="es-ES_tradnl"/>
              </w:rPr>
            </w:pPr>
            <w:r w:rsidRPr="00B24126">
              <w:rPr>
                <w:rFonts w:cs="Arial"/>
                <w:sz w:val="16"/>
                <w:szCs w:val="16"/>
                <w:lang w:val="es-ES_tradnl"/>
              </w:rPr>
              <w:t>Técnicas experimentales de caracterización estructural</w:t>
            </w:r>
          </w:p>
          <w:p w14:paraId="30FB2778" w14:textId="77777777" w:rsidR="0012778D" w:rsidRPr="00B24126" w:rsidRDefault="0012778D" w:rsidP="006345ED">
            <w:pPr>
              <w:numPr>
                <w:ilvl w:val="0"/>
                <w:numId w:val="55"/>
              </w:numPr>
              <w:jc w:val="left"/>
              <w:rPr>
                <w:rFonts w:cs="Arial"/>
                <w:sz w:val="16"/>
                <w:szCs w:val="16"/>
                <w:lang w:val="es-ES_tradnl"/>
              </w:rPr>
            </w:pPr>
            <w:r w:rsidRPr="00B24126">
              <w:rPr>
                <w:rFonts w:cs="Arial"/>
                <w:sz w:val="16"/>
                <w:szCs w:val="16"/>
                <w:lang w:val="es-ES_tradnl"/>
              </w:rPr>
              <w:t>Métodos de predicción estructural</w:t>
            </w:r>
          </w:p>
          <w:p w14:paraId="2E25FB1D" w14:textId="77777777" w:rsidR="0012778D" w:rsidRPr="00B24126" w:rsidRDefault="0012778D" w:rsidP="005E0D29">
            <w:pPr>
              <w:rPr>
                <w:rFonts w:cs="Arial"/>
                <w:b/>
                <w:sz w:val="16"/>
                <w:szCs w:val="16"/>
                <w:lang w:val="es-ES_tradnl"/>
              </w:rPr>
            </w:pPr>
          </w:p>
          <w:p w14:paraId="021F5D2F" w14:textId="77777777" w:rsidR="0012778D" w:rsidRPr="00B24126" w:rsidRDefault="0012778D" w:rsidP="005E0D29">
            <w:pPr>
              <w:rPr>
                <w:rFonts w:cs="Arial"/>
                <w:b/>
                <w:sz w:val="16"/>
                <w:szCs w:val="16"/>
                <w:lang w:val="es-ES_tradnl"/>
              </w:rPr>
            </w:pPr>
          </w:p>
        </w:tc>
      </w:tr>
      <w:tr w:rsidR="0012778D" w:rsidRPr="00B24126" w14:paraId="68636DBB" w14:textId="77777777" w:rsidTr="005E0D29">
        <w:trPr>
          <w:cantSplit/>
        </w:trPr>
        <w:tc>
          <w:tcPr>
            <w:tcW w:w="5000" w:type="pct"/>
            <w:gridSpan w:val="2"/>
            <w:shd w:val="clear" w:color="auto" w:fill="auto"/>
          </w:tcPr>
          <w:p w14:paraId="1294B761" w14:textId="77777777" w:rsidR="0012778D" w:rsidRPr="00B24126" w:rsidRDefault="0012778D" w:rsidP="005E0D29">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6E4BAE1D" w14:textId="77777777" w:rsidR="0012778D" w:rsidRPr="00B24126" w:rsidRDefault="0012778D" w:rsidP="005E0D29">
            <w:pPr>
              <w:rPr>
                <w:rFonts w:cs="Arial"/>
                <w:b/>
                <w:sz w:val="16"/>
                <w:szCs w:val="16"/>
                <w:lang w:val="es-ES_tradnl"/>
              </w:rPr>
            </w:pPr>
          </w:p>
        </w:tc>
      </w:tr>
      <w:tr w:rsidR="0012778D" w:rsidRPr="00B24126" w14:paraId="2E01C838" w14:textId="77777777" w:rsidTr="005E0D29">
        <w:trPr>
          <w:cantSplit/>
        </w:trPr>
        <w:tc>
          <w:tcPr>
            <w:tcW w:w="5000" w:type="pct"/>
            <w:gridSpan w:val="2"/>
            <w:shd w:val="clear" w:color="auto" w:fill="auto"/>
          </w:tcPr>
          <w:p w14:paraId="4975836A" w14:textId="77777777" w:rsidR="0012778D" w:rsidRPr="00B24126" w:rsidRDefault="0012778D" w:rsidP="005E0D29">
            <w:pPr>
              <w:rPr>
                <w:rFonts w:cs="Arial"/>
                <w:b/>
                <w:sz w:val="16"/>
                <w:szCs w:val="16"/>
                <w:lang w:val="es-ES_tradnl"/>
              </w:rPr>
            </w:pPr>
            <w:r w:rsidRPr="00B24126">
              <w:rPr>
                <w:rFonts w:cs="Arial"/>
                <w:b/>
                <w:sz w:val="16"/>
                <w:szCs w:val="16"/>
                <w:lang w:val="es-ES_tradnl"/>
              </w:rPr>
              <w:t>Competencias o destrezas que se van a adquirir:</w:t>
            </w:r>
          </w:p>
          <w:p w14:paraId="3C3F433D" w14:textId="77777777" w:rsidR="0012778D" w:rsidRPr="00B24126" w:rsidRDefault="0012778D" w:rsidP="005E0D29">
            <w:pPr>
              <w:rPr>
                <w:rFonts w:cs="Arial"/>
                <w:b/>
                <w:sz w:val="16"/>
                <w:szCs w:val="16"/>
                <w:lang w:val="es-ES_tradnl"/>
              </w:rPr>
            </w:pPr>
          </w:p>
          <w:p w14:paraId="62034ACF" w14:textId="77777777" w:rsidR="0012778D" w:rsidRPr="00B24126" w:rsidRDefault="0012778D" w:rsidP="0012778D">
            <w:pPr>
              <w:numPr>
                <w:ilvl w:val="0"/>
                <w:numId w:val="10"/>
              </w:numPr>
              <w:rPr>
                <w:rFonts w:cs="Arial"/>
                <w:b/>
                <w:sz w:val="16"/>
                <w:szCs w:val="16"/>
                <w:u w:val="single"/>
                <w:lang w:val="es-ES_tradnl"/>
              </w:rPr>
            </w:pPr>
            <w:r w:rsidRPr="00B24126">
              <w:rPr>
                <w:rFonts w:cs="Arial"/>
                <w:b/>
                <w:sz w:val="16"/>
                <w:szCs w:val="16"/>
                <w:u w:val="single"/>
                <w:lang w:val="es-ES_tradnl"/>
              </w:rPr>
              <w:t>Básicas:</w:t>
            </w:r>
          </w:p>
          <w:p w14:paraId="3359C443" w14:textId="77777777" w:rsidR="0012778D" w:rsidRPr="00B24126" w:rsidRDefault="0012778D" w:rsidP="005E0D29">
            <w:pPr>
              <w:rPr>
                <w:rFonts w:cs="Arial"/>
                <w:b/>
                <w:sz w:val="16"/>
                <w:szCs w:val="16"/>
                <w:u w:val="single"/>
                <w:lang w:val="es-ES_tradnl"/>
              </w:rPr>
            </w:pPr>
          </w:p>
          <w:p w14:paraId="15CB08BF" w14:textId="5AC78472" w:rsidR="0012778D" w:rsidRPr="00B24126" w:rsidRDefault="000106B0" w:rsidP="000106B0">
            <w:pPr>
              <w:ind w:left="720"/>
              <w:rPr>
                <w:rFonts w:cs="Arial"/>
                <w:sz w:val="16"/>
                <w:szCs w:val="16"/>
                <w:lang w:val="es-ES_tradnl"/>
              </w:rPr>
            </w:pPr>
            <w:r>
              <w:rPr>
                <w:rFonts w:cs="Arial"/>
                <w:sz w:val="16"/>
                <w:szCs w:val="16"/>
                <w:lang w:val="es-ES_tradnl"/>
              </w:rPr>
              <w:t>CB6, CB7, CB8, CB9</w:t>
            </w:r>
          </w:p>
          <w:p w14:paraId="291B4907" w14:textId="77777777" w:rsidR="0012778D" w:rsidRPr="00B24126" w:rsidRDefault="0012778D" w:rsidP="005E0D29">
            <w:pPr>
              <w:rPr>
                <w:rFonts w:cs="Arial"/>
                <w:b/>
                <w:sz w:val="16"/>
                <w:szCs w:val="16"/>
                <w:u w:val="single"/>
                <w:lang w:val="es-ES_tradnl"/>
              </w:rPr>
            </w:pPr>
          </w:p>
          <w:p w14:paraId="16CD4984" w14:textId="77777777" w:rsidR="0012778D" w:rsidRPr="00B24126" w:rsidRDefault="0012778D" w:rsidP="0012778D">
            <w:pPr>
              <w:numPr>
                <w:ilvl w:val="0"/>
                <w:numId w:val="10"/>
              </w:numPr>
              <w:rPr>
                <w:rFonts w:cs="Arial"/>
                <w:b/>
                <w:sz w:val="16"/>
                <w:szCs w:val="16"/>
                <w:u w:val="single"/>
                <w:lang w:val="es-ES_tradnl"/>
              </w:rPr>
            </w:pPr>
            <w:r w:rsidRPr="00B24126">
              <w:rPr>
                <w:rFonts w:cs="Arial"/>
                <w:b/>
                <w:sz w:val="16"/>
                <w:szCs w:val="16"/>
                <w:u w:val="single"/>
                <w:lang w:val="es-ES_tradnl"/>
              </w:rPr>
              <w:t>Generales</w:t>
            </w:r>
          </w:p>
          <w:p w14:paraId="5C8A1ABA" w14:textId="77777777" w:rsidR="0012778D" w:rsidRPr="00B24126" w:rsidRDefault="0012778D" w:rsidP="005E0D29">
            <w:pPr>
              <w:ind w:left="360"/>
              <w:rPr>
                <w:rFonts w:cs="Arial"/>
                <w:b/>
                <w:sz w:val="16"/>
                <w:szCs w:val="16"/>
                <w:u w:val="single"/>
                <w:lang w:val="es-ES_tradnl"/>
              </w:rPr>
            </w:pPr>
          </w:p>
          <w:p w14:paraId="3930403D" w14:textId="77777777" w:rsidR="0012778D" w:rsidRPr="00B24126" w:rsidRDefault="0012778D" w:rsidP="005E0D29">
            <w:pPr>
              <w:ind w:left="720"/>
              <w:rPr>
                <w:rFonts w:cs="Arial"/>
                <w:sz w:val="16"/>
                <w:szCs w:val="16"/>
                <w:lang w:val="es-ES_tradnl"/>
              </w:rPr>
            </w:pPr>
            <w:r w:rsidRPr="00B24126">
              <w:rPr>
                <w:rFonts w:cs="Arial"/>
                <w:sz w:val="16"/>
                <w:szCs w:val="16"/>
                <w:lang w:val="es-ES_tradnl"/>
              </w:rPr>
              <w:t>CG1, CG2, CG3, CG4, CG5</w:t>
            </w:r>
          </w:p>
          <w:p w14:paraId="0B1D48DE" w14:textId="77777777" w:rsidR="0012778D" w:rsidRPr="00B24126" w:rsidRDefault="0012778D" w:rsidP="005E0D29">
            <w:pPr>
              <w:rPr>
                <w:rFonts w:cs="Arial"/>
                <w:b/>
                <w:sz w:val="16"/>
                <w:szCs w:val="16"/>
                <w:lang w:val="es-ES_tradnl"/>
              </w:rPr>
            </w:pPr>
          </w:p>
          <w:p w14:paraId="7D8124EB" w14:textId="77777777" w:rsidR="0012778D" w:rsidRPr="00B24126" w:rsidRDefault="0012778D" w:rsidP="0012778D">
            <w:pPr>
              <w:numPr>
                <w:ilvl w:val="0"/>
                <w:numId w:val="10"/>
              </w:numPr>
              <w:rPr>
                <w:rFonts w:cs="Arial"/>
                <w:b/>
                <w:sz w:val="16"/>
                <w:szCs w:val="16"/>
                <w:u w:val="single"/>
                <w:lang w:val="es-ES_tradnl"/>
              </w:rPr>
            </w:pPr>
            <w:r w:rsidRPr="00B24126">
              <w:rPr>
                <w:rFonts w:cs="Arial"/>
                <w:b/>
                <w:sz w:val="16"/>
                <w:szCs w:val="16"/>
                <w:u w:val="single"/>
                <w:lang w:val="es-ES_tradnl"/>
              </w:rPr>
              <w:t xml:space="preserve">Específicas del título </w:t>
            </w:r>
          </w:p>
          <w:p w14:paraId="5E723505" w14:textId="77777777" w:rsidR="0012778D" w:rsidRPr="00B24126" w:rsidRDefault="0012778D" w:rsidP="005E0D29">
            <w:pPr>
              <w:rPr>
                <w:rFonts w:cs="Arial"/>
                <w:b/>
                <w:sz w:val="16"/>
                <w:szCs w:val="16"/>
                <w:lang w:val="es-ES_tradnl"/>
              </w:rPr>
            </w:pPr>
          </w:p>
          <w:p w14:paraId="5E68DF26" w14:textId="3EE0460A" w:rsidR="0012778D" w:rsidRPr="00B24126" w:rsidRDefault="0012778D" w:rsidP="005E0D29">
            <w:pPr>
              <w:ind w:left="720"/>
              <w:rPr>
                <w:rFonts w:cs="Arial"/>
                <w:sz w:val="16"/>
                <w:szCs w:val="16"/>
                <w:lang w:val="es-ES_tradnl"/>
              </w:rPr>
            </w:pPr>
            <w:r w:rsidRPr="00B24126">
              <w:rPr>
                <w:rFonts w:cs="Arial"/>
                <w:sz w:val="16"/>
                <w:szCs w:val="16"/>
                <w:lang w:val="es-ES_tradnl"/>
              </w:rPr>
              <w:t>CE1, CE2, C</w:t>
            </w:r>
            <w:r w:rsidR="005C6EE3" w:rsidRPr="00B24126">
              <w:rPr>
                <w:rFonts w:cs="Arial"/>
                <w:sz w:val="16"/>
                <w:szCs w:val="16"/>
                <w:lang w:val="es-ES_tradnl"/>
              </w:rPr>
              <w:t xml:space="preserve">E5, CE6, </w:t>
            </w:r>
            <w:r w:rsidR="005F2F6E">
              <w:rPr>
                <w:rFonts w:cs="Arial"/>
                <w:sz w:val="16"/>
                <w:szCs w:val="16"/>
                <w:lang w:val="es-ES_tradnl"/>
              </w:rPr>
              <w:t xml:space="preserve">CE8, </w:t>
            </w:r>
            <w:r w:rsidR="000B78EB" w:rsidRPr="00B24126">
              <w:rPr>
                <w:rFonts w:cs="Arial"/>
                <w:sz w:val="16"/>
                <w:szCs w:val="16"/>
                <w:lang w:val="es-ES_tradnl"/>
              </w:rPr>
              <w:t>CE10, CE11, CE13</w:t>
            </w:r>
            <w:r w:rsidR="005F2F6E">
              <w:rPr>
                <w:rFonts w:cs="Arial"/>
                <w:sz w:val="16"/>
                <w:szCs w:val="16"/>
                <w:lang w:val="es-ES_tradnl"/>
              </w:rPr>
              <w:t>, CE14</w:t>
            </w:r>
          </w:p>
          <w:p w14:paraId="7845A8F1" w14:textId="77777777" w:rsidR="0012778D" w:rsidRPr="00B24126" w:rsidRDefault="0012778D" w:rsidP="005E0D29">
            <w:pPr>
              <w:ind w:left="360"/>
              <w:rPr>
                <w:rFonts w:cs="Arial"/>
                <w:b/>
                <w:color w:val="800000"/>
                <w:sz w:val="16"/>
                <w:szCs w:val="16"/>
                <w:lang w:val="es-ES_tradnl"/>
              </w:rPr>
            </w:pPr>
          </w:p>
          <w:p w14:paraId="236F1439" w14:textId="77777777" w:rsidR="0012778D" w:rsidRPr="00B24126" w:rsidRDefault="0012778D" w:rsidP="0012778D">
            <w:pPr>
              <w:numPr>
                <w:ilvl w:val="0"/>
                <w:numId w:val="10"/>
              </w:numPr>
              <w:rPr>
                <w:rFonts w:cs="Arial"/>
                <w:sz w:val="16"/>
                <w:szCs w:val="16"/>
                <w:lang w:val="es-ES_tradnl"/>
              </w:rPr>
            </w:pPr>
            <w:r w:rsidRPr="00B24126">
              <w:rPr>
                <w:rFonts w:cs="Arial"/>
                <w:b/>
                <w:sz w:val="16"/>
                <w:szCs w:val="16"/>
                <w:u w:val="single"/>
                <w:lang w:val="es-ES_tradnl"/>
              </w:rPr>
              <w:t xml:space="preserve">Específicas de la materia: </w:t>
            </w:r>
          </w:p>
          <w:p w14:paraId="77678D1F" w14:textId="77777777" w:rsidR="0012778D" w:rsidRPr="00B24126" w:rsidRDefault="0012778D" w:rsidP="005E0D29">
            <w:pPr>
              <w:ind w:left="360" w:firstLine="708"/>
              <w:rPr>
                <w:rFonts w:cs="Arial"/>
                <w:b/>
                <w:sz w:val="16"/>
                <w:szCs w:val="16"/>
                <w:u w:val="single"/>
                <w:lang w:val="es-ES_tradnl"/>
              </w:rPr>
            </w:pPr>
          </w:p>
          <w:p w14:paraId="5A9DC3DD" w14:textId="77777777" w:rsidR="0012778D" w:rsidRPr="00B24126" w:rsidRDefault="000B78EB" w:rsidP="006345ED">
            <w:pPr>
              <w:numPr>
                <w:ilvl w:val="0"/>
                <w:numId w:val="69"/>
              </w:numPr>
              <w:rPr>
                <w:rFonts w:cs="Arial"/>
                <w:sz w:val="16"/>
                <w:szCs w:val="16"/>
                <w:lang w:val="es-ES_tradnl"/>
              </w:rPr>
            </w:pPr>
            <w:r w:rsidRPr="00B24126">
              <w:rPr>
                <w:rFonts w:cs="Arial"/>
                <w:sz w:val="16"/>
                <w:szCs w:val="16"/>
                <w:lang w:val="es-ES_tradnl"/>
              </w:rPr>
              <w:t>CEM11</w:t>
            </w:r>
            <w:r w:rsidR="0012778D" w:rsidRPr="00B24126">
              <w:rPr>
                <w:rFonts w:cs="Arial"/>
                <w:sz w:val="16"/>
                <w:szCs w:val="16"/>
                <w:lang w:val="es-ES_tradnl"/>
              </w:rPr>
              <w:t>.1 Capacidad para interpretar los po</w:t>
            </w:r>
            <w:r w:rsidR="00EA307E">
              <w:rPr>
                <w:rFonts w:cs="Arial"/>
                <w:sz w:val="16"/>
                <w:szCs w:val="16"/>
                <w:lang w:val="es-ES_tradnl"/>
              </w:rPr>
              <w:t>tenciales de Mecánica Molecular</w:t>
            </w:r>
          </w:p>
          <w:p w14:paraId="716FDACF" w14:textId="77777777" w:rsidR="0012778D" w:rsidRPr="00B24126" w:rsidRDefault="000B78EB" w:rsidP="006345ED">
            <w:pPr>
              <w:numPr>
                <w:ilvl w:val="0"/>
                <w:numId w:val="69"/>
              </w:numPr>
              <w:rPr>
                <w:rFonts w:cs="Arial"/>
                <w:sz w:val="16"/>
                <w:szCs w:val="16"/>
                <w:lang w:val="es-ES_tradnl"/>
              </w:rPr>
            </w:pPr>
            <w:r w:rsidRPr="00B24126">
              <w:rPr>
                <w:rFonts w:cs="Arial"/>
                <w:sz w:val="16"/>
                <w:szCs w:val="16"/>
                <w:lang w:val="es-ES_tradnl"/>
              </w:rPr>
              <w:t>CEM11.</w:t>
            </w:r>
            <w:r w:rsidR="0012778D" w:rsidRPr="00B24126">
              <w:rPr>
                <w:rFonts w:cs="Arial"/>
                <w:sz w:val="16"/>
                <w:szCs w:val="16"/>
                <w:lang w:val="es-ES_tradnl"/>
              </w:rPr>
              <w:t>2 Capacidad para implementar los algoritmos utilizados en simulaciones a escala atomista de sistemas en fase co</w:t>
            </w:r>
            <w:r w:rsidR="00EA307E">
              <w:rPr>
                <w:rFonts w:cs="Arial"/>
                <w:sz w:val="16"/>
                <w:szCs w:val="16"/>
                <w:lang w:val="es-ES_tradnl"/>
              </w:rPr>
              <w:t>ndensada</w:t>
            </w:r>
          </w:p>
          <w:p w14:paraId="6B2A3C1F" w14:textId="77777777" w:rsidR="0012778D" w:rsidRPr="00B24126" w:rsidRDefault="000B78EB" w:rsidP="006345ED">
            <w:pPr>
              <w:numPr>
                <w:ilvl w:val="0"/>
                <w:numId w:val="69"/>
              </w:numPr>
              <w:rPr>
                <w:rFonts w:cs="Arial"/>
                <w:sz w:val="16"/>
                <w:szCs w:val="16"/>
                <w:lang w:val="es-ES_tradnl"/>
              </w:rPr>
            </w:pPr>
            <w:r w:rsidRPr="00B24126">
              <w:rPr>
                <w:rFonts w:cs="Arial"/>
                <w:sz w:val="16"/>
                <w:szCs w:val="16"/>
                <w:lang w:val="es-ES_tradnl"/>
              </w:rPr>
              <w:t>CEM11</w:t>
            </w:r>
            <w:r w:rsidR="0012778D" w:rsidRPr="00B24126">
              <w:rPr>
                <w:rFonts w:cs="Arial"/>
                <w:sz w:val="16"/>
                <w:szCs w:val="16"/>
                <w:lang w:val="es-ES_tradnl"/>
              </w:rPr>
              <w:t>.3 Capacidad para realizar simulaciones de Dinámica Molecula</w:t>
            </w:r>
            <w:r w:rsidR="00EA307E">
              <w:rPr>
                <w:rFonts w:cs="Arial"/>
                <w:sz w:val="16"/>
                <w:szCs w:val="16"/>
                <w:lang w:val="es-ES_tradnl"/>
              </w:rPr>
              <w:t>r de biomoléculas en disolución</w:t>
            </w:r>
          </w:p>
          <w:p w14:paraId="4E515417" w14:textId="77777777" w:rsidR="0012778D" w:rsidRPr="00B24126" w:rsidRDefault="0012778D" w:rsidP="006345ED">
            <w:pPr>
              <w:numPr>
                <w:ilvl w:val="0"/>
                <w:numId w:val="69"/>
              </w:numPr>
              <w:rPr>
                <w:rFonts w:cs="Arial"/>
                <w:sz w:val="16"/>
                <w:szCs w:val="16"/>
                <w:lang w:val="es-ES_tradnl"/>
              </w:rPr>
            </w:pPr>
            <w:r w:rsidRPr="00B24126">
              <w:rPr>
                <w:rFonts w:cs="Arial"/>
                <w:sz w:val="16"/>
                <w:szCs w:val="16"/>
                <w:lang w:val="es-ES_tradnl"/>
              </w:rPr>
              <w:t>Capacidad para analizar los resultados de las simulaciones y extraer información que pueda ser contras</w:t>
            </w:r>
            <w:r w:rsidR="00EA307E">
              <w:rPr>
                <w:rFonts w:cs="Arial"/>
                <w:sz w:val="16"/>
                <w:szCs w:val="16"/>
                <w:lang w:val="es-ES_tradnl"/>
              </w:rPr>
              <w:t>tada con medidas experimentales</w:t>
            </w:r>
          </w:p>
          <w:p w14:paraId="2113E6AD" w14:textId="77777777" w:rsidR="0012778D" w:rsidRPr="00B24126" w:rsidRDefault="000B78EB" w:rsidP="006345ED">
            <w:pPr>
              <w:numPr>
                <w:ilvl w:val="0"/>
                <w:numId w:val="69"/>
              </w:numPr>
              <w:rPr>
                <w:rFonts w:cs="Arial"/>
                <w:sz w:val="16"/>
                <w:szCs w:val="16"/>
                <w:lang w:val="es-ES_tradnl"/>
              </w:rPr>
            </w:pPr>
            <w:r w:rsidRPr="00B24126">
              <w:rPr>
                <w:rFonts w:cs="Arial"/>
                <w:sz w:val="16"/>
                <w:szCs w:val="16"/>
                <w:lang w:val="es-ES_tradnl"/>
              </w:rPr>
              <w:t>CEM11</w:t>
            </w:r>
            <w:r w:rsidR="0012778D" w:rsidRPr="00B24126">
              <w:rPr>
                <w:rFonts w:cs="Arial"/>
                <w:sz w:val="16"/>
                <w:szCs w:val="16"/>
                <w:lang w:val="es-ES_tradnl"/>
              </w:rPr>
              <w:t>.4 Conocimientos de los aspectos metodológicos más relevantes para la determinación experime</w:t>
            </w:r>
            <w:r w:rsidR="00EA307E">
              <w:rPr>
                <w:rFonts w:cs="Arial"/>
                <w:sz w:val="16"/>
                <w:szCs w:val="16"/>
                <w:lang w:val="es-ES_tradnl"/>
              </w:rPr>
              <w:t>ntal de estructuras moleculares</w:t>
            </w:r>
          </w:p>
          <w:p w14:paraId="1385390B" w14:textId="77777777" w:rsidR="0012778D" w:rsidRPr="00B24126" w:rsidRDefault="000B78EB" w:rsidP="006345ED">
            <w:pPr>
              <w:numPr>
                <w:ilvl w:val="0"/>
                <w:numId w:val="69"/>
              </w:numPr>
              <w:rPr>
                <w:rFonts w:cs="Arial"/>
                <w:sz w:val="16"/>
                <w:szCs w:val="16"/>
                <w:lang w:val="es-ES_tradnl"/>
              </w:rPr>
            </w:pPr>
            <w:r w:rsidRPr="00B24126">
              <w:rPr>
                <w:rFonts w:cs="Arial"/>
                <w:sz w:val="16"/>
                <w:szCs w:val="16"/>
                <w:lang w:val="es-ES_tradnl"/>
              </w:rPr>
              <w:t>CEM11</w:t>
            </w:r>
            <w:r w:rsidR="0012778D" w:rsidRPr="00B24126">
              <w:rPr>
                <w:rFonts w:cs="Arial"/>
                <w:sz w:val="16"/>
                <w:szCs w:val="16"/>
                <w:lang w:val="es-ES_tradnl"/>
              </w:rPr>
              <w:t>.5 Conocimientos de aplicación de las distintas</w:t>
            </w:r>
            <w:r w:rsidR="00EA307E">
              <w:rPr>
                <w:rFonts w:cs="Arial"/>
                <w:sz w:val="16"/>
                <w:szCs w:val="16"/>
                <w:lang w:val="es-ES_tradnl"/>
              </w:rPr>
              <w:t xml:space="preserve"> técnicas de modelado molecular</w:t>
            </w:r>
          </w:p>
          <w:p w14:paraId="78EA0554" w14:textId="77777777" w:rsidR="0012778D" w:rsidRPr="00B24126" w:rsidRDefault="000B78EB" w:rsidP="006345ED">
            <w:pPr>
              <w:numPr>
                <w:ilvl w:val="0"/>
                <w:numId w:val="69"/>
              </w:numPr>
              <w:rPr>
                <w:rFonts w:cs="Arial"/>
                <w:sz w:val="16"/>
                <w:szCs w:val="16"/>
                <w:lang w:val="es-ES_tradnl"/>
              </w:rPr>
            </w:pPr>
            <w:r w:rsidRPr="00B24126">
              <w:rPr>
                <w:rFonts w:cs="Arial"/>
                <w:sz w:val="16"/>
                <w:szCs w:val="16"/>
                <w:lang w:val="es-ES_tradnl"/>
              </w:rPr>
              <w:t>CEM11</w:t>
            </w:r>
            <w:r w:rsidR="0012778D" w:rsidRPr="00B24126">
              <w:rPr>
                <w:rFonts w:cs="Arial"/>
                <w:sz w:val="16"/>
                <w:szCs w:val="16"/>
                <w:lang w:val="es-ES_tradnl"/>
              </w:rPr>
              <w:t>.6 Poder estimar la calidad de las predicciones estructurales en funci</w:t>
            </w:r>
            <w:r w:rsidR="00EA307E">
              <w:rPr>
                <w:rFonts w:cs="Arial"/>
                <w:sz w:val="16"/>
                <w:szCs w:val="16"/>
                <w:lang w:val="es-ES_tradnl"/>
              </w:rPr>
              <w:t>ón de la información disponible</w:t>
            </w:r>
          </w:p>
          <w:p w14:paraId="44DB5968" w14:textId="77777777" w:rsidR="0012778D" w:rsidRPr="00B24126" w:rsidRDefault="0012778D" w:rsidP="00FA1525">
            <w:pPr>
              <w:ind w:left="720"/>
              <w:rPr>
                <w:rFonts w:cs="Arial"/>
                <w:b/>
                <w:sz w:val="16"/>
                <w:szCs w:val="16"/>
                <w:lang w:val="es-ES_tradnl"/>
              </w:rPr>
            </w:pPr>
          </w:p>
        </w:tc>
      </w:tr>
      <w:tr w:rsidR="0012778D" w:rsidRPr="00B24126" w14:paraId="54D5AFB7" w14:textId="77777777" w:rsidTr="005E0D29">
        <w:trPr>
          <w:cantSplit/>
          <w:trHeight w:val="1949"/>
        </w:trPr>
        <w:tc>
          <w:tcPr>
            <w:tcW w:w="5000" w:type="pct"/>
            <w:gridSpan w:val="2"/>
            <w:shd w:val="clear" w:color="auto" w:fill="auto"/>
          </w:tcPr>
          <w:p w14:paraId="156AD33B" w14:textId="77777777" w:rsidR="0012778D" w:rsidRPr="00B24126" w:rsidRDefault="0012778D" w:rsidP="005E0D29">
            <w:pPr>
              <w:rPr>
                <w:rFonts w:cs="Arial"/>
                <w:sz w:val="16"/>
                <w:szCs w:val="16"/>
                <w:lang w:val="es-ES_tradnl"/>
              </w:rPr>
            </w:pPr>
            <w:r w:rsidRPr="00B24126">
              <w:rPr>
                <w:rFonts w:cs="Arial"/>
                <w:b/>
                <w:sz w:val="16"/>
                <w:szCs w:val="16"/>
                <w:lang w:val="es-ES_tradnl"/>
              </w:rPr>
              <w:t>Actividades Formativas</w:t>
            </w:r>
          </w:p>
          <w:p w14:paraId="3E362B77" w14:textId="77777777" w:rsidR="0012778D" w:rsidRPr="00B24126" w:rsidRDefault="0012778D" w:rsidP="005E0D29">
            <w:pPr>
              <w:rPr>
                <w:rFonts w:cs="Arial"/>
                <w:sz w:val="16"/>
                <w:szCs w:val="16"/>
                <w:lang w:val="es-ES_tradnl"/>
              </w:rPr>
            </w:pPr>
          </w:p>
          <w:p w14:paraId="3F2E5470" w14:textId="77777777" w:rsidR="0012778D" w:rsidRPr="00B24126" w:rsidRDefault="0012778D" w:rsidP="005E0D29">
            <w:pPr>
              <w:ind w:left="360"/>
              <w:rPr>
                <w:rFonts w:cs="Arial"/>
                <w:b/>
                <w:color w:val="FF0000"/>
                <w:sz w:val="16"/>
                <w:szCs w:val="16"/>
                <w:u w:val="single"/>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8"/>
              <w:gridCol w:w="2478"/>
              <w:gridCol w:w="1664"/>
            </w:tblGrid>
            <w:tr w:rsidR="0012778D" w:rsidRPr="00B24126" w14:paraId="05388B81" w14:textId="77777777" w:rsidTr="00F4473E">
              <w:tc>
                <w:tcPr>
                  <w:tcW w:w="4918" w:type="dxa"/>
                </w:tcPr>
                <w:p w14:paraId="6F6A2F37" w14:textId="77777777" w:rsidR="0012778D" w:rsidRPr="00B24126" w:rsidRDefault="0012778D"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478" w:type="dxa"/>
                </w:tcPr>
                <w:p w14:paraId="57A24BB6" w14:textId="77777777" w:rsidR="0012778D" w:rsidRPr="00B24126" w:rsidRDefault="0012778D"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Horas </w:t>
                  </w:r>
                </w:p>
              </w:tc>
              <w:tc>
                <w:tcPr>
                  <w:tcW w:w="1664" w:type="dxa"/>
                </w:tcPr>
                <w:p w14:paraId="083F7357" w14:textId="77777777" w:rsidR="0012778D" w:rsidRPr="00B24126" w:rsidRDefault="0012778D"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12778D" w:rsidRPr="00B24126" w14:paraId="35EFE060" w14:textId="77777777" w:rsidTr="00F4473E">
              <w:tc>
                <w:tcPr>
                  <w:tcW w:w="4918" w:type="dxa"/>
                </w:tcPr>
                <w:p w14:paraId="654C7E7F" w14:textId="77777777" w:rsidR="0012778D" w:rsidRPr="00B24126" w:rsidRDefault="0012778D"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A1: Clases teóricas </w:t>
                  </w:r>
                </w:p>
              </w:tc>
              <w:tc>
                <w:tcPr>
                  <w:tcW w:w="2478" w:type="dxa"/>
                </w:tcPr>
                <w:p w14:paraId="429DB58A" w14:textId="50B7323A" w:rsidR="0012778D" w:rsidRPr="00B24126" w:rsidRDefault="00F4473E" w:rsidP="005E0D29">
                  <w:pPr>
                    <w:pStyle w:val="Normal0"/>
                    <w:tabs>
                      <w:tab w:val="left" w:leader="underscore" w:pos="8100"/>
                    </w:tabs>
                    <w:spacing w:before="120" w:line="360" w:lineRule="auto"/>
                    <w:jc w:val="both"/>
                    <w:rPr>
                      <w:b/>
                      <w:sz w:val="16"/>
                      <w:szCs w:val="16"/>
                      <w:lang w:val="es-ES_tradnl"/>
                    </w:rPr>
                  </w:pPr>
                  <w:r>
                    <w:rPr>
                      <w:b/>
                      <w:sz w:val="16"/>
                      <w:szCs w:val="16"/>
                      <w:lang w:val="es-ES_tradnl"/>
                    </w:rPr>
                    <w:t>12</w:t>
                  </w:r>
                </w:p>
              </w:tc>
              <w:tc>
                <w:tcPr>
                  <w:tcW w:w="1664" w:type="dxa"/>
                </w:tcPr>
                <w:p w14:paraId="374A3C16" w14:textId="77777777" w:rsidR="0012778D" w:rsidRPr="00B24126" w:rsidRDefault="0012778D"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12778D" w:rsidRPr="00B24126" w14:paraId="48416B9E" w14:textId="77777777" w:rsidTr="00F4473E">
              <w:tc>
                <w:tcPr>
                  <w:tcW w:w="4918" w:type="dxa"/>
                </w:tcPr>
                <w:p w14:paraId="4E7F882F" w14:textId="77777777" w:rsidR="0012778D" w:rsidRPr="00B24126" w:rsidRDefault="0012778D"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A2: Clases prácticas </w:t>
                  </w:r>
                </w:p>
              </w:tc>
              <w:tc>
                <w:tcPr>
                  <w:tcW w:w="2478" w:type="dxa"/>
                </w:tcPr>
                <w:p w14:paraId="0D984D97" w14:textId="14F9A0E5" w:rsidR="0012778D" w:rsidRPr="00B24126" w:rsidRDefault="001A3A7A"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w:t>
                  </w:r>
                  <w:r w:rsidR="00F4473E">
                    <w:rPr>
                      <w:b/>
                      <w:sz w:val="16"/>
                      <w:szCs w:val="16"/>
                      <w:lang w:val="es-ES_tradnl"/>
                    </w:rPr>
                    <w:t>2</w:t>
                  </w:r>
                </w:p>
              </w:tc>
              <w:tc>
                <w:tcPr>
                  <w:tcW w:w="1664" w:type="dxa"/>
                </w:tcPr>
                <w:p w14:paraId="26E55D84" w14:textId="77777777" w:rsidR="0012778D" w:rsidRPr="00B24126" w:rsidRDefault="0012778D"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12778D" w:rsidRPr="00B24126" w14:paraId="4438A06C" w14:textId="77777777" w:rsidTr="00F4473E">
              <w:tc>
                <w:tcPr>
                  <w:tcW w:w="4918" w:type="dxa"/>
                </w:tcPr>
                <w:p w14:paraId="3D2F1B3B" w14:textId="77777777" w:rsidR="0012778D" w:rsidRPr="00B24126" w:rsidRDefault="0012778D"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w:t>
                  </w:r>
                </w:p>
              </w:tc>
              <w:tc>
                <w:tcPr>
                  <w:tcW w:w="2478" w:type="dxa"/>
                </w:tcPr>
                <w:p w14:paraId="53347389" w14:textId="77777777" w:rsidR="0012778D" w:rsidRPr="00B24126" w:rsidRDefault="001A3A7A" w:rsidP="005E0D29">
                  <w:pPr>
                    <w:pStyle w:val="Normal0"/>
                    <w:tabs>
                      <w:tab w:val="left" w:leader="underscore" w:pos="8100"/>
                    </w:tabs>
                    <w:spacing w:before="120" w:line="360" w:lineRule="auto"/>
                    <w:rPr>
                      <w:b/>
                      <w:sz w:val="16"/>
                      <w:szCs w:val="16"/>
                      <w:lang w:val="es-ES_tradnl"/>
                    </w:rPr>
                  </w:pPr>
                  <w:r w:rsidRPr="00B24126">
                    <w:rPr>
                      <w:b/>
                      <w:sz w:val="16"/>
                      <w:szCs w:val="16"/>
                      <w:lang w:val="es-ES_tradnl"/>
                    </w:rPr>
                    <w:t>51</w:t>
                  </w:r>
                </w:p>
              </w:tc>
              <w:tc>
                <w:tcPr>
                  <w:tcW w:w="1664" w:type="dxa"/>
                </w:tcPr>
                <w:p w14:paraId="1E412517" w14:textId="77777777" w:rsidR="0012778D" w:rsidRPr="00B24126" w:rsidRDefault="0012778D"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4B6F2A7F" w14:textId="77777777" w:rsidR="0012778D" w:rsidRPr="00B24126" w:rsidRDefault="0012778D" w:rsidP="005E0D29">
            <w:pPr>
              <w:ind w:left="360"/>
              <w:rPr>
                <w:rFonts w:cs="Arial"/>
                <w:b/>
                <w:color w:val="800000"/>
                <w:sz w:val="16"/>
                <w:szCs w:val="16"/>
                <w:lang w:val="es-ES_tradnl"/>
              </w:rPr>
            </w:pPr>
          </w:p>
          <w:p w14:paraId="02BE2D1F" w14:textId="77777777" w:rsidR="0012778D" w:rsidRPr="00B24126" w:rsidRDefault="0012778D" w:rsidP="005E0D29">
            <w:pPr>
              <w:pStyle w:val="Normal0"/>
              <w:tabs>
                <w:tab w:val="left" w:leader="underscore" w:pos="8100"/>
              </w:tabs>
              <w:spacing w:before="120" w:line="360" w:lineRule="auto"/>
              <w:jc w:val="both"/>
              <w:rPr>
                <w:b/>
                <w:sz w:val="16"/>
                <w:szCs w:val="16"/>
                <w:lang w:val="es-ES_tradnl"/>
              </w:rPr>
            </w:pPr>
          </w:p>
        </w:tc>
      </w:tr>
      <w:tr w:rsidR="0012778D" w:rsidRPr="00B24126" w14:paraId="037A73B2" w14:textId="77777777" w:rsidTr="005E0D29">
        <w:trPr>
          <w:cantSplit/>
        </w:trPr>
        <w:tc>
          <w:tcPr>
            <w:tcW w:w="5000" w:type="pct"/>
            <w:gridSpan w:val="2"/>
            <w:shd w:val="clear" w:color="auto" w:fill="auto"/>
          </w:tcPr>
          <w:p w14:paraId="24C2D4D4" w14:textId="77777777" w:rsidR="0012778D" w:rsidRPr="00B24126" w:rsidRDefault="0012778D" w:rsidP="005E0D29">
            <w:pPr>
              <w:rPr>
                <w:rFonts w:cs="Arial"/>
                <w:b/>
                <w:sz w:val="16"/>
                <w:szCs w:val="16"/>
                <w:lang w:val="es-ES_tradnl"/>
              </w:rPr>
            </w:pPr>
            <w:r w:rsidRPr="00B24126">
              <w:rPr>
                <w:rFonts w:cs="Arial"/>
                <w:b/>
                <w:sz w:val="16"/>
                <w:szCs w:val="16"/>
                <w:lang w:val="es-ES_tradnl"/>
              </w:rPr>
              <w:t>Metodología docente</w:t>
            </w:r>
          </w:p>
          <w:p w14:paraId="616B8F39" w14:textId="77777777" w:rsidR="0012778D" w:rsidRPr="00B24126" w:rsidRDefault="0012778D" w:rsidP="005E0D29">
            <w:pPr>
              <w:rPr>
                <w:rFonts w:cs="Arial"/>
                <w:b/>
                <w:sz w:val="16"/>
                <w:szCs w:val="16"/>
                <w:lang w:val="es-ES_tradnl"/>
              </w:rPr>
            </w:pPr>
          </w:p>
          <w:p w14:paraId="76625F1C" w14:textId="77777777" w:rsidR="0012778D" w:rsidRPr="00B24126" w:rsidRDefault="0012778D" w:rsidP="005E0D29">
            <w:pPr>
              <w:ind w:left="360"/>
              <w:rPr>
                <w:rFonts w:cs="Arial"/>
                <w:b/>
                <w:color w:val="FF0000"/>
                <w:sz w:val="16"/>
                <w:szCs w:val="16"/>
                <w:lang w:val="es-ES_tradnl"/>
              </w:rPr>
            </w:pPr>
          </w:p>
          <w:p w14:paraId="36E7BA78" w14:textId="77777777" w:rsidR="0012778D" w:rsidRPr="00B24126" w:rsidRDefault="0012778D" w:rsidP="005E0D29">
            <w:pPr>
              <w:rPr>
                <w:rFonts w:cs="Arial"/>
                <w:sz w:val="16"/>
                <w:szCs w:val="16"/>
                <w:lang w:val="es-ES_tradnl"/>
              </w:rPr>
            </w:pPr>
            <w:r w:rsidRPr="00B24126">
              <w:rPr>
                <w:rFonts w:cs="Arial"/>
                <w:sz w:val="16"/>
                <w:szCs w:val="16"/>
                <w:lang w:val="es-ES_tradnl"/>
              </w:rPr>
              <w:t>La naturaleza eminentemente práctica del curso incide necesariamente en la metodología docente utilizada. De acuerdo con los objetivos pedagógicos del sistema de créditos ECTS, se aspira a fomentar la autonomía de los alumnos en el aprendizaje, proporcionándoles las estrategias y materiales adecuados. La base principal del curso es el trabajo práctico y aprendizaje de las diferentes técnicas de simulación y predicción estructural, necesariamente incardinado con el formato de clases prácticas y/o seminarios, en los que se favorecerá la discusión entre los alumnos. Las prácticas se verán complementadas por exposiciones teóricas en las que el profesor destacará los ámbitos más relevantes de investigación en la materia.</w:t>
            </w:r>
          </w:p>
          <w:p w14:paraId="72E96CD3" w14:textId="77777777" w:rsidR="0012778D" w:rsidRPr="00B24126" w:rsidRDefault="0012778D" w:rsidP="005E0D29">
            <w:pPr>
              <w:rPr>
                <w:rFonts w:cs="Arial"/>
                <w:sz w:val="16"/>
                <w:szCs w:val="16"/>
                <w:lang w:val="es-ES_tradnl"/>
              </w:rPr>
            </w:pPr>
          </w:p>
          <w:p w14:paraId="0000D5B0" w14:textId="77777777" w:rsidR="0012778D" w:rsidRPr="00B24126" w:rsidRDefault="0012778D" w:rsidP="005E0D29">
            <w:pPr>
              <w:ind w:left="720"/>
              <w:rPr>
                <w:rFonts w:cs="Arial"/>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357"/>
              <w:gridCol w:w="1234"/>
              <w:gridCol w:w="1339"/>
            </w:tblGrid>
            <w:tr w:rsidR="00F4473E" w:rsidRPr="00B24126" w14:paraId="1C9666E2" w14:textId="77777777" w:rsidTr="00F4473E">
              <w:tc>
                <w:tcPr>
                  <w:tcW w:w="2414" w:type="dxa"/>
                </w:tcPr>
                <w:p w14:paraId="3B127E4E"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357" w:type="dxa"/>
                </w:tcPr>
                <w:p w14:paraId="4F84471C"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A1</w:t>
                  </w:r>
                </w:p>
              </w:tc>
              <w:tc>
                <w:tcPr>
                  <w:tcW w:w="1234" w:type="dxa"/>
                </w:tcPr>
                <w:p w14:paraId="20A8DD75"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A2</w:t>
                  </w:r>
                </w:p>
              </w:tc>
              <w:tc>
                <w:tcPr>
                  <w:tcW w:w="1339" w:type="dxa"/>
                </w:tcPr>
                <w:p w14:paraId="588FB818"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A5</w:t>
                  </w:r>
                </w:p>
              </w:tc>
            </w:tr>
            <w:tr w:rsidR="00F4473E" w:rsidRPr="00B24126" w14:paraId="1D84617A" w14:textId="77777777" w:rsidTr="00F4473E">
              <w:tc>
                <w:tcPr>
                  <w:tcW w:w="2414" w:type="dxa"/>
                </w:tcPr>
                <w:p w14:paraId="50F5B0BC" w14:textId="77777777" w:rsidR="00F4473E" w:rsidRPr="00B24126" w:rsidRDefault="00F4473E"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MD1: Lección magistral participativa</w:t>
                  </w:r>
                </w:p>
              </w:tc>
              <w:tc>
                <w:tcPr>
                  <w:tcW w:w="1357" w:type="dxa"/>
                </w:tcPr>
                <w:p w14:paraId="7C8A04D2"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34" w:type="dxa"/>
                </w:tcPr>
                <w:p w14:paraId="55E7D50A"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39" w:type="dxa"/>
                </w:tcPr>
                <w:p w14:paraId="5C900E60"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p>
              </w:tc>
            </w:tr>
            <w:tr w:rsidR="00F4473E" w:rsidRPr="00B24126" w14:paraId="16260FE1" w14:textId="77777777" w:rsidTr="00F4473E">
              <w:tc>
                <w:tcPr>
                  <w:tcW w:w="2414" w:type="dxa"/>
                </w:tcPr>
                <w:p w14:paraId="7A9C4EAC" w14:textId="77777777" w:rsidR="00F4473E" w:rsidRPr="00B24126" w:rsidRDefault="00F4473E"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MD2: Estudio de casos</w:t>
                  </w:r>
                </w:p>
              </w:tc>
              <w:tc>
                <w:tcPr>
                  <w:tcW w:w="1357" w:type="dxa"/>
                </w:tcPr>
                <w:p w14:paraId="59831604"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p>
              </w:tc>
              <w:tc>
                <w:tcPr>
                  <w:tcW w:w="1234" w:type="dxa"/>
                </w:tcPr>
                <w:p w14:paraId="14F08946"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p>
              </w:tc>
              <w:tc>
                <w:tcPr>
                  <w:tcW w:w="1339" w:type="dxa"/>
                </w:tcPr>
                <w:p w14:paraId="1B974B07"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p>
              </w:tc>
            </w:tr>
            <w:tr w:rsidR="00F4473E" w:rsidRPr="00B24126" w14:paraId="2D079F85" w14:textId="77777777" w:rsidTr="00F4473E">
              <w:tc>
                <w:tcPr>
                  <w:tcW w:w="2414" w:type="dxa"/>
                </w:tcPr>
                <w:p w14:paraId="4D3BF764" w14:textId="77777777" w:rsidR="00F4473E" w:rsidRPr="00B24126" w:rsidRDefault="00F4473E"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MD3: Resolución de problemas</w:t>
                  </w:r>
                </w:p>
              </w:tc>
              <w:tc>
                <w:tcPr>
                  <w:tcW w:w="1357" w:type="dxa"/>
                </w:tcPr>
                <w:p w14:paraId="108E8A34"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p>
              </w:tc>
              <w:tc>
                <w:tcPr>
                  <w:tcW w:w="1234" w:type="dxa"/>
                </w:tcPr>
                <w:p w14:paraId="47589C52"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39" w:type="dxa"/>
                </w:tcPr>
                <w:p w14:paraId="5B92E27C"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p>
              </w:tc>
            </w:tr>
            <w:tr w:rsidR="00F4473E" w:rsidRPr="00B24126" w14:paraId="54F9336D" w14:textId="77777777" w:rsidTr="00F4473E">
              <w:tc>
                <w:tcPr>
                  <w:tcW w:w="2414" w:type="dxa"/>
                </w:tcPr>
                <w:p w14:paraId="187F6E16" w14:textId="77777777" w:rsidR="00F4473E" w:rsidRPr="00B24126" w:rsidRDefault="00F4473E"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MD4: Aprendizaje orientado a proyectos</w:t>
                  </w:r>
                </w:p>
              </w:tc>
              <w:tc>
                <w:tcPr>
                  <w:tcW w:w="1357" w:type="dxa"/>
                </w:tcPr>
                <w:p w14:paraId="6BAF0161"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p>
              </w:tc>
              <w:tc>
                <w:tcPr>
                  <w:tcW w:w="1234" w:type="dxa"/>
                </w:tcPr>
                <w:p w14:paraId="33D4D9B4"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39" w:type="dxa"/>
                </w:tcPr>
                <w:p w14:paraId="261A2B3B"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p>
              </w:tc>
            </w:tr>
            <w:tr w:rsidR="00F4473E" w:rsidRPr="00B24126" w14:paraId="38964DC1" w14:textId="77777777" w:rsidTr="00F4473E">
              <w:tc>
                <w:tcPr>
                  <w:tcW w:w="2414" w:type="dxa"/>
                </w:tcPr>
                <w:p w14:paraId="7736B0E4" w14:textId="77777777" w:rsidR="00F4473E" w:rsidRPr="00B24126" w:rsidRDefault="00F4473E"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357" w:type="dxa"/>
                </w:tcPr>
                <w:p w14:paraId="082D01EF"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234" w:type="dxa"/>
                </w:tcPr>
                <w:p w14:paraId="41AFDEE7"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39" w:type="dxa"/>
                </w:tcPr>
                <w:p w14:paraId="6B8DC39D" w14:textId="77777777" w:rsidR="00F4473E" w:rsidRPr="00B24126" w:rsidRDefault="00F4473E" w:rsidP="005E0D29">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7931B85B" w14:textId="77777777" w:rsidR="0012778D" w:rsidRPr="00B24126" w:rsidRDefault="0012778D" w:rsidP="005E0D29">
            <w:pPr>
              <w:ind w:left="720"/>
              <w:rPr>
                <w:rFonts w:cs="Arial"/>
                <w:sz w:val="16"/>
                <w:szCs w:val="16"/>
                <w:lang w:val="es-ES_tradnl"/>
              </w:rPr>
            </w:pPr>
          </w:p>
        </w:tc>
      </w:tr>
      <w:tr w:rsidR="0012778D" w:rsidRPr="00B24126" w14:paraId="40424E49" w14:textId="77777777" w:rsidTr="005E0D29">
        <w:trPr>
          <w:cantSplit/>
          <w:trHeight w:val="65"/>
        </w:trPr>
        <w:tc>
          <w:tcPr>
            <w:tcW w:w="5000" w:type="pct"/>
            <w:gridSpan w:val="2"/>
            <w:shd w:val="clear" w:color="auto" w:fill="auto"/>
          </w:tcPr>
          <w:p w14:paraId="0BB5383A" w14:textId="77777777" w:rsidR="0012778D" w:rsidRPr="00B24126" w:rsidRDefault="0012778D" w:rsidP="005E0D29">
            <w:pPr>
              <w:rPr>
                <w:rFonts w:cs="Arial"/>
                <w:b/>
                <w:sz w:val="16"/>
                <w:szCs w:val="16"/>
                <w:lang w:val="es-ES_tradnl"/>
              </w:rPr>
            </w:pPr>
            <w:r w:rsidRPr="00B24126">
              <w:rPr>
                <w:rFonts w:cs="Arial"/>
                <w:b/>
                <w:sz w:val="16"/>
                <w:szCs w:val="16"/>
                <w:lang w:val="es-ES_tradnl"/>
              </w:rPr>
              <w:t>Sistemas de evaluación</w:t>
            </w:r>
          </w:p>
          <w:p w14:paraId="423AC444" w14:textId="77777777" w:rsidR="0012778D" w:rsidRPr="00B24126" w:rsidRDefault="0012778D" w:rsidP="005E0D29">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12778D" w:rsidRPr="00B24126" w14:paraId="4FB88F38" w14:textId="77777777" w:rsidTr="005E0D29">
              <w:trPr>
                <w:trHeight w:val="409"/>
              </w:trPr>
              <w:tc>
                <w:tcPr>
                  <w:tcW w:w="5984" w:type="dxa"/>
                </w:tcPr>
                <w:p w14:paraId="63882B35" w14:textId="77777777" w:rsidR="0012778D" w:rsidRPr="00B24126" w:rsidRDefault="0012778D" w:rsidP="005E0D29">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79EE8D88" w14:textId="77777777" w:rsidR="0012778D" w:rsidRPr="00B24126" w:rsidRDefault="0012778D" w:rsidP="005E0D29">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12778D" w:rsidRPr="00B24126" w14:paraId="551CEBDE" w14:textId="77777777" w:rsidTr="005E0D29">
              <w:trPr>
                <w:trHeight w:val="396"/>
              </w:trPr>
              <w:tc>
                <w:tcPr>
                  <w:tcW w:w="5984" w:type="dxa"/>
                </w:tcPr>
                <w:p w14:paraId="765B3813" w14:textId="77777777" w:rsidR="0012778D" w:rsidRPr="00B24126" w:rsidRDefault="0012778D" w:rsidP="005E0D29">
                  <w:pPr>
                    <w:pStyle w:val="Normal0"/>
                    <w:tabs>
                      <w:tab w:val="left" w:leader="underscore" w:pos="8100"/>
                    </w:tabs>
                    <w:spacing w:before="120" w:line="360" w:lineRule="auto"/>
                    <w:jc w:val="both"/>
                    <w:rPr>
                      <w:sz w:val="16"/>
                      <w:szCs w:val="16"/>
                      <w:lang w:val="es-ES_tradnl"/>
                    </w:rPr>
                  </w:pPr>
                  <w:r w:rsidRPr="00B24126">
                    <w:rPr>
                      <w:sz w:val="16"/>
                      <w:szCs w:val="16"/>
                      <w:lang w:val="es-ES_tradnl"/>
                    </w:rPr>
                    <w:t>SE1: Observación del trabajo del estudiante</w:t>
                  </w:r>
                </w:p>
              </w:tc>
              <w:tc>
                <w:tcPr>
                  <w:tcW w:w="3006" w:type="dxa"/>
                </w:tcPr>
                <w:p w14:paraId="24831DDA" w14:textId="731D1A1E" w:rsidR="0012778D" w:rsidRPr="00B24126" w:rsidRDefault="00F4473E" w:rsidP="005E0D29">
                  <w:pPr>
                    <w:pStyle w:val="Normal0"/>
                    <w:tabs>
                      <w:tab w:val="left" w:leader="underscore" w:pos="8100"/>
                    </w:tabs>
                    <w:spacing w:before="120" w:line="360" w:lineRule="auto"/>
                    <w:jc w:val="both"/>
                    <w:rPr>
                      <w:sz w:val="16"/>
                      <w:szCs w:val="16"/>
                      <w:lang w:val="es-ES_tradnl"/>
                    </w:rPr>
                  </w:pPr>
                  <w:r>
                    <w:rPr>
                      <w:sz w:val="16"/>
                      <w:szCs w:val="16"/>
                      <w:lang w:val="es-ES_tradnl"/>
                    </w:rPr>
                    <w:t>30-5</w:t>
                  </w:r>
                  <w:r w:rsidR="0012778D" w:rsidRPr="00B24126">
                    <w:rPr>
                      <w:sz w:val="16"/>
                      <w:szCs w:val="16"/>
                      <w:lang w:val="es-ES_tradnl"/>
                    </w:rPr>
                    <w:t>0%</w:t>
                  </w:r>
                </w:p>
              </w:tc>
            </w:tr>
            <w:tr w:rsidR="0012778D" w:rsidRPr="00B24126" w14:paraId="50C770B1" w14:textId="77777777" w:rsidTr="005E0D29">
              <w:trPr>
                <w:trHeight w:val="396"/>
              </w:trPr>
              <w:tc>
                <w:tcPr>
                  <w:tcW w:w="5984" w:type="dxa"/>
                </w:tcPr>
                <w:p w14:paraId="1CD2C2C9" w14:textId="44C74F55" w:rsidR="0012778D" w:rsidRPr="00B24126" w:rsidRDefault="0008631B" w:rsidP="005E0D29">
                  <w:pPr>
                    <w:pStyle w:val="Normal0"/>
                    <w:tabs>
                      <w:tab w:val="left" w:leader="underscore" w:pos="8100"/>
                    </w:tabs>
                    <w:spacing w:before="120" w:line="360" w:lineRule="auto"/>
                    <w:jc w:val="both"/>
                    <w:rPr>
                      <w:sz w:val="16"/>
                      <w:szCs w:val="16"/>
                      <w:lang w:val="es-ES_tradnl"/>
                    </w:rPr>
                  </w:pPr>
                  <w:r>
                    <w:rPr>
                      <w:sz w:val="16"/>
                      <w:szCs w:val="16"/>
                      <w:lang w:val="es-ES_tradnl"/>
                    </w:rPr>
                    <w:t>SE3</w:t>
                  </w:r>
                  <w:r w:rsidR="00F4473E">
                    <w:rPr>
                      <w:sz w:val="16"/>
                      <w:szCs w:val="16"/>
                      <w:lang w:val="es-ES_tradnl"/>
                    </w:rPr>
                    <w:t xml:space="preserve">: Presentación </w:t>
                  </w:r>
                  <w:r w:rsidR="0012778D" w:rsidRPr="00B24126">
                    <w:rPr>
                      <w:sz w:val="16"/>
                      <w:szCs w:val="16"/>
                      <w:lang w:val="es-ES_tradnl"/>
                    </w:rPr>
                    <w:t>y defensa de trabajos</w:t>
                  </w:r>
                </w:p>
              </w:tc>
              <w:tc>
                <w:tcPr>
                  <w:tcW w:w="3006" w:type="dxa"/>
                </w:tcPr>
                <w:p w14:paraId="5C876200" w14:textId="32205DE2" w:rsidR="0012778D" w:rsidRPr="00B24126" w:rsidRDefault="000251BE" w:rsidP="005E0D29">
                  <w:pPr>
                    <w:pStyle w:val="Normal0"/>
                    <w:tabs>
                      <w:tab w:val="left" w:leader="underscore" w:pos="8100"/>
                    </w:tabs>
                    <w:spacing w:before="120" w:line="360" w:lineRule="auto"/>
                    <w:jc w:val="both"/>
                    <w:rPr>
                      <w:sz w:val="16"/>
                      <w:szCs w:val="16"/>
                      <w:lang w:val="es-ES_tradnl"/>
                    </w:rPr>
                  </w:pPr>
                  <w:r>
                    <w:rPr>
                      <w:sz w:val="16"/>
                      <w:szCs w:val="16"/>
                      <w:lang w:val="es-ES_tradnl"/>
                    </w:rPr>
                    <w:t>5</w:t>
                  </w:r>
                  <w:r w:rsidR="00F4473E">
                    <w:rPr>
                      <w:sz w:val="16"/>
                      <w:szCs w:val="16"/>
                      <w:lang w:val="es-ES_tradnl"/>
                    </w:rPr>
                    <w:t>0-7</w:t>
                  </w:r>
                  <w:r w:rsidR="0012778D" w:rsidRPr="00B24126">
                    <w:rPr>
                      <w:sz w:val="16"/>
                      <w:szCs w:val="16"/>
                      <w:lang w:val="es-ES_tradnl"/>
                    </w:rPr>
                    <w:t>0%</w:t>
                  </w:r>
                </w:p>
              </w:tc>
            </w:tr>
          </w:tbl>
          <w:p w14:paraId="0E3B1636" w14:textId="77777777" w:rsidR="0012778D" w:rsidRPr="00B24126" w:rsidRDefault="0012778D" w:rsidP="005E0D29">
            <w:pPr>
              <w:rPr>
                <w:rFonts w:cs="Arial"/>
                <w:b/>
                <w:color w:val="800000"/>
                <w:sz w:val="16"/>
                <w:szCs w:val="16"/>
                <w:u w:val="single"/>
                <w:lang w:val="es-ES_tradnl"/>
              </w:rPr>
            </w:pPr>
          </w:p>
          <w:p w14:paraId="0BCFDC47" w14:textId="77777777" w:rsidR="0012778D" w:rsidRPr="00B24126" w:rsidRDefault="0012778D" w:rsidP="005E0D29">
            <w:pPr>
              <w:ind w:left="360"/>
              <w:rPr>
                <w:b/>
                <w:sz w:val="16"/>
                <w:szCs w:val="16"/>
                <w:lang w:val="es-ES_tradnl"/>
              </w:rPr>
            </w:pPr>
          </w:p>
        </w:tc>
      </w:tr>
      <w:tr w:rsidR="0012778D" w:rsidRPr="00B24126" w14:paraId="54B95347" w14:textId="77777777" w:rsidTr="005E0D29">
        <w:trPr>
          <w:cantSplit/>
          <w:trHeight w:val="1859"/>
        </w:trPr>
        <w:tc>
          <w:tcPr>
            <w:tcW w:w="5000" w:type="pct"/>
            <w:gridSpan w:val="2"/>
            <w:shd w:val="clear" w:color="auto" w:fill="auto"/>
          </w:tcPr>
          <w:p w14:paraId="4AC20CBA" w14:textId="77777777" w:rsidR="0012778D" w:rsidRPr="00B24126" w:rsidRDefault="0012778D" w:rsidP="005E0D29">
            <w:pPr>
              <w:rPr>
                <w:rFonts w:cs="Arial"/>
                <w:b/>
                <w:sz w:val="16"/>
                <w:szCs w:val="16"/>
                <w:lang w:val="es-ES_tradnl"/>
              </w:rPr>
            </w:pPr>
            <w:r w:rsidRPr="00B24126">
              <w:rPr>
                <w:rFonts w:cs="Arial"/>
                <w:b/>
                <w:sz w:val="16"/>
                <w:szCs w:val="16"/>
                <w:lang w:val="es-ES_tradnl"/>
              </w:rPr>
              <w:t>Asignaturas</w:t>
            </w:r>
          </w:p>
          <w:p w14:paraId="116F1CFB" w14:textId="77777777" w:rsidR="00DE619F" w:rsidRPr="00B24126" w:rsidRDefault="00DE619F" w:rsidP="00DE619F">
            <w:pPr>
              <w:jc w:val="left"/>
              <w:rPr>
                <w:rFonts w:cs="Arial"/>
                <w:b/>
                <w:sz w:val="16"/>
                <w:szCs w:val="16"/>
                <w:lang w:val="es-ES_tradnl"/>
              </w:rPr>
            </w:pPr>
          </w:p>
          <w:p w14:paraId="6EB781C0" w14:textId="27D8492F" w:rsidR="0012778D" w:rsidRPr="00B24126" w:rsidRDefault="007C4D28" w:rsidP="00DE619F">
            <w:pPr>
              <w:jc w:val="left"/>
              <w:rPr>
                <w:rFonts w:cs="Arial"/>
                <w:b/>
                <w:sz w:val="16"/>
                <w:szCs w:val="16"/>
                <w:lang w:val="es-ES_tradnl"/>
              </w:rPr>
            </w:pPr>
            <w:r>
              <w:rPr>
                <w:rFonts w:cs="Arial"/>
                <w:b/>
                <w:sz w:val="16"/>
                <w:szCs w:val="16"/>
                <w:lang w:val="es-ES_tradnl"/>
              </w:rPr>
              <w:t>Modelado m</w:t>
            </w:r>
            <w:r w:rsidR="0012778D" w:rsidRPr="00B24126">
              <w:rPr>
                <w:rFonts w:cs="Arial"/>
                <w:b/>
                <w:sz w:val="16"/>
                <w:szCs w:val="16"/>
                <w:lang w:val="es-ES_tradnl"/>
              </w:rPr>
              <w:t>olecular – Cu</w:t>
            </w:r>
            <w:r w:rsidR="00387245" w:rsidRPr="00B24126">
              <w:rPr>
                <w:rFonts w:cs="Arial"/>
                <w:b/>
                <w:sz w:val="16"/>
                <w:szCs w:val="16"/>
                <w:lang w:val="es-ES_tradnl"/>
              </w:rPr>
              <w:t>atrimestre: 2 - Créditos ECTS: 3</w:t>
            </w:r>
            <w:r w:rsidR="0012778D" w:rsidRPr="00B24126">
              <w:rPr>
                <w:rFonts w:cs="Arial"/>
                <w:b/>
                <w:sz w:val="16"/>
                <w:szCs w:val="16"/>
                <w:lang w:val="es-ES_tradnl"/>
              </w:rPr>
              <w:t xml:space="preserve"> - Carácter: Obligatoria</w:t>
            </w:r>
          </w:p>
          <w:p w14:paraId="10F9A847" w14:textId="77777777" w:rsidR="0012778D" w:rsidRPr="00B24126" w:rsidRDefault="0012778D" w:rsidP="005E0D29">
            <w:pPr>
              <w:ind w:left="1080"/>
              <w:rPr>
                <w:rFonts w:cs="Arial"/>
                <w:b/>
                <w:color w:val="800000"/>
                <w:sz w:val="16"/>
                <w:szCs w:val="16"/>
                <w:lang w:val="es-ES_tradnl"/>
              </w:rPr>
            </w:pPr>
          </w:p>
        </w:tc>
      </w:tr>
    </w:tbl>
    <w:p w14:paraId="64BCC06E" w14:textId="29C16B4F" w:rsidR="00C018E0" w:rsidRDefault="00C018E0">
      <w:pPr>
        <w:jc w:val="left"/>
        <w:rPr>
          <w:rFonts w:ascii="Helvetica" w:hAnsi="Helvetica"/>
          <w:szCs w:val="22"/>
          <w:lang w:val="es-ES_tradnl"/>
        </w:rPr>
      </w:pPr>
    </w:p>
    <w:p w14:paraId="7C3E6E91" w14:textId="77777777" w:rsidR="00C018E0" w:rsidRDefault="00C018E0">
      <w:pPr>
        <w:jc w:val="left"/>
        <w:rPr>
          <w:rFonts w:ascii="Helvetica" w:hAnsi="Helvetica"/>
          <w:szCs w:val="22"/>
          <w:lang w:val="es-ES_tradnl"/>
        </w:rPr>
      </w:pPr>
      <w:r>
        <w:rPr>
          <w:rFonts w:ascii="Helvetica" w:hAnsi="Helvetica"/>
          <w:szCs w:val="22"/>
          <w:lang w:val="es-ES_tradnl"/>
        </w:rPr>
        <w:br w:type="page"/>
      </w:r>
    </w:p>
    <w:p w14:paraId="794D68FB" w14:textId="77777777" w:rsidR="00C67221" w:rsidRPr="00B24126" w:rsidRDefault="00C67221">
      <w:pPr>
        <w:jc w:val="left"/>
        <w:rPr>
          <w:rFonts w:ascii="Helvetica" w:hAnsi="Helvetica"/>
          <w:szCs w:val="22"/>
          <w:lang w:val="es-ES_tradnl"/>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tblBorders>
        <w:tblLook w:val="01E0" w:firstRow="1" w:lastRow="1" w:firstColumn="1" w:lastColumn="1" w:noHBand="0" w:noVBand="0"/>
      </w:tblPr>
      <w:tblGrid>
        <w:gridCol w:w="4584"/>
        <w:gridCol w:w="4702"/>
      </w:tblGrid>
      <w:tr w:rsidR="00C67221" w:rsidRPr="00B24126" w14:paraId="74EC02DA" w14:textId="77777777" w:rsidTr="000F2A31">
        <w:trPr>
          <w:cantSplit/>
        </w:trPr>
        <w:tc>
          <w:tcPr>
            <w:tcW w:w="2468" w:type="pct"/>
            <w:tcBorders>
              <w:bottom w:val="single" w:sz="12" w:space="0" w:color="000000"/>
            </w:tcBorders>
            <w:shd w:val="solid" w:color="808080" w:fill="FFFFFF"/>
            <w:vAlign w:val="center"/>
          </w:tcPr>
          <w:p w14:paraId="382F1C8B" w14:textId="77777777" w:rsidR="00C67221" w:rsidRPr="00B24126" w:rsidRDefault="00C67221" w:rsidP="000F2A31">
            <w:pPr>
              <w:rPr>
                <w:rFonts w:cs="Arial"/>
                <w:b/>
                <w:bCs/>
                <w:color w:val="FFFFFF"/>
                <w:sz w:val="16"/>
                <w:szCs w:val="16"/>
                <w:lang w:val="es-ES_tradnl"/>
              </w:rPr>
            </w:pPr>
          </w:p>
          <w:p w14:paraId="0266DF82" w14:textId="4D88C646" w:rsidR="00C67221" w:rsidRPr="00B24126" w:rsidRDefault="00034E66" w:rsidP="000F2A31">
            <w:pPr>
              <w:rPr>
                <w:rFonts w:cs="Arial"/>
                <w:b/>
                <w:bCs/>
                <w:color w:val="FFFFFF"/>
                <w:sz w:val="16"/>
                <w:szCs w:val="16"/>
                <w:lang w:val="es-ES_tradnl"/>
              </w:rPr>
            </w:pPr>
            <w:r w:rsidRPr="00B24126">
              <w:rPr>
                <w:rFonts w:cs="Arial"/>
                <w:b/>
                <w:bCs/>
                <w:color w:val="FFFFFF"/>
                <w:sz w:val="16"/>
                <w:szCs w:val="16"/>
                <w:lang w:val="es-ES_tradnl"/>
              </w:rPr>
              <w:t>M12</w:t>
            </w:r>
            <w:r w:rsidR="007C4D28">
              <w:rPr>
                <w:rFonts w:cs="Arial"/>
                <w:b/>
                <w:bCs/>
                <w:color w:val="FFFFFF"/>
                <w:sz w:val="16"/>
                <w:szCs w:val="16"/>
                <w:lang w:val="es-ES_tradnl"/>
              </w:rPr>
              <w:t>: Trabajo f</w:t>
            </w:r>
            <w:r w:rsidR="00C67221" w:rsidRPr="00B24126">
              <w:rPr>
                <w:rFonts w:cs="Arial"/>
                <w:b/>
                <w:bCs/>
                <w:color w:val="FFFFFF"/>
                <w:sz w:val="16"/>
                <w:szCs w:val="16"/>
                <w:lang w:val="es-ES_tradnl"/>
              </w:rPr>
              <w:t>in de Máster</w:t>
            </w:r>
          </w:p>
        </w:tc>
        <w:tc>
          <w:tcPr>
            <w:tcW w:w="2532" w:type="pct"/>
            <w:tcBorders>
              <w:bottom w:val="single" w:sz="12" w:space="0" w:color="000000"/>
            </w:tcBorders>
            <w:shd w:val="solid" w:color="808080" w:fill="FFFFFF"/>
            <w:vAlign w:val="center"/>
          </w:tcPr>
          <w:p w14:paraId="3F993DFE" w14:textId="77777777" w:rsidR="00C67221" w:rsidRPr="00B24126" w:rsidRDefault="00C67221" w:rsidP="000F2A31">
            <w:pPr>
              <w:rPr>
                <w:rFonts w:cs="Arial"/>
                <w:b/>
                <w:bCs/>
                <w:color w:val="FFFFFF"/>
                <w:sz w:val="16"/>
                <w:szCs w:val="16"/>
                <w:lang w:val="es-ES_tradnl"/>
              </w:rPr>
            </w:pPr>
          </w:p>
        </w:tc>
      </w:tr>
      <w:tr w:rsidR="00C67221" w:rsidRPr="00B24126" w14:paraId="110E338E" w14:textId="77777777" w:rsidTr="000F2A31">
        <w:trPr>
          <w:cantSplit/>
        </w:trPr>
        <w:tc>
          <w:tcPr>
            <w:tcW w:w="2468" w:type="pct"/>
            <w:shd w:val="clear" w:color="auto" w:fill="auto"/>
          </w:tcPr>
          <w:p w14:paraId="1D366447" w14:textId="77777777" w:rsidR="00C67221" w:rsidRPr="00B24126" w:rsidRDefault="00C67221" w:rsidP="000F2A31">
            <w:pPr>
              <w:rPr>
                <w:rFonts w:cs="Arial"/>
                <w:b/>
                <w:sz w:val="16"/>
                <w:szCs w:val="16"/>
                <w:lang w:val="es-ES_tradnl"/>
              </w:rPr>
            </w:pPr>
            <w:r w:rsidRPr="00B24126">
              <w:rPr>
                <w:rFonts w:cs="Arial"/>
                <w:b/>
                <w:sz w:val="16"/>
                <w:szCs w:val="16"/>
                <w:lang w:val="es-ES_tradnl"/>
              </w:rPr>
              <w:t>Carácter:</w:t>
            </w:r>
          </w:p>
          <w:p w14:paraId="4AB1ADAB" w14:textId="77777777" w:rsidR="00C67221" w:rsidRPr="00B24126" w:rsidRDefault="00C67221" w:rsidP="000F2A31">
            <w:pPr>
              <w:rPr>
                <w:rFonts w:cs="Arial"/>
                <w:b/>
                <w:sz w:val="16"/>
                <w:szCs w:val="16"/>
                <w:lang w:val="es-ES_tradnl"/>
              </w:rPr>
            </w:pPr>
          </w:p>
        </w:tc>
        <w:tc>
          <w:tcPr>
            <w:tcW w:w="2532" w:type="pct"/>
            <w:shd w:val="clear" w:color="auto" w:fill="auto"/>
          </w:tcPr>
          <w:p w14:paraId="1D60439A" w14:textId="77777777" w:rsidR="00C67221" w:rsidRPr="00B24126" w:rsidRDefault="00C67221" w:rsidP="000F2A31">
            <w:pPr>
              <w:rPr>
                <w:rFonts w:cs="Arial"/>
                <w:sz w:val="16"/>
                <w:szCs w:val="16"/>
                <w:lang w:val="es-ES_tradnl"/>
              </w:rPr>
            </w:pPr>
            <w:r w:rsidRPr="00B24126">
              <w:rPr>
                <w:rFonts w:cs="Arial"/>
                <w:sz w:val="16"/>
                <w:szCs w:val="16"/>
                <w:lang w:val="es-ES_tradnl"/>
              </w:rPr>
              <w:t>Obligatoria</w:t>
            </w:r>
          </w:p>
        </w:tc>
      </w:tr>
      <w:tr w:rsidR="00C67221" w:rsidRPr="00B24126" w14:paraId="784C8CE3" w14:textId="77777777" w:rsidTr="000F2A31">
        <w:trPr>
          <w:cantSplit/>
          <w:trHeight w:val="352"/>
        </w:trPr>
        <w:tc>
          <w:tcPr>
            <w:tcW w:w="2468" w:type="pct"/>
            <w:shd w:val="clear" w:color="auto" w:fill="auto"/>
          </w:tcPr>
          <w:p w14:paraId="68DC826F" w14:textId="77777777" w:rsidR="00C67221" w:rsidRPr="00B24126" w:rsidRDefault="00C67221" w:rsidP="000F2A31">
            <w:pPr>
              <w:rPr>
                <w:rFonts w:cs="Arial"/>
                <w:b/>
                <w:sz w:val="16"/>
                <w:szCs w:val="16"/>
                <w:lang w:val="es-ES_tradnl"/>
              </w:rPr>
            </w:pPr>
            <w:r w:rsidRPr="00B24126">
              <w:rPr>
                <w:rFonts w:cs="Arial"/>
                <w:b/>
                <w:sz w:val="16"/>
                <w:szCs w:val="16"/>
                <w:lang w:val="es-ES_tradnl"/>
              </w:rPr>
              <w:t>Créditos ECTS:</w:t>
            </w:r>
          </w:p>
        </w:tc>
        <w:tc>
          <w:tcPr>
            <w:tcW w:w="2532" w:type="pct"/>
            <w:shd w:val="clear" w:color="auto" w:fill="auto"/>
          </w:tcPr>
          <w:p w14:paraId="6E84D0D6" w14:textId="77777777" w:rsidR="00C67221" w:rsidRPr="00B24126" w:rsidRDefault="00C67221" w:rsidP="000F2A31">
            <w:pPr>
              <w:rPr>
                <w:rFonts w:cs="Arial"/>
                <w:sz w:val="16"/>
                <w:szCs w:val="16"/>
                <w:lang w:val="es-ES_tradnl"/>
              </w:rPr>
            </w:pPr>
            <w:r w:rsidRPr="00B24126">
              <w:rPr>
                <w:rFonts w:cs="Arial"/>
                <w:sz w:val="16"/>
                <w:szCs w:val="16"/>
                <w:lang w:val="es-ES_tradnl"/>
              </w:rPr>
              <w:t>12</w:t>
            </w:r>
          </w:p>
        </w:tc>
      </w:tr>
      <w:tr w:rsidR="00C67221" w:rsidRPr="00B24126" w14:paraId="419F86E0" w14:textId="77777777" w:rsidTr="000F2A31">
        <w:trPr>
          <w:cantSplit/>
        </w:trPr>
        <w:tc>
          <w:tcPr>
            <w:tcW w:w="2468" w:type="pct"/>
            <w:shd w:val="clear" w:color="auto" w:fill="auto"/>
          </w:tcPr>
          <w:p w14:paraId="2BC5D714" w14:textId="77777777" w:rsidR="00C67221" w:rsidRPr="00B24126" w:rsidRDefault="00C67221" w:rsidP="000F2A31">
            <w:pPr>
              <w:rPr>
                <w:rFonts w:cs="Arial"/>
                <w:b/>
                <w:sz w:val="16"/>
                <w:szCs w:val="16"/>
                <w:lang w:val="es-ES_tradnl"/>
              </w:rPr>
            </w:pPr>
            <w:r w:rsidRPr="00B24126">
              <w:rPr>
                <w:rFonts w:cs="Arial"/>
                <w:b/>
                <w:sz w:val="16"/>
                <w:szCs w:val="16"/>
                <w:lang w:val="es-ES_tradnl"/>
              </w:rPr>
              <w:t>Cuatrimestre:</w:t>
            </w:r>
          </w:p>
          <w:p w14:paraId="5FD8E26C" w14:textId="77777777" w:rsidR="00C67221" w:rsidRPr="00B24126" w:rsidRDefault="00C67221" w:rsidP="000F2A31">
            <w:pPr>
              <w:rPr>
                <w:rFonts w:cs="Arial"/>
                <w:b/>
                <w:sz w:val="16"/>
                <w:szCs w:val="16"/>
                <w:lang w:val="es-ES_tradnl"/>
              </w:rPr>
            </w:pPr>
          </w:p>
        </w:tc>
        <w:tc>
          <w:tcPr>
            <w:tcW w:w="2532" w:type="pct"/>
            <w:shd w:val="clear" w:color="auto" w:fill="auto"/>
          </w:tcPr>
          <w:p w14:paraId="1E732001" w14:textId="77777777" w:rsidR="00C67221" w:rsidRPr="00B24126" w:rsidRDefault="00C67221" w:rsidP="000F2A31">
            <w:pPr>
              <w:rPr>
                <w:rFonts w:cs="Arial"/>
                <w:sz w:val="16"/>
                <w:szCs w:val="16"/>
                <w:lang w:val="es-ES_tradnl"/>
              </w:rPr>
            </w:pPr>
            <w:r w:rsidRPr="00B24126">
              <w:rPr>
                <w:rFonts w:cs="Arial"/>
                <w:sz w:val="16"/>
                <w:szCs w:val="16"/>
                <w:lang w:val="es-ES_tradnl"/>
              </w:rPr>
              <w:t>C2</w:t>
            </w:r>
          </w:p>
        </w:tc>
      </w:tr>
      <w:tr w:rsidR="00C67221" w:rsidRPr="00B24126" w14:paraId="2D3EAA6F" w14:textId="77777777" w:rsidTr="000F2A31">
        <w:trPr>
          <w:cantSplit/>
        </w:trPr>
        <w:tc>
          <w:tcPr>
            <w:tcW w:w="5000" w:type="pct"/>
            <w:gridSpan w:val="2"/>
            <w:shd w:val="clear" w:color="auto" w:fill="auto"/>
          </w:tcPr>
          <w:p w14:paraId="20062847" w14:textId="77777777" w:rsidR="00C67221" w:rsidRPr="00B24126" w:rsidRDefault="00C67221" w:rsidP="000F2A31">
            <w:pPr>
              <w:rPr>
                <w:rFonts w:cs="Arial"/>
                <w:b/>
                <w:sz w:val="16"/>
                <w:szCs w:val="16"/>
                <w:lang w:val="es-ES_tradnl"/>
              </w:rPr>
            </w:pPr>
            <w:r w:rsidRPr="00B24126">
              <w:rPr>
                <w:rFonts w:cs="Arial"/>
                <w:b/>
                <w:sz w:val="16"/>
                <w:szCs w:val="16"/>
                <w:lang w:val="es-ES_tradnl"/>
              </w:rPr>
              <w:t xml:space="preserve">Resultados de Aprendizaje: </w:t>
            </w:r>
          </w:p>
          <w:p w14:paraId="2743EAA9" w14:textId="77777777" w:rsidR="00C67221" w:rsidRPr="00B24126" w:rsidRDefault="00C67221" w:rsidP="000F2A31">
            <w:pPr>
              <w:rPr>
                <w:rFonts w:cs="Arial"/>
                <w:sz w:val="16"/>
                <w:szCs w:val="16"/>
                <w:lang w:val="es-ES_tradnl"/>
              </w:rPr>
            </w:pPr>
          </w:p>
          <w:p w14:paraId="738E1814" w14:textId="77777777" w:rsidR="00C67221" w:rsidRPr="00B24126" w:rsidRDefault="00C67221" w:rsidP="000F2A31">
            <w:pPr>
              <w:rPr>
                <w:rFonts w:cs="Arial"/>
                <w:b/>
                <w:sz w:val="16"/>
                <w:szCs w:val="16"/>
                <w:lang w:val="es-ES_tradnl"/>
              </w:rPr>
            </w:pPr>
            <w:r w:rsidRPr="00B24126">
              <w:rPr>
                <w:rFonts w:cs="Arial"/>
                <w:sz w:val="16"/>
                <w:szCs w:val="16"/>
                <w:lang w:val="es-ES_tradnl"/>
              </w:rPr>
              <w:t>Ser capaz de desarrollar un trabajo que suponga realizar un proyecto relacionado con algún campo de la disciplina, y en el que demuestren que saben integrar los conocimientos y habilidades adquiridas a lo largo de su formación de máster.</w:t>
            </w:r>
          </w:p>
        </w:tc>
      </w:tr>
      <w:tr w:rsidR="00C67221" w:rsidRPr="00B24126" w14:paraId="6DB1FEC2" w14:textId="77777777" w:rsidTr="000F2A31">
        <w:trPr>
          <w:cantSplit/>
        </w:trPr>
        <w:tc>
          <w:tcPr>
            <w:tcW w:w="5000" w:type="pct"/>
            <w:gridSpan w:val="2"/>
            <w:shd w:val="clear" w:color="auto" w:fill="auto"/>
          </w:tcPr>
          <w:p w14:paraId="581D1ED8" w14:textId="77777777" w:rsidR="00C67221" w:rsidRPr="00B24126" w:rsidRDefault="00C67221" w:rsidP="000F2A31">
            <w:pPr>
              <w:rPr>
                <w:rFonts w:cs="Arial"/>
                <w:b/>
                <w:sz w:val="16"/>
                <w:szCs w:val="16"/>
                <w:lang w:val="es-ES_tradnl"/>
              </w:rPr>
            </w:pPr>
            <w:r w:rsidRPr="00B24126">
              <w:rPr>
                <w:rFonts w:cs="Arial"/>
                <w:b/>
                <w:sz w:val="16"/>
                <w:szCs w:val="16"/>
                <w:lang w:val="es-ES_tradnl"/>
              </w:rPr>
              <w:t xml:space="preserve">Contenidos </w:t>
            </w:r>
          </w:p>
          <w:p w14:paraId="703518FC" w14:textId="77777777" w:rsidR="00C67221" w:rsidRPr="00B24126" w:rsidRDefault="00C67221" w:rsidP="000F2A31">
            <w:pPr>
              <w:rPr>
                <w:rFonts w:cs="Arial"/>
                <w:b/>
                <w:sz w:val="16"/>
                <w:szCs w:val="16"/>
                <w:lang w:val="es-ES_tradnl"/>
              </w:rPr>
            </w:pPr>
          </w:p>
          <w:p w14:paraId="400C778E" w14:textId="77777777" w:rsidR="00C67221" w:rsidRPr="00B24126" w:rsidRDefault="00C67221" w:rsidP="000F2A31">
            <w:pPr>
              <w:rPr>
                <w:rFonts w:cs="Arial"/>
                <w:sz w:val="16"/>
                <w:szCs w:val="16"/>
                <w:lang w:val="es-ES_tradnl"/>
              </w:rPr>
            </w:pPr>
            <w:r w:rsidRPr="00B24126">
              <w:rPr>
                <w:rFonts w:cs="Arial"/>
                <w:sz w:val="16"/>
                <w:szCs w:val="16"/>
                <w:lang w:val="es-ES_tradnl"/>
              </w:rPr>
              <w:t>Los estudiantes deberán desarrollar un trabajo que suponga realizar un proyecto relacionado con algún campo de la disciplina, y en el que demuestren que saben integrar los conocimientos y habilidades adquiridas a lo largo de su formación de máster. El trabajo a realizar será propuesto por los departamentos adscritos al título.</w:t>
            </w:r>
          </w:p>
          <w:p w14:paraId="39534DBD" w14:textId="77777777" w:rsidR="00C67221" w:rsidRPr="00B24126" w:rsidRDefault="00C67221" w:rsidP="000F2A31">
            <w:pPr>
              <w:rPr>
                <w:rFonts w:cs="Arial"/>
                <w:sz w:val="16"/>
                <w:szCs w:val="16"/>
                <w:lang w:val="es-ES_tradnl"/>
              </w:rPr>
            </w:pPr>
          </w:p>
          <w:p w14:paraId="4BDA2C9E" w14:textId="77777777" w:rsidR="00C67221" w:rsidRPr="00B24126" w:rsidRDefault="00C67221" w:rsidP="000F2A31">
            <w:pPr>
              <w:rPr>
                <w:rFonts w:cs="Arial"/>
                <w:sz w:val="16"/>
                <w:szCs w:val="16"/>
                <w:lang w:val="es-ES_tradnl"/>
              </w:rPr>
            </w:pPr>
            <w:r w:rsidRPr="00B24126">
              <w:rPr>
                <w:rFonts w:cs="Arial"/>
                <w:sz w:val="16"/>
                <w:szCs w:val="16"/>
                <w:lang w:val="es-ES_tradnl"/>
              </w:rPr>
              <w:t>Los proyectos serán tutorizados académicamente por, como mínimo, un profesor/tutor de los departamentos adscritos al Título. Opcionalmente, podrá designarse un segundo codirector del trabajo que, excepcionalmente, podría no pertenecer a los departamentos adscritos, o incluso venir de fuera del ámbito académico.</w:t>
            </w:r>
          </w:p>
          <w:p w14:paraId="0BEE84E4" w14:textId="77777777" w:rsidR="00C67221" w:rsidRPr="00B24126" w:rsidRDefault="00C67221" w:rsidP="000F2A31">
            <w:pPr>
              <w:rPr>
                <w:rFonts w:cs="Arial"/>
                <w:sz w:val="16"/>
                <w:szCs w:val="16"/>
                <w:lang w:val="es-ES_tradnl"/>
              </w:rPr>
            </w:pPr>
            <w:r w:rsidRPr="00B24126">
              <w:rPr>
                <w:rFonts w:cs="Arial"/>
                <w:sz w:val="16"/>
                <w:szCs w:val="16"/>
                <w:lang w:val="es-ES_tradnl"/>
              </w:rPr>
              <w:t>Se permite que un proyecto pueda ser desarrollado por más de un estudiante, siempre que el profesor/tutor lo estimen oportuno, y una vez que valoren la carga del trabajo a realizar.</w:t>
            </w:r>
          </w:p>
          <w:p w14:paraId="586CC9FC" w14:textId="77777777" w:rsidR="00C67221" w:rsidRPr="00B24126" w:rsidRDefault="00C67221" w:rsidP="000F2A31">
            <w:pPr>
              <w:rPr>
                <w:rFonts w:cs="Arial"/>
                <w:sz w:val="16"/>
                <w:szCs w:val="16"/>
                <w:lang w:val="es-ES_tradnl"/>
              </w:rPr>
            </w:pPr>
          </w:p>
          <w:p w14:paraId="608DBA5C" w14:textId="77777777" w:rsidR="00C67221" w:rsidRPr="00B24126" w:rsidRDefault="00C67221" w:rsidP="000F2A31">
            <w:pPr>
              <w:rPr>
                <w:rFonts w:cs="Arial"/>
                <w:sz w:val="16"/>
                <w:szCs w:val="16"/>
                <w:lang w:val="es-ES_tradnl"/>
              </w:rPr>
            </w:pPr>
            <w:r w:rsidRPr="00B24126">
              <w:rPr>
                <w:rFonts w:cs="Arial"/>
                <w:sz w:val="16"/>
                <w:szCs w:val="16"/>
                <w:lang w:val="es-ES_tradnl"/>
              </w:rPr>
              <w:t>El informe técnico final del proyecto deberá seguir el siguiente formato general:</w:t>
            </w:r>
          </w:p>
          <w:p w14:paraId="38335841" w14:textId="77777777" w:rsidR="00C67221" w:rsidRPr="00B24126" w:rsidRDefault="002B5C0C" w:rsidP="006345ED">
            <w:pPr>
              <w:numPr>
                <w:ilvl w:val="0"/>
                <w:numId w:val="70"/>
              </w:numPr>
              <w:jc w:val="left"/>
              <w:rPr>
                <w:rFonts w:cs="Arial"/>
                <w:sz w:val="16"/>
                <w:szCs w:val="16"/>
                <w:lang w:val="es-ES_tradnl"/>
              </w:rPr>
            </w:pPr>
            <w:r>
              <w:rPr>
                <w:rFonts w:cs="Arial"/>
                <w:sz w:val="16"/>
                <w:szCs w:val="16"/>
                <w:lang w:val="es-ES_tradnl"/>
              </w:rPr>
              <w:t>Resumen</w:t>
            </w:r>
          </w:p>
          <w:p w14:paraId="24CD809E" w14:textId="77777777" w:rsidR="00C67221" w:rsidRPr="00B24126" w:rsidRDefault="002B5C0C" w:rsidP="006345ED">
            <w:pPr>
              <w:numPr>
                <w:ilvl w:val="0"/>
                <w:numId w:val="70"/>
              </w:numPr>
              <w:jc w:val="left"/>
              <w:rPr>
                <w:rFonts w:cs="Arial"/>
                <w:sz w:val="16"/>
                <w:szCs w:val="16"/>
                <w:lang w:val="es-ES_tradnl"/>
              </w:rPr>
            </w:pPr>
            <w:r>
              <w:rPr>
                <w:rFonts w:cs="Arial"/>
                <w:sz w:val="16"/>
                <w:szCs w:val="16"/>
                <w:lang w:val="es-ES_tradnl"/>
              </w:rPr>
              <w:t>Extended abstract (en inglés)</w:t>
            </w:r>
          </w:p>
          <w:p w14:paraId="7ACC006A" w14:textId="77777777" w:rsidR="00C67221" w:rsidRPr="00B24126" w:rsidRDefault="00C67221" w:rsidP="006345ED">
            <w:pPr>
              <w:numPr>
                <w:ilvl w:val="0"/>
                <w:numId w:val="70"/>
              </w:numPr>
              <w:jc w:val="left"/>
              <w:rPr>
                <w:rFonts w:cs="Arial"/>
                <w:sz w:val="16"/>
                <w:szCs w:val="16"/>
                <w:lang w:val="es-ES_tradnl"/>
              </w:rPr>
            </w:pPr>
            <w:r w:rsidRPr="00B24126">
              <w:rPr>
                <w:rFonts w:cs="Arial"/>
                <w:sz w:val="16"/>
                <w:szCs w:val="16"/>
                <w:lang w:val="es-ES_tradnl"/>
              </w:rPr>
              <w:t>Introducció</w:t>
            </w:r>
            <w:r w:rsidR="002B5C0C">
              <w:rPr>
                <w:rFonts w:cs="Arial"/>
                <w:sz w:val="16"/>
                <w:szCs w:val="16"/>
                <w:lang w:val="es-ES_tradnl"/>
              </w:rPr>
              <w:t>n y referencias bibliográficas</w:t>
            </w:r>
          </w:p>
          <w:p w14:paraId="7F38EC99" w14:textId="77777777" w:rsidR="00C67221" w:rsidRPr="00B24126" w:rsidRDefault="00C67221" w:rsidP="006345ED">
            <w:pPr>
              <w:numPr>
                <w:ilvl w:val="0"/>
                <w:numId w:val="70"/>
              </w:numPr>
              <w:jc w:val="left"/>
              <w:rPr>
                <w:rFonts w:cs="Arial"/>
                <w:sz w:val="16"/>
                <w:szCs w:val="16"/>
                <w:lang w:val="es-ES_tradnl"/>
              </w:rPr>
            </w:pPr>
            <w:r w:rsidRPr="00B24126">
              <w:rPr>
                <w:rFonts w:cs="Arial"/>
                <w:sz w:val="16"/>
                <w:szCs w:val="16"/>
                <w:lang w:val="es-ES_tradnl"/>
              </w:rPr>
              <w:t>Análi</w:t>
            </w:r>
            <w:r w:rsidR="002B5C0C">
              <w:rPr>
                <w:rFonts w:cs="Arial"/>
                <w:sz w:val="16"/>
                <w:szCs w:val="16"/>
                <w:lang w:val="es-ES_tradnl"/>
              </w:rPr>
              <w:t>sis de objetivos y metodología</w:t>
            </w:r>
          </w:p>
          <w:p w14:paraId="45D9A0CB" w14:textId="77777777" w:rsidR="00C67221" w:rsidRPr="00B24126" w:rsidRDefault="00C67221" w:rsidP="006345ED">
            <w:pPr>
              <w:numPr>
                <w:ilvl w:val="0"/>
                <w:numId w:val="70"/>
              </w:numPr>
              <w:jc w:val="left"/>
              <w:rPr>
                <w:rFonts w:cs="Arial"/>
                <w:sz w:val="16"/>
                <w:szCs w:val="16"/>
                <w:lang w:val="es-ES_tradnl"/>
              </w:rPr>
            </w:pPr>
            <w:r w:rsidRPr="00B24126">
              <w:rPr>
                <w:rFonts w:cs="Arial"/>
                <w:sz w:val="16"/>
                <w:szCs w:val="16"/>
                <w:lang w:val="es-ES_tradnl"/>
              </w:rPr>
              <w:t>Diseño y resolución del trabajo</w:t>
            </w:r>
          </w:p>
          <w:p w14:paraId="48FA6549" w14:textId="77777777" w:rsidR="00C67221" w:rsidRPr="00B24126" w:rsidRDefault="002B5C0C" w:rsidP="006345ED">
            <w:pPr>
              <w:numPr>
                <w:ilvl w:val="0"/>
                <w:numId w:val="70"/>
              </w:numPr>
              <w:jc w:val="left"/>
              <w:rPr>
                <w:rFonts w:cs="Arial"/>
                <w:sz w:val="16"/>
                <w:szCs w:val="16"/>
                <w:lang w:val="es-ES_tradnl"/>
              </w:rPr>
            </w:pPr>
            <w:r>
              <w:rPr>
                <w:rFonts w:cs="Arial"/>
                <w:sz w:val="16"/>
                <w:szCs w:val="16"/>
                <w:lang w:val="es-ES_tradnl"/>
              </w:rPr>
              <w:t>Conclusiones y vías futuras</w:t>
            </w:r>
          </w:p>
          <w:p w14:paraId="490C7DAE" w14:textId="77777777" w:rsidR="00C67221" w:rsidRPr="00B24126" w:rsidRDefault="00C67221" w:rsidP="006345ED">
            <w:pPr>
              <w:numPr>
                <w:ilvl w:val="0"/>
                <w:numId w:val="70"/>
              </w:numPr>
              <w:jc w:val="left"/>
              <w:rPr>
                <w:rFonts w:cs="Arial"/>
                <w:sz w:val="16"/>
                <w:szCs w:val="16"/>
                <w:lang w:val="es-ES_tradnl"/>
              </w:rPr>
            </w:pPr>
            <w:r w:rsidRPr="00B24126">
              <w:rPr>
                <w:rFonts w:cs="Arial"/>
                <w:sz w:val="16"/>
                <w:szCs w:val="16"/>
                <w:lang w:val="es-ES_tradnl"/>
              </w:rPr>
              <w:t>Bibliograf</w:t>
            </w:r>
            <w:r w:rsidR="002B5C0C">
              <w:rPr>
                <w:rFonts w:cs="Arial"/>
                <w:sz w:val="16"/>
                <w:szCs w:val="16"/>
                <w:lang w:val="es-ES_tradnl"/>
              </w:rPr>
              <w:t>ía final, en su caso comentada</w:t>
            </w:r>
          </w:p>
          <w:p w14:paraId="7F3E6615" w14:textId="77777777" w:rsidR="00C67221" w:rsidRPr="00B24126" w:rsidRDefault="00C67221" w:rsidP="000F2A31">
            <w:pPr>
              <w:rPr>
                <w:rFonts w:cs="Arial"/>
                <w:sz w:val="16"/>
                <w:szCs w:val="16"/>
                <w:lang w:val="es-ES_tradnl"/>
              </w:rPr>
            </w:pPr>
          </w:p>
          <w:p w14:paraId="17DF26B9" w14:textId="77777777" w:rsidR="00C67221" w:rsidRPr="00B24126" w:rsidRDefault="00C67221" w:rsidP="000F2A31">
            <w:pPr>
              <w:rPr>
                <w:rFonts w:cs="Arial"/>
                <w:sz w:val="16"/>
                <w:szCs w:val="16"/>
                <w:lang w:val="es-ES_tradnl"/>
              </w:rPr>
            </w:pPr>
            <w:r w:rsidRPr="00B24126">
              <w:rPr>
                <w:rFonts w:cs="Arial"/>
                <w:sz w:val="16"/>
                <w:szCs w:val="16"/>
                <w:lang w:val="es-ES_tradnl"/>
              </w:rPr>
              <w:t>En particular, el extended abstract deberá estar íntegramente redactado en inglés, y tener una extensión mínima de 2000 palabras.</w:t>
            </w:r>
          </w:p>
          <w:p w14:paraId="66DD3AAE" w14:textId="77777777" w:rsidR="00C67221" w:rsidRPr="00B24126" w:rsidRDefault="00C67221" w:rsidP="000F2A31">
            <w:pPr>
              <w:rPr>
                <w:rFonts w:cs="Arial"/>
                <w:sz w:val="16"/>
                <w:szCs w:val="16"/>
                <w:lang w:val="es-ES_tradnl"/>
              </w:rPr>
            </w:pPr>
          </w:p>
          <w:p w14:paraId="50211D3F" w14:textId="77777777" w:rsidR="00C67221" w:rsidRPr="00B24126" w:rsidRDefault="00C67221" w:rsidP="000F2A31">
            <w:pPr>
              <w:rPr>
                <w:rFonts w:cs="Arial"/>
                <w:sz w:val="16"/>
                <w:szCs w:val="16"/>
                <w:lang w:val="es-ES_tradnl"/>
              </w:rPr>
            </w:pPr>
            <w:r w:rsidRPr="00B24126">
              <w:rPr>
                <w:rFonts w:cs="Arial"/>
                <w:sz w:val="16"/>
                <w:szCs w:val="16"/>
                <w:lang w:val="es-ES_tradnl"/>
              </w:rPr>
              <w:t>A la finalización del trabajo, el/los tutor(es) académico(s) emitirá(n) un informe sobre el proyecto realizado. Dicho informe deberá ser obligatoriamente positivo para proceder a la posterior defensa del trabajo. En cualquier caso, el informe mencionado deberá indicar el nivel de logro de las competencias del Trabajo Fin de Máster, lo que será computado conjuntamente con las evaluaciones de los miembros del Tribunal de acuerdo al Sistema de Evaluación del título. La evaluación final del estudiante consistirá en una calificación numérica junto con el nivel de logro de las competencias del Trabajo Fin de Máster.</w:t>
            </w:r>
          </w:p>
          <w:p w14:paraId="216BD347" w14:textId="77777777" w:rsidR="00C67221" w:rsidRPr="00B24126" w:rsidRDefault="00C67221" w:rsidP="000F2A31">
            <w:pPr>
              <w:rPr>
                <w:rFonts w:cs="Arial"/>
                <w:sz w:val="16"/>
                <w:szCs w:val="16"/>
                <w:lang w:val="es-ES_tradnl"/>
              </w:rPr>
            </w:pPr>
          </w:p>
          <w:p w14:paraId="40951905" w14:textId="77777777" w:rsidR="00C67221" w:rsidRPr="00B24126" w:rsidRDefault="00C67221" w:rsidP="000F2A31">
            <w:pPr>
              <w:rPr>
                <w:rFonts w:cs="Arial"/>
                <w:sz w:val="16"/>
                <w:szCs w:val="16"/>
                <w:lang w:val="es-ES_tradnl"/>
              </w:rPr>
            </w:pPr>
            <w:r w:rsidRPr="00B24126">
              <w:rPr>
                <w:rFonts w:cs="Arial"/>
                <w:sz w:val="16"/>
                <w:szCs w:val="16"/>
                <w:lang w:val="es-ES_tradnl"/>
              </w:rPr>
              <w:t xml:space="preserve">La defensa pública del Trabajo Fin de Máster se realizará ante un tribunal designado por el centro a tal efecto. El tribunal estará compuesto por un mínimo de tres profesores, de los cuales al menos el 50% (incluyendo presidente y secretario) deberán pertenecer a alguno de los departamentos adscritos al Título. </w:t>
            </w:r>
          </w:p>
          <w:p w14:paraId="32EDA092" w14:textId="77777777" w:rsidR="00C67221" w:rsidRPr="00B24126" w:rsidRDefault="00C67221" w:rsidP="000F2A31">
            <w:pPr>
              <w:rPr>
                <w:rFonts w:cs="Arial"/>
                <w:sz w:val="16"/>
                <w:szCs w:val="16"/>
                <w:lang w:val="es-ES_tradnl"/>
              </w:rPr>
            </w:pPr>
          </w:p>
          <w:p w14:paraId="6135CD04" w14:textId="77777777" w:rsidR="00C67221" w:rsidRPr="00B24126" w:rsidRDefault="00C67221" w:rsidP="000F2A31">
            <w:pPr>
              <w:rPr>
                <w:rFonts w:cs="Arial"/>
                <w:sz w:val="16"/>
                <w:szCs w:val="16"/>
                <w:lang w:val="es-ES_tradnl"/>
              </w:rPr>
            </w:pPr>
            <w:r w:rsidRPr="00B24126">
              <w:rPr>
                <w:rFonts w:cs="Arial"/>
                <w:sz w:val="16"/>
                <w:szCs w:val="16"/>
                <w:lang w:val="es-ES_tradnl"/>
              </w:rPr>
              <w:t>Opcionalmente, la memoria y la presentación podrán realizarse íntegra o parcialmente en inglés. Una vez finalizada su exposición, el tribunal podrá formular preguntas, opcionalmente también en lengua inglesa.</w:t>
            </w:r>
          </w:p>
          <w:p w14:paraId="6806F355" w14:textId="77777777" w:rsidR="00C67221" w:rsidRPr="00B24126" w:rsidRDefault="00C67221" w:rsidP="000F2A31">
            <w:pPr>
              <w:rPr>
                <w:rFonts w:cs="Arial"/>
                <w:sz w:val="16"/>
                <w:szCs w:val="16"/>
                <w:lang w:val="es-ES_tradnl"/>
              </w:rPr>
            </w:pPr>
          </w:p>
        </w:tc>
      </w:tr>
      <w:tr w:rsidR="00C67221" w:rsidRPr="00B24126" w14:paraId="7CFF597B" w14:textId="77777777" w:rsidTr="000F2A31">
        <w:trPr>
          <w:cantSplit/>
        </w:trPr>
        <w:tc>
          <w:tcPr>
            <w:tcW w:w="5000" w:type="pct"/>
            <w:gridSpan w:val="2"/>
            <w:shd w:val="clear" w:color="auto" w:fill="auto"/>
          </w:tcPr>
          <w:p w14:paraId="6087547B" w14:textId="77777777" w:rsidR="00C67221" w:rsidRPr="00B24126" w:rsidRDefault="00C67221" w:rsidP="000F2A31">
            <w:pPr>
              <w:rPr>
                <w:rFonts w:cs="Arial"/>
                <w:b/>
                <w:i/>
                <w:sz w:val="16"/>
                <w:szCs w:val="16"/>
                <w:lang w:val="es-ES_tradnl"/>
              </w:rPr>
            </w:pPr>
            <w:r w:rsidRPr="00B24126">
              <w:rPr>
                <w:rFonts w:cs="Arial"/>
                <w:b/>
                <w:sz w:val="16"/>
                <w:szCs w:val="16"/>
                <w:lang w:val="es-ES_tradnl"/>
              </w:rPr>
              <w:t xml:space="preserve">Observaciones        </w:t>
            </w:r>
            <w:r w:rsidRPr="00B24126">
              <w:rPr>
                <w:rFonts w:cs="Arial"/>
                <w:b/>
                <w:i/>
                <w:sz w:val="16"/>
                <w:szCs w:val="16"/>
                <w:lang w:val="es-ES_tradnl"/>
              </w:rPr>
              <w:t>(</w:t>
            </w:r>
            <w:r w:rsidRPr="00B24126">
              <w:rPr>
                <w:rFonts w:cs="Arial"/>
                <w:i/>
                <w:sz w:val="16"/>
                <w:szCs w:val="16"/>
                <w:lang w:val="es-ES_tradnl"/>
              </w:rPr>
              <w:t>No es obligatorio, pero aquí se pueden incluir todas las aclaraciones que se consideren oportunas cuando sea necesario)</w:t>
            </w:r>
          </w:p>
          <w:p w14:paraId="42C0E433" w14:textId="77777777" w:rsidR="00C67221" w:rsidRPr="00B24126" w:rsidRDefault="00C67221" w:rsidP="000F2A31">
            <w:pPr>
              <w:rPr>
                <w:rFonts w:cs="Arial"/>
                <w:b/>
                <w:sz w:val="16"/>
                <w:szCs w:val="16"/>
                <w:lang w:val="es-ES_tradnl"/>
              </w:rPr>
            </w:pPr>
          </w:p>
        </w:tc>
      </w:tr>
      <w:tr w:rsidR="00C67221" w:rsidRPr="00B24126" w14:paraId="584122D3" w14:textId="77777777" w:rsidTr="000F2A31">
        <w:trPr>
          <w:cantSplit/>
        </w:trPr>
        <w:tc>
          <w:tcPr>
            <w:tcW w:w="5000" w:type="pct"/>
            <w:gridSpan w:val="2"/>
            <w:shd w:val="clear" w:color="auto" w:fill="auto"/>
          </w:tcPr>
          <w:p w14:paraId="6B18C588" w14:textId="77777777" w:rsidR="00C67221" w:rsidRPr="00B24126" w:rsidRDefault="00C67221" w:rsidP="000F2A31">
            <w:pPr>
              <w:rPr>
                <w:rFonts w:cs="Arial"/>
                <w:b/>
                <w:sz w:val="16"/>
                <w:szCs w:val="16"/>
                <w:lang w:val="es-ES_tradnl"/>
              </w:rPr>
            </w:pPr>
            <w:r w:rsidRPr="00B24126">
              <w:rPr>
                <w:rFonts w:cs="Arial"/>
                <w:b/>
                <w:sz w:val="16"/>
                <w:szCs w:val="16"/>
                <w:lang w:val="es-ES_tradnl"/>
              </w:rPr>
              <w:t>Competencias o destrezas que se van a adquirir:</w:t>
            </w:r>
          </w:p>
          <w:p w14:paraId="305EEA5E" w14:textId="77777777" w:rsidR="00C67221" w:rsidRPr="00B24126" w:rsidRDefault="00C67221" w:rsidP="000F2A31">
            <w:pPr>
              <w:rPr>
                <w:rFonts w:cs="Arial"/>
                <w:b/>
                <w:sz w:val="16"/>
                <w:szCs w:val="16"/>
                <w:lang w:val="es-ES_tradnl"/>
              </w:rPr>
            </w:pPr>
          </w:p>
          <w:p w14:paraId="4451EAA5" w14:textId="3DFA7A4B" w:rsidR="00C67221" w:rsidRPr="00B24126" w:rsidRDefault="00C67221" w:rsidP="00C67221">
            <w:pPr>
              <w:numPr>
                <w:ilvl w:val="0"/>
                <w:numId w:val="10"/>
              </w:numPr>
              <w:rPr>
                <w:rFonts w:cs="Arial"/>
                <w:b/>
                <w:sz w:val="16"/>
                <w:szCs w:val="16"/>
                <w:u w:val="single"/>
                <w:lang w:val="es-ES_tradnl"/>
              </w:rPr>
            </w:pPr>
            <w:r w:rsidRPr="00B24126">
              <w:rPr>
                <w:rFonts w:cs="Arial"/>
                <w:b/>
                <w:sz w:val="16"/>
                <w:szCs w:val="16"/>
                <w:u w:val="single"/>
                <w:lang w:val="es-ES_tradnl"/>
              </w:rPr>
              <w:t xml:space="preserve">Básicas: </w:t>
            </w:r>
            <w:r w:rsidR="000106B0">
              <w:rPr>
                <w:rFonts w:cs="Arial"/>
                <w:sz w:val="16"/>
                <w:szCs w:val="16"/>
                <w:lang w:val="es-ES_tradnl"/>
              </w:rPr>
              <w:t>CB6, CB7, CB8, CB9</w:t>
            </w:r>
            <w:r w:rsidRPr="00B24126">
              <w:rPr>
                <w:rFonts w:cs="Arial"/>
                <w:sz w:val="16"/>
                <w:szCs w:val="16"/>
                <w:lang w:val="es-ES_tradnl"/>
              </w:rPr>
              <w:t>, CB</w:t>
            </w:r>
            <w:r w:rsidR="000106B0">
              <w:rPr>
                <w:rFonts w:cs="Arial"/>
                <w:sz w:val="16"/>
                <w:szCs w:val="16"/>
                <w:lang w:val="es-ES_tradnl"/>
              </w:rPr>
              <w:t>10</w:t>
            </w:r>
          </w:p>
          <w:p w14:paraId="15A39542" w14:textId="77777777" w:rsidR="00C67221" w:rsidRPr="00B24126" w:rsidRDefault="00C67221" w:rsidP="000F2A31">
            <w:pPr>
              <w:rPr>
                <w:rFonts w:cs="Arial"/>
                <w:b/>
                <w:sz w:val="16"/>
                <w:szCs w:val="16"/>
                <w:u w:val="single"/>
                <w:lang w:val="es-ES_tradnl"/>
              </w:rPr>
            </w:pPr>
          </w:p>
          <w:p w14:paraId="3FA1CC3C" w14:textId="77777777" w:rsidR="00C67221" w:rsidRPr="00B24126" w:rsidRDefault="00C67221" w:rsidP="000F2A31">
            <w:pPr>
              <w:rPr>
                <w:rFonts w:cs="Arial"/>
                <w:b/>
                <w:sz w:val="16"/>
                <w:szCs w:val="16"/>
                <w:u w:val="single"/>
                <w:lang w:val="es-ES_tradnl"/>
              </w:rPr>
            </w:pPr>
          </w:p>
          <w:p w14:paraId="3D24E9AC" w14:textId="77777777" w:rsidR="00C67221" w:rsidRPr="00B24126" w:rsidRDefault="00C67221" w:rsidP="00C67221">
            <w:pPr>
              <w:numPr>
                <w:ilvl w:val="0"/>
                <w:numId w:val="10"/>
              </w:numPr>
              <w:rPr>
                <w:rFonts w:cs="Arial"/>
                <w:b/>
                <w:sz w:val="16"/>
                <w:szCs w:val="16"/>
                <w:u w:val="single"/>
                <w:lang w:val="es-ES_tradnl"/>
              </w:rPr>
            </w:pPr>
            <w:r w:rsidRPr="00B24126">
              <w:rPr>
                <w:rFonts w:cs="Arial"/>
                <w:b/>
                <w:sz w:val="16"/>
                <w:szCs w:val="16"/>
                <w:u w:val="single"/>
                <w:lang w:val="es-ES_tradnl"/>
              </w:rPr>
              <w:t>Generales</w:t>
            </w:r>
            <w:r w:rsidRPr="00B24126">
              <w:rPr>
                <w:rFonts w:cs="Arial"/>
                <w:sz w:val="16"/>
                <w:szCs w:val="16"/>
                <w:lang w:val="es-ES_tradnl"/>
              </w:rPr>
              <w:t>: CG1, CG2, CG3, CG4, CG5</w:t>
            </w:r>
          </w:p>
          <w:p w14:paraId="4C253716" w14:textId="77777777" w:rsidR="00C67221" w:rsidRPr="00B24126" w:rsidRDefault="00C67221" w:rsidP="000F2A31">
            <w:pPr>
              <w:ind w:left="360"/>
              <w:rPr>
                <w:rFonts w:cs="Arial"/>
                <w:b/>
                <w:sz w:val="16"/>
                <w:szCs w:val="16"/>
                <w:u w:val="single"/>
                <w:lang w:val="es-ES_tradnl"/>
              </w:rPr>
            </w:pPr>
          </w:p>
          <w:p w14:paraId="4ABF2B65" w14:textId="77777777" w:rsidR="00C67221" w:rsidRPr="00B24126" w:rsidRDefault="00C67221" w:rsidP="000F2A31">
            <w:pPr>
              <w:rPr>
                <w:rFonts w:cs="Arial"/>
                <w:b/>
                <w:sz w:val="16"/>
                <w:szCs w:val="16"/>
                <w:lang w:val="es-ES_tradnl"/>
              </w:rPr>
            </w:pPr>
          </w:p>
          <w:p w14:paraId="22F0AAD1" w14:textId="52A66A9F" w:rsidR="00C67221" w:rsidRPr="00B24126" w:rsidRDefault="00C67221" w:rsidP="00C67221">
            <w:pPr>
              <w:numPr>
                <w:ilvl w:val="0"/>
                <w:numId w:val="10"/>
              </w:numPr>
              <w:rPr>
                <w:rFonts w:cs="Arial"/>
                <w:b/>
                <w:sz w:val="16"/>
                <w:szCs w:val="16"/>
                <w:u w:val="single"/>
                <w:lang w:val="es-ES_tradnl"/>
              </w:rPr>
            </w:pPr>
            <w:r w:rsidRPr="00B24126">
              <w:rPr>
                <w:rFonts w:cs="Arial"/>
                <w:b/>
                <w:sz w:val="16"/>
                <w:szCs w:val="16"/>
                <w:u w:val="single"/>
                <w:lang w:val="es-ES_tradnl"/>
              </w:rPr>
              <w:t xml:space="preserve">Específicas del título </w:t>
            </w:r>
            <w:r w:rsidR="00DE619F" w:rsidRPr="00B24126">
              <w:rPr>
                <w:rFonts w:cs="Arial"/>
                <w:sz w:val="16"/>
                <w:szCs w:val="16"/>
                <w:lang w:val="es-ES_tradnl"/>
              </w:rPr>
              <w:t xml:space="preserve">: </w:t>
            </w:r>
            <w:r w:rsidR="00006DE4" w:rsidRPr="00B24126">
              <w:rPr>
                <w:rFonts w:cs="Arial"/>
                <w:sz w:val="16"/>
                <w:szCs w:val="16"/>
                <w:lang w:val="es-ES_tradnl"/>
              </w:rPr>
              <w:t xml:space="preserve">CE1, </w:t>
            </w:r>
            <w:r w:rsidR="00DE619F" w:rsidRPr="00B24126">
              <w:rPr>
                <w:rFonts w:cs="Arial"/>
                <w:sz w:val="16"/>
                <w:szCs w:val="16"/>
                <w:lang w:val="es-ES_tradnl"/>
              </w:rPr>
              <w:t>CE2, CE6, CE8, CE9, CE13</w:t>
            </w:r>
            <w:r w:rsidRPr="00B24126">
              <w:rPr>
                <w:rFonts w:cs="Arial"/>
                <w:sz w:val="16"/>
                <w:szCs w:val="16"/>
                <w:lang w:val="es-ES_tradnl"/>
              </w:rPr>
              <w:t>, CE1</w:t>
            </w:r>
            <w:r w:rsidR="00DE619F" w:rsidRPr="00B24126">
              <w:rPr>
                <w:rFonts w:cs="Arial"/>
                <w:sz w:val="16"/>
                <w:szCs w:val="16"/>
                <w:lang w:val="es-ES_tradnl"/>
              </w:rPr>
              <w:t>4</w:t>
            </w:r>
            <w:r w:rsidR="00FA4137">
              <w:rPr>
                <w:rFonts w:cs="Arial"/>
                <w:sz w:val="16"/>
                <w:szCs w:val="16"/>
                <w:lang w:val="es-ES_tradnl"/>
              </w:rPr>
              <w:t>, CE15</w:t>
            </w:r>
          </w:p>
          <w:p w14:paraId="05D5E7B3" w14:textId="77777777" w:rsidR="00C67221" w:rsidRPr="00B24126" w:rsidRDefault="00C67221" w:rsidP="000F2A31">
            <w:pPr>
              <w:rPr>
                <w:rFonts w:cs="Arial"/>
                <w:b/>
                <w:sz w:val="16"/>
                <w:szCs w:val="16"/>
                <w:lang w:val="es-ES_tradnl"/>
              </w:rPr>
            </w:pPr>
          </w:p>
          <w:p w14:paraId="7A267459" w14:textId="77777777" w:rsidR="00C67221" w:rsidRPr="00B24126" w:rsidRDefault="00C67221" w:rsidP="000F2A31">
            <w:pPr>
              <w:ind w:left="360"/>
              <w:rPr>
                <w:rFonts w:cs="Arial"/>
                <w:b/>
                <w:color w:val="800000"/>
                <w:sz w:val="16"/>
                <w:szCs w:val="16"/>
                <w:lang w:val="es-ES_tradnl"/>
              </w:rPr>
            </w:pPr>
          </w:p>
          <w:p w14:paraId="304A6E9F" w14:textId="77777777" w:rsidR="00C67221" w:rsidRPr="00B24126" w:rsidRDefault="00C67221" w:rsidP="00C67221">
            <w:pPr>
              <w:numPr>
                <w:ilvl w:val="0"/>
                <w:numId w:val="10"/>
              </w:numPr>
              <w:rPr>
                <w:rFonts w:cs="Arial"/>
                <w:b/>
                <w:sz w:val="16"/>
                <w:szCs w:val="16"/>
                <w:u w:val="single"/>
                <w:lang w:val="es-ES_tradnl"/>
              </w:rPr>
            </w:pPr>
            <w:r w:rsidRPr="00B24126">
              <w:rPr>
                <w:rFonts w:cs="Arial"/>
                <w:b/>
                <w:sz w:val="16"/>
                <w:szCs w:val="16"/>
                <w:u w:val="single"/>
                <w:lang w:val="es-ES_tradnl"/>
              </w:rPr>
              <w:t xml:space="preserve">Específicas de la materia: </w:t>
            </w:r>
          </w:p>
          <w:p w14:paraId="3282A001" w14:textId="77777777" w:rsidR="00C67221" w:rsidRPr="00B24126" w:rsidRDefault="00C67221" w:rsidP="000F2A31">
            <w:pPr>
              <w:ind w:left="720"/>
              <w:rPr>
                <w:rFonts w:cs="Arial"/>
                <w:b/>
                <w:sz w:val="16"/>
                <w:szCs w:val="16"/>
                <w:lang w:val="es-ES_tradnl"/>
              </w:rPr>
            </w:pPr>
          </w:p>
        </w:tc>
      </w:tr>
      <w:tr w:rsidR="00C67221" w:rsidRPr="00B24126" w14:paraId="6A749687" w14:textId="77777777" w:rsidTr="000F2A31">
        <w:trPr>
          <w:cantSplit/>
          <w:trHeight w:val="1949"/>
        </w:trPr>
        <w:tc>
          <w:tcPr>
            <w:tcW w:w="5000" w:type="pct"/>
            <w:gridSpan w:val="2"/>
            <w:shd w:val="clear" w:color="auto" w:fill="auto"/>
          </w:tcPr>
          <w:p w14:paraId="55E1D809" w14:textId="77777777" w:rsidR="00C67221" w:rsidRPr="00B24126" w:rsidRDefault="00C67221" w:rsidP="000F2A31">
            <w:pPr>
              <w:rPr>
                <w:rFonts w:cs="Arial"/>
                <w:sz w:val="16"/>
                <w:szCs w:val="16"/>
                <w:lang w:val="es-ES_tradnl"/>
              </w:rPr>
            </w:pPr>
            <w:r w:rsidRPr="00B24126">
              <w:rPr>
                <w:rFonts w:cs="Arial"/>
                <w:b/>
                <w:sz w:val="16"/>
                <w:szCs w:val="16"/>
                <w:lang w:val="es-ES_tradnl"/>
              </w:rPr>
              <w:t>Actividades Formativas</w:t>
            </w:r>
          </w:p>
          <w:p w14:paraId="5429B3E0" w14:textId="77777777" w:rsidR="00C67221" w:rsidRPr="00B24126" w:rsidRDefault="00C67221" w:rsidP="000F2A31">
            <w:pPr>
              <w:rPr>
                <w:rFonts w:cs="Arial"/>
                <w:sz w:val="16"/>
                <w:szCs w:val="16"/>
                <w:lang w:val="es-ES_tradnl"/>
              </w:rPr>
            </w:pPr>
          </w:p>
          <w:p w14:paraId="5EE673B6" w14:textId="77777777" w:rsidR="00C67221" w:rsidRPr="00B24126" w:rsidRDefault="00C67221" w:rsidP="000F2A31">
            <w:pPr>
              <w:ind w:left="360"/>
              <w:rPr>
                <w:rFonts w:cs="Arial"/>
                <w:b/>
                <w:color w:val="800000"/>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1"/>
              <w:gridCol w:w="2496"/>
              <w:gridCol w:w="1663"/>
            </w:tblGrid>
            <w:tr w:rsidR="00C67221" w:rsidRPr="00B24126" w14:paraId="615C81FA" w14:textId="77777777" w:rsidTr="000F2A31">
              <w:tc>
                <w:tcPr>
                  <w:tcW w:w="5098" w:type="dxa"/>
                </w:tcPr>
                <w:p w14:paraId="49F1F711"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Actividad Formativa </w:t>
                  </w:r>
                </w:p>
              </w:tc>
              <w:tc>
                <w:tcPr>
                  <w:tcW w:w="2562" w:type="dxa"/>
                </w:tcPr>
                <w:p w14:paraId="62A01ADE"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Horas presenciales</w:t>
                  </w:r>
                </w:p>
              </w:tc>
              <w:tc>
                <w:tcPr>
                  <w:tcW w:w="1679" w:type="dxa"/>
                </w:tcPr>
                <w:p w14:paraId="3333B2BB"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presencialidad</w:t>
                  </w:r>
                </w:p>
              </w:tc>
            </w:tr>
            <w:tr w:rsidR="00C67221" w:rsidRPr="00B24126" w14:paraId="52B7F4F8" w14:textId="77777777" w:rsidTr="000F2A31">
              <w:tc>
                <w:tcPr>
                  <w:tcW w:w="5098" w:type="dxa"/>
                </w:tcPr>
                <w:p w14:paraId="34F3500D" w14:textId="77777777" w:rsidR="00C67221" w:rsidRPr="00B24126" w:rsidRDefault="00C67221"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A3: Seminarios</w:t>
                  </w:r>
                </w:p>
              </w:tc>
              <w:tc>
                <w:tcPr>
                  <w:tcW w:w="2562" w:type="dxa"/>
                </w:tcPr>
                <w:p w14:paraId="7552E2B4"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w:t>
                  </w:r>
                </w:p>
              </w:tc>
              <w:tc>
                <w:tcPr>
                  <w:tcW w:w="1679" w:type="dxa"/>
                </w:tcPr>
                <w:p w14:paraId="07D00762"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C67221" w:rsidRPr="00B24126" w14:paraId="3797FED8" w14:textId="77777777" w:rsidTr="000F2A31">
              <w:tc>
                <w:tcPr>
                  <w:tcW w:w="5098" w:type="dxa"/>
                </w:tcPr>
                <w:p w14:paraId="763DBB09" w14:textId="77777777" w:rsidR="00C67221" w:rsidRPr="00B24126" w:rsidRDefault="00C67221"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 xml:space="preserve">A4: Tutoría (grupal o individual) </w:t>
                  </w:r>
                </w:p>
              </w:tc>
              <w:tc>
                <w:tcPr>
                  <w:tcW w:w="2562" w:type="dxa"/>
                </w:tcPr>
                <w:p w14:paraId="393D4C85"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50</w:t>
                  </w:r>
                </w:p>
              </w:tc>
              <w:tc>
                <w:tcPr>
                  <w:tcW w:w="1679" w:type="dxa"/>
                </w:tcPr>
                <w:p w14:paraId="7FAD54B7"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100</w:t>
                  </w:r>
                </w:p>
              </w:tc>
            </w:tr>
            <w:tr w:rsidR="00C67221" w:rsidRPr="00B24126" w14:paraId="5F55374F" w14:textId="77777777" w:rsidTr="000F2A31">
              <w:tc>
                <w:tcPr>
                  <w:tcW w:w="5098" w:type="dxa"/>
                </w:tcPr>
                <w:p w14:paraId="5D1882CD" w14:textId="77777777" w:rsidR="00C67221" w:rsidRPr="00B24126" w:rsidRDefault="00C67221"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A5: Trabajo autónomo</w:t>
                  </w:r>
                </w:p>
              </w:tc>
              <w:tc>
                <w:tcPr>
                  <w:tcW w:w="2562" w:type="dxa"/>
                </w:tcPr>
                <w:p w14:paraId="105EE69D"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240</w:t>
                  </w:r>
                </w:p>
              </w:tc>
              <w:tc>
                <w:tcPr>
                  <w:tcW w:w="1679" w:type="dxa"/>
                </w:tcPr>
                <w:p w14:paraId="23C1DD58"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0</w:t>
                  </w:r>
                </w:p>
              </w:tc>
            </w:tr>
          </w:tbl>
          <w:p w14:paraId="6337B055"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p>
        </w:tc>
      </w:tr>
      <w:tr w:rsidR="00C67221" w:rsidRPr="00B24126" w14:paraId="05F90577" w14:textId="77777777" w:rsidTr="000F2A31">
        <w:trPr>
          <w:cantSplit/>
        </w:trPr>
        <w:tc>
          <w:tcPr>
            <w:tcW w:w="5000" w:type="pct"/>
            <w:gridSpan w:val="2"/>
            <w:shd w:val="clear" w:color="auto" w:fill="auto"/>
          </w:tcPr>
          <w:p w14:paraId="15BF973B" w14:textId="77777777" w:rsidR="00C67221" w:rsidRPr="00B24126" w:rsidRDefault="00C67221" w:rsidP="000F2A31">
            <w:pPr>
              <w:rPr>
                <w:rFonts w:cs="Arial"/>
                <w:b/>
                <w:sz w:val="16"/>
                <w:szCs w:val="16"/>
                <w:lang w:val="es-ES_tradnl"/>
              </w:rPr>
            </w:pPr>
            <w:r w:rsidRPr="00B24126">
              <w:rPr>
                <w:rFonts w:cs="Arial"/>
                <w:b/>
                <w:sz w:val="16"/>
                <w:szCs w:val="16"/>
                <w:lang w:val="es-ES_tradnl"/>
              </w:rPr>
              <w:t>Metodología docente</w:t>
            </w:r>
          </w:p>
          <w:p w14:paraId="72197245" w14:textId="77777777" w:rsidR="00C67221" w:rsidRPr="00B24126" w:rsidRDefault="00C67221" w:rsidP="000F2A31">
            <w:pPr>
              <w:rPr>
                <w:rFonts w:cs="Arial"/>
                <w:b/>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1429"/>
              <w:gridCol w:w="1392"/>
            </w:tblGrid>
            <w:tr w:rsidR="00C67221" w:rsidRPr="00B24126" w14:paraId="3CA27AB2" w14:textId="77777777" w:rsidTr="000F2A31">
              <w:tc>
                <w:tcPr>
                  <w:tcW w:w="2483" w:type="dxa"/>
                </w:tcPr>
                <w:p w14:paraId="5541B7FA"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 xml:space="preserve">Metodología / Actividad Formativa </w:t>
                  </w:r>
                </w:p>
              </w:tc>
              <w:tc>
                <w:tcPr>
                  <w:tcW w:w="1429" w:type="dxa"/>
                </w:tcPr>
                <w:p w14:paraId="553BD5D9"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A3</w:t>
                  </w:r>
                </w:p>
              </w:tc>
              <w:tc>
                <w:tcPr>
                  <w:tcW w:w="1392" w:type="dxa"/>
                </w:tcPr>
                <w:p w14:paraId="7387D27A"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A4</w:t>
                  </w:r>
                </w:p>
              </w:tc>
            </w:tr>
            <w:tr w:rsidR="00C67221" w:rsidRPr="00B24126" w14:paraId="7542A108" w14:textId="77777777" w:rsidTr="000F2A31">
              <w:tc>
                <w:tcPr>
                  <w:tcW w:w="2483" w:type="dxa"/>
                </w:tcPr>
                <w:p w14:paraId="4049D98D" w14:textId="77777777" w:rsidR="00C67221" w:rsidRPr="00B24126" w:rsidRDefault="00C67221"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MD4: Aprendizaje orientado a proyectos</w:t>
                  </w:r>
                </w:p>
              </w:tc>
              <w:tc>
                <w:tcPr>
                  <w:tcW w:w="1429" w:type="dxa"/>
                </w:tcPr>
                <w:p w14:paraId="6C2BDCB9"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69BF91A0"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r w:rsidR="00C67221" w:rsidRPr="00B24126" w14:paraId="5157DF10" w14:textId="77777777" w:rsidTr="000F2A31">
              <w:tc>
                <w:tcPr>
                  <w:tcW w:w="2483" w:type="dxa"/>
                </w:tcPr>
                <w:p w14:paraId="18289E0E" w14:textId="77777777" w:rsidR="00C67221" w:rsidRPr="00B24126" w:rsidRDefault="00C67221"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MD5: Evaluación formativa</w:t>
                  </w:r>
                </w:p>
              </w:tc>
              <w:tc>
                <w:tcPr>
                  <w:tcW w:w="1429" w:type="dxa"/>
                </w:tcPr>
                <w:p w14:paraId="69443329"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c>
                <w:tcPr>
                  <w:tcW w:w="1392" w:type="dxa"/>
                </w:tcPr>
                <w:p w14:paraId="786B8EF2" w14:textId="77777777" w:rsidR="00C67221" w:rsidRPr="00B24126" w:rsidRDefault="00C67221" w:rsidP="000F2A31">
                  <w:pPr>
                    <w:pStyle w:val="Normal0"/>
                    <w:tabs>
                      <w:tab w:val="left" w:leader="underscore" w:pos="8100"/>
                    </w:tabs>
                    <w:spacing w:before="120" w:line="360" w:lineRule="auto"/>
                    <w:jc w:val="both"/>
                    <w:rPr>
                      <w:b/>
                      <w:sz w:val="16"/>
                      <w:szCs w:val="16"/>
                      <w:lang w:val="es-ES_tradnl"/>
                    </w:rPr>
                  </w:pPr>
                  <w:r w:rsidRPr="00B24126">
                    <w:rPr>
                      <w:b/>
                      <w:sz w:val="16"/>
                      <w:szCs w:val="16"/>
                      <w:lang w:val="es-ES_tradnl"/>
                    </w:rPr>
                    <w:t>X</w:t>
                  </w:r>
                </w:p>
              </w:tc>
            </w:tr>
          </w:tbl>
          <w:p w14:paraId="33153A1C" w14:textId="77777777" w:rsidR="00C67221" w:rsidRPr="00B24126" w:rsidRDefault="00C67221" w:rsidP="000F2A31">
            <w:pPr>
              <w:ind w:left="360"/>
              <w:rPr>
                <w:rFonts w:cs="Arial"/>
                <w:b/>
                <w:color w:val="FF0000"/>
                <w:sz w:val="16"/>
                <w:szCs w:val="16"/>
                <w:lang w:val="es-ES_tradnl"/>
              </w:rPr>
            </w:pPr>
          </w:p>
          <w:p w14:paraId="50632115" w14:textId="77777777" w:rsidR="00C67221" w:rsidRPr="00B24126" w:rsidRDefault="00C67221" w:rsidP="000F2A31">
            <w:pPr>
              <w:ind w:left="720"/>
              <w:rPr>
                <w:rFonts w:cs="Arial"/>
                <w:sz w:val="16"/>
                <w:szCs w:val="16"/>
                <w:lang w:val="es-ES_tradnl"/>
              </w:rPr>
            </w:pPr>
          </w:p>
        </w:tc>
      </w:tr>
      <w:tr w:rsidR="00C67221" w:rsidRPr="00B24126" w14:paraId="25C88778" w14:textId="77777777" w:rsidTr="000F2A31">
        <w:trPr>
          <w:cantSplit/>
          <w:trHeight w:val="65"/>
        </w:trPr>
        <w:tc>
          <w:tcPr>
            <w:tcW w:w="5000" w:type="pct"/>
            <w:gridSpan w:val="2"/>
            <w:shd w:val="clear" w:color="auto" w:fill="auto"/>
          </w:tcPr>
          <w:p w14:paraId="3D5349BF" w14:textId="77777777" w:rsidR="00C67221" w:rsidRPr="00B24126" w:rsidRDefault="00C67221" w:rsidP="000F2A31">
            <w:pPr>
              <w:rPr>
                <w:rFonts w:cs="Arial"/>
                <w:b/>
                <w:sz w:val="16"/>
                <w:szCs w:val="16"/>
                <w:lang w:val="es-ES_tradnl"/>
              </w:rPr>
            </w:pPr>
            <w:r w:rsidRPr="00B24126">
              <w:rPr>
                <w:rFonts w:cs="Arial"/>
                <w:b/>
                <w:sz w:val="16"/>
                <w:szCs w:val="16"/>
                <w:lang w:val="es-ES_tradnl"/>
              </w:rPr>
              <w:t>Sistemas de evaluación</w:t>
            </w:r>
          </w:p>
          <w:p w14:paraId="3F4101F9" w14:textId="77777777" w:rsidR="00C67221" w:rsidRPr="00B24126" w:rsidRDefault="00C67221" w:rsidP="000F2A31">
            <w:pPr>
              <w:rPr>
                <w:rFonts w:cs="Arial"/>
                <w:b/>
                <w:sz w:val="16"/>
                <w:szCs w:val="16"/>
                <w:lang w:val="es-ES_tradnl"/>
              </w:rPr>
            </w:pPr>
          </w:p>
          <w:p w14:paraId="3BF58247" w14:textId="77777777" w:rsidR="00C67221" w:rsidRPr="00B24126" w:rsidRDefault="00C67221" w:rsidP="000F2A31">
            <w:pPr>
              <w:ind w:left="360"/>
              <w:rPr>
                <w:rFonts w:cs="Arial"/>
                <w:b/>
                <w:color w:val="800000"/>
                <w:sz w:val="16"/>
                <w:szCs w:val="16"/>
                <w:u w:val="single"/>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4"/>
              <w:gridCol w:w="3006"/>
            </w:tblGrid>
            <w:tr w:rsidR="00C67221" w:rsidRPr="00B24126" w14:paraId="0A574281" w14:textId="77777777" w:rsidTr="000F2A31">
              <w:trPr>
                <w:trHeight w:val="409"/>
              </w:trPr>
              <w:tc>
                <w:tcPr>
                  <w:tcW w:w="5984" w:type="dxa"/>
                </w:tcPr>
                <w:p w14:paraId="5493A8F2" w14:textId="77777777" w:rsidR="00C67221" w:rsidRPr="00B24126" w:rsidRDefault="00C67221" w:rsidP="000F2A31">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Instrumento</w:t>
                  </w:r>
                </w:p>
              </w:tc>
              <w:tc>
                <w:tcPr>
                  <w:tcW w:w="3006" w:type="dxa"/>
                </w:tcPr>
                <w:p w14:paraId="3FC52CDF" w14:textId="77777777" w:rsidR="00C67221" w:rsidRPr="00B24126" w:rsidRDefault="00C67221" w:rsidP="000F2A31">
                  <w:pPr>
                    <w:pStyle w:val="Normal0"/>
                    <w:tabs>
                      <w:tab w:val="left" w:leader="underscore" w:pos="8100"/>
                    </w:tabs>
                    <w:spacing w:before="120" w:line="360" w:lineRule="auto"/>
                    <w:jc w:val="center"/>
                    <w:rPr>
                      <w:b/>
                      <w:sz w:val="16"/>
                      <w:szCs w:val="16"/>
                      <w:lang w:val="es-ES_tradnl"/>
                    </w:rPr>
                  </w:pPr>
                  <w:r w:rsidRPr="00B24126">
                    <w:rPr>
                      <w:b/>
                      <w:sz w:val="16"/>
                      <w:szCs w:val="16"/>
                      <w:lang w:val="es-ES_tradnl"/>
                    </w:rPr>
                    <w:t>Ponderación</w:t>
                  </w:r>
                </w:p>
              </w:tc>
            </w:tr>
            <w:tr w:rsidR="00C67221" w:rsidRPr="00B24126" w14:paraId="28C8B452" w14:textId="77777777" w:rsidTr="000F2A31">
              <w:trPr>
                <w:trHeight w:val="396"/>
              </w:trPr>
              <w:tc>
                <w:tcPr>
                  <w:tcW w:w="5984" w:type="dxa"/>
                </w:tcPr>
                <w:p w14:paraId="509EFA05" w14:textId="77777777" w:rsidR="00C67221" w:rsidRPr="00B24126" w:rsidRDefault="00C67221"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SE2: Resolución de prácticas</w:t>
                  </w:r>
                </w:p>
              </w:tc>
              <w:tc>
                <w:tcPr>
                  <w:tcW w:w="3006" w:type="dxa"/>
                </w:tcPr>
                <w:p w14:paraId="7DEA83A1" w14:textId="77777777" w:rsidR="00C67221" w:rsidRPr="00B24126" w:rsidRDefault="00C67221"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30%-70%</w:t>
                  </w:r>
                </w:p>
              </w:tc>
            </w:tr>
            <w:tr w:rsidR="00C67221" w:rsidRPr="00B24126" w14:paraId="6CA0D4B6" w14:textId="77777777" w:rsidTr="000F2A31">
              <w:trPr>
                <w:trHeight w:val="409"/>
              </w:trPr>
              <w:tc>
                <w:tcPr>
                  <w:tcW w:w="5984" w:type="dxa"/>
                </w:tcPr>
                <w:p w14:paraId="36BA78F1" w14:textId="77777777" w:rsidR="00C67221" w:rsidRPr="00B24126" w:rsidRDefault="00C67221"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SE3: Presentación oral y defensa de trabajos</w:t>
                  </w:r>
                </w:p>
              </w:tc>
              <w:tc>
                <w:tcPr>
                  <w:tcW w:w="3006" w:type="dxa"/>
                </w:tcPr>
                <w:p w14:paraId="2ABE9682" w14:textId="77777777" w:rsidR="00C67221" w:rsidRPr="00B24126" w:rsidRDefault="00C67221" w:rsidP="000F2A31">
                  <w:pPr>
                    <w:pStyle w:val="Normal0"/>
                    <w:tabs>
                      <w:tab w:val="left" w:leader="underscore" w:pos="8100"/>
                    </w:tabs>
                    <w:spacing w:before="120" w:line="360" w:lineRule="auto"/>
                    <w:jc w:val="both"/>
                    <w:rPr>
                      <w:sz w:val="16"/>
                      <w:szCs w:val="16"/>
                      <w:lang w:val="es-ES_tradnl"/>
                    </w:rPr>
                  </w:pPr>
                  <w:r w:rsidRPr="00B24126">
                    <w:rPr>
                      <w:sz w:val="16"/>
                      <w:szCs w:val="16"/>
                      <w:lang w:val="es-ES_tradnl"/>
                    </w:rPr>
                    <w:t>30%-70%</w:t>
                  </w:r>
                </w:p>
              </w:tc>
            </w:tr>
          </w:tbl>
          <w:p w14:paraId="710D4200" w14:textId="77777777" w:rsidR="00C67221" w:rsidRPr="00B24126" w:rsidRDefault="00C67221" w:rsidP="000F2A31">
            <w:pPr>
              <w:rPr>
                <w:rFonts w:cs="Arial"/>
                <w:b/>
                <w:color w:val="800000"/>
                <w:sz w:val="16"/>
                <w:szCs w:val="16"/>
                <w:u w:val="single"/>
                <w:lang w:val="es-ES_tradnl"/>
              </w:rPr>
            </w:pPr>
          </w:p>
          <w:p w14:paraId="24A9EBD1" w14:textId="77777777" w:rsidR="00C67221" w:rsidRPr="00B24126" w:rsidRDefault="00C67221" w:rsidP="000F2A31">
            <w:pPr>
              <w:ind w:left="360"/>
              <w:rPr>
                <w:b/>
                <w:sz w:val="16"/>
                <w:szCs w:val="16"/>
                <w:lang w:val="es-ES_tradnl"/>
              </w:rPr>
            </w:pPr>
          </w:p>
        </w:tc>
      </w:tr>
      <w:tr w:rsidR="00C67221" w:rsidRPr="00B24126" w14:paraId="4190DC93" w14:textId="77777777" w:rsidTr="000F2A31">
        <w:trPr>
          <w:cantSplit/>
          <w:trHeight w:val="1859"/>
        </w:trPr>
        <w:tc>
          <w:tcPr>
            <w:tcW w:w="5000" w:type="pct"/>
            <w:gridSpan w:val="2"/>
            <w:shd w:val="clear" w:color="auto" w:fill="auto"/>
          </w:tcPr>
          <w:p w14:paraId="1901D891" w14:textId="77777777" w:rsidR="00C67221" w:rsidRPr="00B24126" w:rsidRDefault="00C67221" w:rsidP="000F2A31">
            <w:pPr>
              <w:rPr>
                <w:rFonts w:cs="Arial"/>
                <w:b/>
                <w:sz w:val="16"/>
                <w:szCs w:val="16"/>
                <w:lang w:val="es-ES_tradnl"/>
              </w:rPr>
            </w:pPr>
            <w:r w:rsidRPr="00B24126">
              <w:rPr>
                <w:rFonts w:cs="Arial"/>
                <w:b/>
                <w:sz w:val="16"/>
                <w:szCs w:val="16"/>
                <w:lang w:val="es-ES_tradnl"/>
              </w:rPr>
              <w:t>Asignaturas</w:t>
            </w:r>
          </w:p>
          <w:p w14:paraId="76DE0192" w14:textId="77777777" w:rsidR="00DE619F" w:rsidRPr="00B24126" w:rsidRDefault="00DE619F" w:rsidP="00DE619F">
            <w:pPr>
              <w:jc w:val="left"/>
              <w:rPr>
                <w:rFonts w:cs="Arial"/>
                <w:b/>
                <w:sz w:val="16"/>
                <w:szCs w:val="16"/>
                <w:lang w:val="es-ES_tradnl"/>
              </w:rPr>
            </w:pPr>
          </w:p>
          <w:p w14:paraId="3DEF4882" w14:textId="7DF07B07" w:rsidR="00C67221" w:rsidRPr="00B24126" w:rsidRDefault="007C4D28" w:rsidP="00DE619F">
            <w:pPr>
              <w:jc w:val="left"/>
              <w:rPr>
                <w:rFonts w:cs="Arial"/>
                <w:b/>
                <w:sz w:val="16"/>
                <w:szCs w:val="16"/>
                <w:lang w:val="es-ES_tradnl"/>
              </w:rPr>
            </w:pPr>
            <w:r>
              <w:rPr>
                <w:rFonts w:cs="Arial"/>
                <w:b/>
                <w:sz w:val="16"/>
                <w:szCs w:val="16"/>
                <w:lang w:val="es-ES_tradnl"/>
              </w:rPr>
              <w:t>Trabajo f</w:t>
            </w:r>
            <w:r w:rsidR="00C67221" w:rsidRPr="00B24126">
              <w:rPr>
                <w:rFonts w:cs="Arial"/>
                <w:b/>
                <w:sz w:val="16"/>
                <w:szCs w:val="16"/>
                <w:lang w:val="es-ES_tradnl"/>
              </w:rPr>
              <w:t>in de Máster – Cuatrimestre: 2 - Créditos ECTS: 12 - Carácter: Trabajo Fin de Máster</w:t>
            </w:r>
          </w:p>
          <w:p w14:paraId="1FBD707B" w14:textId="77777777" w:rsidR="00C67221" w:rsidRPr="00B24126" w:rsidRDefault="00C67221" w:rsidP="000F2A31">
            <w:pPr>
              <w:ind w:left="1080"/>
              <w:rPr>
                <w:rFonts w:cs="Arial"/>
                <w:b/>
                <w:color w:val="800000"/>
                <w:sz w:val="16"/>
                <w:szCs w:val="16"/>
                <w:lang w:val="es-ES_tradnl"/>
              </w:rPr>
            </w:pPr>
          </w:p>
        </w:tc>
      </w:tr>
    </w:tbl>
    <w:p w14:paraId="6D6ACE96" w14:textId="77777777" w:rsidR="00C67221" w:rsidRPr="00B24126" w:rsidRDefault="00C67221" w:rsidP="002C2A69">
      <w:pPr>
        <w:spacing w:before="120"/>
        <w:rPr>
          <w:rFonts w:ascii="Helvetica" w:hAnsi="Helvetica"/>
          <w:szCs w:val="22"/>
          <w:lang w:val="es-ES_tradnl"/>
        </w:rPr>
      </w:pPr>
    </w:p>
    <w:p w14:paraId="358452DE" w14:textId="77777777" w:rsidR="000F2A31" w:rsidRPr="00B24126" w:rsidRDefault="000F2A31">
      <w:pPr>
        <w:jc w:val="left"/>
        <w:rPr>
          <w:rFonts w:ascii="Helvetica" w:hAnsi="Helvetica"/>
          <w:szCs w:val="22"/>
          <w:lang w:val="es-ES_tradnl"/>
        </w:rPr>
      </w:pPr>
      <w:r w:rsidRPr="00B24126">
        <w:rPr>
          <w:rFonts w:ascii="Helvetica" w:hAnsi="Helvetica"/>
          <w:szCs w:val="22"/>
          <w:lang w:val="es-ES_tradnl"/>
        </w:rPr>
        <w:br w:type="page"/>
      </w:r>
    </w:p>
    <w:p w14:paraId="306BEA96" w14:textId="77777777" w:rsidR="00B136C7" w:rsidRPr="00B24126" w:rsidRDefault="00B136C7" w:rsidP="002C2A69">
      <w:pPr>
        <w:spacing w:before="120"/>
        <w:rPr>
          <w:rFonts w:ascii="Helvetica" w:hAnsi="Helvetica"/>
          <w:szCs w:val="22"/>
          <w:lang w:val="es-ES_tradnl"/>
        </w:rPr>
      </w:pPr>
    </w:p>
    <w:p w14:paraId="37135176" w14:textId="77777777" w:rsidR="00DE0E44" w:rsidRPr="00B24126" w:rsidRDefault="00DE0E44" w:rsidP="00F247CB">
      <w:pPr>
        <w:rPr>
          <w:rStyle w:val="Strong"/>
          <w:lang w:val="es-ES_tradnl"/>
        </w:rPr>
      </w:pPr>
      <w:r w:rsidRPr="00B24126">
        <w:rPr>
          <w:rStyle w:val="Strong"/>
          <w:lang w:val="es-ES_tradnl"/>
        </w:rPr>
        <w:t>5.6 ANÁLISIS DE COMPETENCIAS</w:t>
      </w:r>
    </w:p>
    <w:p w14:paraId="7B28F4F4" w14:textId="77777777" w:rsidR="00F247CB" w:rsidRPr="00B24126" w:rsidRDefault="00F247CB" w:rsidP="00F247CB">
      <w:pPr>
        <w:rPr>
          <w:rFonts w:ascii="Times New Roman" w:hAnsi="Times New Roman"/>
          <w:bCs/>
          <w:szCs w:val="22"/>
          <w:lang w:val="es-ES_tradnl"/>
        </w:rPr>
      </w:pPr>
    </w:p>
    <w:p w14:paraId="6D4A33B7" w14:textId="77777777" w:rsidR="00F252B4" w:rsidRPr="00B24126" w:rsidRDefault="00F252B4" w:rsidP="00F247CB">
      <w:pPr>
        <w:rPr>
          <w:rFonts w:ascii="Times New Roman" w:hAnsi="Times New Roman"/>
          <w:bCs/>
          <w:szCs w:val="22"/>
          <w:lang w:val="es-ES_tradnl"/>
        </w:rPr>
      </w:pPr>
    </w:p>
    <w:p w14:paraId="52AEF614" w14:textId="77777777" w:rsidR="00F252B4" w:rsidRPr="00B24126" w:rsidRDefault="00F252B4" w:rsidP="00F247CB">
      <w:pPr>
        <w:rPr>
          <w:rFonts w:ascii="Times New Roman" w:hAnsi="Times New Roman"/>
          <w:bCs/>
          <w:szCs w:val="22"/>
          <w:lang w:val="es-ES_tradnl"/>
        </w:rPr>
      </w:pPr>
    </w:p>
    <w:tbl>
      <w:tblPr>
        <w:tblW w:w="422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600"/>
        <w:gridCol w:w="600"/>
        <w:gridCol w:w="600"/>
        <w:gridCol w:w="600"/>
        <w:gridCol w:w="718"/>
      </w:tblGrid>
      <w:tr w:rsidR="00DC1797" w:rsidRPr="00B24126" w14:paraId="07062667" w14:textId="77777777" w:rsidTr="00DC1797">
        <w:trPr>
          <w:trHeight w:val="300"/>
          <w:jc w:val="center"/>
        </w:trPr>
        <w:tc>
          <w:tcPr>
            <w:tcW w:w="1220" w:type="dxa"/>
            <w:vMerge w:val="restart"/>
            <w:shd w:val="clear" w:color="auto" w:fill="auto"/>
            <w:noWrap/>
            <w:vAlign w:val="bottom"/>
            <w:hideMark/>
          </w:tcPr>
          <w:p w14:paraId="1D234E2F" w14:textId="77777777" w:rsidR="00DC1797" w:rsidRPr="00B24126" w:rsidRDefault="00DC1797"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MATERIA</w:t>
            </w:r>
          </w:p>
        </w:tc>
        <w:tc>
          <w:tcPr>
            <w:tcW w:w="3000" w:type="dxa"/>
            <w:gridSpan w:val="5"/>
            <w:shd w:val="clear" w:color="auto" w:fill="auto"/>
            <w:vAlign w:val="bottom"/>
            <w:hideMark/>
          </w:tcPr>
          <w:p w14:paraId="6E7B30A5" w14:textId="77777777" w:rsidR="00DC1797" w:rsidRPr="00B24126" w:rsidRDefault="00DC1797"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COMPETENCIAS BÁSICAS</w:t>
            </w:r>
          </w:p>
        </w:tc>
      </w:tr>
      <w:tr w:rsidR="00DC1797" w:rsidRPr="00B24126" w14:paraId="25F80771" w14:textId="77777777" w:rsidTr="00DC1797">
        <w:trPr>
          <w:trHeight w:val="300"/>
          <w:jc w:val="center"/>
        </w:trPr>
        <w:tc>
          <w:tcPr>
            <w:tcW w:w="1220" w:type="dxa"/>
            <w:vMerge/>
            <w:shd w:val="clear" w:color="auto" w:fill="auto"/>
            <w:noWrap/>
            <w:vAlign w:val="bottom"/>
            <w:hideMark/>
          </w:tcPr>
          <w:p w14:paraId="11FBE5A8" w14:textId="77777777" w:rsidR="00DC1797" w:rsidRPr="00B24126" w:rsidRDefault="00DC1797" w:rsidP="00F252B4">
            <w:pPr>
              <w:jc w:val="center"/>
              <w:rPr>
                <w:rFonts w:ascii="Calibri" w:hAnsi="Calibri"/>
                <w:color w:val="000000"/>
                <w:sz w:val="24"/>
                <w:szCs w:val="24"/>
                <w:lang w:val="es-ES_tradnl" w:eastAsia="en-US"/>
              </w:rPr>
            </w:pPr>
          </w:p>
        </w:tc>
        <w:tc>
          <w:tcPr>
            <w:tcW w:w="600" w:type="dxa"/>
            <w:shd w:val="clear" w:color="auto" w:fill="auto"/>
            <w:noWrap/>
            <w:vAlign w:val="bottom"/>
            <w:hideMark/>
          </w:tcPr>
          <w:p w14:paraId="07A62644" w14:textId="22945B8E" w:rsidR="00DC1797" w:rsidRPr="00B24126" w:rsidRDefault="000106B0" w:rsidP="00F252B4">
            <w:pPr>
              <w:jc w:val="center"/>
              <w:rPr>
                <w:rFonts w:ascii="Calibri" w:hAnsi="Calibri"/>
                <w:color w:val="000000"/>
                <w:sz w:val="24"/>
                <w:szCs w:val="24"/>
                <w:lang w:val="es-ES_tradnl" w:eastAsia="en-US"/>
              </w:rPr>
            </w:pPr>
            <w:r>
              <w:rPr>
                <w:rFonts w:ascii="Calibri" w:hAnsi="Calibri"/>
                <w:color w:val="000000"/>
                <w:sz w:val="24"/>
                <w:szCs w:val="24"/>
                <w:lang w:val="es-ES_tradnl" w:eastAsia="en-US"/>
              </w:rPr>
              <w:t>CB6</w:t>
            </w:r>
          </w:p>
        </w:tc>
        <w:tc>
          <w:tcPr>
            <w:tcW w:w="600" w:type="dxa"/>
            <w:shd w:val="clear" w:color="auto" w:fill="auto"/>
            <w:noWrap/>
            <w:vAlign w:val="bottom"/>
            <w:hideMark/>
          </w:tcPr>
          <w:p w14:paraId="0C16B614" w14:textId="14C9B42F" w:rsidR="00DC1797" w:rsidRPr="00B24126" w:rsidRDefault="000106B0" w:rsidP="00F252B4">
            <w:pPr>
              <w:jc w:val="center"/>
              <w:rPr>
                <w:rFonts w:ascii="Calibri" w:hAnsi="Calibri"/>
                <w:color w:val="000000"/>
                <w:sz w:val="24"/>
                <w:szCs w:val="24"/>
                <w:lang w:val="es-ES_tradnl" w:eastAsia="en-US"/>
              </w:rPr>
            </w:pPr>
            <w:r>
              <w:rPr>
                <w:rFonts w:ascii="Calibri" w:hAnsi="Calibri"/>
                <w:color w:val="000000"/>
                <w:sz w:val="24"/>
                <w:szCs w:val="24"/>
                <w:lang w:val="es-ES_tradnl" w:eastAsia="en-US"/>
              </w:rPr>
              <w:t>CB7</w:t>
            </w:r>
          </w:p>
        </w:tc>
        <w:tc>
          <w:tcPr>
            <w:tcW w:w="600" w:type="dxa"/>
            <w:shd w:val="clear" w:color="auto" w:fill="auto"/>
            <w:noWrap/>
            <w:vAlign w:val="bottom"/>
            <w:hideMark/>
          </w:tcPr>
          <w:p w14:paraId="5E53D9A8" w14:textId="7EFDE718" w:rsidR="00DC1797" w:rsidRPr="00B24126" w:rsidRDefault="000106B0" w:rsidP="00F252B4">
            <w:pPr>
              <w:jc w:val="center"/>
              <w:rPr>
                <w:rFonts w:ascii="Calibri" w:hAnsi="Calibri"/>
                <w:color w:val="000000"/>
                <w:sz w:val="24"/>
                <w:szCs w:val="24"/>
                <w:lang w:val="es-ES_tradnl" w:eastAsia="en-US"/>
              </w:rPr>
            </w:pPr>
            <w:r>
              <w:rPr>
                <w:rFonts w:ascii="Calibri" w:hAnsi="Calibri"/>
                <w:color w:val="000000"/>
                <w:sz w:val="24"/>
                <w:szCs w:val="24"/>
                <w:lang w:val="es-ES_tradnl" w:eastAsia="en-US"/>
              </w:rPr>
              <w:t>CB8</w:t>
            </w:r>
          </w:p>
        </w:tc>
        <w:tc>
          <w:tcPr>
            <w:tcW w:w="600" w:type="dxa"/>
            <w:shd w:val="clear" w:color="auto" w:fill="auto"/>
            <w:noWrap/>
            <w:vAlign w:val="bottom"/>
            <w:hideMark/>
          </w:tcPr>
          <w:p w14:paraId="51D1EB4E" w14:textId="45825608" w:rsidR="00DC1797" w:rsidRPr="00B24126" w:rsidRDefault="00DC1797" w:rsidP="000106B0">
            <w:pPr>
              <w:rPr>
                <w:rFonts w:ascii="Calibri" w:hAnsi="Calibri"/>
                <w:color w:val="000000"/>
                <w:sz w:val="24"/>
                <w:szCs w:val="24"/>
                <w:lang w:val="es-ES_tradnl" w:eastAsia="en-US"/>
              </w:rPr>
            </w:pPr>
            <w:r w:rsidRPr="00B24126">
              <w:rPr>
                <w:rFonts w:ascii="Calibri" w:hAnsi="Calibri"/>
                <w:color w:val="000000"/>
                <w:sz w:val="24"/>
                <w:szCs w:val="24"/>
                <w:lang w:val="es-ES_tradnl" w:eastAsia="en-US"/>
              </w:rPr>
              <w:t>CB</w:t>
            </w:r>
            <w:r w:rsidR="000106B0">
              <w:rPr>
                <w:rFonts w:ascii="Calibri" w:hAnsi="Calibri"/>
                <w:color w:val="000000"/>
                <w:sz w:val="24"/>
                <w:szCs w:val="24"/>
                <w:lang w:val="es-ES_tradnl" w:eastAsia="en-US"/>
              </w:rPr>
              <w:t>9</w:t>
            </w:r>
          </w:p>
        </w:tc>
        <w:tc>
          <w:tcPr>
            <w:tcW w:w="600" w:type="dxa"/>
            <w:shd w:val="clear" w:color="auto" w:fill="auto"/>
            <w:noWrap/>
            <w:vAlign w:val="bottom"/>
            <w:hideMark/>
          </w:tcPr>
          <w:p w14:paraId="7D3CF10A" w14:textId="7A050865" w:rsidR="00DC1797" w:rsidRPr="00B24126" w:rsidRDefault="000106B0" w:rsidP="00F252B4">
            <w:pPr>
              <w:jc w:val="center"/>
              <w:rPr>
                <w:rFonts w:ascii="Calibri" w:hAnsi="Calibri"/>
                <w:color w:val="000000"/>
                <w:sz w:val="24"/>
                <w:szCs w:val="24"/>
                <w:lang w:val="es-ES_tradnl" w:eastAsia="en-US"/>
              </w:rPr>
            </w:pPr>
            <w:r>
              <w:rPr>
                <w:rFonts w:ascii="Calibri" w:hAnsi="Calibri"/>
                <w:color w:val="000000"/>
                <w:sz w:val="24"/>
                <w:szCs w:val="24"/>
                <w:lang w:val="es-ES_tradnl" w:eastAsia="en-US"/>
              </w:rPr>
              <w:t>CB10</w:t>
            </w:r>
          </w:p>
        </w:tc>
      </w:tr>
      <w:tr w:rsidR="00F252B4" w:rsidRPr="00B24126" w14:paraId="12EB62A8" w14:textId="77777777" w:rsidTr="00DC1797">
        <w:trPr>
          <w:trHeight w:val="300"/>
          <w:jc w:val="center"/>
        </w:trPr>
        <w:tc>
          <w:tcPr>
            <w:tcW w:w="1220" w:type="dxa"/>
            <w:shd w:val="clear" w:color="auto" w:fill="auto"/>
            <w:noWrap/>
            <w:vAlign w:val="bottom"/>
            <w:hideMark/>
          </w:tcPr>
          <w:p w14:paraId="374248CD"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w:t>
            </w:r>
          </w:p>
        </w:tc>
        <w:tc>
          <w:tcPr>
            <w:tcW w:w="600" w:type="dxa"/>
            <w:shd w:val="clear" w:color="auto" w:fill="auto"/>
            <w:noWrap/>
            <w:vAlign w:val="bottom"/>
            <w:hideMark/>
          </w:tcPr>
          <w:p w14:paraId="04EFB6A5"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7B3E8711"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28D0A10C"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66BF053A"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493860EE"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19FB25C9" w14:textId="77777777" w:rsidTr="00DC1797">
        <w:trPr>
          <w:trHeight w:val="300"/>
          <w:jc w:val="center"/>
        </w:trPr>
        <w:tc>
          <w:tcPr>
            <w:tcW w:w="1220" w:type="dxa"/>
            <w:shd w:val="clear" w:color="auto" w:fill="auto"/>
            <w:noWrap/>
            <w:vAlign w:val="bottom"/>
            <w:hideMark/>
          </w:tcPr>
          <w:p w14:paraId="6B34727D"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2</w:t>
            </w:r>
          </w:p>
        </w:tc>
        <w:tc>
          <w:tcPr>
            <w:tcW w:w="600" w:type="dxa"/>
            <w:shd w:val="clear" w:color="auto" w:fill="auto"/>
            <w:noWrap/>
            <w:vAlign w:val="bottom"/>
            <w:hideMark/>
          </w:tcPr>
          <w:p w14:paraId="56190CBC"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1A0A74B9"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1E2C8A51"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2DC3063D"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2DD33092"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071C3218" w14:textId="77777777" w:rsidTr="00DC1797">
        <w:trPr>
          <w:trHeight w:val="300"/>
          <w:jc w:val="center"/>
        </w:trPr>
        <w:tc>
          <w:tcPr>
            <w:tcW w:w="1220" w:type="dxa"/>
            <w:shd w:val="clear" w:color="auto" w:fill="auto"/>
            <w:noWrap/>
            <w:vAlign w:val="bottom"/>
            <w:hideMark/>
          </w:tcPr>
          <w:p w14:paraId="52E55434"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3</w:t>
            </w:r>
          </w:p>
        </w:tc>
        <w:tc>
          <w:tcPr>
            <w:tcW w:w="600" w:type="dxa"/>
            <w:shd w:val="clear" w:color="auto" w:fill="auto"/>
            <w:noWrap/>
            <w:vAlign w:val="bottom"/>
            <w:hideMark/>
          </w:tcPr>
          <w:p w14:paraId="42DC33F8"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14C28C36" w14:textId="77777777" w:rsidR="00F252B4" w:rsidRPr="00B24126" w:rsidRDefault="00F252B4" w:rsidP="00F252B4">
            <w:pPr>
              <w:jc w:val="center"/>
              <w:rPr>
                <w:rFonts w:ascii="Calibri" w:hAnsi="Calibri"/>
                <w:color w:val="000000"/>
                <w:sz w:val="24"/>
                <w:szCs w:val="24"/>
                <w:lang w:val="es-ES_tradnl" w:eastAsia="en-US"/>
              </w:rPr>
            </w:pPr>
          </w:p>
        </w:tc>
        <w:tc>
          <w:tcPr>
            <w:tcW w:w="600" w:type="dxa"/>
            <w:shd w:val="clear" w:color="auto" w:fill="auto"/>
            <w:noWrap/>
            <w:vAlign w:val="bottom"/>
            <w:hideMark/>
          </w:tcPr>
          <w:p w14:paraId="0689A24D"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69241DAA"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2992FDB8"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46213B28" w14:textId="77777777" w:rsidTr="00DC1797">
        <w:trPr>
          <w:trHeight w:val="300"/>
          <w:jc w:val="center"/>
        </w:trPr>
        <w:tc>
          <w:tcPr>
            <w:tcW w:w="1220" w:type="dxa"/>
            <w:shd w:val="clear" w:color="auto" w:fill="auto"/>
            <w:noWrap/>
            <w:vAlign w:val="bottom"/>
            <w:hideMark/>
          </w:tcPr>
          <w:p w14:paraId="5FBA89AD"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4</w:t>
            </w:r>
          </w:p>
        </w:tc>
        <w:tc>
          <w:tcPr>
            <w:tcW w:w="600" w:type="dxa"/>
            <w:shd w:val="clear" w:color="auto" w:fill="auto"/>
            <w:noWrap/>
            <w:vAlign w:val="bottom"/>
            <w:hideMark/>
          </w:tcPr>
          <w:p w14:paraId="12408C37"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514FCFB4"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7DE00F4B" w14:textId="77777777" w:rsidR="00F252B4" w:rsidRPr="00B24126" w:rsidRDefault="00F252B4" w:rsidP="00F252B4">
            <w:pPr>
              <w:jc w:val="center"/>
              <w:rPr>
                <w:rFonts w:ascii="Calibri" w:hAnsi="Calibri"/>
                <w:color w:val="000000"/>
                <w:sz w:val="24"/>
                <w:szCs w:val="24"/>
                <w:lang w:val="es-ES_tradnl" w:eastAsia="en-US"/>
              </w:rPr>
            </w:pPr>
          </w:p>
        </w:tc>
        <w:tc>
          <w:tcPr>
            <w:tcW w:w="600" w:type="dxa"/>
            <w:shd w:val="clear" w:color="auto" w:fill="auto"/>
            <w:noWrap/>
            <w:vAlign w:val="bottom"/>
            <w:hideMark/>
          </w:tcPr>
          <w:p w14:paraId="17B7A776" w14:textId="77777777" w:rsidR="00F252B4" w:rsidRPr="00B24126" w:rsidRDefault="00092EB6"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7BA00D0A"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r w:rsidR="00092EB6" w:rsidRPr="00B24126">
              <w:rPr>
                <w:rFonts w:ascii="Calibri" w:hAnsi="Calibri"/>
                <w:color w:val="000000"/>
                <w:sz w:val="24"/>
                <w:szCs w:val="24"/>
                <w:lang w:val="es-ES_tradnl" w:eastAsia="en-US"/>
              </w:rPr>
              <w:t>X</w:t>
            </w:r>
          </w:p>
        </w:tc>
      </w:tr>
      <w:tr w:rsidR="00F252B4" w:rsidRPr="00B24126" w14:paraId="1943520A" w14:textId="77777777" w:rsidTr="00DC1797">
        <w:trPr>
          <w:trHeight w:val="300"/>
          <w:jc w:val="center"/>
        </w:trPr>
        <w:tc>
          <w:tcPr>
            <w:tcW w:w="1220" w:type="dxa"/>
            <w:shd w:val="clear" w:color="auto" w:fill="auto"/>
            <w:noWrap/>
            <w:vAlign w:val="bottom"/>
            <w:hideMark/>
          </w:tcPr>
          <w:p w14:paraId="03E7578F"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5</w:t>
            </w:r>
          </w:p>
        </w:tc>
        <w:tc>
          <w:tcPr>
            <w:tcW w:w="600" w:type="dxa"/>
            <w:shd w:val="clear" w:color="auto" w:fill="auto"/>
            <w:noWrap/>
            <w:vAlign w:val="bottom"/>
            <w:hideMark/>
          </w:tcPr>
          <w:p w14:paraId="5D16BD3F"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4C6711D9"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29248441"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78F283F5"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0ABD3FC0"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2ADF3084" w14:textId="77777777" w:rsidTr="00DC1797">
        <w:trPr>
          <w:trHeight w:val="300"/>
          <w:jc w:val="center"/>
        </w:trPr>
        <w:tc>
          <w:tcPr>
            <w:tcW w:w="1220" w:type="dxa"/>
            <w:shd w:val="clear" w:color="auto" w:fill="auto"/>
            <w:noWrap/>
            <w:vAlign w:val="bottom"/>
            <w:hideMark/>
          </w:tcPr>
          <w:p w14:paraId="46AF0055"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6</w:t>
            </w:r>
          </w:p>
        </w:tc>
        <w:tc>
          <w:tcPr>
            <w:tcW w:w="600" w:type="dxa"/>
            <w:shd w:val="clear" w:color="auto" w:fill="auto"/>
            <w:noWrap/>
            <w:vAlign w:val="bottom"/>
            <w:hideMark/>
          </w:tcPr>
          <w:p w14:paraId="42AC8748"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6FCEBD27"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693B85DD" w14:textId="77777777" w:rsidR="00F252B4" w:rsidRPr="00B24126" w:rsidRDefault="00F252B4" w:rsidP="00F252B4">
            <w:pPr>
              <w:jc w:val="center"/>
              <w:rPr>
                <w:rFonts w:ascii="Calibri" w:hAnsi="Calibri"/>
                <w:color w:val="000000"/>
                <w:sz w:val="24"/>
                <w:szCs w:val="24"/>
                <w:lang w:val="es-ES_tradnl" w:eastAsia="en-US"/>
              </w:rPr>
            </w:pPr>
          </w:p>
        </w:tc>
        <w:tc>
          <w:tcPr>
            <w:tcW w:w="600" w:type="dxa"/>
            <w:shd w:val="clear" w:color="auto" w:fill="auto"/>
            <w:noWrap/>
            <w:vAlign w:val="bottom"/>
            <w:hideMark/>
          </w:tcPr>
          <w:p w14:paraId="2B8B6380" w14:textId="77777777" w:rsidR="00F252B4" w:rsidRPr="00B24126" w:rsidRDefault="00F252B4" w:rsidP="00F252B4">
            <w:pPr>
              <w:jc w:val="center"/>
              <w:rPr>
                <w:rFonts w:ascii="Calibri" w:hAnsi="Calibri"/>
                <w:color w:val="000000"/>
                <w:sz w:val="24"/>
                <w:szCs w:val="24"/>
                <w:lang w:val="es-ES_tradnl" w:eastAsia="en-US"/>
              </w:rPr>
            </w:pPr>
          </w:p>
        </w:tc>
        <w:tc>
          <w:tcPr>
            <w:tcW w:w="600" w:type="dxa"/>
            <w:shd w:val="clear" w:color="auto" w:fill="auto"/>
            <w:noWrap/>
            <w:vAlign w:val="bottom"/>
            <w:hideMark/>
          </w:tcPr>
          <w:p w14:paraId="1D74F4C7"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0F2530A6" w14:textId="77777777" w:rsidTr="00DC1797">
        <w:trPr>
          <w:trHeight w:val="300"/>
          <w:jc w:val="center"/>
        </w:trPr>
        <w:tc>
          <w:tcPr>
            <w:tcW w:w="1220" w:type="dxa"/>
            <w:shd w:val="clear" w:color="auto" w:fill="auto"/>
            <w:noWrap/>
            <w:vAlign w:val="bottom"/>
            <w:hideMark/>
          </w:tcPr>
          <w:p w14:paraId="4F54F099"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7</w:t>
            </w:r>
          </w:p>
        </w:tc>
        <w:tc>
          <w:tcPr>
            <w:tcW w:w="600" w:type="dxa"/>
            <w:shd w:val="clear" w:color="auto" w:fill="auto"/>
            <w:noWrap/>
            <w:vAlign w:val="bottom"/>
            <w:hideMark/>
          </w:tcPr>
          <w:p w14:paraId="089F03B7"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575E26B2"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51FF62BD"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4D7BD1F6"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2232BA63"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574A55C8" w14:textId="77777777" w:rsidTr="00DC1797">
        <w:trPr>
          <w:trHeight w:val="300"/>
          <w:jc w:val="center"/>
        </w:trPr>
        <w:tc>
          <w:tcPr>
            <w:tcW w:w="1220" w:type="dxa"/>
            <w:shd w:val="clear" w:color="auto" w:fill="auto"/>
            <w:noWrap/>
            <w:vAlign w:val="bottom"/>
            <w:hideMark/>
          </w:tcPr>
          <w:p w14:paraId="20C80B20"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8</w:t>
            </w:r>
          </w:p>
        </w:tc>
        <w:tc>
          <w:tcPr>
            <w:tcW w:w="600" w:type="dxa"/>
            <w:shd w:val="clear" w:color="auto" w:fill="auto"/>
            <w:noWrap/>
            <w:vAlign w:val="bottom"/>
            <w:hideMark/>
          </w:tcPr>
          <w:p w14:paraId="355F94A8"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2ED6B631"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7E184260"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03B74F25"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2A63F212"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E7433" w:rsidRPr="00B24126" w14:paraId="2B70FCF7" w14:textId="77777777" w:rsidTr="00DC1797">
        <w:trPr>
          <w:trHeight w:val="300"/>
          <w:jc w:val="center"/>
        </w:trPr>
        <w:tc>
          <w:tcPr>
            <w:tcW w:w="1220" w:type="dxa"/>
            <w:shd w:val="clear" w:color="auto" w:fill="auto"/>
            <w:noWrap/>
            <w:vAlign w:val="bottom"/>
          </w:tcPr>
          <w:p w14:paraId="59C9D12A"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9</w:t>
            </w:r>
          </w:p>
        </w:tc>
        <w:tc>
          <w:tcPr>
            <w:tcW w:w="600" w:type="dxa"/>
            <w:shd w:val="clear" w:color="auto" w:fill="auto"/>
            <w:noWrap/>
            <w:vAlign w:val="bottom"/>
          </w:tcPr>
          <w:p w14:paraId="2E6A2D99"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tcPr>
          <w:p w14:paraId="3A640B4B"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tcPr>
          <w:p w14:paraId="2B120561"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tcPr>
          <w:p w14:paraId="6D651880"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tcPr>
          <w:p w14:paraId="5A69E487"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E7433" w:rsidRPr="00B24126" w14:paraId="797A0D69" w14:textId="77777777" w:rsidTr="00DC1797">
        <w:trPr>
          <w:trHeight w:val="300"/>
          <w:jc w:val="center"/>
        </w:trPr>
        <w:tc>
          <w:tcPr>
            <w:tcW w:w="1220" w:type="dxa"/>
            <w:shd w:val="clear" w:color="auto" w:fill="auto"/>
            <w:noWrap/>
            <w:vAlign w:val="bottom"/>
          </w:tcPr>
          <w:p w14:paraId="28A5551E"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10</w:t>
            </w:r>
          </w:p>
        </w:tc>
        <w:tc>
          <w:tcPr>
            <w:tcW w:w="600" w:type="dxa"/>
            <w:shd w:val="clear" w:color="auto" w:fill="auto"/>
            <w:noWrap/>
            <w:vAlign w:val="bottom"/>
          </w:tcPr>
          <w:p w14:paraId="69BF1B04"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tcPr>
          <w:p w14:paraId="637C4E5B"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tcPr>
          <w:p w14:paraId="32D6D419"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tcPr>
          <w:p w14:paraId="76939128"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tcPr>
          <w:p w14:paraId="16348FB7"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01C55A33" w14:textId="77777777" w:rsidTr="00DC1797">
        <w:trPr>
          <w:trHeight w:val="300"/>
          <w:jc w:val="center"/>
        </w:trPr>
        <w:tc>
          <w:tcPr>
            <w:tcW w:w="1220" w:type="dxa"/>
            <w:shd w:val="clear" w:color="auto" w:fill="auto"/>
            <w:noWrap/>
            <w:vAlign w:val="bottom"/>
            <w:hideMark/>
          </w:tcPr>
          <w:p w14:paraId="5A615C3F" w14:textId="77777777" w:rsidR="00F252B4"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11</w:t>
            </w:r>
          </w:p>
        </w:tc>
        <w:tc>
          <w:tcPr>
            <w:tcW w:w="600" w:type="dxa"/>
            <w:shd w:val="clear" w:color="auto" w:fill="auto"/>
            <w:noWrap/>
            <w:vAlign w:val="bottom"/>
            <w:hideMark/>
          </w:tcPr>
          <w:p w14:paraId="641CB453"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3C3ED362"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51401A69"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234216BF"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396F66BE"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r>
      <w:tr w:rsidR="00F252B4" w:rsidRPr="00B24126" w14:paraId="058E39A6" w14:textId="77777777" w:rsidTr="00DC1797">
        <w:trPr>
          <w:trHeight w:val="300"/>
          <w:jc w:val="center"/>
        </w:trPr>
        <w:tc>
          <w:tcPr>
            <w:tcW w:w="1220" w:type="dxa"/>
            <w:shd w:val="clear" w:color="auto" w:fill="auto"/>
            <w:noWrap/>
            <w:vAlign w:val="bottom"/>
            <w:hideMark/>
          </w:tcPr>
          <w:p w14:paraId="0B21FB78"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w:t>
            </w:r>
            <w:r w:rsidR="00FE7433" w:rsidRPr="00B24126">
              <w:rPr>
                <w:rFonts w:ascii="Calibri" w:hAnsi="Calibri"/>
                <w:color w:val="000000"/>
                <w:sz w:val="24"/>
                <w:szCs w:val="24"/>
                <w:lang w:val="es-ES_tradnl" w:eastAsia="en-US"/>
              </w:rPr>
              <w:t>2</w:t>
            </w:r>
          </w:p>
        </w:tc>
        <w:tc>
          <w:tcPr>
            <w:tcW w:w="600" w:type="dxa"/>
            <w:shd w:val="clear" w:color="auto" w:fill="auto"/>
            <w:noWrap/>
            <w:vAlign w:val="bottom"/>
            <w:hideMark/>
          </w:tcPr>
          <w:p w14:paraId="31B8F321"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1F53FCDE"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74188A9A"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6C8A361C"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00" w:type="dxa"/>
            <w:shd w:val="clear" w:color="auto" w:fill="auto"/>
            <w:noWrap/>
            <w:vAlign w:val="bottom"/>
            <w:hideMark/>
          </w:tcPr>
          <w:p w14:paraId="0D4AB1A8"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bl>
    <w:p w14:paraId="3C4650F3" w14:textId="77777777" w:rsidR="00F252B4" w:rsidRPr="00B24126" w:rsidRDefault="00F252B4" w:rsidP="00F247CB">
      <w:pPr>
        <w:rPr>
          <w:rFonts w:ascii="Times New Roman" w:hAnsi="Times New Roman"/>
          <w:bCs/>
          <w:szCs w:val="22"/>
          <w:lang w:val="es-ES_tradnl"/>
        </w:rPr>
      </w:pPr>
    </w:p>
    <w:p w14:paraId="709C443B" w14:textId="77777777" w:rsidR="00F252B4" w:rsidRPr="00B24126" w:rsidRDefault="00F252B4" w:rsidP="00F247CB">
      <w:pPr>
        <w:rPr>
          <w:rFonts w:ascii="Times New Roman" w:hAnsi="Times New Roman"/>
          <w:bCs/>
          <w:szCs w:val="22"/>
          <w:lang w:val="es-ES_tradnl"/>
        </w:rPr>
      </w:pPr>
    </w:p>
    <w:tbl>
      <w:tblPr>
        <w:tblW w:w="4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618"/>
        <w:gridCol w:w="618"/>
        <w:gridCol w:w="618"/>
        <w:gridCol w:w="618"/>
        <w:gridCol w:w="618"/>
      </w:tblGrid>
      <w:tr w:rsidR="00DC1797" w:rsidRPr="00B24126" w14:paraId="2C7FA4F1" w14:textId="77777777" w:rsidTr="00DC1797">
        <w:trPr>
          <w:trHeight w:val="300"/>
          <w:jc w:val="center"/>
        </w:trPr>
        <w:tc>
          <w:tcPr>
            <w:tcW w:w="1220" w:type="dxa"/>
            <w:vMerge w:val="restart"/>
            <w:shd w:val="clear" w:color="auto" w:fill="auto"/>
            <w:noWrap/>
            <w:vAlign w:val="bottom"/>
            <w:hideMark/>
          </w:tcPr>
          <w:p w14:paraId="35F26FFD" w14:textId="77777777" w:rsidR="00DC1797" w:rsidRPr="00B24126" w:rsidRDefault="00DC1797"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MATERIA</w:t>
            </w:r>
          </w:p>
        </w:tc>
        <w:tc>
          <w:tcPr>
            <w:tcW w:w="3090" w:type="dxa"/>
            <w:gridSpan w:val="5"/>
            <w:shd w:val="clear" w:color="auto" w:fill="auto"/>
            <w:vAlign w:val="bottom"/>
            <w:hideMark/>
          </w:tcPr>
          <w:p w14:paraId="30BF0DC2" w14:textId="77777777" w:rsidR="00DC1797" w:rsidRPr="00B24126" w:rsidRDefault="00DC1797"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COMPETENCIAS GENERALES</w:t>
            </w:r>
          </w:p>
        </w:tc>
      </w:tr>
      <w:tr w:rsidR="00DC1797" w:rsidRPr="00B24126" w14:paraId="6B2B2F37" w14:textId="77777777" w:rsidTr="00DC1797">
        <w:trPr>
          <w:trHeight w:val="300"/>
          <w:jc w:val="center"/>
        </w:trPr>
        <w:tc>
          <w:tcPr>
            <w:tcW w:w="1220" w:type="dxa"/>
            <w:vMerge/>
            <w:shd w:val="clear" w:color="auto" w:fill="auto"/>
            <w:noWrap/>
            <w:vAlign w:val="bottom"/>
            <w:hideMark/>
          </w:tcPr>
          <w:p w14:paraId="37E786BF" w14:textId="77777777" w:rsidR="00DC1797" w:rsidRPr="00B24126" w:rsidRDefault="00DC1797" w:rsidP="00F252B4">
            <w:pPr>
              <w:jc w:val="center"/>
              <w:rPr>
                <w:rFonts w:ascii="Calibri" w:hAnsi="Calibri"/>
                <w:color w:val="000000"/>
                <w:sz w:val="24"/>
                <w:szCs w:val="24"/>
                <w:lang w:val="es-ES_tradnl" w:eastAsia="en-US"/>
              </w:rPr>
            </w:pPr>
          </w:p>
        </w:tc>
        <w:tc>
          <w:tcPr>
            <w:tcW w:w="618" w:type="dxa"/>
            <w:shd w:val="clear" w:color="auto" w:fill="auto"/>
            <w:noWrap/>
            <w:vAlign w:val="bottom"/>
            <w:hideMark/>
          </w:tcPr>
          <w:p w14:paraId="48291505" w14:textId="77777777" w:rsidR="00DC1797" w:rsidRPr="00B24126" w:rsidRDefault="00DC1797"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CG1</w:t>
            </w:r>
          </w:p>
        </w:tc>
        <w:tc>
          <w:tcPr>
            <w:tcW w:w="618" w:type="dxa"/>
            <w:shd w:val="clear" w:color="auto" w:fill="auto"/>
            <w:noWrap/>
            <w:vAlign w:val="bottom"/>
            <w:hideMark/>
          </w:tcPr>
          <w:p w14:paraId="6B182D2B" w14:textId="77777777" w:rsidR="00DC1797" w:rsidRPr="00B24126" w:rsidRDefault="00DC1797"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CG2</w:t>
            </w:r>
          </w:p>
        </w:tc>
        <w:tc>
          <w:tcPr>
            <w:tcW w:w="618" w:type="dxa"/>
            <w:shd w:val="clear" w:color="auto" w:fill="auto"/>
            <w:noWrap/>
            <w:vAlign w:val="bottom"/>
            <w:hideMark/>
          </w:tcPr>
          <w:p w14:paraId="1989A7FC" w14:textId="77777777" w:rsidR="00DC1797" w:rsidRPr="00B24126" w:rsidRDefault="00DC1797"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CG3</w:t>
            </w:r>
          </w:p>
        </w:tc>
        <w:tc>
          <w:tcPr>
            <w:tcW w:w="618" w:type="dxa"/>
            <w:shd w:val="clear" w:color="auto" w:fill="auto"/>
            <w:noWrap/>
            <w:vAlign w:val="bottom"/>
            <w:hideMark/>
          </w:tcPr>
          <w:p w14:paraId="50FE2E9C" w14:textId="77777777" w:rsidR="00DC1797" w:rsidRPr="00B24126" w:rsidRDefault="00DC1797"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CG4</w:t>
            </w:r>
          </w:p>
        </w:tc>
        <w:tc>
          <w:tcPr>
            <w:tcW w:w="618" w:type="dxa"/>
            <w:shd w:val="clear" w:color="auto" w:fill="auto"/>
            <w:noWrap/>
            <w:vAlign w:val="bottom"/>
            <w:hideMark/>
          </w:tcPr>
          <w:p w14:paraId="424EFC20" w14:textId="77777777" w:rsidR="00DC1797" w:rsidRPr="00B24126" w:rsidRDefault="00DC1797"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CG5</w:t>
            </w:r>
          </w:p>
        </w:tc>
      </w:tr>
      <w:tr w:rsidR="00F252B4" w:rsidRPr="00B24126" w14:paraId="7E0988D7" w14:textId="77777777" w:rsidTr="00DC1797">
        <w:trPr>
          <w:trHeight w:val="300"/>
          <w:jc w:val="center"/>
        </w:trPr>
        <w:tc>
          <w:tcPr>
            <w:tcW w:w="1220" w:type="dxa"/>
            <w:shd w:val="clear" w:color="auto" w:fill="auto"/>
            <w:noWrap/>
            <w:vAlign w:val="bottom"/>
            <w:hideMark/>
          </w:tcPr>
          <w:p w14:paraId="72BF37C8"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w:t>
            </w:r>
          </w:p>
        </w:tc>
        <w:tc>
          <w:tcPr>
            <w:tcW w:w="618" w:type="dxa"/>
            <w:shd w:val="clear" w:color="auto" w:fill="auto"/>
            <w:noWrap/>
            <w:vAlign w:val="bottom"/>
            <w:hideMark/>
          </w:tcPr>
          <w:p w14:paraId="2CCBD597"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22CDC4EB"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4B0834A7"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14D8B6DF" w14:textId="77777777" w:rsidR="00F252B4" w:rsidRPr="00B24126" w:rsidRDefault="00F252B4" w:rsidP="00F252B4">
            <w:pPr>
              <w:jc w:val="center"/>
              <w:rPr>
                <w:rFonts w:ascii="Calibri" w:hAnsi="Calibri"/>
                <w:color w:val="000000"/>
                <w:sz w:val="24"/>
                <w:szCs w:val="24"/>
                <w:lang w:val="es-ES_tradnl" w:eastAsia="en-US"/>
              </w:rPr>
            </w:pPr>
          </w:p>
        </w:tc>
        <w:tc>
          <w:tcPr>
            <w:tcW w:w="618" w:type="dxa"/>
            <w:shd w:val="clear" w:color="auto" w:fill="auto"/>
            <w:noWrap/>
            <w:vAlign w:val="bottom"/>
            <w:hideMark/>
          </w:tcPr>
          <w:p w14:paraId="58EC586F"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56890955" w14:textId="77777777" w:rsidTr="00DC1797">
        <w:trPr>
          <w:trHeight w:val="300"/>
          <w:jc w:val="center"/>
        </w:trPr>
        <w:tc>
          <w:tcPr>
            <w:tcW w:w="1220" w:type="dxa"/>
            <w:shd w:val="clear" w:color="auto" w:fill="auto"/>
            <w:noWrap/>
            <w:vAlign w:val="bottom"/>
            <w:hideMark/>
          </w:tcPr>
          <w:p w14:paraId="4ED39D3C"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2</w:t>
            </w:r>
          </w:p>
        </w:tc>
        <w:tc>
          <w:tcPr>
            <w:tcW w:w="618" w:type="dxa"/>
            <w:shd w:val="clear" w:color="auto" w:fill="auto"/>
            <w:noWrap/>
            <w:vAlign w:val="bottom"/>
            <w:hideMark/>
          </w:tcPr>
          <w:p w14:paraId="2743EDD3"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7407881F" w14:textId="77777777" w:rsidR="00F252B4" w:rsidRPr="00B24126" w:rsidRDefault="00F252B4" w:rsidP="00F252B4">
            <w:pPr>
              <w:jc w:val="center"/>
              <w:rPr>
                <w:rFonts w:ascii="Calibri" w:hAnsi="Calibri"/>
                <w:color w:val="000000"/>
                <w:sz w:val="24"/>
                <w:szCs w:val="24"/>
                <w:lang w:val="es-ES_tradnl" w:eastAsia="en-US"/>
              </w:rPr>
            </w:pPr>
          </w:p>
        </w:tc>
        <w:tc>
          <w:tcPr>
            <w:tcW w:w="618" w:type="dxa"/>
            <w:shd w:val="clear" w:color="auto" w:fill="auto"/>
            <w:noWrap/>
            <w:vAlign w:val="bottom"/>
            <w:hideMark/>
          </w:tcPr>
          <w:p w14:paraId="5FFE109C"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30D01A8C"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3A973996"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r>
      <w:tr w:rsidR="00F252B4" w:rsidRPr="00B24126" w14:paraId="048F2C62" w14:textId="77777777" w:rsidTr="00DC1797">
        <w:trPr>
          <w:trHeight w:val="300"/>
          <w:jc w:val="center"/>
        </w:trPr>
        <w:tc>
          <w:tcPr>
            <w:tcW w:w="1220" w:type="dxa"/>
            <w:shd w:val="clear" w:color="auto" w:fill="auto"/>
            <w:noWrap/>
            <w:vAlign w:val="bottom"/>
            <w:hideMark/>
          </w:tcPr>
          <w:p w14:paraId="6237D38D"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3</w:t>
            </w:r>
          </w:p>
        </w:tc>
        <w:tc>
          <w:tcPr>
            <w:tcW w:w="618" w:type="dxa"/>
            <w:shd w:val="clear" w:color="auto" w:fill="auto"/>
            <w:noWrap/>
            <w:vAlign w:val="bottom"/>
            <w:hideMark/>
          </w:tcPr>
          <w:p w14:paraId="12BBA19D"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4333D243" w14:textId="77777777" w:rsidR="00F252B4" w:rsidRPr="00B24126" w:rsidRDefault="00F252B4" w:rsidP="00F252B4">
            <w:pPr>
              <w:jc w:val="center"/>
              <w:rPr>
                <w:rFonts w:ascii="Calibri" w:hAnsi="Calibri"/>
                <w:color w:val="000000"/>
                <w:sz w:val="24"/>
                <w:szCs w:val="24"/>
                <w:lang w:val="es-ES_tradnl" w:eastAsia="en-US"/>
              </w:rPr>
            </w:pPr>
          </w:p>
        </w:tc>
        <w:tc>
          <w:tcPr>
            <w:tcW w:w="618" w:type="dxa"/>
            <w:shd w:val="clear" w:color="auto" w:fill="auto"/>
            <w:noWrap/>
            <w:vAlign w:val="bottom"/>
            <w:hideMark/>
          </w:tcPr>
          <w:p w14:paraId="36162018" w14:textId="77777777" w:rsidR="00F252B4" w:rsidRPr="00B24126" w:rsidRDefault="00F252B4" w:rsidP="00F252B4">
            <w:pPr>
              <w:jc w:val="center"/>
              <w:rPr>
                <w:rFonts w:ascii="Calibri" w:hAnsi="Calibri"/>
                <w:color w:val="000000"/>
                <w:sz w:val="24"/>
                <w:szCs w:val="24"/>
                <w:lang w:val="es-ES_tradnl" w:eastAsia="en-US"/>
              </w:rPr>
            </w:pPr>
          </w:p>
        </w:tc>
        <w:tc>
          <w:tcPr>
            <w:tcW w:w="618" w:type="dxa"/>
            <w:shd w:val="clear" w:color="auto" w:fill="auto"/>
            <w:noWrap/>
            <w:vAlign w:val="bottom"/>
            <w:hideMark/>
          </w:tcPr>
          <w:p w14:paraId="09DA04B3"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0BF3018D"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r>
      <w:tr w:rsidR="00F252B4" w:rsidRPr="00B24126" w14:paraId="1D2F686C" w14:textId="77777777" w:rsidTr="00DC1797">
        <w:trPr>
          <w:trHeight w:val="300"/>
          <w:jc w:val="center"/>
        </w:trPr>
        <w:tc>
          <w:tcPr>
            <w:tcW w:w="1220" w:type="dxa"/>
            <w:shd w:val="clear" w:color="auto" w:fill="auto"/>
            <w:noWrap/>
            <w:vAlign w:val="bottom"/>
            <w:hideMark/>
          </w:tcPr>
          <w:p w14:paraId="03A65AE3"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4</w:t>
            </w:r>
          </w:p>
        </w:tc>
        <w:tc>
          <w:tcPr>
            <w:tcW w:w="618" w:type="dxa"/>
            <w:shd w:val="clear" w:color="auto" w:fill="auto"/>
            <w:noWrap/>
            <w:vAlign w:val="bottom"/>
            <w:hideMark/>
          </w:tcPr>
          <w:p w14:paraId="1FF95B2F"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3C2BCDB3" w14:textId="77777777" w:rsidR="00F252B4" w:rsidRPr="00B24126" w:rsidRDefault="00F252B4" w:rsidP="00F252B4">
            <w:pPr>
              <w:jc w:val="center"/>
              <w:rPr>
                <w:rFonts w:ascii="Calibri" w:hAnsi="Calibri"/>
                <w:color w:val="000000"/>
                <w:sz w:val="24"/>
                <w:szCs w:val="24"/>
                <w:lang w:val="es-ES_tradnl" w:eastAsia="en-US"/>
              </w:rPr>
            </w:pPr>
          </w:p>
        </w:tc>
        <w:tc>
          <w:tcPr>
            <w:tcW w:w="618" w:type="dxa"/>
            <w:shd w:val="clear" w:color="auto" w:fill="auto"/>
            <w:noWrap/>
            <w:vAlign w:val="bottom"/>
            <w:hideMark/>
          </w:tcPr>
          <w:p w14:paraId="777F2BA2" w14:textId="77777777" w:rsidR="00F252B4" w:rsidRPr="00B24126" w:rsidRDefault="00092EB6"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64B9DD5C"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496E07D6"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215A382A" w14:textId="77777777" w:rsidTr="00DC1797">
        <w:trPr>
          <w:trHeight w:val="300"/>
          <w:jc w:val="center"/>
        </w:trPr>
        <w:tc>
          <w:tcPr>
            <w:tcW w:w="1220" w:type="dxa"/>
            <w:shd w:val="clear" w:color="auto" w:fill="auto"/>
            <w:noWrap/>
            <w:vAlign w:val="bottom"/>
            <w:hideMark/>
          </w:tcPr>
          <w:p w14:paraId="3EC5BC3E"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5</w:t>
            </w:r>
          </w:p>
        </w:tc>
        <w:tc>
          <w:tcPr>
            <w:tcW w:w="618" w:type="dxa"/>
            <w:shd w:val="clear" w:color="auto" w:fill="auto"/>
            <w:noWrap/>
            <w:vAlign w:val="bottom"/>
            <w:hideMark/>
          </w:tcPr>
          <w:p w14:paraId="42D37B87"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618" w:type="dxa"/>
            <w:shd w:val="clear" w:color="auto" w:fill="auto"/>
            <w:noWrap/>
            <w:vAlign w:val="bottom"/>
            <w:hideMark/>
          </w:tcPr>
          <w:p w14:paraId="4636BE30"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3D2B109A" w14:textId="77777777" w:rsidR="00F252B4" w:rsidRPr="00B24126" w:rsidRDefault="00092EB6"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3828C3A1"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0EE5CF9B"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r>
      <w:tr w:rsidR="00F252B4" w:rsidRPr="00B24126" w14:paraId="770DA4F9" w14:textId="77777777" w:rsidTr="00DC1797">
        <w:trPr>
          <w:trHeight w:val="300"/>
          <w:jc w:val="center"/>
        </w:trPr>
        <w:tc>
          <w:tcPr>
            <w:tcW w:w="1220" w:type="dxa"/>
            <w:shd w:val="clear" w:color="auto" w:fill="auto"/>
            <w:noWrap/>
            <w:vAlign w:val="bottom"/>
            <w:hideMark/>
          </w:tcPr>
          <w:p w14:paraId="1D296858"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6</w:t>
            </w:r>
          </w:p>
        </w:tc>
        <w:tc>
          <w:tcPr>
            <w:tcW w:w="618" w:type="dxa"/>
            <w:shd w:val="clear" w:color="auto" w:fill="auto"/>
            <w:noWrap/>
            <w:vAlign w:val="bottom"/>
            <w:hideMark/>
          </w:tcPr>
          <w:p w14:paraId="5894BD93"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5D39A6CA"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07C06CED"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7C1F75E5" w14:textId="77777777" w:rsidR="00F252B4" w:rsidRPr="00B24126" w:rsidRDefault="00F252B4" w:rsidP="00F252B4">
            <w:pPr>
              <w:jc w:val="center"/>
              <w:rPr>
                <w:rFonts w:ascii="Calibri" w:hAnsi="Calibri"/>
                <w:color w:val="000000"/>
                <w:sz w:val="24"/>
                <w:szCs w:val="24"/>
                <w:lang w:val="es-ES_tradnl" w:eastAsia="en-US"/>
              </w:rPr>
            </w:pPr>
          </w:p>
        </w:tc>
        <w:tc>
          <w:tcPr>
            <w:tcW w:w="618" w:type="dxa"/>
            <w:shd w:val="clear" w:color="auto" w:fill="auto"/>
            <w:noWrap/>
            <w:vAlign w:val="bottom"/>
            <w:hideMark/>
          </w:tcPr>
          <w:p w14:paraId="5DFABC10"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79577B30" w14:textId="77777777" w:rsidTr="00DC1797">
        <w:trPr>
          <w:trHeight w:val="300"/>
          <w:jc w:val="center"/>
        </w:trPr>
        <w:tc>
          <w:tcPr>
            <w:tcW w:w="1220" w:type="dxa"/>
            <w:shd w:val="clear" w:color="auto" w:fill="auto"/>
            <w:noWrap/>
            <w:vAlign w:val="bottom"/>
            <w:hideMark/>
          </w:tcPr>
          <w:p w14:paraId="617EEBA0"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7</w:t>
            </w:r>
          </w:p>
        </w:tc>
        <w:tc>
          <w:tcPr>
            <w:tcW w:w="618" w:type="dxa"/>
            <w:shd w:val="clear" w:color="auto" w:fill="auto"/>
            <w:noWrap/>
            <w:vAlign w:val="bottom"/>
            <w:hideMark/>
          </w:tcPr>
          <w:p w14:paraId="5D224D0A"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07F25267"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764FDDC1"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70FB38FC" w14:textId="77777777" w:rsidR="00F252B4" w:rsidRPr="00B24126" w:rsidRDefault="00F252B4" w:rsidP="00F252B4">
            <w:pPr>
              <w:jc w:val="center"/>
              <w:rPr>
                <w:rFonts w:ascii="Calibri" w:hAnsi="Calibri"/>
                <w:color w:val="000000"/>
                <w:sz w:val="24"/>
                <w:szCs w:val="24"/>
                <w:lang w:val="es-ES_tradnl" w:eastAsia="en-US"/>
              </w:rPr>
            </w:pPr>
          </w:p>
        </w:tc>
        <w:tc>
          <w:tcPr>
            <w:tcW w:w="618" w:type="dxa"/>
            <w:shd w:val="clear" w:color="auto" w:fill="auto"/>
            <w:noWrap/>
            <w:vAlign w:val="bottom"/>
            <w:hideMark/>
          </w:tcPr>
          <w:p w14:paraId="70C60FC2"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3C474895" w14:textId="77777777" w:rsidTr="00DC1797">
        <w:trPr>
          <w:trHeight w:val="300"/>
          <w:jc w:val="center"/>
        </w:trPr>
        <w:tc>
          <w:tcPr>
            <w:tcW w:w="1220" w:type="dxa"/>
            <w:shd w:val="clear" w:color="auto" w:fill="auto"/>
            <w:noWrap/>
            <w:vAlign w:val="bottom"/>
            <w:hideMark/>
          </w:tcPr>
          <w:p w14:paraId="2C1DC811"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8</w:t>
            </w:r>
          </w:p>
        </w:tc>
        <w:tc>
          <w:tcPr>
            <w:tcW w:w="618" w:type="dxa"/>
            <w:shd w:val="clear" w:color="auto" w:fill="auto"/>
            <w:noWrap/>
            <w:vAlign w:val="bottom"/>
            <w:hideMark/>
          </w:tcPr>
          <w:p w14:paraId="0D90EFBF"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0C4A3560"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15EE6630"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75D30FC2" w14:textId="77777777" w:rsidR="00F252B4" w:rsidRPr="00B24126" w:rsidRDefault="00F252B4" w:rsidP="00F252B4">
            <w:pPr>
              <w:jc w:val="center"/>
              <w:rPr>
                <w:rFonts w:ascii="Calibri" w:hAnsi="Calibri"/>
                <w:color w:val="000000"/>
                <w:sz w:val="24"/>
                <w:szCs w:val="24"/>
                <w:lang w:val="es-ES_tradnl" w:eastAsia="en-US"/>
              </w:rPr>
            </w:pPr>
          </w:p>
        </w:tc>
        <w:tc>
          <w:tcPr>
            <w:tcW w:w="618" w:type="dxa"/>
            <w:shd w:val="clear" w:color="auto" w:fill="auto"/>
            <w:noWrap/>
            <w:vAlign w:val="bottom"/>
            <w:hideMark/>
          </w:tcPr>
          <w:p w14:paraId="3D107AE4"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E7433" w:rsidRPr="00B24126" w14:paraId="688610E3" w14:textId="77777777" w:rsidTr="00DC1797">
        <w:trPr>
          <w:trHeight w:val="300"/>
          <w:jc w:val="center"/>
        </w:trPr>
        <w:tc>
          <w:tcPr>
            <w:tcW w:w="1220" w:type="dxa"/>
            <w:shd w:val="clear" w:color="auto" w:fill="auto"/>
            <w:noWrap/>
            <w:vAlign w:val="bottom"/>
          </w:tcPr>
          <w:p w14:paraId="15B8481C"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9</w:t>
            </w:r>
          </w:p>
        </w:tc>
        <w:tc>
          <w:tcPr>
            <w:tcW w:w="618" w:type="dxa"/>
            <w:shd w:val="clear" w:color="auto" w:fill="auto"/>
            <w:noWrap/>
            <w:vAlign w:val="bottom"/>
          </w:tcPr>
          <w:p w14:paraId="59B314B1"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tcPr>
          <w:p w14:paraId="462D9ED2"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tcPr>
          <w:p w14:paraId="5F32B3EE"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tcPr>
          <w:p w14:paraId="372DA2E7" w14:textId="77777777" w:rsidR="00FE7433" w:rsidRPr="00B24126" w:rsidRDefault="00FE7433" w:rsidP="00F252B4">
            <w:pPr>
              <w:jc w:val="center"/>
              <w:rPr>
                <w:rFonts w:ascii="Calibri" w:hAnsi="Calibri"/>
                <w:color w:val="000000"/>
                <w:sz w:val="24"/>
                <w:szCs w:val="24"/>
                <w:lang w:val="es-ES_tradnl" w:eastAsia="en-US"/>
              </w:rPr>
            </w:pPr>
          </w:p>
        </w:tc>
        <w:tc>
          <w:tcPr>
            <w:tcW w:w="618" w:type="dxa"/>
            <w:shd w:val="clear" w:color="auto" w:fill="auto"/>
            <w:noWrap/>
            <w:vAlign w:val="bottom"/>
          </w:tcPr>
          <w:p w14:paraId="6CCF51E8"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E7433" w:rsidRPr="00B24126" w14:paraId="7522A9F7" w14:textId="77777777" w:rsidTr="00DC1797">
        <w:trPr>
          <w:trHeight w:val="300"/>
          <w:jc w:val="center"/>
        </w:trPr>
        <w:tc>
          <w:tcPr>
            <w:tcW w:w="1220" w:type="dxa"/>
            <w:shd w:val="clear" w:color="auto" w:fill="auto"/>
            <w:noWrap/>
            <w:vAlign w:val="bottom"/>
          </w:tcPr>
          <w:p w14:paraId="7A42CBF9"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10</w:t>
            </w:r>
          </w:p>
        </w:tc>
        <w:tc>
          <w:tcPr>
            <w:tcW w:w="618" w:type="dxa"/>
            <w:shd w:val="clear" w:color="auto" w:fill="auto"/>
            <w:noWrap/>
            <w:vAlign w:val="bottom"/>
          </w:tcPr>
          <w:p w14:paraId="6F9804CB"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tcPr>
          <w:p w14:paraId="35FCCAF8"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tcPr>
          <w:p w14:paraId="3E03633C"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tcPr>
          <w:p w14:paraId="2302D827" w14:textId="77777777" w:rsidR="00FE7433" w:rsidRPr="00B24126" w:rsidRDefault="00FE7433" w:rsidP="00F252B4">
            <w:pPr>
              <w:jc w:val="center"/>
              <w:rPr>
                <w:rFonts w:ascii="Calibri" w:hAnsi="Calibri"/>
                <w:color w:val="000000"/>
                <w:sz w:val="24"/>
                <w:szCs w:val="24"/>
                <w:lang w:val="es-ES_tradnl" w:eastAsia="en-US"/>
              </w:rPr>
            </w:pPr>
          </w:p>
        </w:tc>
        <w:tc>
          <w:tcPr>
            <w:tcW w:w="618" w:type="dxa"/>
            <w:shd w:val="clear" w:color="auto" w:fill="auto"/>
            <w:noWrap/>
            <w:vAlign w:val="bottom"/>
          </w:tcPr>
          <w:p w14:paraId="3F2B2476" w14:textId="77777777" w:rsidR="00FE7433"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29DFB58D" w14:textId="77777777" w:rsidTr="00DC1797">
        <w:trPr>
          <w:trHeight w:val="300"/>
          <w:jc w:val="center"/>
        </w:trPr>
        <w:tc>
          <w:tcPr>
            <w:tcW w:w="1220" w:type="dxa"/>
            <w:shd w:val="clear" w:color="auto" w:fill="auto"/>
            <w:noWrap/>
            <w:vAlign w:val="bottom"/>
            <w:hideMark/>
          </w:tcPr>
          <w:p w14:paraId="4DDF6689" w14:textId="77777777" w:rsidR="00F252B4" w:rsidRPr="00B24126" w:rsidRDefault="00FE7433"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11</w:t>
            </w:r>
          </w:p>
        </w:tc>
        <w:tc>
          <w:tcPr>
            <w:tcW w:w="618" w:type="dxa"/>
            <w:shd w:val="clear" w:color="auto" w:fill="auto"/>
            <w:noWrap/>
            <w:vAlign w:val="bottom"/>
            <w:hideMark/>
          </w:tcPr>
          <w:p w14:paraId="0E6D6EB6"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173D06E6"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1B3E63AC"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43828737"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018A18A2"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r w:rsidR="00F252B4" w:rsidRPr="00B24126" w14:paraId="3D21AF2F" w14:textId="77777777" w:rsidTr="00DC1797">
        <w:trPr>
          <w:trHeight w:val="300"/>
          <w:jc w:val="center"/>
        </w:trPr>
        <w:tc>
          <w:tcPr>
            <w:tcW w:w="1220" w:type="dxa"/>
            <w:shd w:val="clear" w:color="auto" w:fill="auto"/>
            <w:noWrap/>
            <w:vAlign w:val="bottom"/>
            <w:hideMark/>
          </w:tcPr>
          <w:p w14:paraId="0644ACA2"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w:t>
            </w:r>
            <w:r w:rsidR="00FE7433" w:rsidRPr="00B24126">
              <w:rPr>
                <w:rFonts w:ascii="Calibri" w:hAnsi="Calibri"/>
                <w:color w:val="000000"/>
                <w:sz w:val="24"/>
                <w:szCs w:val="24"/>
                <w:lang w:val="es-ES_tradnl" w:eastAsia="en-US"/>
              </w:rPr>
              <w:t>2</w:t>
            </w:r>
          </w:p>
        </w:tc>
        <w:tc>
          <w:tcPr>
            <w:tcW w:w="618" w:type="dxa"/>
            <w:shd w:val="clear" w:color="auto" w:fill="auto"/>
            <w:noWrap/>
            <w:vAlign w:val="bottom"/>
            <w:hideMark/>
          </w:tcPr>
          <w:p w14:paraId="139F69A1"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65A40C1B"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61715C5C"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54F110D5"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618" w:type="dxa"/>
            <w:shd w:val="clear" w:color="auto" w:fill="auto"/>
            <w:noWrap/>
            <w:vAlign w:val="bottom"/>
            <w:hideMark/>
          </w:tcPr>
          <w:p w14:paraId="3F1FAC4C" w14:textId="77777777" w:rsidR="00F252B4" w:rsidRPr="00B24126" w:rsidRDefault="00F252B4"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r>
    </w:tbl>
    <w:p w14:paraId="504A742B" w14:textId="77777777" w:rsidR="00FE7433" w:rsidRPr="00B24126" w:rsidRDefault="00FE7433" w:rsidP="00F247CB">
      <w:pPr>
        <w:rPr>
          <w:rFonts w:ascii="Times New Roman" w:hAnsi="Times New Roman"/>
          <w:bCs/>
          <w:szCs w:val="22"/>
          <w:lang w:val="es-ES_tradnl"/>
        </w:rPr>
      </w:pPr>
    </w:p>
    <w:p w14:paraId="53576425" w14:textId="77777777" w:rsidR="00FE7433" w:rsidRPr="00B24126" w:rsidRDefault="00FE7433">
      <w:pPr>
        <w:jc w:val="left"/>
        <w:rPr>
          <w:rFonts w:ascii="Times New Roman" w:hAnsi="Times New Roman"/>
          <w:bCs/>
          <w:szCs w:val="22"/>
          <w:lang w:val="es-ES_tradnl"/>
        </w:rPr>
      </w:pPr>
      <w:r w:rsidRPr="00B24126">
        <w:rPr>
          <w:rFonts w:ascii="Times New Roman" w:hAnsi="Times New Roman"/>
          <w:bCs/>
          <w:szCs w:val="22"/>
          <w:lang w:val="es-ES_tradnl"/>
        </w:rPr>
        <w:br w:type="page"/>
      </w:r>
    </w:p>
    <w:p w14:paraId="5AA9C711" w14:textId="77777777" w:rsidR="00F252B4" w:rsidRPr="00B24126" w:rsidRDefault="00F252B4" w:rsidP="00F247CB">
      <w:pPr>
        <w:rPr>
          <w:rFonts w:ascii="Times New Roman" w:hAnsi="Times New Roman"/>
          <w:bCs/>
          <w:szCs w:val="22"/>
          <w:lang w:val="es-ES_tradnl"/>
        </w:rPr>
      </w:pPr>
    </w:p>
    <w:p w14:paraId="3E46B908" w14:textId="77777777" w:rsidR="00463A64" w:rsidRPr="00B24126" w:rsidRDefault="00463A64" w:rsidP="00F247CB">
      <w:pPr>
        <w:rPr>
          <w:rFonts w:ascii="Times New Roman" w:hAnsi="Times New Roman"/>
          <w:bCs/>
          <w:szCs w:val="22"/>
          <w:lang w:val="es-ES_tradnl"/>
        </w:rPr>
      </w:pPr>
    </w:p>
    <w:tbl>
      <w:tblPr>
        <w:tblW w:w="46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492"/>
        <w:gridCol w:w="492"/>
        <w:gridCol w:w="492"/>
        <w:gridCol w:w="492"/>
        <w:gridCol w:w="492"/>
        <w:gridCol w:w="492"/>
        <w:gridCol w:w="492"/>
        <w:gridCol w:w="492"/>
        <w:gridCol w:w="492"/>
        <w:gridCol w:w="583"/>
        <w:gridCol w:w="583"/>
        <w:gridCol w:w="583"/>
        <w:gridCol w:w="583"/>
        <w:gridCol w:w="583"/>
        <w:gridCol w:w="583"/>
      </w:tblGrid>
      <w:tr w:rsidR="005F2F6E" w:rsidRPr="00B24126" w14:paraId="3F0B5660" w14:textId="403E03B0" w:rsidTr="005F2F6E">
        <w:trPr>
          <w:trHeight w:val="300"/>
        </w:trPr>
        <w:tc>
          <w:tcPr>
            <w:tcW w:w="457" w:type="pct"/>
            <w:shd w:val="clear" w:color="auto" w:fill="auto"/>
            <w:noWrap/>
            <w:vAlign w:val="bottom"/>
          </w:tcPr>
          <w:p w14:paraId="3A354A4A" w14:textId="77777777" w:rsidR="005F2F6E" w:rsidRPr="00B24126" w:rsidRDefault="005F2F6E" w:rsidP="00F252B4">
            <w:pPr>
              <w:jc w:val="center"/>
              <w:rPr>
                <w:rFonts w:ascii="Calibri" w:hAnsi="Calibri"/>
                <w:color w:val="000000"/>
                <w:sz w:val="18"/>
                <w:szCs w:val="24"/>
                <w:lang w:val="es-ES_tradnl" w:eastAsia="en-US"/>
              </w:rPr>
            </w:pPr>
          </w:p>
        </w:tc>
        <w:tc>
          <w:tcPr>
            <w:tcW w:w="4209" w:type="pct"/>
            <w:gridSpan w:val="14"/>
            <w:shd w:val="clear" w:color="auto" w:fill="auto"/>
            <w:noWrap/>
            <w:vAlign w:val="bottom"/>
          </w:tcPr>
          <w:p w14:paraId="296FBF51" w14:textId="77777777" w:rsidR="005F2F6E" w:rsidRPr="00B24126" w:rsidRDefault="005F2F6E" w:rsidP="00F252B4">
            <w:pPr>
              <w:jc w:val="center"/>
              <w:rPr>
                <w:rFonts w:ascii="Calibri" w:hAnsi="Calibri"/>
                <w:b/>
                <w:color w:val="000000"/>
                <w:sz w:val="18"/>
                <w:szCs w:val="24"/>
                <w:lang w:val="es-ES_tradnl" w:eastAsia="en-US"/>
              </w:rPr>
            </w:pPr>
            <w:r w:rsidRPr="00B24126">
              <w:rPr>
                <w:rFonts w:ascii="Calibri" w:hAnsi="Calibri"/>
                <w:b/>
                <w:color w:val="000000"/>
                <w:sz w:val="18"/>
                <w:szCs w:val="24"/>
                <w:lang w:val="es-ES_tradnl" w:eastAsia="en-US"/>
              </w:rPr>
              <w:t>COMPETENCIAS ESPECÍFICAS</w:t>
            </w:r>
          </w:p>
        </w:tc>
        <w:tc>
          <w:tcPr>
            <w:tcW w:w="334" w:type="pct"/>
          </w:tcPr>
          <w:p w14:paraId="26203FEB" w14:textId="77777777" w:rsidR="005F2F6E" w:rsidRPr="00B24126" w:rsidRDefault="005F2F6E" w:rsidP="00F252B4">
            <w:pPr>
              <w:jc w:val="center"/>
              <w:rPr>
                <w:rFonts w:ascii="Calibri" w:hAnsi="Calibri"/>
                <w:b/>
                <w:color w:val="000000"/>
                <w:sz w:val="18"/>
                <w:szCs w:val="24"/>
                <w:lang w:val="es-ES_tradnl" w:eastAsia="en-US"/>
              </w:rPr>
            </w:pPr>
          </w:p>
        </w:tc>
      </w:tr>
      <w:tr w:rsidR="005F2F6E" w:rsidRPr="00B24126" w14:paraId="24A5BAD5" w14:textId="3E40F110" w:rsidTr="005F2F6E">
        <w:trPr>
          <w:trHeight w:val="300"/>
        </w:trPr>
        <w:tc>
          <w:tcPr>
            <w:tcW w:w="457" w:type="pct"/>
            <w:shd w:val="clear" w:color="auto" w:fill="auto"/>
            <w:noWrap/>
            <w:vAlign w:val="bottom"/>
            <w:hideMark/>
          </w:tcPr>
          <w:p w14:paraId="30FD7372"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Materia</w:t>
            </w:r>
          </w:p>
        </w:tc>
        <w:tc>
          <w:tcPr>
            <w:tcW w:w="282" w:type="pct"/>
            <w:shd w:val="clear" w:color="auto" w:fill="auto"/>
            <w:noWrap/>
            <w:vAlign w:val="bottom"/>
            <w:hideMark/>
          </w:tcPr>
          <w:p w14:paraId="0642BCB3"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CE1</w:t>
            </w:r>
          </w:p>
        </w:tc>
        <w:tc>
          <w:tcPr>
            <w:tcW w:w="282" w:type="pct"/>
            <w:shd w:val="clear" w:color="auto" w:fill="auto"/>
            <w:noWrap/>
            <w:vAlign w:val="bottom"/>
            <w:hideMark/>
          </w:tcPr>
          <w:p w14:paraId="494DE22A"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CE2</w:t>
            </w:r>
          </w:p>
        </w:tc>
        <w:tc>
          <w:tcPr>
            <w:tcW w:w="282" w:type="pct"/>
            <w:shd w:val="clear" w:color="auto" w:fill="auto"/>
            <w:noWrap/>
            <w:vAlign w:val="bottom"/>
            <w:hideMark/>
          </w:tcPr>
          <w:p w14:paraId="4BEA3581"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CE3</w:t>
            </w:r>
          </w:p>
        </w:tc>
        <w:tc>
          <w:tcPr>
            <w:tcW w:w="282" w:type="pct"/>
            <w:shd w:val="clear" w:color="auto" w:fill="auto"/>
            <w:noWrap/>
            <w:vAlign w:val="bottom"/>
            <w:hideMark/>
          </w:tcPr>
          <w:p w14:paraId="7313844E"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CE4</w:t>
            </w:r>
          </w:p>
        </w:tc>
        <w:tc>
          <w:tcPr>
            <w:tcW w:w="282" w:type="pct"/>
            <w:shd w:val="clear" w:color="auto" w:fill="auto"/>
            <w:noWrap/>
            <w:vAlign w:val="bottom"/>
            <w:hideMark/>
          </w:tcPr>
          <w:p w14:paraId="4EC79A7F"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CE5</w:t>
            </w:r>
          </w:p>
        </w:tc>
        <w:tc>
          <w:tcPr>
            <w:tcW w:w="282" w:type="pct"/>
            <w:shd w:val="clear" w:color="auto" w:fill="auto"/>
            <w:noWrap/>
            <w:vAlign w:val="bottom"/>
            <w:hideMark/>
          </w:tcPr>
          <w:p w14:paraId="5A7EE535"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CE6</w:t>
            </w:r>
          </w:p>
        </w:tc>
        <w:tc>
          <w:tcPr>
            <w:tcW w:w="282" w:type="pct"/>
            <w:shd w:val="clear" w:color="auto" w:fill="auto"/>
            <w:noWrap/>
            <w:vAlign w:val="bottom"/>
            <w:hideMark/>
          </w:tcPr>
          <w:p w14:paraId="512C11BF"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CE7</w:t>
            </w:r>
          </w:p>
        </w:tc>
        <w:tc>
          <w:tcPr>
            <w:tcW w:w="282" w:type="pct"/>
            <w:shd w:val="clear" w:color="auto" w:fill="auto"/>
            <w:noWrap/>
            <w:vAlign w:val="bottom"/>
            <w:hideMark/>
          </w:tcPr>
          <w:p w14:paraId="22B1B104"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CE8</w:t>
            </w:r>
          </w:p>
        </w:tc>
        <w:tc>
          <w:tcPr>
            <w:tcW w:w="282" w:type="pct"/>
            <w:shd w:val="clear" w:color="auto" w:fill="auto"/>
            <w:noWrap/>
            <w:vAlign w:val="bottom"/>
            <w:hideMark/>
          </w:tcPr>
          <w:p w14:paraId="15E0BE1F"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CE9</w:t>
            </w:r>
          </w:p>
        </w:tc>
        <w:tc>
          <w:tcPr>
            <w:tcW w:w="334" w:type="pct"/>
            <w:shd w:val="clear" w:color="auto" w:fill="auto"/>
            <w:noWrap/>
            <w:vAlign w:val="bottom"/>
            <w:hideMark/>
          </w:tcPr>
          <w:p w14:paraId="69EA72AB"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CE10</w:t>
            </w:r>
          </w:p>
        </w:tc>
        <w:tc>
          <w:tcPr>
            <w:tcW w:w="334" w:type="pct"/>
            <w:shd w:val="clear" w:color="auto" w:fill="auto"/>
            <w:noWrap/>
            <w:vAlign w:val="bottom"/>
            <w:hideMark/>
          </w:tcPr>
          <w:p w14:paraId="623DE7EE"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CE11</w:t>
            </w:r>
          </w:p>
        </w:tc>
        <w:tc>
          <w:tcPr>
            <w:tcW w:w="334" w:type="pct"/>
            <w:shd w:val="clear" w:color="auto" w:fill="auto"/>
            <w:noWrap/>
            <w:vAlign w:val="bottom"/>
            <w:hideMark/>
          </w:tcPr>
          <w:p w14:paraId="7BF77F2E"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CE12</w:t>
            </w:r>
          </w:p>
        </w:tc>
        <w:tc>
          <w:tcPr>
            <w:tcW w:w="334" w:type="pct"/>
            <w:shd w:val="clear" w:color="auto" w:fill="auto"/>
            <w:noWrap/>
            <w:vAlign w:val="bottom"/>
            <w:hideMark/>
          </w:tcPr>
          <w:p w14:paraId="60D7133A"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CE13</w:t>
            </w:r>
          </w:p>
        </w:tc>
        <w:tc>
          <w:tcPr>
            <w:tcW w:w="334" w:type="pct"/>
            <w:shd w:val="clear" w:color="auto" w:fill="auto"/>
            <w:noWrap/>
            <w:vAlign w:val="bottom"/>
            <w:hideMark/>
          </w:tcPr>
          <w:p w14:paraId="36097A4D" w14:textId="77777777" w:rsidR="005F2F6E" w:rsidRPr="00B24126" w:rsidRDefault="005F2F6E" w:rsidP="00F252B4">
            <w:pPr>
              <w:jc w:val="center"/>
              <w:rPr>
                <w:rFonts w:ascii="Calibri" w:hAnsi="Calibri"/>
                <w:color w:val="000000"/>
                <w:sz w:val="18"/>
                <w:szCs w:val="24"/>
                <w:lang w:val="es-ES_tradnl" w:eastAsia="en-US"/>
              </w:rPr>
            </w:pPr>
            <w:r w:rsidRPr="00B24126">
              <w:rPr>
                <w:rFonts w:ascii="Calibri" w:hAnsi="Calibri"/>
                <w:color w:val="000000"/>
                <w:sz w:val="18"/>
                <w:szCs w:val="24"/>
                <w:lang w:val="es-ES_tradnl" w:eastAsia="en-US"/>
              </w:rPr>
              <w:t>CE14</w:t>
            </w:r>
          </w:p>
        </w:tc>
        <w:tc>
          <w:tcPr>
            <w:tcW w:w="334" w:type="pct"/>
          </w:tcPr>
          <w:p w14:paraId="7B6185D9" w14:textId="77777777" w:rsidR="0029663A" w:rsidRDefault="0029663A" w:rsidP="005F2F6E">
            <w:pPr>
              <w:rPr>
                <w:rFonts w:ascii="Calibri" w:hAnsi="Calibri"/>
                <w:color w:val="000000"/>
                <w:sz w:val="18"/>
                <w:szCs w:val="24"/>
                <w:lang w:val="es-ES_tradnl" w:eastAsia="en-US"/>
              </w:rPr>
            </w:pPr>
          </w:p>
          <w:p w14:paraId="5C6CD2B8" w14:textId="7B5EBAAE" w:rsidR="005F2F6E" w:rsidRPr="00B24126" w:rsidRDefault="005F2F6E" w:rsidP="005F2F6E">
            <w:pPr>
              <w:rPr>
                <w:rFonts w:ascii="Calibri" w:hAnsi="Calibri"/>
                <w:color w:val="000000"/>
                <w:sz w:val="18"/>
                <w:szCs w:val="24"/>
                <w:lang w:val="es-ES_tradnl" w:eastAsia="en-US"/>
              </w:rPr>
            </w:pPr>
            <w:r>
              <w:rPr>
                <w:rFonts w:ascii="Calibri" w:hAnsi="Calibri"/>
                <w:color w:val="000000"/>
                <w:sz w:val="18"/>
                <w:szCs w:val="24"/>
                <w:lang w:val="es-ES_tradnl" w:eastAsia="en-US"/>
              </w:rPr>
              <w:t>CE15</w:t>
            </w:r>
          </w:p>
        </w:tc>
      </w:tr>
      <w:tr w:rsidR="005F2F6E" w:rsidRPr="00B24126" w14:paraId="09179A13" w14:textId="55DCC9DD" w:rsidTr="005F2F6E">
        <w:trPr>
          <w:trHeight w:val="300"/>
        </w:trPr>
        <w:tc>
          <w:tcPr>
            <w:tcW w:w="457" w:type="pct"/>
            <w:shd w:val="clear" w:color="auto" w:fill="auto"/>
            <w:noWrap/>
            <w:vAlign w:val="bottom"/>
            <w:hideMark/>
          </w:tcPr>
          <w:p w14:paraId="04FD5593"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w:t>
            </w:r>
          </w:p>
        </w:tc>
        <w:tc>
          <w:tcPr>
            <w:tcW w:w="282" w:type="pct"/>
            <w:shd w:val="clear" w:color="auto" w:fill="auto"/>
            <w:noWrap/>
            <w:vAlign w:val="bottom"/>
            <w:hideMark/>
          </w:tcPr>
          <w:p w14:paraId="05C893DD"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7ADD463F"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15DCCB3C"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526D8973"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4F3ED3A6"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384A5D19" w14:textId="14B78904"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17E2611A"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62B3CDD4"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26EC1E60"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4B5612FB"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4022F350"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17DD0C85"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16361699" w14:textId="574F352B"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340D9B9D" w14:textId="79554544" w:rsidR="005F2F6E" w:rsidRPr="00B24126" w:rsidRDefault="002D3332" w:rsidP="00F252B4">
            <w:pPr>
              <w:jc w:val="center"/>
              <w:rPr>
                <w:rFonts w:ascii="Calibri" w:hAnsi="Calibri"/>
                <w:color w:val="000000"/>
                <w:sz w:val="24"/>
                <w:szCs w:val="24"/>
                <w:lang w:val="es-ES_tradnl" w:eastAsia="en-US"/>
              </w:rPr>
            </w:pPr>
            <w:r>
              <w:rPr>
                <w:rFonts w:ascii="Calibri" w:hAnsi="Calibri"/>
                <w:color w:val="000000"/>
                <w:sz w:val="24"/>
                <w:szCs w:val="24"/>
                <w:lang w:val="es-ES_tradnl" w:eastAsia="en-US"/>
              </w:rPr>
              <w:t>X</w:t>
            </w:r>
          </w:p>
        </w:tc>
        <w:tc>
          <w:tcPr>
            <w:tcW w:w="334" w:type="pct"/>
          </w:tcPr>
          <w:p w14:paraId="12390824" w14:textId="77777777" w:rsidR="005F2F6E" w:rsidRPr="00B24126" w:rsidRDefault="005F2F6E" w:rsidP="00F252B4">
            <w:pPr>
              <w:jc w:val="center"/>
              <w:rPr>
                <w:rFonts w:ascii="Calibri" w:hAnsi="Calibri"/>
                <w:color w:val="000000"/>
                <w:sz w:val="24"/>
                <w:szCs w:val="24"/>
                <w:lang w:val="es-ES_tradnl" w:eastAsia="en-US"/>
              </w:rPr>
            </w:pPr>
          </w:p>
        </w:tc>
      </w:tr>
      <w:tr w:rsidR="005F2F6E" w:rsidRPr="00B24126" w14:paraId="6E2EB17F" w14:textId="30FA134A" w:rsidTr="005F2F6E">
        <w:trPr>
          <w:trHeight w:val="300"/>
        </w:trPr>
        <w:tc>
          <w:tcPr>
            <w:tcW w:w="457" w:type="pct"/>
            <w:shd w:val="clear" w:color="auto" w:fill="auto"/>
            <w:noWrap/>
            <w:vAlign w:val="bottom"/>
            <w:hideMark/>
          </w:tcPr>
          <w:p w14:paraId="697E7BAE"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2</w:t>
            </w:r>
          </w:p>
        </w:tc>
        <w:tc>
          <w:tcPr>
            <w:tcW w:w="282" w:type="pct"/>
            <w:shd w:val="clear" w:color="auto" w:fill="auto"/>
            <w:noWrap/>
            <w:vAlign w:val="bottom"/>
            <w:hideMark/>
          </w:tcPr>
          <w:p w14:paraId="345BA591"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282" w:type="pct"/>
            <w:shd w:val="clear" w:color="auto" w:fill="auto"/>
            <w:noWrap/>
            <w:vAlign w:val="bottom"/>
            <w:hideMark/>
          </w:tcPr>
          <w:p w14:paraId="3AEB7FF9"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77993431"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4B74399B"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44D2C840"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65590A07" w14:textId="77777777" w:rsidR="005F2F6E" w:rsidRPr="00B24126" w:rsidRDefault="005F2F6E" w:rsidP="00F252B4">
            <w:pPr>
              <w:jc w:val="center"/>
              <w:rPr>
                <w:rFonts w:ascii="Calibri" w:hAnsi="Calibri"/>
                <w:color w:val="000000"/>
                <w:sz w:val="24"/>
                <w:szCs w:val="24"/>
                <w:lang w:val="es-ES_tradnl" w:eastAsia="en-US"/>
              </w:rPr>
            </w:pPr>
            <w:r w:rsidRPr="00601777">
              <w:rPr>
                <w:rFonts w:ascii="Calibri" w:hAnsi="Calibri"/>
                <w:color w:val="000000"/>
                <w:sz w:val="24"/>
                <w:szCs w:val="24"/>
                <w:lang w:val="es-ES_tradnl" w:eastAsia="en-US"/>
              </w:rPr>
              <w:t>X</w:t>
            </w:r>
          </w:p>
        </w:tc>
        <w:tc>
          <w:tcPr>
            <w:tcW w:w="282" w:type="pct"/>
            <w:shd w:val="clear" w:color="auto" w:fill="auto"/>
            <w:noWrap/>
            <w:vAlign w:val="bottom"/>
            <w:hideMark/>
          </w:tcPr>
          <w:p w14:paraId="23E29306"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462F16E9"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178EB84C"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5940F24E"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2B9C8B1B"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2F914C72"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742E8FBF" w14:textId="0C6FE85C"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394D8687" w14:textId="77777777" w:rsidR="005F2F6E" w:rsidRPr="00B24126" w:rsidRDefault="005F2F6E" w:rsidP="00F252B4">
            <w:pPr>
              <w:jc w:val="center"/>
              <w:rPr>
                <w:rFonts w:ascii="Calibri" w:hAnsi="Calibri"/>
                <w:color w:val="000000"/>
                <w:sz w:val="24"/>
                <w:szCs w:val="24"/>
                <w:lang w:val="es-ES_tradnl" w:eastAsia="en-US"/>
              </w:rPr>
            </w:pPr>
          </w:p>
        </w:tc>
        <w:tc>
          <w:tcPr>
            <w:tcW w:w="334" w:type="pct"/>
          </w:tcPr>
          <w:p w14:paraId="04C2B8EE" w14:textId="77777777" w:rsidR="005F2F6E" w:rsidRPr="00B24126" w:rsidRDefault="005F2F6E" w:rsidP="00F252B4">
            <w:pPr>
              <w:jc w:val="center"/>
              <w:rPr>
                <w:rFonts w:ascii="Calibri" w:hAnsi="Calibri"/>
                <w:color w:val="000000"/>
                <w:sz w:val="24"/>
                <w:szCs w:val="24"/>
                <w:lang w:val="es-ES_tradnl" w:eastAsia="en-US"/>
              </w:rPr>
            </w:pPr>
          </w:p>
        </w:tc>
      </w:tr>
      <w:tr w:rsidR="005F2F6E" w:rsidRPr="00B24126" w14:paraId="6CDBF907" w14:textId="3D3D3B08" w:rsidTr="005F2F6E">
        <w:trPr>
          <w:trHeight w:val="300"/>
        </w:trPr>
        <w:tc>
          <w:tcPr>
            <w:tcW w:w="457" w:type="pct"/>
            <w:shd w:val="clear" w:color="auto" w:fill="auto"/>
            <w:noWrap/>
            <w:vAlign w:val="bottom"/>
            <w:hideMark/>
          </w:tcPr>
          <w:p w14:paraId="105C47C8"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3</w:t>
            </w:r>
          </w:p>
        </w:tc>
        <w:tc>
          <w:tcPr>
            <w:tcW w:w="282" w:type="pct"/>
            <w:shd w:val="clear" w:color="auto" w:fill="auto"/>
            <w:noWrap/>
            <w:vAlign w:val="bottom"/>
            <w:hideMark/>
          </w:tcPr>
          <w:p w14:paraId="3F3A73D6"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282" w:type="pct"/>
            <w:shd w:val="clear" w:color="auto" w:fill="auto"/>
            <w:noWrap/>
            <w:vAlign w:val="bottom"/>
            <w:hideMark/>
          </w:tcPr>
          <w:p w14:paraId="407AAAB7"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3CF3FD61"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774C5657"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46993B38"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7F81B7AB"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2E7023A4"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1F14229F"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6280F1A5"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07C33683"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670F04D2"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4638E633"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0FE3FA50"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380682FD"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tcPr>
          <w:p w14:paraId="710E8110" w14:textId="1480766F" w:rsidR="005F2F6E" w:rsidRPr="00B24126" w:rsidRDefault="00A66CEA" w:rsidP="00F252B4">
            <w:pPr>
              <w:jc w:val="center"/>
              <w:rPr>
                <w:rFonts w:ascii="Calibri" w:hAnsi="Calibri"/>
                <w:color w:val="000000"/>
                <w:sz w:val="24"/>
                <w:szCs w:val="24"/>
                <w:lang w:val="es-ES_tradnl" w:eastAsia="en-US"/>
              </w:rPr>
            </w:pPr>
            <w:r>
              <w:rPr>
                <w:rFonts w:ascii="Calibri" w:hAnsi="Calibri"/>
                <w:color w:val="000000"/>
                <w:sz w:val="24"/>
                <w:szCs w:val="24"/>
                <w:lang w:val="es-ES_tradnl" w:eastAsia="en-US"/>
              </w:rPr>
              <w:t>X</w:t>
            </w:r>
          </w:p>
        </w:tc>
      </w:tr>
      <w:tr w:rsidR="005F2F6E" w:rsidRPr="00B24126" w14:paraId="25CBC694" w14:textId="547A36E0" w:rsidTr="005F2F6E">
        <w:trPr>
          <w:trHeight w:val="300"/>
        </w:trPr>
        <w:tc>
          <w:tcPr>
            <w:tcW w:w="457" w:type="pct"/>
            <w:shd w:val="clear" w:color="auto" w:fill="auto"/>
            <w:noWrap/>
            <w:vAlign w:val="bottom"/>
            <w:hideMark/>
          </w:tcPr>
          <w:p w14:paraId="4DED6892"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4</w:t>
            </w:r>
          </w:p>
        </w:tc>
        <w:tc>
          <w:tcPr>
            <w:tcW w:w="282" w:type="pct"/>
            <w:shd w:val="clear" w:color="auto" w:fill="auto"/>
            <w:noWrap/>
            <w:vAlign w:val="bottom"/>
            <w:hideMark/>
          </w:tcPr>
          <w:p w14:paraId="27D17997"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282" w:type="pct"/>
            <w:shd w:val="clear" w:color="auto" w:fill="auto"/>
            <w:noWrap/>
            <w:vAlign w:val="bottom"/>
            <w:hideMark/>
          </w:tcPr>
          <w:p w14:paraId="2A325373"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67B82217"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1E00B8DB"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1CC05DA3"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1AD4F2E9"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76778D10"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636B9665"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31759D00"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0814C998"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20866F5D"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606AFD87"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038D0D79"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554A7DDF" w14:textId="77777777" w:rsidR="005F2F6E" w:rsidRPr="00B24126" w:rsidRDefault="005F2F6E" w:rsidP="00F252B4">
            <w:pPr>
              <w:jc w:val="center"/>
              <w:rPr>
                <w:rFonts w:ascii="Calibri" w:hAnsi="Calibri"/>
                <w:color w:val="000000"/>
                <w:sz w:val="24"/>
                <w:szCs w:val="24"/>
                <w:lang w:val="es-ES_tradnl" w:eastAsia="en-US"/>
              </w:rPr>
            </w:pPr>
          </w:p>
        </w:tc>
        <w:tc>
          <w:tcPr>
            <w:tcW w:w="334" w:type="pct"/>
          </w:tcPr>
          <w:p w14:paraId="6F981726" w14:textId="77777777" w:rsidR="005F2F6E" w:rsidRPr="00B24126" w:rsidRDefault="005F2F6E" w:rsidP="00F252B4">
            <w:pPr>
              <w:jc w:val="center"/>
              <w:rPr>
                <w:rFonts w:ascii="Calibri" w:hAnsi="Calibri"/>
                <w:color w:val="000000"/>
                <w:sz w:val="24"/>
                <w:szCs w:val="24"/>
                <w:lang w:val="es-ES_tradnl" w:eastAsia="en-US"/>
              </w:rPr>
            </w:pPr>
          </w:p>
        </w:tc>
      </w:tr>
      <w:tr w:rsidR="005F2F6E" w:rsidRPr="00B24126" w14:paraId="3E658054" w14:textId="38BCFC99" w:rsidTr="005F2F6E">
        <w:trPr>
          <w:trHeight w:val="300"/>
        </w:trPr>
        <w:tc>
          <w:tcPr>
            <w:tcW w:w="457" w:type="pct"/>
            <w:shd w:val="clear" w:color="auto" w:fill="auto"/>
            <w:noWrap/>
            <w:vAlign w:val="bottom"/>
            <w:hideMark/>
          </w:tcPr>
          <w:p w14:paraId="158DEB31"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5</w:t>
            </w:r>
          </w:p>
        </w:tc>
        <w:tc>
          <w:tcPr>
            <w:tcW w:w="282" w:type="pct"/>
            <w:shd w:val="clear" w:color="auto" w:fill="auto"/>
            <w:noWrap/>
            <w:vAlign w:val="bottom"/>
            <w:hideMark/>
          </w:tcPr>
          <w:p w14:paraId="00847EF6"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282" w:type="pct"/>
            <w:shd w:val="clear" w:color="auto" w:fill="auto"/>
            <w:noWrap/>
            <w:vAlign w:val="bottom"/>
            <w:hideMark/>
          </w:tcPr>
          <w:p w14:paraId="760753C5"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12259372"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46964A90"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0EB76177"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2C22BBF8"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4B91D33D"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3461A334"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20BEC5C7"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51B62C7F"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54D5EFBC"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2E5AD2D8"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6D57703F"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4E7A218A" w14:textId="77777777" w:rsidR="005F2F6E" w:rsidRPr="00B24126" w:rsidRDefault="005F2F6E" w:rsidP="00F252B4">
            <w:pPr>
              <w:jc w:val="center"/>
              <w:rPr>
                <w:rFonts w:ascii="Calibri" w:hAnsi="Calibri"/>
                <w:color w:val="000000"/>
                <w:sz w:val="24"/>
                <w:szCs w:val="24"/>
                <w:lang w:val="es-ES_tradnl" w:eastAsia="en-US"/>
              </w:rPr>
            </w:pPr>
          </w:p>
        </w:tc>
        <w:tc>
          <w:tcPr>
            <w:tcW w:w="334" w:type="pct"/>
          </w:tcPr>
          <w:p w14:paraId="453353B9" w14:textId="77777777" w:rsidR="005F2F6E" w:rsidRPr="00B24126" w:rsidRDefault="005F2F6E" w:rsidP="00F252B4">
            <w:pPr>
              <w:jc w:val="center"/>
              <w:rPr>
                <w:rFonts w:ascii="Calibri" w:hAnsi="Calibri"/>
                <w:color w:val="000000"/>
                <w:sz w:val="24"/>
                <w:szCs w:val="24"/>
                <w:lang w:val="es-ES_tradnl" w:eastAsia="en-US"/>
              </w:rPr>
            </w:pPr>
          </w:p>
        </w:tc>
      </w:tr>
      <w:tr w:rsidR="005F2F6E" w:rsidRPr="00B24126" w14:paraId="317B7A1A" w14:textId="5D1FA763" w:rsidTr="005F2F6E">
        <w:trPr>
          <w:trHeight w:val="300"/>
        </w:trPr>
        <w:tc>
          <w:tcPr>
            <w:tcW w:w="457" w:type="pct"/>
            <w:shd w:val="clear" w:color="auto" w:fill="auto"/>
            <w:noWrap/>
            <w:vAlign w:val="bottom"/>
            <w:hideMark/>
          </w:tcPr>
          <w:p w14:paraId="56F8DE25"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6</w:t>
            </w:r>
          </w:p>
        </w:tc>
        <w:tc>
          <w:tcPr>
            <w:tcW w:w="282" w:type="pct"/>
            <w:shd w:val="clear" w:color="auto" w:fill="auto"/>
            <w:noWrap/>
            <w:vAlign w:val="bottom"/>
            <w:hideMark/>
          </w:tcPr>
          <w:p w14:paraId="246F2429"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282" w:type="pct"/>
            <w:shd w:val="clear" w:color="auto" w:fill="auto"/>
            <w:noWrap/>
            <w:vAlign w:val="bottom"/>
            <w:hideMark/>
          </w:tcPr>
          <w:p w14:paraId="56CAEFE4"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4261E41B"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4078B753"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721DCAFC"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7C010B99"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4F26D5B5"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1FE1549A"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2277553D"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570DCEF7"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47C9B059"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1F7F1F46"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hideMark/>
          </w:tcPr>
          <w:p w14:paraId="6ADF8B35"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hideMark/>
          </w:tcPr>
          <w:p w14:paraId="1CEC54BC" w14:textId="77777777" w:rsidR="005F2F6E" w:rsidRPr="00B24126" w:rsidRDefault="005F2F6E" w:rsidP="00F252B4">
            <w:pPr>
              <w:jc w:val="center"/>
              <w:rPr>
                <w:rFonts w:ascii="Calibri" w:hAnsi="Calibri"/>
                <w:color w:val="000000"/>
                <w:sz w:val="24"/>
                <w:szCs w:val="24"/>
                <w:lang w:val="es-ES_tradnl" w:eastAsia="en-US"/>
              </w:rPr>
            </w:pPr>
          </w:p>
        </w:tc>
        <w:tc>
          <w:tcPr>
            <w:tcW w:w="334" w:type="pct"/>
          </w:tcPr>
          <w:p w14:paraId="2265703C" w14:textId="77777777" w:rsidR="005F2F6E" w:rsidRPr="00B24126" w:rsidRDefault="005F2F6E" w:rsidP="00F252B4">
            <w:pPr>
              <w:jc w:val="center"/>
              <w:rPr>
                <w:rFonts w:ascii="Calibri" w:hAnsi="Calibri"/>
                <w:color w:val="000000"/>
                <w:sz w:val="24"/>
                <w:szCs w:val="24"/>
                <w:lang w:val="es-ES_tradnl" w:eastAsia="en-US"/>
              </w:rPr>
            </w:pPr>
          </w:p>
        </w:tc>
      </w:tr>
      <w:tr w:rsidR="005F2F6E" w:rsidRPr="00B24126" w14:paraId="7E4FF626" w14:textId="288F7D86" w:rsidTr="005F2F6E">
        <w:trPr>
          <w:trHeight w:val="300"/>
        </w:trPr>
        <w:tc>
          <w:tcPr>
            <w:tcW w:w="457" w:type="pct"/>
            <w:shd w:val="clear" w:color="auto" w:fill="auto"/>
            <w:noWrap/>
            <w:vAlign w:val="bottom"/>
            <w:hideMark/>
          </w:tcPr>
          <w:p w14:paraId="69080E0F"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7</w:t>
            </w:r>
          </w:p>
        </w:tc>
        <w:tc>
          <w:tcPr>
            <w:tcW w:w="282" w:type="pct"/>
            <w:shd w:val="clear" w:color="auto" w:fill="auto"/>
            <w:noWrap/>
            <w:vAlign w:val="bottom"/>
            <w:hideMark/>
          </w:tcPr>
          <w:p w14:paraId="751054C0"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0E903AE5"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4E302175"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27805D2C"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02832865"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7CB16223"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3C0EC271"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1D463ED9"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2AE5BD7C"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4AA30FCB"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6CA1BF1A"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142D38EA"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25ED3536"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hideMark/>
          </w:tcPr>
          <w:p w14:paraId="181F280B"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tcPr>
          <w:p w14:paraId="23CF3B59" w14:textId="77777777" w:rsidR="005F2F6E" w:rsidRPr="00B24126" w:rsidRDefault="005F2F6E" w:rsidP="00F252B4">
            <w:pPr>
              <w:jc w:val="center"/>
              <w:rPr>
                <w:rFonts w:ascii="Calibri" w:hAnsi="Calibri"/>
                <w:color w:val="000000"/>
                <w:sz w:val="24"/>
                <w:szCs w:val="24"/>
                <w:lang w:val="es-ES_tradnl" w:eastAsia="en-US"/>
              </w:rPr>
            </w:pPr>
          </w:p>
        </w:tc>
      </w:tr>
      <w:tr w:rsidR="005F2F6E" w:rsidRPr="00B24126" w14:paraId="108264B5" w14:textId="60248B9D" w:rsidTr="005F2F6E">
        <w:trPr>
          <w:trHeight w:val="300"/>
        </w:trPr>
        <w:tc>
          <w:tcPr>
            <w:tcW w:w="457" w:type="pct"/>
            <w:shd w:val="clear" w:color="auto" w:fill="auto"/>
            <w:noWrap/>
            <w:vAlign w:val="bottom"/>
            <w:hideMark/>
          </w:tcPr>
          <w:p w14:paraId="5CA30CEF"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8</w:t>
            </w:r>
          </w:p>
        </w:tc>
        <w:tc>
          <w:tcPr>
            <w:tcW w:w="282" w:type="pct"/>
            <w:shd w:val="clear" w:color="auto" w:fill="auto"/>
            <w:noWrap/>
            <w:vAlign w:val="bottom"/>
            <w:hideMark/>
          </w:tcPr>
          <w:p w14:paraId="763413D9"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46EA62AB"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28D81742"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0501105A"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14DD0A37"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7EDD9853"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162998C6"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54D697B4"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4786C1F0"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17CADD18"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5C90B171"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35F42015"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717F8BE9"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hideMark/>
          </w:tcPr>
          <w:p w14:paraId="45275205"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tcPr>
          <w:p w14:paraId="750CEE68" w14:textId="77777777" w:rsidR="005F2F6E" w:rsidRPr="00B24126" w:rsidRDefault="005F2F6E" w:rsidP="00F252B4">
            <w:pPr>
              <w:jc w:val="center"/>
              <w:rPr>
                <w:rFonts w:ascii="Calibri" w:hAnsi="Calibri"/>
                <w:color w:val="000000"/>
                <w:sz w:val="24"/>
                <w:szCs w:val="24"/>
                <w:lang w:val="es-ES_tradnl" w:eastAsia="en-US"/>
              </w:rPr>
            </w:pPr>
          </w:p>
        </w:tc>
      </w:tr>
      <w:tr w:rsidR="005F2F6E" w:rsidRPr="00B24126" w14:paraId="3448FAD9" w14:textId="0C230CF6" w:rsidTr="005F2F6E">
        <w:trPr>
          <w:trHeight w:val="300"/>
        </w:trPr>
        <w:tc>
          <w:tcPr>
            <w:tcW w:w="457" w:type="pct"/>
            <w:shd w:val="clear" w:color="auto" w:fill="auto"/>
            <w:noWrap/>
            <w:vAlign w:val="bottom"/>
          </w:tcPr>
          <w:p w14:paraId="755E33E4"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9</w:t>
            </w:r>
          </w:p>
        </w:tc>
        <w:tc>
          <w:tcPr>
            <w:tcW w:w="282" w:type="pct"/>
            <w:shd w:val="clear" w:color="auto" w:fill="auto"/>
            <w:noWrap/>
            <w:vAlign w:val="bottom"/>
          </w:tcPr>
          <w:p w14:paraId="39F99E40"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tcPr>
          <w:p w14:paraId="3838D0CC"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tcPr>
          <w:p w14:paraId="76AEE9E3"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tcPr>
          <w:p w14:paraId="2F4FAA1E"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tcPr>
          <w:p w14:paraId="1E3E1618"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tcPr>
          <w:p w14:paraId="4EE25E5A"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tcPr>
          <w:p w14:paraId="5D4A6F0C"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tcPr>
          <w:p w14:paraId="0B92FCB9"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tcPr>
          <w:p w14:paraId="20F60520"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tcPr>
          <w:p w14:paraId="192F4DC8"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tcPr>
          <w:p w14:paraId="46C7AB20"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tcPr>
          <w:p w14:paraId="74FCD0AD"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tcPr>
          <w:p w14:paraId="21DE65D3"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tcPr>
          <w:p w14:paraId="6BF5158F"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tcPr>
          <w:p w14:paraId="37B4F28A" w14:textId="77777777" w:rsidR="005F2F6E" w:rsidRPr="00B24126" w:rsidRDefault="005F2F6E" w:rsidP="00F252B4">
            <w:pPr>
              <w:jc w:val="center"/>
              <w:rPr>
                <w:rFonts w:ascii="Calibri" w:hAnsi="Calibri"/>
                <w:color w:val="000000"/>
                <w:sz w:val="24"/>
                <w:szCs w:val="24"/>
                <w:lang w:val="es-ES_tradnl" w:eastAsia="en-US"/>
              </w:rPr>
            </w:pPr>
          </w:p>
        </w:tc>
      </w:tr>
      <w:tr w:rsidR="005F2F6E" w:rsidRPr="00B24126" w14:paraId="685C6808" w14:textId="33C96250" w:rsidTr="005F2F6E">
        <w:trPr>
          <w:trHeight w:val="300"/>
        </w:trPr>
        <w:tc>
          <w:tcPr>
            <w:tcW w:w="457" w:type="pct"/>
            <w:shd w:val="clear" w:color="auto" w:fill="auto"/>
            <w:noWrap/>
            <w:vAlign w:val="bottom"/>
          </w:tcPr>
          <w:p w14:paraId="6ECC1FE2"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10</w:t>
            </w:r>
          </w:p>
        </w:tc>
        <w:tc>
          <w:tcPr>
            <w:tcW w:w="282" w:type="pct"/>
            <w:shd w:val="clear" w:color="auto" w:fill="auto"/>
            <w:noWrap/>
            <w:vAlign w:val="bottom"/>
          </w:tcPr>
          <w:p w14:paraId="27F02521"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tcPr>
          <w:p w14:paraId="42CD1890"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tcPr>
          <w:p w14:paraId="51342148"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tcPr>
          <w:p w14:paraId="57EDA03F"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tcPr>
          <w:p w14:paraId="5229699A"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tcPr>
          <w:p w14:paraId="19C5152F"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tcPr>
          <w:p w14:paraId="38CA768E"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tcPr>
          <w:p w14:paraId="4A32EE31"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tcPr>
          <w:p w14:paraId="1EE8A804"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tcPr>
          <w:p w14:paraId="5E826F9A"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tcPr>
          <w:p w14:paraId="4D005218"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tcPr>
          <w:p w14:paraId="205A32D2"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tcPr>
          <w:p w14:paraId="3F5C5C6F"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tcPr>
          <w:p w14:paraId="5552E65D"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tcPr>
          <w:p w14:paraId="4FCD6A28" w14:textId="77777777" w:rsidR="005F2F6E" w:rsidRPr="00B24126" w:rsidRDefault="005F2F6E" w:rsidP="00F252B4">
            <w:pPr>
              <w:jc w:val="center"/>
              <w:rPr>
                <w:rFonts w:ascii="Calibri" w:hAnsi="Calibri"/>
                <w:color w:val="000000"/>
                <w:sz w:val="24"/>
                <w:szCs w:val="24"/>
                <w:lang w:val="es-ES_tradnl" w:eastAsia="en-US"/>
              </w:rPr>
            </w:pPr>
          </w:p>
        </w:tc>
      </w:tr>
      <w:tr w:rsidR="005F2F6E" w:rsidRPr="00B24126" w14:paraId="7B0DE555" w14:textId="166E6B3B" w:rsidTr="005F2F6E">
        <w:trPr>
          <w:trHeight w:val="300"/>
        </w:trPr>
        <w:tc>
          <w:tcPr>
            <w:tcW w:w="457" w:type="pct"/>
            <w:shd w:val="clear" w:color="auto" w:fill="auto"/>
            <w:noWrap/>
            <w:vAlign w:val="bottom"/>
            <w:hideMark/>
          </w:tcPr>
          <w:p w14:paraId="3C0FEA7A"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11</w:t>
            </w:r>
          </w:p>
        </w:tc>
        <w:tc>
          <w:tcPr>
            <w:tcW w:w="282" w:type="pct"/>
            <w:shd w:val="clear" w:color="auto" w:fill="auto"/>
            <w:noWrap/>
            <w:vAlign w:val="bottom"/>
            <w:hideMark/>
          </w:tcPr>
          <w:p w14:paraId="49A30F8E"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0F988E22"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6A917621"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696DD0A3"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34E9F8B3"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0EF6ABB2"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282575C7" w14:textId="77777777" w:rsidR="005F2F6E" w:rsidRPr="00B24126" w:rsidRDefault="005F2F6E" w:rsidP="00F252B4">
            <w:pPr>
              <w:jc w:val="center"/>
              <w:rPr>
                <w:rFonts w:ascii="Calibri" w:hAnsi="Calibri"/>
                <w:color w:val="000000"/>
                <w:sz w:val="24"/>
                <w:szCs w:val="24"/>
                <w:lang w:val="es-ES_tradnl" w:eastAsia="en-US"/>
              </w:rPr>
            </w:pPr>
          </w:p>
        </w:tc>
        <w:tc>
          <w:tcPr>
            <w:tcW w:w="282" w:type="pct"/>
            <w:shd w:val="clear" w:color="auto" w:fill="auto"/>
            <w:noWrap/>
            <w:vAlign w:val="bottom"/>
            <w:hideMark/>
          </w:tcPr>
          <w:p w14:paraId="402409EA" w14:textId="39648CB9" w:rsidR="005F2F6E" w:rsidRPr="00B24126" w:rsidRDefault="005F2F6E" w:rsidP="00F252B4">
            <w:pPr>
              <w:jc w:val="center"/>
              <w:rPr>
                <w:rFonts w:ascii="Calibri" w:hAnsi="Calibri"/>
                <w:color w:val="000000"/>
                <w:sz w:val="24"/>
                <w:szCs w:val="24"/>
                <w:lang w:val="es-ES_tradnl" w:eastAsia="en-US"/>
              </w:rPr>
            </w:pPr>
            <w:r>
              <w:rPr>
                <w:rFonts w:ascii="Calibri" w:hAnsi="Calibri"/>
                <w:color w:val="000000"/>
                <w:sz w:val="24"/>
                <w:szCs w:val="24"/>
                <w:lang w:val="es-ES_tradnl" w:eastAsia="en-US"/>
              </w:rPr>
              <w:t>X</w:t>
            </w:r>
          </w:p>
        </w:tc>
        <w:tc>
          <w:tcPr>
            <w:tcW w:w="282" w:type="pct"/>
            <w:shd w:val="clear" w:color="auto" w:fill="auto"/>
            <w:noWrap/>
            <w:vAlign w:val="bottom"/>
            <w:hideMark/>
          </w:tcPr>
          <w:p w14:paraId="419D3FCF"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48A5ADF5"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hideMark/>
          </w:tcPr>
          <w:p w14:paraId="170F6DF8"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hideMark/>
          </w:tcPr>
          <w:p w14:paraId="45FA6E07" w14:textId="77777777" w:rsidR="005F2F6E" w:rsidRPr="00B24126" w:rsidRDefault="005F2F6E" w:rsidP="00F252B4">
            <w:pPr>
              <w:jc w:val="center"/>
              <w:rPr>
                <w:rFonts w:ascii="Calibri" w:hAnsi="Calibri"/>
                <w:color w:val="000000"/>
                <w:sz w:val="24"/>
                <w:szCs w:val="24"/>
                <w:lang w:val="es-ES_tradnl" w:eastAsia="en-US"/>
              </w:rPr>
            </w:pPr>
          </w:p>
        </w:tc>
        <w:tc>
          <w:tcPr>
            <w:tcW w:w="334" w:type="pct"/>
            <w:shd w:val="clear" w:color="auto" w:fill="auto"/>
            <w:noWrap/>
            <w:vAlign w:val="bottom"/>
            <w:hideMark/>
          </w:tcPr>
          <w:p w14:paraId="335BDF75"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hideMark/>
          </w:tcPr>
          <w:p w14:paraId="669847F8" w14:textId="63C5E163" w:rsidR="005F2F6E" w:rsidRPr="00B24126" w:rsidRDefault="005F2F6E" w:rsidP="00F252B4">
            <w:pPr>
              <w:jc w:val="center"/>
              <w:rPr>
                <w:rFonts w:ascii="Calibri" w:hAnsi="Calibri"/>
                <w:color w:val="000000"/>
                <w:sz w:val="24"/>
                <w:szCs w:val="24"/>
                <w:lang w:val="es-ES_tradnl" w:eastAsia="en-US"/>
              </w:rPr>
            </w:pPr>
            <w:r>
              <w:rPr>
                <w:rFonts w:ascii="Calibri" w:hAnsi="Calibri"/>
                <w:color w:val="000000"/>
                <w:sz w:val="24"/>
                <w:szCs w:val="24"/>
                <w:lang w:val="es-ES_tradnl" w:eastAsia="en-US"/>
              </w:rPr>
              <w:t>X</w:t>
            </w:r>
          </w:p>
        </w:tc>
        <w:tc>
          <w:tcPr>
            <w:tcW w:w="334" w:type="pct"/>
          </w:tcPr>
          <w:p w14:paraId="25148316" w14:textId="77777777" w:rsidR="005F2F6E" w:rsidRPr="00B24126" w:rsidRDefault="005F2F6E" w:rsidP="00F252B4">
            <w:pPr>
              <w:jc w:val="center"/>
              <w:rPr>
                <w:rFonts w:ascii="Calibri" w:hAnsi="Calibri"/>
                <w:color w:val="000000"/>
                <w:sz w:val="24"/>
                <w:szCs w:val="24"/>
                <w:lang w:val="es-ES_tradnl" w:eastAsia="en-US"/>
              </w:rPr>
            </w:pPr>
          </w:p>
        </w:tc>
      </w:tr>
      <w:tr w:rsidR="005F2F6E" w:rsidRPr="00B24126" w14:paraId="1A52D70D" w14:textId="1EF5B5DD" w:rsidTr="005F2F6E">
        <w:trPr>
          <w:trHeight w:val="300"/>
        </w:trPr>
        <w:tc>
          <w:tcPr>
            <w:tcW w:w="457" w:type="pct"/>
            <w:shd w:val="clear" w:color="auto" w:fill="auto"/>
            <w:noWrap/>
            <w:vAlign w:val="bottom"/>
            <w:hideMark/>
          </w:tcPr>
          <w:p w14:paraId="5F23F1D3"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12</w:t>
            </w:r>
          </w:p>
        </w:tc>
        <w:tc>
          <w:tcPr>
            <w:tcW w:w="282" w:type="pct"/>
            <w:shd w:val="clear" w:color="auto" w:fill="auto"/>
            <w:noWrap/>
            <w:vAlign w:val="bottom"/>
            <w:hideMark/>
          </w:tcPr>
          <w:p w14:paraId="010126EA"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 </w:t>
            </w:r>
          </w:p>
        </w:tc>
        <w:tc>
          <w:tcPr>
            <w:tcW w:w="282" w:type="pct"/>
            <w:shd w:val="clear" w:color="auto" w:fill="auto"/>
            <w:noWrap/>
            <w:vAlign w:val="bottom"/>
            <w:hideMark/>
          </w:tcPr>
          <w:p w14:paraId="243E8AC5"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0E5E5E0B"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282" w:type="pct"/>
            <w:shd w:val="clear" w:color="auto" w:fill="auto"/>
            <w:noWrap/>
            <w:vAlign w:val="bottom"/>
            <w:hideMark/>
          </w:tcPr>
          <w:p w14:paraId="554A8CFF"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282" w:type="pct"/>
            <w:shd w:val="clear" w:color="auto" w:fill="auto"/>
            <w:noWrap/>
            <w:vAlign w:val="bottom"/>
            <w:hideMark/>
          </w:tcPr>
          <w:p w14:paraId="280FEF4A"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282" w:type="pct"/>
            <w:shd w:val="clear" w:color="auto" w:fill="auto"/>
            <w:noWrap/>
            <w:vAlign w:val="bottom"/>
            <w:hideMark/>
          </w:tcPr>
          <w:p w14:paraId="065BA12F"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04433D81"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282" w:type="pct"/>
            <w:shd w:val="clear" w:color="auto" w:fill="auto"/>
            <w:noWrap/>
            <w:vAlign w:val="bottom"/>
            <w:hideMark/>
          </w:tcPr>
          <w:p w14:paraId="229B1E89"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282" w:type="pct"/>
            <w:shd w:val="clear" w:color="auto" w:fill="auto"/>
            <w:noWrap/>
            <w:vAlign w:val="bottom"/>
            <w:hideMark/>
          </w:tcPr>
          <w:p w14:paraId="33EF28BD"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hideMark/>
          </w:tcPr>
          <w:p w14:paraId="78FAB29F"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334" w:type="pct"/>
            <w:shd w:val="clear" w:color="auto" w:fill="auto"/>
            <w:noWrap/>
            <w:vAlign w:val="bottom"/>
            <w:hideMark/>
          </w:tcPr>
          <w:p w14:paraId="44A38768"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334" w:type="pct"/>
            <w:shd w:val="clear" w:color="auto" w:fill="auto"/>
            <w:noWrap/>
            <w:vAlign w:val="bottom"/>
            <w:hideMark/>
          </w:tcPr>
          <w:p w14:paraId="508E6E2E"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 </w:t>
            </w:r>
          </w:p>
        </w:tc>
        <w:tc>
          <w:tcPr>
            <w:tcW w:w="334" w:type="pct"/>
            <w:shd w:val="clear" w:color="auto" w:fill="auto"/>
            <w:noWrap/>
            <w:vAlign w:val="bottom"/>
            <w:hideMark/>
          </w:tcPr>
          <w:p w14:paraId="0325CCE8"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shd w:val="clear" w:color="auto" w:fill="auto"/>
            <w:noWrap/>
            <w:vAlign w:val="bottom"/>
            <w:hideMark/>
          </w:tcPr>
          <w:p w14:paraId="5C328CDD" w14:textId="77777777" w:rsidR="005F2F6E" w:rsidRPr="00B24126" w:rsidRDefault="005F2F6E" w:rsidP="00F252B4">
            <w:pPr>
              <w:jc w:val="center"/>
              <w:rPr>
                <w:rFonts w:ascii="Calibri" w:hAnsi="Calibri"/>
                <w:color w:val="000000"/>
                <w:sz w:val="24"/>
                <w:szCs w:val="24"/>
                <w:lang w:val="es-ES_tradnl" w:eastAsia="en-US"/>
              </w:rPr>
            </w:pPr>
            <w:r w:rsidRPr="00B24126">
              <w:rPr>
                <w:rFonts w:ascii="Calibri" w:hAnsi="Calibri"/>
                <w:color w:val="000000"/>
                <w:sz w:val="24"/>
                <w:szCs w:val="24"/>
                <w:lang w:val="es-ES_tradnl" w:eastAsia="en-US"/>
              </w:rPr>
              <w:t>X</w:t>
            </w:r>
          </w:p>
        </w:tc>
        <w:tc>
          <w:tcPr>
            <w:tcW w:w="334" w:type="pct"/>
          </w:tcPr>
          <w:p w14:paraId="534EB514" w14:textId="7C2C9407" w:rsidR="005F2F6E" w:rsidRPr="00B24126" w:rsidRDefault="005F2F6E" w:rsidP="00F252B4">
            <w:pPr>
              <w:jc w:val="center"/>
              <w:rPr>
                <w:rFonts w:ascii="Calibri" w:hAnsi="Calibri"/>
                <w:color w:val="000000"/>
                <w:sz w:val="24"/>
                <w:szCs w:val="24"/>
                <w:lang w:val="es-ES_tradnl" w:eastAsia="en-US"/>
              </w:rPr>
            </w:pPr>
            <w:r>
              <w:rPr>
                <w:rFonts w:ascii="Calibri" w:hAnsi="Calibri"/>
                <w:color w:val="000000"/>
                <w:sz w:val="24"/>
                <w:szCs w:val="24"/>
                <w:lang w:val="es-ES_tradnl" w:eastAsia="en-US"/>
              </w:rPr>
              <w:t>X</w:t>
            </w:r>
          </w:p>
        </w:tc>
      </w:tr>
    </w:tbl>
    <w:p w14:paraId="7710D341" w14:textId="77777777" w:rsidR="00F252B4" w:rsidRPr="00B24126" w:rsidRDefault="00F252B4" w:rsidP="00F247CB">
      <w:pPr>
        <w:rPr>
          <w:rFonts w:ascii="Times New Roman" w:hAnsi="Times New Roman"/>
          <w:bCs/>
          <w:szCs w:val="22"/>
          <w:lang w:val="es-ES_tradnl"/>
        </w:rPr>
      </w:pPr>
    </w:p>
    <w:p w14:paraId="5B855408" w14:textId="77777777" w:rsidR="00F252B4" w:rsidRPr="00B24126" w:rsidRDefault="00F252B4" w:rsidP="00F247CB">
      <w:pPr>
        <w:rPr>
          <w:rFonts w:ascii="Times New Roman" w:hAnsi="Times New Roman"/>
          <w:bCs/>
          <w:szCs w:val="22"/>
          <w:lang w:val="es-ES_tradnl"/>
        </w:rPr>
      </w:pPr>
    </w:p>
    <w:p w14:paraId="24F594A5" w14:textId="77777777" w:rsidR="00F252B4" w:rsidRPr="00B24126" w:rsidRDefault="00F252B4" w:rsidP="00F247CB">
      <w:pPr>
        <w:rPr>
          <w:rFonts w:ascii="Times New Roman" w:hAnsi="Times New Roman"/>
          <w:bCs/>
          <w:szCs w:val="22"/>
          <w:lang w:val="es-ES_tradnl"/>
        </w:rPr>
      </w:pPr>
    </w:p>
    <w:p w14:paraId="7C543A55" w14:textId="77777777" w:rsidR="00DE0E44" w:rsidRPr="00B24126" w:rsidRDefault="002C4AD0" w:rsidP="00F247CB">
      <w:pPr>
        <w:rPr>
          <w:rFonts w:ascii="Times New Roman" w:hAnsi="Times New Roman"/>
          <w:bCs/>
          <w:szCs w:val="22"/>
          <w:lang w:val="es-ES_tradnl"/>
        </w:rPr>
      </w:pPr>
      <w:r w:rsidRPr="00B24126">
        <w:rPr>
          <w:rFonts w:ascii="Times New Roman" w:hAnsi="Times New Roman"/>
          <w:bCs/>
          <w:szCs w:val="22"/>
          <w:lang w:val="es-ES_tradnl"/>
        </w:rPr>
        <w:br w:type="page"/>
      </w:r>
    </w:p>
    <w:p w14:paraId="464EB827" w14:textId="77777777" w:rsidR="00DE0E44" w:rsidRPr="00B24126" w:rsidRDefault="00DE0E44" w:rsidP="00F247CB">
      <w:pPr>
        <w:rPr>
          <w:rFonts w:ascii="Times New Roman" w:hAnsi="Times New Roman"/>
          <w:bCs/>
          <w:szCs w:val="22"/>
          <w:lang w:val="es-ES_tradnl"/>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0"/>
      </w:tblGrid>
      <w:tr w:rsidR="00F247CB" w:rsidRPr="00B24126" w14:paraId="521AF2B0" w14:textId="77777777">
        <w:tc>
          <w:tcPr>
            <w:tcW w:w="9000" w:type="dxa"/>
            <w:shd w:val="clear" w:color="auto" w:fill="CC99FF"/>
          </w:tcPr>
          <w:p w14:paraId="54FB91F3" w14:textId="77777777" w:rsidR="00F247CB" w:rsidRPr="00B24126" w:rsidRDefault="00C766F1" w:rsidP="00F247CB">
            <w:pPr>
              <w:rPr>
                <w:rFonts w:ascii="Helvetica" w:hAnsi="Helvetica"/>
                <w:b/>
                <w:bCs/>
                <w:sz w:val="24"/>
                <w:szCs w:val="24"/>
                <w:lang w:val="es-ES_tradnl"/>
              </w:rPr>
            </w:pPr>
            <w:r w:rsidRPr="00B24126">
              <w:rPr>
                <w:rFonts w:ascii="Helvetica" w:hAnsi="Helvetica"/>
                <w:b/>
                <w:bCs/>
                <w:sz w:val="24"/>
                <w:szCs w:val="24"/>
                <w:lang w:val="es-ES_tradnl"/>
              </w:rPr>
              <w:t>Criterio</w:t>
            </w:r>
            <w:r w:rsidR="00F247CB" w:rsidRPr="00B24126">
              <w:rPr>
                <w:rFonts w:ascii="Helvetica" w:hAnsi="Helvetica"/>
                <w:b/>
                <w:bCs/>
                <w:sz w:val="24"/>
                <w:szCs w:val="24"/>
                <w:lang w:val="es-ES_tradnl"/>
              </w:rPr>
              <w:t xml:space="preserve"> 6. PERSONAL ACADÉMICO</w:t>
            </w:r>
          </w:p>
        </w:tc>
      </w:tr>
    </w:tbl>
    <w:p w14:paraId="6EDD3ADA" w14:textId="77777777" w:rsidR="00F247CB" w:rsidRPr="00B24126" w:rsidRDefault="00F247CB" w:rsidP="00F247CB">
      <w:pPr>
        <w:spacing w:before="120"/>
        <w:rPr>
          <w:rFonts w:ascii="Times New Roman" w:hAnsi="Times New Roman"/>
          <w:lang w:val="es-ES_tradnl"/>
        </w:rPr>
      </w:pPr>
    </w:p>
    <w:p w14:paraId="3827B322" w14:textId="77777777" w:rsidR="00F247CB" w:rsidRPr="00B24126" w:rsidRDefault="00F247CB" w:rsidP="00AA2836">
      <w:pPr>
        <w:spacing w:before="120"/>
        <w:ind w:left="720" w:hanging="720"/>
        <w:rPr>
          <w:rFonts w:ascii="Helvetica" w:hAnsi="Helvetica"/>
          <w:sz w:val="24"/>
          <w:szCs w:val="24"/>
          <w:lang w:val="es-ES_tradnl"/>
        </w:rPr>
      </w:pPr>
      <w:r w:rsidRPr="00B24126">
        <w:rPr>
          <w:rFonts w:ascii="Helvetica" w:hAnsi="Helvetica"/>
          <w:b/>
          <w:bCs/>
          <w:sz w:val="24"/>
          <w:szCs w:val="24"/>
          <w:lang w:val="es-ES_tradnl"/>
        </w:rPr>
        <w:t>6.1.</w:t>
      </w:r>
      <w:r w:rsidRPr="00B24126">
        <w:rPr>
          <w:rFonts w:ascii="Helvetica" w:hAnsi="Helvetica"/>
          <w:b/>
          <w:bCs/>
          <w:sz w:val="24"/>
          <w:szCs w:val="24"/>
          <w:lang w:val="es-ES_tradnl"/>
        </w:rPr>
        <w:tab/>
      </w:r>
      <w:r w:rsidRPr="00B24126">
        <w:rPr>
          <w:rFonts w:ascii="Helvetica" w:hAnsi="Helvetica"/>
          <w:b/>
          <w:bCs/>
          <w:smallCaps/>
          <w:sz w:val="24"/>
          <w:szCs w:val="24"/>
          <w:lang w:val="es-ES_tradnl"/>
        </w:rPr>
        <w:t xml:space="preserve">Profesorado </w:t>
      </w:r>
    </w:p>
    <w:p w14:paraId="660FF598" w14:textId="77777777" w:rsidR="00C465EE" w:rsidRPr="00B24126" w:rsidRDefault="00C465EE" w:rsidP="00C465EE">
      <w:pPr>
        <w:rPr>
          <w:lang w:val="es-ES_tradnl"/>
        </w:rPr>
      </w:pPr>
    </w:p>
    <w:p w14:paraId="0D4DA4AF" w14:textId="7C1EAD95" w:rsidR="00C465EE" w:rsidRPr="00B24126" w:rsidRDefault="00C465EE" w:rsidP="00C465EE">
      <w:pPr>
        <w:rPr>
          <w:lang w:val="es-ES_tradnl"/>
        </w:rPr>
      </w:pPr>
      <w:r w:rsidRPr="00B24126">
        <w:rPr>
          <w:lang w:val="es-ES_tradnl"/>
        </w:rPr>
        <w:t xml:space="preserve">La Universidad de Murcia </w:t>
      </w:r>
      <w:r w:rsidR="00F9711B">
        <w:rPr>
          <w:lang w:val="es-ES_tradnl"/>
        </w:rPr>
        <w:t xml:space="preserve">y la Universdiad Politécnica de Cartagena </w:t>
      </w:r>
      <w:r w:rsidRPr="00B24126">
        <w:rPr>
          <w:lang w:val="es-ES_tradnl"/>
        </w:rPr>
        <w:t>cuenta</w:t>
      </w:r>
      <w:r w:rsidR="00F9711B">
        <w:rPr>
          <w:lang w:val="es-ES_tradnl"/>
        </w:rPr>
        <w:t>n</w:t>
      </w:r>
      <w:r w:rsidRPr="00B24126">
        <w:rPr>
          <w:lang w:val="es-ES_tradnl"/>
        </w:rPr>
        <w:t xml:space="preserve"> con un cuerpo docente y personal de apoyo suficientemente cualificado como para asumir el compromiso de la implantación del Título de Máster </w:t>
      </w:r>
      <w:r w:rsidR="00E92DF1" w:rsidRPr="00B24126">
        <w:rPr>
          <w:lang w:val="es-ES_tradnl"/>
        </w:rPr>
        <w:t>Universitario</w:t>
      </w:r>
      <w:r w:rsidRPr="00B24126">
        <w:rPr>
          <w:lang w:val="es-ES_tradnl"/>
        </w:rPr>
        <w:t xml:space="preserve"> en Bioinformática tal y como aparece diseñado en esta Memoria. </w:t>
      </w:r>
    </w:p>
    <w:p w14:paraId="76B38697" w14:textId="77777777" w:rsidR="00E434DB" w:rsidRPr="00B24126" w:rsidRDefault="00C465EE" w:rsidP="00C465EE">
      <w:pPr>
        <w:rPr>
          <w:lang w:val="es-ES_tradnl"/>
        </w:rPr>
      </w:pPr>
      <w:r w:rsidRPr="00B24126">
        <w:rPr>
          <w:lang w:val="es-ES_tradnl"/>
        </w:rPr>
        <w:t>La pertinencia de los recursos humanos se puede reflejar atendiendo a diversos parámetros, según se trate de personal académico o de apoyo. Siendo conscientes de que una detallada evaluación debería llevar a un análisis personalizado del personal implicado, algo cuya complejidad y detalle excede el marco de esta Memoria, se ha optado por observar parámetros que permitiesen una visión de conjunto y que al mismo tiempo proporcionasen la información solicitada, que finalmente queda reflejada en las siguientes tablas. La columna de carga docente se refiere a la carga del profesorado en el actual Máster propio en Bioinformática por</w:t>
      </w:r>
      <w:r w:rsidR="00D623A5" w:rsidRPr="00B24126">
        <w:rPr>
          <w:lang w:val="es-ES_tradnl"/>
        </w:rPr>
        <w:t xml:space="preserve"> la Universidad de Murcia y prevista para el </w:t>
      </w:r>
      <w:r w:rsidR="000A5436" w:rsidRPr="00B24126">
        <w:rPr>
          <w:lang w:val="es-ES_tradnl"/>
        </w:rPr>
        <w:t>Máster Universitario</w:t>
      </w:r>
      <w:r w:rsidR="00D623A5" w:rsidRPr="00B24126">
        <w:rPr>
          <w:lang w:val="es-ES_tradnl"/>
        </w:rPr>
        <w:t xml:space="preserve"> en </w:t>
      </w:r>
      <w:r w:rsidR="00C90DBB" w:rsidRPr="00B24126">
        <w:rPr>
          <w:lang w:val="es-ES_tradnl"/>
        </w:rPr>
        <w:t>Bioinformática.</w:t>
      </w:r>
    </w:p>
    <w:p w14:paraId="603F57D3" w14:textId="77777777" w:rsidR="00C90DBB" w:rsidRPr="00B24126" w:rsidRDefault="00C90DBB" w:rsidP="00C465EE">
      <w:pPr>
        <w:rPr>
          <w:lang w:val="es-ES_tradnl"/>
        </w:rPr>
      </w:pPr>
    </w:p>
    <w:p w14:paraId="552C358D" w14:textId="77777777" w:rsidR="00AF02A7" w:rsidRDefault="00C90DBB" w:rsidP="00C465EE">
      <w:pPr>
        <w:rPr>
          <w:lang w:val="es-ES_tradnl"/>
        </w:rPr>
      </w:pPr>
      <w:r w:rsidRPr="00B24126">
        <w:rPr>
          <w:lang w:val="es-ES_tradnl"/>
        </w:rPr>
        <w:t xml:space="preserve">Además del profesorado de las universidades </w:t>
      </w:r>
      <w:r w:rsidR="00832B67" w:rsidRPr="00B24126">
        <w:rPr>
          <w:lang w:val="es-ES_tradnl"/>
        </w:rPr>
        <w:t>organizadores, se cuenta con la colaboración en tareas docentes de doctores de centros de investigación nacionales que desarrollan su actividad investigadora en Bioinformática. Este profesorado no aparece en la tabla siguiente, sino que se describirá posteriormente.</w:t>
      </w:r>
      <w:r w:rsidR="00AF02A7">
        <w:rPr>
          <w:lang w:val="es-ES_tradnl"/>
        </w:rPr>
        <w:t xml:space="preserve"> </w:t>
      </w:r>
    </w:p>
    <w:p w14:paraId="12CFFD56" w14:textId="77777777" w:rsidR="00AF02A7" w:rsidRDefault="00AF02A7" w:rsidP="00C465EE">
      <w:pPr>
        <w:rPr>
          <w:lang w:val="es-ES_tradnl"/>
        </w:rPr>
      </w:pPr>
    </w:p>
    <w:p w14:paraId="1CCE4398" w14:textId="4C481396" w:rsidR="00A0519D" w:rsidRDefault="00AF02A7" w:rsidP="00C465EE">
      <w:pPr>
        <w:rPr>
          <w:lang w:val="es-ES_tradnl"/>
        </w:rPr>
      </w:pPr>
      <w:r>
        <w:rPr>
          <w:lang w:val="es-ES_tradnl"/>
        </w:rPr>
        <w:t xml:space="preserve">La asignación de créditos a las áreas de conocimiento se ha hecho en función de su contribución a la docencia de las materias del plan de estudios. </w:t>
      </w:r>
      <w:r w:rsidR="00642187" w:rsidRPr="00642187">
        <w:rPr>
          <w:lang w:val="es-ES_tradnl"/>
        </w:rPr>
        <w:t>Los 12 ECTS del Trabajo Fin de Máster se han distribuido proporcionalmente a la carga de cada área de conocimiento en el resto de materias del Máster</w:t>
      </w:r>
      <w:r w:rsidR="00642187">
        <w:rPr>
          <w:lang w:val="es-ES_tradnl"/>
        </w:rPr>
        <w:t xml:space="preserve">. </w:t>
      </w:r>
      <w:r w:rsidR="00A0519D">
        <w:rPr>
          <w:lang w:val="es-ES_tradnl"/>
        </w:rPr>
        <w:t xml:space="preserve">Las próximas páginas incluyen tablas que describen al profesorado implicado. </w:t>
      </w:r>
    </w:p>
    <w:p w14:paraId="211422DC" w14:textId="77777777" w:rsidR="00A0519D" w:rsidRDefault="00A0519D" w:rsidP="00C465EE">
      <w:pPr>
        <w:rPr>
          <w:lang w:val="es-ES_tradnl"/>
        </w:rPr>
      </w:pPr>
    </w:p>
    <w:p w14:paraId="5BB815C4" w14:textId="00065741" w:rsidR="006B1920" w:rsidRPr="00B24126" w:rsidRDefault="00A0519D" w:rsidP="00C465EE">
      <w:pPr>
        <w:rPr>
          <w:lang w:val="es-ES_tradnl"/>
        </w:rPr>
      </w:pPr>
      <w:r>
        <w:rPr>
          <w:lang w:val="es-ES_tradnl"/>
        </w:rPr>
        <w:t>En primer lugar, se mostrarán dos tablas, una por universidad, donde se recoge el número de quinquenios docentes, sexenios de investigación, capacidad docente de cada categoría de profesor, así como se recoger la carga estimada para el área.</w:t>
      </w:r>
      <w:r w:rsidR="006B1920">
        <w:rPr>
          <w:lang w:val="es-ES_tradnl"/>
        </w:rPr>
        <w:t xml:space="preserve"> Posteriormente, se mostrará para las mismas categorías de profesorado la relación entre su capacidad y la carga de docencia asociada en el máster.</w:t>
      </w:r>
      <w:r w:rsidR="00DB660A">
        <w:rPr>
          <w:lang w:val="es-ES_tradnl"/>
        </w:rPr>
        <w:t xml:space="preserve"> La relación se establece a nivel de número de créditos.</w:t>
      </w:r>
    </w:p>
    <w:p w14:paraId="6FA2664B" w14:textId="17D6CC18" w:rsidR="00E740A5" w:rsidRDefault="00E740A5">
      <w:pPr>
        <w:jc w:val="left"/>
        <w:rPr>
          <w:b/>
          <w:lang w:val="es-ES_tradnl"/>
        </w:rPr>
      </w:pPr>
    </w:p>
    <w:p w14:paraId="14FA2EE3" w14:textId="77777777" w:rsidR="00FD3434" w:rsidRPr="00B24126" w:rsidRDefault="00FD3434" w:rsidP="00FD3434">
      <w:pPr>
        <w:rPr>
          <w:b/>
          <w:lang w:val="es-ES_tradnl"/>
        </w:rPr>
      </w:pPr>
      <w:r w:rsidRPr="00B24126">
        <w:rPr>
          <w:b/>
          <w:lang w:val="es-ES_tradnl"/>
        </w:rPr>
        <w:t>Profesorado Universidad de Murcia</w:t>
      </w:r>
      <w:r>
        <w:rPr>
          <w:b/>
          <w:lang w:val="es-ES_tradnl"/>
        </w:rPr>
        <w:t xml:space="preserve"> (</w:t>
      </w:r>
      <w:r w:rsidRPr="00701190">
        <w:rPr>
          <w:b/>
          <w:lang w:val="es-ES_tradnl"/>
        </w:rPr>
        <w:t>69,6</w:t>
      </w:r>
      <w:r>
        <w:rPr>
          <w:b/>
          <w:lang w:val="es-ES_tradnl"/>
        </w:rPr>
        <w:t xml:space="preserve"> ECTS)</w:t>
      </w:r>
    </w:p>
    <w:p w14:paraId="5CE568D8" w14:textId="77777777" w:rsidR="00FD3434" w:rsidRPr="00B24126" w:rsidRDefault="00FD3434" w:rsidP="00FD3434">
      <w:pPr>
        <w:rPr>
          <w:lang w:val="es-ES_tradnl"/>
        </w:rPr>
      </w:pPr>
    </w:p>
    <w:tbl>
      <w:tblPr>
        <w:tblW w:w="494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36"/>
        <w:gridCol w:w="2025"/>
        <w:gridCol w:w="949"/>
        <w:gridCol w:w="1416"/>
        <w:gridCol w:w="1135"/>
        <w:gridCol w:w="845"/>
        <w:gridCol w:w="1274"/>
      </w:tblGrid>
      <w:tr w:rsidR="00FD3434" w:rsidRPr="00B24126" w14:paraId="618086F0" w14:textId="77777777" w:rsidTr="004C7CDE">
        <w:trPr>
          <w:trHeight w:val="300"/>
        </w:trPr>
        <w:tc>
          <w:tcPr>
            <w:tcW w:w="837" w:type="pct"/>
            <w:shd w:val="clear" w:color="auto" w:fill="auto"/>
            <w:noWrap/>
            <w:vAlign w:val="bottom"/>
            <w:hideMark/>
          </w:tcPr>
          <w:p w14:paraId="67F41104"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Área de conocimiento</w:t>
            </w:r>
          </w:p>
        </w:tc>
        <w:tc>
          <w:tcPr>
            <w:tcW w:w="1103" w:type="pct"/>
            <w:shd w:val="clear" w:color="auto" w:fill="auto"/>
            <w:noWrap/>
            <w:vAlign w:val="bottom"/>
            <w:hideMark/>
          </w:tcPr>
          <w:p w14:paraId="193DAB89"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Categoría</w:t>
            </w:r>
          </w:p>
        </w:tc>
        <w:tc>
          <w:tcPr>
            <w:tcW w:w="517" w:type="pct"/>
          </w:tcPr>
          <w:p w14:paraId="6DEA5B84"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Número</w:t>
            </w:r>
          </w:p>
        </w:tc>
        <w:tc>
          <w:tcPr>
            <w:tcW w:w="771" w:type="pct"/>
            <w:shd w:val="clear" w:color="auto" w:fill="auto"/>
            <w:noWrap/>
            <w:vAlign w:val="bottom"/>
            <w:hideMark/>
          </w:tcPr>
          <w:p w14:paraId="52C5D25C"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Quinquenios</w:t>
            </w:r>
          </w:p>
        </w:tc>
        <w:tc>
          <w:tcPr>
            <w:tcW w:w="618" w:type="pct"/>
            <w:shd w:val="clear" w:color="auto" w:fill="auto"/>
            <w:noWrap/>
            <w:vAlign w:val="bottom"/>
            <w:hideMark/>
          </w:tcPr>
          <w:p w14:paraId="0A23F38F"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Sexenios</w:t>
            </w:r>
          </w:p>
        </w:tc>
        <w:tc>
          <w:tcPr>
            <w:tcW w:w="460" w:type="pct"/>
          </w:tcPr>
          <w:p w14:paraId="20436A27" w14:textId="77777777" w:rsidR="00FD3434" w:rsidRPr="00B24126" w:rsidRDefault="00FD3434" w:rsidP="004C7CDE">
            <w:pPr>
              <w:jc w:val="left"/>
              <w:rPr>
                <w:rFonts w:cs="Arial"/>
                <w:b/>
                <w:color w:val="000000"/>
                <w:sz w:val="18"/>
                <w:szCs w:val="18"/>
                <w:lang w:val="es-ES_tradnl" w:eastAsia="en-US"/>
              </w:rPr>
            </w:pPr>
            <w:r>
              <w:rPr>
                <w:rFonts w:cs="Arial"/>
                <w:b/>
                <w:color w:val="000000"/>
                <w:sz w:val="18"/>
                <w:szCs w:val="18"/>
                <w:lang w:val="es-ES_tradnl" w:eastAsia="en-US"/>
              </w:rPr>
              <w:t>Capacidad</w:t>
            </w:r>
          </w:p>
        </w:tc>
        <w:tc>
          <w:tcPr>
            <w:tcW w:w="694" w:type="pct"/>
            <w:shd w:val="clear" w:color="auto" w:fill="auto"/>
            <w:noWrap/>
            <w:vAlign w:val="bottom"/>
            <w:hideMark/>
          </w:tcPr>
          <w:p w14:paraId="554C0C4B" w14:textId="77777777" w:rsidR="00FD3434" w:rsidRPr="00701190" w:rsidRDefault="00FD3434" w:rsidP="004C7CDE">
            <w:pPr>
              <w:jc w:val="left"/>
              <w:rPr>
                <w:rFonts w:cs="Arial"/>
                <w:b/>
                <w:color w:val="000000"/>
                <w:sz w:val="18"/>
                <w:szCs w:val="18"/>
                <w:lang w:val="es-ES_tradnl" w:eastAsia="en-US"/>
              </w:rPr>
            </w:pPr>
            <w:r w:rsidRPr="00701190">
              <w:rPr>
                <w:rFonts w:cs="Arial"/>
                <w:b/>
                <w:color w:val="000000"/>
                <w:sz w:val="18"/>
                <w:szCs w:val="18"/>
                <w:lang w:val="es-ES_tradnl" w:eastAsia="en-US"/>
              </w:rPr>
              <w:t>Carga estimada</w:t>
            </w:r>
          </w:p>
        </w:tc>
      </w:tr>
      <w:tr w:rsidR="00FD3434" w:rsidRPr="00B24126" w14:paraId="55244067" w14:textId="77777777" w:rsidTr="004C7CDE">
        <w:trPr>
          <w:trHeight w:val="300"/>
        </w:trPr>
        <w:tc>
          <w:tcPr>
            <w:tcW w:w="837" w:type="pct"/>
            <w:vMerge w:val="restart"/>
            <w:shd w:val="clear" w:color="auto" w:fill="auto"/>
            <w:noWrap/>
            <w:vAlign w:val="bottom"/>
            <w:hideMark/>
          </w:tcPr>
          <w:p w14:paraId="1AC5A265"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Arquitectura y Tecnología de Computadores</w:t>
            </w:r>
          </w:p>
          <w:p w14:paraId="2AF3C42D"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64B9B0C3"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Contratado</w:t>
            </w:r>
            <w:r w:rsidRPr="00B24126">
              <w:rPr>
                <w:rFonts w:cs="Arial"/>
                <w:color w:val="000000"/>
                <w:sz w:val="18"/>
                <w:szCs w:val="18"/>
                <w:lang w:val="es-ES_tradnl" w:eastAsia="en-US"/>
              </w:rPr>
              <w:t xml:space="preserve">  Doctor</w:t>
            </w:r>
          </w:p>
        </w:tc>
        <w:tc>
          <w:tcPr>
            <w:tcW w:w="517" w:type="pct"/>
          </w:tcPr>
          <w:p w14:paraId="42BF0E71"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3699EA94"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618" w:type="pct"/>
            <w:shd w:val="clear" w:color="auto" w:fill="auto"/>
            <w:noWrap/>
            <w:vAlign w:val="bottom"/>
            <w:hideMark/>
          </w:tcPr>
          <w:p w14:paraId="49C90E53"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460" w:type="pct"/>
          </w:tcPr>
          <w:p w14:paraId="413768D5"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24</w:t>
            </w:r>
          </w:p>
        </w:tc>
        <w:tc>
          <w:tcPr>
            <w:tcW w:w="694" w:type="pct"/>
            <w:vMerge w:val="restart"/>
            <w:shd w:val="clear" w:color="auto" w:fill="auto"/>
            <w:noWrap/>
            <w:vAlign w:val="bottom"/>
            <w:hideMark/>
          </w:tcPr>
          <w:p w14:paraId="05BD95B0"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6,6 ECTS</w:t>
            </w:r>
          </w:p>
        </w:tc>
      </w:tr>
      <w:tr w:rsidR="00FD3434" w:rsidRPr="00B24126" w14:paraId="3B740DDB" w14:textId="77777777" w:rsidTr="004C7CDE">
        <w:trPr>
          <w:trHeight w:val="300"/>
        </w:trPr>
        <w:tc>
          <w:tcPr>
            <w:tcW w:w="837" w:type="pct"/>
            <w:vMerge/>
            <w:shd w:val="clear" w:color="auto" w:fill="auto"/>
            <w:noWrap/>
            <w:vAlign w:val="bottom"/>
            <w:hideMark/>
          </w:tcPr>
          <w:p w14:paraId="6AC7837C"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030C249C"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17" w:type="pct"/>
          </w:tcPr>
          <w:p w14:paraId="03E53231"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0AC33A27"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5</w:t>
            </w:r>
          </w:p>
        </w:tc>
        <w:tc>
          <w:tcPr>
            <w:tcW w:w="618" w:type="pct"/>
            <w:shd w:val="clear" w:color="auto" w:fill="auto"/>
            <w:noWrap/>
            <w:vAlign w:val="bottom"/>
            <w:hideMark/>
          </w:tcPr>
          <w:p w14:paraId="7E9AA50C"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460" w:type="pct"/>
          </w:tcPr>
          <w:p w14:paraId="0DBACBD4"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24</w:t>
            </w:r>
          </w:p>
        </w:tc>
        <w:tc>
          <w:tcPr>
            <w:tcW w:w="694" w:type="pct"/>
            <w:vMerge/>
            <w:shd w:val="clear" w:color="auto" w:fill="auto"/>
            <w:noWrap/>
            <w:vAlign w:val="bottom"/>
            <w:hideMark/>
          </w:tcPr>
          <w:p w14:paraId="522A4A5F" w14:textId="77777777" w:rsidR="00FD3434" w:rsidRPr="00701190" w:rsidRDefault="00FD3434" w:rsidP="004C7CDE">
            <w:pPr>
              <w:jc w:val="center"/>
              <w:rPr>
                <w:rFonts w:cs="Arial"/>
                <w:color w:val="000000"/>
                <w:sz w:val="18"/>
                <w:szCs w:val="18"/>
                <w:lang w:val="es-ES_tradnl" w:eastAsia="en-US"/>
              </w:rPr>
            </w:pPr>
          </w:p>
        </w:tc>
      </w:tr>
      <w:tr w:rsidR="00FD3434" w:rsidRPr="00B24126" w14:paraId="0038C868" w14:textId="77777777" w:rsidTr="004C7CDE">
        <w:trPr>
          <w:trHeight w:val="300"/>
        </w:trPr>
        <w:tc>
          <w:tcPr>
            <w:tcW w:w="837" w:type="pct"/>
            <w:vMerge w:val="restart"/>
            <w:shd w:val="clear" w:color="auto" w:fill="auto"/>
            <w:noWrap/>
            <w:vAlign w:val="bottom"/>
            <w:hideMark/>
          </w:tcPr>
          <w:p w14:paraId="6E446140" w14:textId="77777777" w:rsidR="00FD3434" w:rsidRPr="00B24126" w:rsidRDefault="00FD3434" w:rsidP="004C7CDE">
            <w:pPr>
              <w:jc w:val="left"/>
              <w:rPr>
                <w:rFonts w:cs="Arial"/>
                <w:color w:val="000000"/>
                <w:sz w:val="18"/>
                <w:szCs w:val="18"/>
                <w:lang w:val="es-ES_tradnl" w:eastAsia="en-US"/>
              </w:rPr>
            </w:pPr>
          </w:p>
          <w:p w14:paraId="5053B428"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Biología Celular</w:t>
            </w:r>
          </w:p>
          <w:p w14:paraId="36334F8E"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697FB913"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17" w:type="pct"/>
          </w:tcPr>
          <w:p w14:paraId="63EBFA79"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6EF4D55C"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5</w:t>
            </w:r>
          </w:p>
        </w:tc>
        <w:tc>
          <w:tcPr>
            <w:tcW w:w="618" w:type="pct"/>
            <w:shd w:val="clear" w:color="auto" w:fill="auto"/>
            <w:noWrap/>
            <w:vAlign w:val="bottom"/>
            <w:hideMark/>
          </w:tcPr>
          <w:p w14:paraId="41AA2FB8"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460" w:type="pct"/>
          </w:tcPr>
          <w:p w14:paraId="38F58514"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32</w:t>
            </w:r>
          </w:p>
        </w:tc>
        <w:tc>
          <w:tcPr>
            <w:tcW w:w="694" w:type="pct"/>
            <w:vMerge w:val="restart"/>
            <w:shd w:val="clear" w:color="auto" w:fill="auto"/>
            <w:noWrap/>
            <w:vAlign w:val="bottom"/>
            <w:hideMark/>
          </w:tcPr>
          <w:p w14:paraId="3DFF24EF"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2,7 ECTS</w:t>
            </w:r>
          </w:p>
        </w:tc>
      </w:tr>
      <w:tr w:rsidR="00FD3434" w:rsidRPr="00B24126" w14:paraId="0E26BBC7" w14:textId="77777777" w:rsidTr="004C7CDE">
        <w:trPr>
          <w:trHeight w:val="300"/>
        </w:trPr>
        <w:tc>
          <w:tcPr>
            <w:tcW w:w="837" w:type="pct"/>
            <w:vMerge/>
            <w:shd w:val="clear" w:color="auto" w:fill="auto"/>
            <w:noWrap/>
            <w:vAlign w:val="bottom"/>
            <w:hideMark/>
          </w:tcPr>
          <w:p w14:paraId="1D6D009F"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79BD8823"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17" w:type="pct"/>
          </w:tcPr>
          <w:p w14:paraId="771C8DAA"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771" w:type="pct"/>
            <w:shd w:val="clear" w:color="auto" w:fill="auto"/>
            <w:noWrap/>
            <w:vAlign w:val="bottom"/>
            <w:hideMark/>
          </w:tcPr>
          <w:p w14:paraId="1D73A2C7"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618" w:type="pct"/>
            <w:shd w:val="clear" w:color="auto" w:fill="auto"/>
            <w:noWrap/>
            <w:vAlign w:val="bottom"/>
            <w:hideMark/>
          </w:tcPr>
          <w:p w14:paraId="7838750C"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460" w:type="pct"/>
          </w:tcPr>
          <w:p w14:paraId="28EF3583"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40</w:t>
            </w:r>
          </w:p>
        </w:tc>
        <w:tc>
          <w:tcPr>
            <w:tcW w:w="694" w:type="pct"/>
            <w:vMerge/>
            <w:shd w:val="clear" w:color="auto" w:fill="auto"/>
            <w:noWrap/>
            <w:vAlign w:val="bottom"/>
            <w:hideMark/>
          </w:tcPr>
          <w:p w14:paraId="7BE4A8A5" w14:textId="77777777" w:rsidR="00FD3434" w:rsidRPr="00701190" w:rsidRDefault="00FD3434" w:rsidP="004C7CDE">
            <w:pPr>
              <w:jc w:val="center"/>
              <w:rPr>
                <w:rFonts w:cs="Arial"/>
                <w:color w:val="000000"/>
                <w:sz w:val="18"/>
                <w:szCs w:val="18"/>
                <w:lang w:val="es-ES_tradnl" w:eastAsia="en-US"/>
              </w:rPr>
            </w:pPr>
          </w:p>
        </w:tc>
      </w:tr>
      <w:tr w:rsidR="00FD3434" w:rsidRPr="00B24126" w14:paraId="0990803E" w14:textId="77777777" w:rsidTr="004C7CDE">
        <w:trPr>
          <w:trHeight w:val="300"/>
        </w:trPr>
        <w:tc>
          <w:tcPr>
            <w:tcW w:w="837" w:type="pct"/>
            <w:vMerge w:val="restart"/>
            <w:shd w:val="clear" w:color="auto" w:fill="auto"/>
            <w:noWrap/>
            <w:vAlign w:val="bottom"/>
            <w:hideMark/>
          </w:tcPr>
          <w:p w14:paraId="7EFE8241"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Bioquímica</w:t>
            </w:r>
            <w:r>
              <w:rPr>
                <w:rFonts w:cs="Arial"/>
                <w:color w:val="000000"/>
                <w:sz w:val="18"/>
                <w:szCs w:val="18"/>
                <w:lang w:val="es-ES_tradnl" w:eastAsia="en-US"/>
              </w:rPr>
              <w:t xml:space="preserve"> y Biología Molecular</w:t>
            </w:r>
          </w:p>
          <w:p w14:paraId="04D7E3F7"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6951210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17" w:type="pct"/>
          </w:tcPr>
          <w:p w14:paraId="686C8FAF"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771" w:type="pct"/>
            <w:shd w:val="clear" w:color="auto" w:fill="auto"/>
            <w:noWrap/>
            <w:vAlign w:val="bottom"/>
            <w:hideMark/>
          </w:tcPr>
          <w:p w14:paraId="27D128BB"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20</w:t>
            </w:r>
          </w:p>
        </w:tc>
        <w:tc>
          <w:tcPr>
            <w:tcW w:w="618" w:type="pct"/>
            <w:shd w:val="clear" w:color="auto" w:fill="auto"/>
            <w:noWrap/>
            <w:vAlign w:val="bottom"/>
            <w:hideMark/>
          </w:tcPr>
          <w:p w14:paraId="1E1466F3"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15</w:t>
            </w:r>
          </w:p>
        </w:tc>
        <w:tc>
          <w:tcPr>
            <w:tcW w:w="460" w:type="pct"/>
          </w:tcPr>
          <w:p w14:paraId="0FBE4A07"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48</w:t>
            </w:r>
          </w:p>
        </w:tc>
        <w:tc>
          <w:tcPr>
            <w:tcW w:w="694" w:type="pct"/>
            <w:vMerge w:val="restart"/>
            <w:shd w:val="clear" w:color="auto" w:fill="auto"/>
            <w:noWrap/>
            <w:vAlign w:val="bottom"/>
            <w:hideMark/>
          </w:tcPr>
          <w:p w14:paraId="122AA88A"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10,8 ECTS</w:t>
            </w:r>
          </w:p>
        </w:tc>
      </w:tr>
      <w:tr w:rsidR="00FD3434" w:rsidRPr="00B24126" w14:paraId="23CBE67B" w14:textId="77777777" w:rsidTr="004C7CDE">
        <w:trPr>
          <w:trHeight w:val="320"/>
        </w:trPr>
        <w:tc>
          <w:tcPr>
            <w:tcW w:w="837" w:type="pct"/>
            <w:vMerge/>
            <w:shd w:val="clear" w:color="auto" w:fill="auto"/>
            <w:noWrap/>
            <w:vAlign w:val="bottom"/>
            <w:hideMark/>
          </w:tcPr>
          <w:p w14:paraId="0794704B"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64A48F56"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17" w:type="pct"/>
          </w:tcPr>
          <w:p w14:paraId="181BC8E3"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7CF65C7E"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618" w:type="pct"/>
            <w:shd w:val="clear" w:color="auto" w:fill="auto"/>
            <w:noWrap/>
            <w:vAlign w:val="bottom"/>
            <w:hideMark/>
          </w:tcPr>
          <w:p w14:paraId="1247382D"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460" w:type="pct"/>
          </w:tcPr>
          <w:p w14:paraId="5142C720"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24</w:t>
            </w:r>
          </w:p>
        </w:tc>
        <w:tc>
          <w:tcPr>
            <w:tcW w:w="694" w:type="pct"/>
            <w:vMerge/>
            <w:shd w:val="clear" w:color="auto" w:fill="auto"/>
            <w:noWrap/>
            <w:vAlign w:val="bottom"/>
            <w:hideMark/>
          </w:tcPr>
          <w:p w14:paraId="09DDF9FC" w14:textId="77777777" w:rsidR="00FD3434" w:rsidRPr="00701190" w:rsidRDefault="00FD3434" w:rsidP="004C7CDE">
            <w:pPr>
              <w:jc w:val="center"/>
              <w:rPr>
                <w:rFonts w:cs="Arial"/>
                <w:color w:val="000000"/>
                <w:sz w:val="18"/>
                <w:szCs w:val="18"/>
                <w:lang w:val="es-ES_tradnl" w:eastAsia="en-US"/>
              </w:rPr>
            </w:pPr>
          </w:p>
        </w:tc>
      </w:tr>
      <w:tr w:rsidR="00FD3434" w:rsidRPr="00B24126" w14:paraId="3DAAD729" w14:textId="77777777" w:rsidTr="004C7CDE">
        <w:trPr>
          <w:trHeight w:val="320"/>
        </w:trPr>
        <w:tc>
          <w:tcPr>
            <w:tcW w:w="837" w:type="pct"/>
            <w:vMerge w:val="restart"/>
            <w:shd w:val="clear" w:color="auto" w:fill="auto"/>
            <w:noWrap/>
            <w:vAlign w:val="bottom"/>
            <w:hideMark/>
          </w:tcPr>
          <w:p w14:paraId="6055BD6C"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 xml:space="preserve">Ciencias de la Computación e </w:t>
            </w:r>
            <w:r>
              <w:rPr>
                <w:rFonts w:cs="Arial"/>
                <w:color w:val="000000"/>
                <w:sz w:val="18"/>
                <w:szCs w:val="18"/>
                <w:lang w:val="es-ES_tradnl" w:eastAsia="en-US"/>
              </w:rPr>
              <w:t>Inteligencia Artificial</w:t>
            </w:r>
          </w:p>
        </w:tc>
        <w:tc>
          <w:tcPr>
            <w:tcW w:w="1103" w:type="pct"/>
            <w:shd w:val="clear" w:color="auto" w:fill="auto"/>
            <w:noWrap/>
            <w:vAlign w:val="bottom"/>
            <w:hideMark/>
          </w:tcPr>
          <w:p w14:paraId="5450AFAD"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17" w:type="pct"/>
          </w:tcPr>
          <w:p w14:paraId="367058B7"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0F08284B"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618" w:type="pct"/>
            <w:shd w:val="clear" w:color="auto" w:fill="auto"/>
            <w:noWrap/>
            <w:vAlign w:val="bottom"/>
            <w:hideMark/>
          </w:tcPr>
          <w:p w14:paraId="46FE877C"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460" w:type="pct"/>
          </w:tcPr>
          <w:p w14:paraId="2DA06967"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24</w:t>
            </w:r>
          </w:p>
        </w:tc>
        <w:tc>
          <w:tcPr>
            <w:tcW w:w="694" w:type="pct"/>
            <w:vMerge w:val="restart"/>
            <w:shd w:val="clear" w:color="auto" w:fill="auto"/>
            <w:noWrap/>
            <w:vAlign w:val="bottom"/>
            <w:hideMark/>
          </w:tcPr>
          <w:p w14:paraId="7DF86796"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3,6 ECTS</w:t>
            </w:r>
          </w:p>
        </w:tc>
      </w:tr>
      <w:tr w:rsidR="00FD3434" w:rsidRPr="00B24126" w14:paraId="14283B47" w14:textId="77777777" w:rsidTr="004C7CDE">
        <w:trPr>
          <w:trHeight w:val="320"/>
        </w:trPr>
        <w:tc>
          <w:tcPr>
            <w:tcW w:w="837" w:type="pct"/>
            <w:vMerge/>
            <w:shd w:val="clear" w:color="auto" w:fill="auto"/>
            <w:noWrap/>
            <w:vAlign w:val="bottom"/>
            <w:hideMark/>
          </w:tcPr>
          <w:p w14:paraId="5E0D0880"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350BF0B7"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17" w:type="pct"/>
          </w:tcPr>
          <w:p w14:paraId="261E6AA2"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2</w:t>
            </w:r>
          </w:p>
        </w:tc>
        <w:tc>
          <w:tcPr>
            <w:tcW w:w="771" w:type="pct"/>
            <w:shd w:val="clear" w:color="auto" w:fill="auto"/>
            <w:noWrap/>
            <w:vAlign w:val="bottom"/>
            <w:hideMark/>
          </w:tcPr>
          <w:p w14:paraId="77ED8DA2"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6</w:t>
            </w:r>
          </w:p>
        </w:tc>
        <w:tc>
          <w:tcPr>
            <w:tcW w:w="618" w:type="pct"/>
            <w:shd w:val="clear" w:color="auto" w:fill="auto"/>
            <w:noWrap/>
            <w:vAlign w:val="bottom"/>
            <w:hideMark/>
          </w:tcPr>
          <w:p w14:paraId="6F5F7650"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3</w:t>
            </w:r>
          </w:p>
        </w:tc>
        <w:tc>
          <w:tcPr>
            <w:tcW w:w="460" w:type="pct"/>
          </w:tcPr>
          <w:p w14:paraId="3C4ABBA5" w14:textId="77777777" w:rsidR="00FD3434" w:rsidRPr="00B24126" w:rsidRDefault="00FD3434" w:rsidP="004C7CDE">
            <w:pPr>
              <w:jc w:val="center"/>
              <w:rPr>
                <w:rFonts w:cs="Arial"/>
                <w:color w:val="000000"/>
                <w:sz w:val="18"/>
                <w:szCs w:val="18"/>
                <w:lang w:val="es-ES_tradnl" w:eastAsia="en-US"/>
              </w:rPr>
            </w:pPr>
            <w:r>
              <w:rPr>
                <w:rFonts w:cs="Arial"/>
                <w:color w:val="000000"/>
                <w:sz w:val="18"/>
                <w:szCs w:val="18"/>
                <w:lang w:val="es-ES_tradnl" w:eastAsia="en-US"/>
              </w:rPr>
              <w:t>48</w:t>
            </w:r>
          </w:p>
        </w:tc>
        <w:tc>
          <w:tcPr>
            <w:tcW w:w="694" w:type="pct"/>
            <w:vMerge/>
            <w:shd w:val="clear" w:color="auto" w:fill="auto"/>
            <w:noWrap/>
            <w:vAlign w:val="bottom"/>
            <w:hideMark/>
          </w:tcPr>
          <w:p w14:paraId="1A0D8807" w14:textId="77777777" w:rsidR="00FD3434" w:rsidRPr="00701190" w:rsidRDefault="00FD3434" w:rsidP="004C7CDE">
            <w:pPr>
              <w:jc w:val="center"/>
              <w:rPr>
                <w:rFonts w:cs="Arial"/>
                <w:color w:val="000000"/>
                <w:sz w:val="18"/>
                <w:szCs w:val="18"/>
                <w:lang w:val="es-ES_tradnl" w:eastAsia="en-US"/>
              </w:rPr>
            </w:pPr>
          </w:p>
        </w:tc>
      </w:tr>
      <w:tr w:rsidR="00FD3434" w:rsidRPr="00B24126" w14:paraId="7DB0B0FA" w14:textId="77777777" w:rsidTr="004C7CDE">
        <w:trPr>
          <w:trHeight w:val="300"/>
        </w:trPr>
        <w:tc>
          <w:tcPr>
            <w:tcW w:w="837" w:type="pct"/>
            <w:vMerge w:val="restart"/>
            <w:shd w:val="clear" w:color="auto" w:fill="auto"/>
            <w:noWrap/>
            <w:vAlign w:val="bottom"/>
            <w:hideMark/>
          </w:tcPr>
          <w:p w14:paraId="6676D840"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Organización de Empresas y Finanzas</w:t>
            </w:r>
          </w:p>
        </w:tc>
        <w:tc>
          <w:tcPr>
            <w:tcW w:w="1103" w:type="pct"/>
            <w:shd w:val="clear" w:color="auto" w:fill="auto"/>
            <w:noWrap/>
            <w:vAlign w:val="bottom"/>
            <w:hideMark/>
          </w:tcPr>
          <w:p w14:paraId="7852F7B2"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Asociada</w:t>
            </w:r>
          </w:p>
        </w:tc>
        <w:tc>
          <w:tcPr>
            <w:tcW w:w="517" w:type="pct"/>
          </w:tcPr>
          <w:p w14:paraId="21F56FD0"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5FCF33AF"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618" w:type="pct"/>
            <w:shd w:val="clear" w:color="auto" w:fill="auto"/>
            <w:noWrap/>
            <w:vAlign w:val="bottom"/>
            <w:hideMark/>
          </w:tcPr>
          <w:p w14:paraId="2AFEB876"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460" w:type="pct"/>
          </w:tcPr>
          <w:p w14:paraId="08F75253"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18</w:t>
            </w:r>
          </w:p>
        </w:tc>
        <w:tc>
          <w:tcPr>
            <w:tcW w:w="694" w:type="pct"/>
            <w:vMerge w:val="restart"/>
            <w:shd w:val="clear" w:color="auto" w:fill="auto"/>
            <w:noWrap/>
            <w:vAlign w:val="bottom"/>
            <w:hideMark/>
          </w:tcPr>
          <w:p w14:paraId="131DEA42"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3,6 ECTS</w:t>
            </w:r>
          </w:p>
        </w:tc>
      </w:tr>
      <w:tr w:rsidR="00FD3434" w:rsidRPr="00B24126" w14:paraId="0B4145CE" w14:textId="77777777" w:rsidTr="004C7CDE">
        <w:trPr>
          <w:trHeight w:val="300"/>
        </w:trPr>
        <w:tc>
          <w:tcPr>
            <w:tcW w:w="837" w:type="pct"/>
            <w:vMerge/>
            <w:shd w:val="clear" w:color="auto" w:fill="auto"/>
            <w:noWrap/>
            <w:vAlign w:val="bottom"/>
            <w:hideMark/>
          </w:tcPr>
          <w:p w14:paraId="7E826033"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6AB18E9E"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17" w:type="pct"/>
          </w:tcPr>
          <w:p w14:paraId="38B93A9C"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1</w:t>
            </w:r>
          </w:p>
        </w:tc>
        <w:tc>
          <w:tcPr>
            <w:tcW w:w="771" w:type="pct"/>
            <w:shd w:val="clear" w:color="auto" w:fill="auto"/>
            <w:noWrap/>
            <w:vAlign w:val="bottom"/>
            <w:hideMark/>
          </w:tcPr>
          <w:p w14:paraId="350A4C23"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6</w:t>
            </w:r>
          </w:p>
        </w:tc>
        <w:tc>
          <w:tcPr>
            <w:tcW w:w="618" w:type="pct"/>
            <w:shd w:val="clear" w:color="auto" w:fill="auto"/>
            <w:noWrap/>
            <w:vAlign w:val="bottom"/>
            <w:hideMark/>
          </w:tcPr>
          <w:p w14:paraId="6717AFE8"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2</w:t>
            </w:r>
          </w:p>
        </w:tc>
        <w:tc>
          <w:tcPr>
            <w:tcW w:w="460" w:type="pct"/>
          </w:tcPr>
          <w:p w14:paraId="12C44547" w14:textId="77777777" w:rsidR="00FD3434" w:rsidRPr="00B24126" w:rsidRDefault="00FD3434" w:rsidP="004C7CDE">
            <w:pPr>
              <w:jc w:val="center"/>
              <w:rPr>
                <w:rFonts w:cs="Arial"/>
                <w:color w:val="000000"/>
                <w:sz w:val="18"/>
                <w:szCs w:val="18"/>
                <w:lang w:val="es-ES_tradnl" w:eastAsia="en-US"/>
              </w:rPr>
            </w:pPr>
            <w:r>
              <w:rPr>
                <w:rFonts w:cs="Arial"/>
                <w:color w:val="000000"/>
                <w:sz w:val="18"/>
                <w:szCs w:val="18"/>
                <w:lang w:val="es-ES_tradnl" w:eastAsia="en-US"/>
              </w:rPr>
              <w:t>48</w:t>
            </w:r>
          </w:p>
        </w:tc>
        <w:tc>
          <w:tcPr>
            <w:tcW w:w="694" w:type="pct"/>
            <w:vMerge/>
            <w:shd w:val="clear" w:color="auto" w:fill="auto"/>
            <w:noWrap/>
            <w:vAlign w:val="bottom"/>
            <w:hideMark/>
          </w:tcPr>
          <w:p w14:paraId="0EA28126" w14:textId="77777777" w:rsidR="00FD3434" w:rsidRPr="00701190" w:rsidRDefault="00FD3434" w:rsidP="004C7CDE">
            <w:pPr>
              <w:jc w:val="center"/>
              <w:rPr>
                <w:rFonts w:cs="Arial"/>
                <w:color w:val="000000"/>
                <w:sz w:val="18"/>
                <w:szCs w:val="18"/>
                <w:lang w:val="es-ES_tradnl" w:eastAsia="en-US"/>
              </w:rPr>
            </w:pPr>
          </w:p>
        </w:tc>
      </w:tr>
      <w:tr w:rsidR="00FD3434" w:rsidRPr="00B24126" w14:paraId="67C7DF7C" w14:textId="77777777" w:rsidTr="004C7CDE">
        <w:trPr>
          <w:trHeight w:val="823"/>
        </w:trPr>
        <w:tc>
          <w:tcPr>
            <w:tcW w:w="837" w:type="pct"/>
            <w:shd w:val="clear" w:color="auto" w:fill="auto"/>
            <w:noWrap/>
            <w:vAlign w:val="bottom"/>
            <w:hideMark/>
          </w:tcPr>
          <w:p w14:paraId="621FAFBF"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Estadística e Investigación Operativa</w:t>
            </w:r>
          </w:p>
          <w:p w14:paraId="74A63043"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2696808A"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17" w:type="pct"/>
          </w:tcPr>
          <w:p w14:paraId="76CDEDE5"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771" w:type="pct"/>
            <w:shd w:val="clear" w:color="auto" w:fill="auto"/>
            <w:noWrap/>
            <w:vAlign w:val="bottom"/>
            <w:hideMark/>
          </w:tcPr>
          <w:p w14:paraId="552C5A22"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6</w:t>
            </w:r>
          </w:p>
        </w:tc>
        <w:tc>
          <w:tcPr>
            <w:tcW w:w="618" w:type="pct"/>
            <w:shd w:val="clear" w:color="auto" w:fill="auto"/>
            <w:noWrap/>
            <w:vAlign w:val="bottom"/>
            <w:hideMark/>
          </w:tcPr>
          <w:p w14:paraId="218AB294"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3</w:t>
            </w:r>
          </w:p>
        </w:tc>
        <w:tc>
          <w:tcPr>
            <w:tcW w:w="460" w:type="pct"/>
          </w:tcPr>
          <w:p w14:paraId="60F1A4A4" w14:textId="77777777" w:rsidR="00FD3434" w:rsidRPr="00B24126" w:rsidRDefault="00FD3434" w:rsidP="004C7CDE">
            <w:pPr>
              <w:jc w:val="center"/>
              <w:rPr>
                <w:rFonts w:cs="Arial"/>
                <w:color w:val="000000"/>
                <w:sz w:val="18"/>
                <w:szCs w:val="18"/>
                <w:lang w:val="es-ES_tradnl" w:eastAsia="en-US"/>
              </w:rPr>
            </w:pPr>
            <w:r>
              <w:rPr>
                <w:rFonts w:cs="Arial"/>
                <w:color w:val="000000"/>
                <w:sz w:val="18"/>
                <w:szCs w:val="18"/>
                <w:lang w:val="es-ES_tradnl" w:eastAsia="en-US"/>
              </w:rPr>
              <w:t>56</w:t>
            </w:r>
          </w:p>
        </w:tc>
        <w:tc>
          <w:tcPr>
            <w:tcW w:w="694" w:type="pct"/>
            <w:shd w:val="clear" w:color="auto" w:fill="auto"/>
            <w:noWrap/>
            <w:vAlign w:val="bottom"/>
            <w:hideMark/>
          </w:tcPr>
          <w:p w14:paraId="31460F5B"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5,4 ECTS</w:t>
            </w:r>
          </w:p>
        </w:tc>
      </w:tr>
      <w:tr w:rsidR="00FD3434" w:rsidRPr="00B24126" w14:paraId="5F7CA429" w14:textId="77777777" w:rsidTr="004C7CDE">
        <w:trPr>
          <w:trHeight w:val="320"/>
        </w:trPr>
        <w:tc>
          <w:tcPr>
            <w:tcW w:w="837" w:type="pct"/>
            <w:vMerge w:val="restart"/>
            <w:shd w:val="clear" w:color="auto" w:fill="auto"/>
            <w:noWrap/>
            <w:vAlign w:val="bottom"/>
            <w:hideMark/>
          </w:tcPr>
          <w:p w14:paraId="79D5988C" w14:textId="77777777" w:rsidR="00FD3434" w:rsidRPr="00B24126" w:rsidRDefault="00FD3434" w:rsidP="004C7CDE">
            <w:pPr>
              <w:jc w:val="left"/>
              <w:rPr>
                <w:rFonts w:cs="Arial"/>
                <w:color w:val="000000"/>
                <w:sz w:val="18"/>
                <w:szCs w:val="18"/>
                <w:lang w:val="es-ES_tradnl" w:eastAsia="en-US"/>
              </w:rPr>
            </w:pPr>
            <w:r w:rsidRPr="00701190">
              <w:rPr>
                <w:rFonts w:cs="Arial"/>
                <w:color w:val="000000"/>
                <w:sz w:val="18"/>
                <w:szCs w:val="18"/>
                <w:lang w:val="es-ES_tradnl" w:eastAsia="en-US"/>
              </w:rPr>
              <w:t>Genética</w:t>
            </w:r>
          </w:p>
        </w:tc>
        <w:tc>
          <w:tcPr>
            <w:tcW w:w="1103" w:type="pct"/>
            <w:shd w:val="clear" w:color="auto" w:fill="auto"/>
            <w:noWrap/>
            <w:vAlign w:val="bottom"/>
            <w:hideMark/>
          </w:tcPr>
          <w:p w14:paraId="124A2068"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Contratado Doctor</w:t>
            </w:r>
          </w:p>
        </w:tc>
        <w:tc>
          <w:tcPr>
            <w:tcW w:w="517" w:type="pct"/>
          </w:tcPr>
          <w:p w14:paraId="40C9FED6"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771" w:type="pct"/>
            <w:shd w:val="clear" w:color="auto" w:fill="auto"/>
            <w:noWrap/>
            <w:vAlign w:val="bottom"/>
            <w:hideMark/>
          </w:tcPr>
          <w:p w14:paraId="20423568"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2</w:t>
            </w:r>
          </w:p>
        </w:tc>
        <w:tc>
          <w:tcPr>
            <w:tcW w:w="618" w:type="pct"/>
            <w:shd w:val="clear" w:color="auto" w:fill="auto"/>
            <w:noWrap/>
            <w:vAlign w:val="bottom"/>
            <w:hideMark/>
          </w:tcPr>
          <w:p w14:paraId="27078C35"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460" w:type="pct"/>
          </w:tcPr>
          <w:p w14:paraId="679A9449"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48</w:t>
            </w:r>
          </w:p>
        </w:tc>
        <w:tc>
          <w:tcPr>
            <w:tcW w:w="694" w:type="pct"/>
            <w:vMerge w:val="restart"/>
            <w:shd w:val="clear" w:color="auto" w:fill="auto"/>
            <w:noWrap/>
            <w:vAlign w:val="bottom"/>
            <w:hideMark/>
          </w:tcPr>
          <w:p w14:paraId="303795DA"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5,4 ECTS</w:t>
            </w:r>
          </w:p>
        </w:tc>
      </w:tr>
      <w:tr w:rsidR="00FD3434" w:rsidRPr="00B24126" w14:paraId="16955724" w14:textId="77777777" w:rsidTr="004C7CDE">
        <w:trPr>
          <w:trHeight w:val="320"/>
        </w:trPr>
        <w:tc>
          <w:tcPr>
            <w:tcW w:w="837" w:type="pct"/>
            <w:vMerge/>
            <w:shd w:val="clear" w:color="auto" w:fill="auto"/>
            <w:noWrap/>
            <w:vAlign w:val="bottom"/>
            <w:hideMark/>
          </w:tcPr>
          <w:p w14:paraId="4BB29C2D"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1E1E37AD"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17" w:type="pct"/>
          </w:tcPr>
          <w:p w14:paraId="084AACB6"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771" w:type="pct"/>
            <w:shd w:val="clear" w:color="auto" w:fill="auto"/>
            <w:noWrap/>
            <w:vAlign w:val="bottom"/>
            <w:hideMark/>
          </w:tcPr>
          <w:p w14:paraId="33D072D2" w14:textId="5DB7009B" w:rsidR="00FD3434" w:rsidRPr="00B24126" w:rsidRDefault="00FD3985" w:rsidP="004C7CDE">
            <w:pPr>
              <w:jc w:val="right"/>
              <w:rPr>
                <w:rFonts w:cs="Arial"/>
                <w:color w:val="000000"/>
                <w:sz w:val="18"/>
                <w:szCs w:val="18"/>
                <w:lang w:val="es-ES_tradnl" w:eastAsia="en-US"/>
              </w:rPr>
            </w:pPr>
            <w:r>
              <w:rPr>
                <w:rFonts w:cs="Arial"/>
                <w:color w:val="000000"/>
                <w:sz w:val="18"/>
                <w:szCs w:val="18"/>
                <w:lang w:val="es-ES_tradnl" w:eastAsia="en-US"/>
              </w:rPr>
              <w:t>9</w:t>
            </w:r>
          </w:p>
        </w:tc>
        <w:tc>
          <w:tcPr>
            <w:tcW w:w="618" w:type="pct"/>
            <w:shd w:val="clear" w:color="auto" w:fill="auto"/>
            <w:noWrap/>
            <w:vAlign w:val="bottom"/>
            <w:hideMark/>
          </w:tcPr>
          <w:p w14:paraId="5ED1BEAD" w14:textId="05895CCE" w:rsidR="00FD3434" w:rsidRPr="00B24126" w:rsidRDefault="00FD3985" w:rsidP="004C7CDE">
            <w:pPr>
              <w:jc w:val="right"/>
              <w:rPr>
                <w:rFonts w:cs="Arial"/>
                <w:color w:val="000000"/>
                <w:sz w:val="18"/>
                <w:szCs w:val="18"/>
                <w:lang w:val="es-ES_tradnl" w:eastAsia="en-US"/>
              </w:rPr>
            </w:pPr>
            <w:r>
              <w:rPr>
                <w:rFonts w:cs="Arial"/>
                <w:color w:val="000000"/>
                <w:sz w:val="18"/>
                <w:szCs w:val="18"/>
                <w:lang w:val="es-ES_tradnl" w:eastAsia="en-US"/>
              </w:rPr>
              <w:t>5</w:t>
            </w:r>
          </w:p>
        </w:tc>
        <w:tc>
          <w:tcPr>
            <w:tcW w:w="460" w:type="pct"/>
          </w:tcPr>
          <w:p w14:paraId="2F8CCB44"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40</w:t>
            </w:r>
          </w:p>
        </w:tc>
        <w:tc>
          <w:tcPr>
            <w:tcW w:w="694" w:type="pct"/>
            <w:vMerge/>
            <w:shd w:val="clear" w:color="auto" w:fill="auto"/>
            <w:noWrap/>
            <w:vAlign w:val="bottom"/>
            <w:hideMark/>
          </w:tcPr>
          <w:p w14:paraId="475EB011" w14:textId="77777777" w:rsidR="00FD3434" w:rsidRPr="00701190" w:rsidRDefault="00FD3434" w:rsidP="004C7CDE">
            <w:pPr>
              <w:jc w:val="center"/>
              <w:rPr>
                <w:rFonts w:cs="Arial"/>
                <w:color w:val="000000"/>
                <w:sz w:val="18"/>
                <w:szCs w:val="18"/>
                <w:lang w:val="es-ES_tradnl" w:eastAsia="en-US"/>
              </w:rPr>
            </w:pPr>
          </w:p>
        </w:tc>
      </w:tr>
      <w:tr w:rsidR="00FD3434" w:rsidRPr="00B24126" w14:paraId="1328AFC3" w14:textId="77777777" w:rsidTr="004C7CDE">
        <w:trPr>
          <w:trHeight w:val="320"/>
        </w:trPr>
        <w:tc>
          <w:tcPr>
            <w:tcW w:w="837" w:type="pct"/>
            <w:vMerge w:val="restart"/>
            <w:shd w:val="clear" w:color="auto" w:fill="auto"/>
            <w:noWrap/>
            <w:vAlign w:val="bottom"/>
            <w:hideMark/>
          </w:tcPr>
          <w:p w14:paraId="7A3CC72F"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Lenguajes y Sistemas Informáticos</w:t>
            </w:r>
          </w:p>
          <w:p w14:paraId="08B23E61"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390FBCB8"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Contratado doctor</w:t>
            </w:r>
          </w:p>
        </w:tc>
        <w:tc>
          <w:tcPr>
            <w:tcW w:w="517" w:type="pct"/>
          </w:tcPr>
          <w:p w14:paraId="2BC7C280"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1</w:t>
            </w:r>
          </w:p>
        </w:tc>
        <w:tc>
          <w:tcPr>
            <w:tcW w:w="771" w:type="pct"/>
            <w:shd w:val="clear" w:color="auto" w:fill="auto"/>
            <w:noWrap/>
            <w:vAlign w:val="bottom"/>
            <w:hideMark/>
          </w:tcPr>
          <w:p w14:paraId="297D724E"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618" w:type="pct"/>
            <w:shd w:val="clear" w:color="auto" w:fill="auto"/>
            <w:noWrap/>
            <w:vAlign w:val="bottom"/>
            <w:hideMark/>
          </w:tcPr>
          <w:p w14:paraId="4C96F0F4"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460" w:type="pct"/>
          </w:tcPr>
          <w:p w14:paraId="55A69994"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48</w:t>
            </w:r>
          </w:p>
        </w:tc>
        <w:tc>
          <w:tcPr>
            <w:tcW w:w="694" w:type="pct"/>
            <w:vMerge w:val="restart"/>
            <w:shd w:val="clear" w:color="auto" w:fill="auto"/>
            <w:noWrap/>
            <w:vAlign w:val="bottom"/>
            <w:hideMark/>
          </w:tcPr>
          <w:p w14:paraId="735EB3E8"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15,3 ECTS</w:t>
            </w:r>
          </w:p>
        </w:tc>
      </w:tr>
      <w:tr w:rsidR="00FD3434" w:rsidRPr="00B24126" w14:paraId="2B915307" w14:textId="77777777" w:rsidTr="004C7CDE">
        <w:trPr>
          <w:trHeight w:val="320"/>
        </w:trPr>
        <w:tc>
          <w:tcPr>
            <w:tcW w:w="837" w:type="pct"/>
            <w:vMerge/>
            <w:shd w:val="clear" w:color="auto" w:fill="auto"/>
            <w:noWrap/>
            <w:vAlign w:val="bottom"/>
            <w:hideMark/>
          </w:tcPr>
          <w:p w14:paraId="1AEB95A6"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5AD8B18F"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17" w:type="pct"/>
          </w:tcPr>
          <w:p w14:paraId="462093E4"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5</w:t>
            </w:r>
          </w:p>
        </w:tc>
        <w:tc>
          <w:tcPr>
            <w:tcW w:w="771" w:type="pct"/>
            <w:shd w:val="clear" w:color="auto" w:fill="auto"/>
            <w:noWrap/>
            <w:vAlign w:val="bottom"/>
            <w:hideMark/>
          </w:tcPr>
          <w:p w14:paraId="6AD65C9B" w14:textId="77777777" w:rsidR="00FD3434" w:rsidRPr="00B24126" w:rsidRDefault="00FD3434" w:rsidP="004C7CDE">
            <w:pPr>
              <w:rPr>
                <w:rFonts w:cs="Arial"/>
                <w:color w:val="000000"/>
                <w:sz w:val="18"/>
                <w:szCs w:val="18"/>
                <w:lang w:val="es-ES_tradnl" w:eastAsia="en-US"/>
              </w:rPr>
            </w:pPr>
            <w:r w:rsidRPr="00B24126">
              <w:rPr>
                <w:rFonts w:cs="Arial"/>
                <w:color w:val="000000"/>
                <w:sz w:val="18"/>
                <w:szCs w:val="18"/>
                <w:lang w:val="es-ES_tradnl" w:eastAsia="en-US"/>
              </w:rPr>
              <w:t>13</w:t>
            </w:r>
          </w:p>
        </w:tc>
        <w:tc>
          <w:tcPr>
            <w:tcW w:w="618" w:type="pct"/>
            <w:shd w:val="clear" w:color="auto" w:fill="auto"/>
            <w:noWrap/>
            <w:vAlign w:val="bottom"/>
            <w:hideMark/>
          </w:tcPr>
          <w:p w14:paraId="3CAB8ACA" w14:textId="77777777" w:rsidR="00FD3434" w:rsidRPr="00B24126" w:rsidRDefault="00FD3434" w:rsidP="004C7CDE">
            <w:pPr>
              <w:rPr>
                <w:rFonts w:cs="Arial"/>
                <w:color w:val="000000"/>
                <w:sz w:val="18"/>
                <w:szCs w:val="18"/>
                <w:lang w:val="es-ES_tradnl" w:eastAsia="en-US"/>
              </w:rPr>
            </w:pPr>
            <w:r w:rsidRPr="00B24126">
              <w:rPr>
                <w:rFonts w:cs="Arial"/>
                <w:color w:val="000000"/>
                <w:sz w:val="18"/>
                <w:szCs w:val="18"/>
                <w:lang w:val="es-ES_tradnl" w:eastAsia="en-US"/>
              </w:rPr>
              <w:t>6</w:t>
            </w:r>
          </w:p>
        </w:tc>
        <w:tc>
          <w:tcPr>
            <w:tcW w:w="460" w:type="pct"/>
          </w:tcPr>
          <w:p w14:paraId="1BF83131"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96</w:t>
            </w:r>
          </w:p>
        </w:tc>
        <w:tc>
          <w:tcPr>
            <w:tcW w:w="694" w:type="pct"/>
            <w:vMerge/>
            <w:shd w:val="clear" w:color="auto" w:fill="auto"/>
            <w:noWrap/>
            <w:vAlign w:val="bottom"/>
            <w:hideMark/>
          </w:tcPr>
          <w:p w14:paraId="1B83D50F" w14:textId="77777777" w:rsidR="00FD3434" w:rsidRPr="00701190" w:rsidRDefault="00FD3434" w:rsidP="004C7CDE">
            <w:pPr>
              <w:jc w:val="center"/>
              <w:rPr>
                <w:rFonts w:cs="Arial"/>
                <w:color w:val="000000"/>
                <w:sz w:val="18"/>
                <w:szCs w:val="18"/>
                <w:lang w:val="es-ES_tradnl" w:eastAsia="en-US"/>
              </w:rPr>
            </w:pPr>
          </w:p>
        </w:tc>
      </w:tr>
      <w:tr w:rsidR="00FD3434" w:rsidRPr="00B24126" w14:paraId="26A86E61" w14:textId="77777777" w:rsidTr="004C7CDE">
        <w:trPr>
          <w:trHeight w:val="320"/>
        </w:trPr>
        <w:tc>
          <w:tcPr>
            <w:tcW w:w="837" w:type="pct"/>
            <w:vMerge w:val="restart"/>
            <w:shd w:val="clear" w:color="auto" w:fill="auto"/>
            <w:noWrap/>
            <w:vAlign w:val="bottom"/>
            <w:hideMark/>
          </w:tcPr>
          <w:p w14:paraId="012AFE53"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Medicina Interna</w:t>
            </w:r>
          </w:p>
          <w:p w14:paraId="696B7444"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5A5844CC"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17" w:type="pct"/>
          </w:tcPr>
          <w:p w14:paraId="0754213A"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3</w:t>
            </w:r>
          </w:p>
        </w:tc>
        <w:tc>
          <w:tcPr>
            <w:tcW w:w="771" w:type="pct"/>
            <w:shd w:val="clear" w:color="auto" w:fill="auto"/>
            <w:noWrap/>
            <w:vAlign w:val="bottom"/>
            <w:hideMark/>
          </w:tcPr>
          <w:p w14:paraId="418B5CC0" w14:textId="77777777" w:rsidR="00FD3434" w:rsidRPr="00B24126" w:rsidRDefault="00FD3434" w:rsidP="004C7CDE">
            <w:pPr>
              <w:jc w:val="left"/>
              <w:rPr>
                <w:rFonts w:cs="Arial"/>
                <w:color w:val="000000"/>
                <w:sz w:val="18"/>
                <w:szCs w:val="18"/>
                <w:lang w:val="es-ES_tradnl" w:eastAsia="en-US"/>
              </w:rPr>
            </w:pPr>
          </w:p>
        </w:tc>
        <w:tc>
          <w:tcPr>
            <w:tcW w:w="618" w:type="pct"/>
            <w:shd w:val="clear" w:color="auto" w:fill="auto"/>
            <w:noWrap/>
            <w:vAlign w:val="bottom"/>
            <w:hideMark/>
          </w:tcPr>
          <w:p w14:paraId="1A7211D0"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6</w:t>
            </w:r>
          </w:p>
        </w:tc>
        <w:tc>
          <w:tcPr>
            <w:tcW w:w="460" w:type="pct"/>
          </w:tcPr>
          <w:p w14:paraId="252206CC"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64</w:t>
            </w:r>
          </w:p>
        </w:tc>
        <w:tc>
          <w:tcPr>
            <w:tcW w:w="694" w:type="pct"/>
            <w:vMerge w:val="restart"/>
            <w:shd w:val="clear" w:color="auto" w:fill="auto"/>
            <w:noWrap/>
            <w:vAlign w:val="bottom"/>
            <w:hideMark/>
          </w:tcPr>
          <w:p w14:paraId="256B765C"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5,1 ECTS</w:t>
            </w:r>
          </w:p>
        </w:tc>
      </w:tr>
      <w:tr w:rsidR="00FD3434" w:rsidRPr="00B24126" w14:paraId="7CED70E4" w14:textId="77777777" w:rsidTr="004C7CDE">
        <w:trPr>
          <w:trHeight w:val="300"/>
        </w:trPr>
        <w:tc>
          <w:tcPr>
            <w:tcW w:w="837" w:type="pct"/>
            <w:vMerge/>
            <w:shd w:val="clear" w:color="auto" w:fill="auto"/>
            <w:noWrap/>
            <w:vAlign w:val="bottom"/>
            <w:hideMark/>
          </w:tcPr>
          <w:p w14:paraId="269F599B"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4A3D4508"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17" w:type="pct"/>
          </w:tcPr>
          <w:p w14:paraId="2B8E26D0"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0773CA6A" w14:textId="77777777" w:rsidR="00FD3434" w:rsidRPr="00B24126" w:rsidRDefault="00FD3434" w:rsidP="004C7CDE">
            <w:pPr>
              <w:jc w:val="left"/>
              <w:rPr>
                <w:rFonts w:cs="Arial"/>
                <w:color w:val="000000"/>
                <w:sz w:val="18"/>
                <w:szCs w:val="18"/>
                <w:lang w:val="es-ES_tradnl" w:eastAsia="en-US"/>
              </w:rPr>
            </w:pPr>
          </w:p>
        </w:tc>
        <w:tc>
          <w:tcPr>
            <w:tcW w:w="618" w:type="pct"/>
            <w:shd w:val="clear" w:color="auto" w:fill="auto"/>
            <w:noWrap/>
            <w:vAlign w:val="bottom"/>
            <w:hideMark/>
          </w:tcPr>
          <w:p w14:paraId="0028F79D"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5</w:t>
            </w:r>
          </w:p>
        </w:tc>
        <w:tc>
          <w:tcPr>
            <w:tcW w:w="460" w:type="pct"/>
          </w:tcPr>
          <w:p w14:paraId="3EAFF0DE"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16</w:t>
            </w:r>
          </w:p>
        </w:tc>
        <w:tc>
          <w:tcPr>
            <w:tcW w:w="694" w:type="pct"/>
            <w:vMerge/>
            <w:shd w:val="clear" w:color="auto" w:fill="auto"/>
            <w:noWrap/>
            <w:vAlign w:val="bottom"/>
            <w:hideMark/>
          </w:tcPr>
          <w:p w14:paraId="7EB83C47" w14:textId="77777777" w:rsidR="00FD3434" w:rsidRPr="00701190" w:rsidRDefault="00FD3434" w:rsidP="004C7CDE">
            <w:pPr>
              <w:jc w:val="center"/>
              <w:rPr>
                <w:rFonts w:cs="Arial"/>
                <w:color w:val="000000"/>
                <w:sz w:val="18"/>
                <w:szCs w:val="18"/>
                <w:lang w:val="es-ES_tradnl" w:eastAsia="en-US"/>
              </w:rPr>
            </w:pPr>
          </w:p>
        </w:tc>
      </w:tr>
      <w:tr w:rsidR="00FD3434" w:rsidRPr="00B24126" w14:paraId="1E453D30" w14:textId="77777777" w:rsidTr="004C7CDE">
        <w:trPr>
          <w:trHeight w:val="300"/>
        </w:trPr>
        <w:tc>
          <w:tcPr>
            <w:tcW w:w="837" w:type="pct"/>
            <w:vMerge/>
            <w:shd w:val="clear" w:color="auto" w:fill="auto"/>
            <w:noWrap/>
            <w:vAlign w:val="bottom"/>
            <w:hideMark/>
          </w:tcPr>
          <w:p w14:paraId="3C10D9D5"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6D8195B8"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Asociado</w:t>
            </w:r>
          </w:p>
        </w:tc>
        <w:tc>
          <w:tcPr>
            <w:tcW w:w="517" w:type="pct"/>
          </w:tcPr>
          <w:p w14:paraId="1F59AFC7"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771" w:type="pct"/>
            <w:shd w:val="clear" w:color="auto" w:fill="auto"/>
            <w:noWrap/>
            <w:vAlign w:val="bottom"/>
            <w:hideMark/>
          </w:tcPr>
          <w:p w14:paraId="4EB9298D"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618" w:type="pct"/>
            <w:shd w:val="clear" w:color="auto" w:fill="auto"/>
            <w:noWrap/>
            <w:vAlign w:val="bottom"/>
            <w:hideMark/>
          </w:tcPr>
          <w:p w14:paraId="307BF245"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460" w:type="pct"/>
          </w:tcPr>
          <w:p w14:paraId="1E0A1810"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9</w:t>
            </w:r>
          </w:p>
        </w:tc>
        <w:tc>
          <w:tcPr>
            <w:tcW w:w="694" w:type="pct"/>
            <w:vMerge/>
            <w:shd w:val="clear" w:color="auto" w:fill="auto"/>
            <w:noWrap/>
            <w:vAlign w:val="bottom"/>
            <w:hideMark/>
          </w:tcPr>
          <w:p w14:paraId="0449CCDF" w14:textId="77777777" w:rsidR="00FD3434" w:rsidRPr="00701190" w:rsidRDefault="00FD3434" w:rsidP="004C7CDE">
            <w:pPr>
              <w:jc w:val="center"/>
              <w:rPr>
                <w:rFonts w:cs="Arial"/>
                <w:color w:val="000000"/>
                <w:sz w:val="18"/>
                <w:szCs w:val="18"/>
                <w:lang w:val="es-ES_tradnl" w:eastAsia="en-US"/>
              </w:rPr>
            </w:pPr>
          </w:p>
        </w:tc>
      </w:tr>
      <w:tr w:rsidR="00FD3434" w:rsidRPr="00B24126" w14:paraId="467355C2" w14:textId="77777777" w:rsidTr="004C7CDE">
        <w:trPr>
          <w:trHeight w:val="320"/>
        </w:trPr>
        <w:tc>
          <w:tcPr>
            <w:tcW w:w="837" w:type="pct"/>
            <w:shd w:val="clear" w:color="auto" w:fill="auto"/>
            <w:noWrap/>
            <w:vAlign w:val="bottom"/>
          </w:tcPr>
          <w:p w14:paraId="61491A6D"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Medicina Preventiva y Salud Pública</w:t>
            </w:r>
          </w:p>
        </w:tc>
        <w:tc>
          <w:tcPr>
            <w:tcW w:w="1103" w:type="pct"/>
            <w:shd w:val="clear" w:color="auto" w:fill="auto"/>
            <w:noWrap/>
            <w:vAlign w:val="bottom"/>
          </w:tcPr>
          <w:p w14:paraId="4C87A615"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Asociado</w:t>
            </w:r>
          </w:p>
        </w:tc>
        <w:tc>
          <w:tcPr>
            <w:tcW w:w="517" w:type="pct"/>
          </w:tcPr>
          <w:p w14:paraId="0AFB4F58"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1</w:t>
            </w:r>
          </w:p>
        </w:tc>
        <w:tc>
          <w:tcPr>
            <w:tcW w:w="771" w:type="pct"/>
            <w:shd w:val="clear" w:color="auto" w:fill="auto"/>
            <w:noWrap/>
            <w:vAlign w:val="bottom"/>
          </w:tcPr>
          <w:p w14:paraId="661FA308"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0</w:t>
            </w:r>
          </w:p>
        </w:tc>
        <w:tc>
          <w:tcPr>
            <w:tcW w:w="618" w:type="pct"/>
            <w:shd w:val="clear" w:color="auto" w:fill="auto"/>
            <w:noWrap/>
            <w:vAlign w:val="bottom"/>
          </w:tcPr>
          <w:p w14:paraId="66BE4F5B"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0</w:t>
            </w:r>
          </w:p>
        </w:tc>
        <w:tc>
          <w:tcPr>
            <w:tcW w:w="460" w:type="pct"/>
          </w:tcPr>
          <w:p w14:paraId="2DF75404" w14:textId="77777777" w:rsidR="00FD3434" w:rsidRPr="00B24126" w:rsidRDefault="00FD3434" w:rsidP="004C7CDE">
            <w:pPr>
              <w:rPr>
                <w:rFonts w:cs="Arial"/>
                <w:color w:val="000000"/>
                <w:sz w:val="18"/>
                <w:szCs w:val="18"/>
                <w:lang w:val="es-ES_tradnl" w:eastAsia="en-US"/>
              </w:rPr>
            </w:pPr>
            <w:r>
              <w:rPr>
                <w:rFonts w:cs="Arial"/>
                <w:color w:val="000000"/>
                <w:sz w:val="18"/>
                <w:szCs w:val="18"/>
                <w:lang w:val="es-ES_tradnl" w:eastAsia="en-US"/>
              </w:rPr>
              <w:t>9</w:t>
            </w:r>
          </w:p>
        </w:tc>
        <w:tc>
          <w:tcPr>
            <w:tcW w:w="694" w:type="pct"/>
            <w:shd w:val="clear" w:color="auto" w:fill="auto"/>
            <w:noWrap/>
            <w:vAlign w:val="bottom"/>
          </w:tcPr>
          <w:p w14:paraId="045EDDE5"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1,8 ECTS</w:t>
            </w:r>
          </w:p>
        </w:tc>
      </w:tr>
      <w:tr w:rsidR="00FD3434" w:rsidRPr="00B24126" w14:paraId="54DC0C84" w14:textId="77777777" w:rsidTr="004C7CDE">
        <w:trPr>
          <w:trHeight w:val="320"/>
        </w:trPr>
        <w:tc>
          <w:tcPr>
            <w:tcW w:w="837" w:type="pct"/>
            <w:vMerge w:val="restart"/>
            <w:shd w:val="clear" w:color="auto" w:fill="auto"/>
            <w:noWrap/>
            <w:vAlign w:val="bottom"/>
            <w:hideMark/>
          </w:tcPr>
          <w:p w14:paraId="51ADDCD3"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Microbiología</w:t>
            </w:r>
          </w:p>
          <w:p w14:paraId="15FD7354"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373E2DD7"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17" w:type="pct"/>
          </w:tcPr>
          <w:p w14:paraId="67716027"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4</w:t>
            </w:r>
          </w:p>
        </w:tc>
        <w:tc>
          <w:tcPr>
            <w:tcW w:w="771" w:type="pct"/>
            <w:shd w:val="clear" w:color="auto" w:fill="auto"/>
            <w:noWrap/>
            <w:vAlign w:val="bottom"/>
            <w:hideMark/>
          </w:tcPr>
          <w:p w14:paraId="0382AA36"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20</w:t>
            </w:r>
          </w:p>
        </w:tc>
        <w:tc>
          <w:tcPr>
            <w:tcW w:w="618" w:type="pct"/>
            <w:shd w:val="clear" w:color="auto" w:fill="auto"/>
            <w:noWrap/>
            <w:vAlign w:val="bottom"/>
            <w:hideMark/>
          </w:tcPr>
          <w:p w14:paraId="46C89EA0"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r>
              <w:rPr>
                <w:rFonts w:cs="Arial"/>
                <w:color w:val="000000"/>
                <w:sz w:val="18"/>
                <w:szCs w:val="18"/>
                <w:lang w:val="es-ES_tradnl" w:eastAsia="en-US"/>
              </w:rPr>
              <w:t>7</w:t>
            </w:r>
          </w:p>
        </w:tc>
        <w:tc>
          <w:tcPr>
            <w:tcW w:w="460" w:type="pct"/>
          </w:tcPr>
          <w:p w14:paraId="197A4522" w14:textId="77777777" w:rsidR="00FD3434" w:rsidRPr="00B24126" w:rsidRDefault="00FD3434" w:rsidP="004C7CDE">
            <w:pPr>
              <w:jc w:val="center"/>
              <w:rPr>
                <w:rFonts w:cs="Arial"/>
                <w:color w:val="000000"/>
                <w:sz w:val="18"/>
                <w:szCs w:val="18"/>
                <w:lang w:val="es-ES_tradnl" w:eastAsia="en-US"/>
              </w:rPr>
            </w:pPr>
            <w:r>
              <w:rPr>
                <w:rFonts w:cs="Arial"/>
                <w:color w:val="000000"/>
                <w:sz w:val="18"/>
                <w:szCs w:val="18"/>
                <w:lang w:val="es-ES_tradnl" w:eastAsia="en-US"/>
              </w:rPr>
              <w:t>72</w:t>
            </w:r>
          </w:p>
        </w:tc>
        <w:tc>
          <w:tcPr>
            <w:tcW w:w="694" w:type="pct"/>
            <w:vMerge w:val="restart"/>
            <w:shd w:val="clear" w:color="auto" w:fill="auto"/>
            <w:noWrap/>
            <w:vAlign w:val="bottom"/>
            <w:hideMark/>
          </w:tcPr>
          <w:p w14:paraId="02BAD723"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6,9 ECTS</w:t>
            </w:r>
          </w:p>
        </w:tc>
      </w:tr>
      <w:tr w:rsidR="00FD3434" w:rsidRPr="00B24126" w14:paraId="3E8413AF" w14:textId="77777777" w:rsidTr="004C7CDE">
        <w:trPr>
          <w:trHeight w:val="320"/>
        </w:trPr>
        <w:tc>
          <w:tcPr>
            <w:tcW w:w="837" w:type="pct"/>
            <w:vMerge/>
            <w:shd w:val="clear" w:color="auto" w:fill="auto"/>
            <w:noWrap/>
            <w:vAlign w:val="bottom"/>
            <w:hideMark/>
          </w:tcPr>
          <w:p w14:paraId="18D903A4"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586D7355"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JdC</w:t>
            </w:r>
          </w:p>
        </w:tc>
        <w:tc>
          <w:tcPr>
            <w:tcW w:w="517" w:type="pct"/>
          </w:tcPr>
          <w:p w14:paraId="79EE6C07"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4AB334D0"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618" w:type="pct"/>
            <w:shd w:val="clear" w:color="auto" w:fill="auto"/>
            <w:noWrap/>
            <w:vAlign w:val="bottom"/>
            <w:hideMark/>
          </w:tcPr>
          <w:p w14:paraId="57FDFB88"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460" w:type="pct"/>
          </w:tcPr>
          <w:p w14:paraId="45A786CB"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8</w:t>
            </w:r>
          </w:p>
        </w:tc>
        <w:tc>
          <w:tcPr>
            <w:tcW w:w="694" w:type="pct"/>
            <w:vMerge/>
            <w:shd w:val="clear" w:color="auto" w:fill="auto"/>
            <w:noWrap/>
            <w:vAlign w:val="bottom"/>
            <w:hideMark/>
          </w:tcPr>
          <w:p w14:paraId="46EAF349" w14:textId="77777777" w:rsidR="00FD3434" w:rsidRPr="00701190" w:rsidRDefault="00FD3434" w:rsidP="004C7CDE">
            <w:pPr>
              <w:jc w:val="center"/>
              <w:rPr>
                <w:rFonts w:cs="Arial"/>
                <w:color w:val="000000"/>
                <w:sz w:val="18"/>
                <w:szCs w:val="18"/>
                <w:lang w:val="es-ES_tradnl" w:eastAsia="en-US"/>
              </w:rPr>
            </w:pPr>
          </w:p>
        </w:tc>
      </w:tr>
      <w:tr w:rsidR="00FD3434" w:rsidRPr="00B24126" w14:paraId="4DFB2304" w14:textId="77777777" w:rsidTr="004C7CDE">
        <w:trPr>
          <w:trHeight w:val="320"/>
        </w:trPr>
        <w:tc>
          <w:tcPr>
            <w:tcW w:w="837" w:type="pct"/>
            <w:vMerge/>
            <w:shd w:val="clear" w:color="auto" w:fill="auto"/>
            <w:noWrap/>
            <w:vAlign w:val="bottom"/>
            <w:hideMark/>
          </w:tcPr>
          <w:p w14:paraId="6BF3E415"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0681ECB9"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Ayudante Doctor</w:t>
            </w:r>
          </w:p>
        </w:tc>
        <w:tc>
          <w:tcPr>
            <w:tcW w:w="517" w:type="pct"/>
          </w:tcPr>
          <w:p w14:paraId="416328AF"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141C9340"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618" w:type="pct"/>
            <w:shd w:val="clear" w:color="auto" w:fill="auto"/>
            <w:noWrap/>
            <w:vAlign w:val="bottom"/>
            <w:hideMark/>
          </w:tcPr>
          <w:p w14:paraId="2749B147"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0</w:t>
            </w:r>
          </w:p>
        </w:tc>
        <w:tc>
          <w:tcPr>
            <w:tcW w:w="460" w:type="pct"/>
          </w:tcPr>
          <w:p w14:paraId="5122BF04"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24</w:t>
            </w:r>
          </w:p>
        </w:tc>
        <w:tc>
          <w:tcPr>
            <w:tcW w:w="694" w:type="pct"/>
            <w:vMerge/>
            <w:shd w:val="clear" w:color="auto" w:fill="auto"/>
            <w:noWrap/>
            <w:vAlign w:val="bottom"/>
            <w:hideMark/>
          </w:tcPr>
          <w:p w14:paraId="3D06EE92" w14:textId="77777777" w:rsidR="00FD3434" w:rsidRPr="00701190" w:rsidRDefault="00FD3434" w:rsidP="004C7CDE">
            <w:pPr>
              <w:jc w:val="center"/>
              <w:rPr>
                <w:rFonts w:cs="Arial"/>
                <w:color w:val="000000"/>
                <w:sz w:val="18"/>
                <w:szCs w:val="18"/>
                <w:lang w:val="es-ES_tradnl" w:eastAsia="en-US"/>
              </w:rPr>
            </w:pPr>
          </w:p>
        </w:tc>
      </w:tr>
      <w:tr w:rsidR="00FD3434" w:rsidRPr="00B24126" w14:paraId="0C594955" w14:textId="77777777" w:rsidTr="004C7CDE">
        <w:trPr>
          <w:trHeight w:val="320"/>
        </w:trPr>
        <w:tc>
          <w:tcPr>
            <w:tcW w:w="837" w:type="pct"/>
            <w:vMerge/>
            <w:shd w:val="clear" w:color="auto" w:fill="auto"/>
            <w:noWrap/>
            <w:vAlign w:val="bottom"/>
            <w:hideMark/>
          </w:tcPr>
          <w:p w14:paraId="367B3156"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2F2084C3"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17" w:type="pct"/>
          </w:tcPr>
          <w:p w14:paraId="0D92027C"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35761A20"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618" w:type="pct"/>
            <w:shd w:val="clear" w:color="auto" w:fill="auto"/>
            <w:noWrap/>
            <w:vAlign w:val="bottom"/>
            <w:hideMark/>
          </w:tcPr>
          <w:p w14:paraId="0ED5179E"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460" w:type="pct"/>
          </w:tcPr>
          <w:p w14:paraId="1FF7C1A5"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24</w:t>
            </w:r>
          </w:p>
        </w:tc>
        <w:tc>
          <w:tcPr>
            <w:tcW w:w="694" w:type="pct"/>
            <w:vMerge/>
            <w:shd w:val="clear" w:color="auto" w:fill="auto"/>
            <w:noWrap/>
            <w:vAlign w:val="bottom"/>
            <w:hideMark/>
          </w:tcPr>
          <w:p w14:paraId="7ECCA816" w14:textId="77777777" w:rsidR="00FD3434" w:rsidRPr="00701190" w:rsidRDefault="00FD3434" w:rsidP="004C7CDE">
            <w:pPr>
              <w:jc w:val="center"/>
              <w:rPr>
                <w:rFonts w:cs="Arial"/>
                <w:color w:val="000000"/>
                <w:sz w:val="18"/>
                <w:szCs w:val="18"/>
                <w:lang w:val="es-ES_tradnl" w:eastAsia="en-US"/>
              </w:rPr>
            </w:pPr>
          </w:p>
        </w:tc>
      </w:tr>
      <w:tr w:rsidR="00FD3434" w:rsidRPr="00B24126" w14:paraId="2E261908" w14:textId="77777777" w:rsidTr="004C7CDE">
        <w:trPr>
          <w:trHeight w:val="320"/>
        </w:trPr>
        <w:tc>
          <w:tcPr>
            <w:tcW w:w="837" w:type="pct"/>
            <w:vMerge/>
            <w:shd w:val="clear" w:color="auto" w:fill="auto"/>
            <w:noWrap/>
            <w:vAlign w:val="bottom"/>
            <w:hideMark/>
          </w:tcPr>
          <w:p w14:paraId="585F06BD"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509257BA"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Contratada Doctor</w:t>
            </w:r>
          </w:p>
        </w:tc>
        <w:tc>
          <w:tcPr>
            <w:tcW w:w="517" w:type="pct"/>
          </w:tcPr>
          <w:p w14:paraId="193C56F6"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1" w:type="pct"/>
            <w:shd w:val="clear" w:color="auto" w:fill="auto"/>
            <w:noWrap/>
            <w:vAlign w:val="bottom"/>
            <w:hideMark/>
          </w:tcPr>
          <w:p w14:paraId="3AE0CD6C"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618" w:type="pct"/>
            <w:shd w:val="clear" w:color="auto" w:fill="auto"/>
            <w:noWrap/>
            <w:vAlign w:val="bottom"/>
            <w:hideMark/>
          </w:tcPr>
          <w:p w14:paraId="5D356899"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460" w:type="pct"/>
          </w:tcPr>
          <w:p w14:paraId="64FA908B"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24</w:t>
            </w:r>
          </w:p>
        </w:tc>
        <w:tc>
          <w:tcPr>
            <w:tcW w:w="694" w:type="pct"/>
            <w:vMerge/>
            <w:shd w:val="clear" w:color="auto" w:fill="auto"/>
            <w:noWrap/>
            <w:vAlign w:val="bottom"/>
            <w:hideMark/>
          </w:tcPr>
          <w:p w14:paraId="7B8811F7" w14:textId="77777777" w:rsidR="00FD3434" w:rsidRPr="00701190" w:rsidRDefault="00FD3434" w:rsidP="004C7CDE">
            <w:pPr>
              <w:jc w:val="center"/>
              <w:rPr>
                <w:rFonts w:cs="Arial"/>
                <w:color w:val="000000"/>
                <w:sz w:val="18"/>
                <w:szCs w:val="18"/>
                <w:lang w:val="es-ES_tradnl" w:eastAsia="en-US"/>
              </w:rPr>
            </w:pPr>
          </w:p>
        </w:tc>
      </w:tr>
      <w:tr w:rsidR="00FD3434" w:rsidRPr="00B24126" w14:paraId="11B45AA0" w14:textId="77777777" w:rsidTr="004C7CDE">
        <w:trPr>
          <w:trHeight w:val="320"/>
        </w:trPr>
        <w:tc>
          <w:tcPr>
            <w:tcW w:w="837" w:type="pct"/>
            <w:vMerge w:val="restart"/>
            <w:shd w:val="clear" w:color="auto" w:fill="auto"/>
            <w:noWrap/>
            <w:vAlign w:val="bottom"/>
            <w:hideMark/>
          </w:tcPr>
          <w:p w14:paraId="069B1BC1"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Química Física</w:t>
            </w:r>
          </w:p>
          <w:p w14:paraId="07847869"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000BF797"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17" w:type="pct"/>
          </w:tcPr>
          <w:p w14:paraId="66260C1B"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4</w:t>
            </w:r>
          </w:p>
        </w:tc>
        <w:tc>
          <w:tcPr>
            <w:tcW w:w="771" w:type="pct"/>
            <w:shd w:val="clear" w:color="auto" w:fill="auto"/>
            <w:noWrap/>
            <w:vAlign w:val="bottom"/>
            <w:hideMark/>
          </w:tcPr>
          <w:p w14:paraId="5CAB671D"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21</w:t>
            </w:r>
          </w:p>
        </w:tc>
        <w:tc>
          <w:tcPr>
            <w:tcW w:w="618" w:type="pct"/>
            <w:shd w:val="clear" w:color="auto" w:fill="auto"/>
            <w:noWrap/>
            <w:vAlign w:val="bottom"/>
            <w:hideMark/>
          </w:tcPr>
          <w:p w14:paraId="369F9BF4"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20</w:t>
            </w:r>
          </w:p>
        </w:tc>
        <w:tc>
          <w:tcPr>
            <w:tcW w:w="460" w:type="pct"/>
          </w:tcPr>
          <w:p w14:paraId="242EA002" w14:textId="77777777" w:rsidR="00FD3434" w:rsidRPr="00B24126" w:rsidRDefault="00FD3434" w:rsidP="004C7CDE">
            <w:pPr>
              <w:jc w:val="center"/>
              <w:rPr>
                <w:rFonts w:cs="Arial"/>
                <w:color w:val="000000"/>
                <w:sz w:val="18"/>
                <w:szCs w:val="18"/>
                <w:lang w:val="es-ES_tradnl" w:eastAsia="en-US"/>
              </w:rPr>
            </w:pPr>
            <w:r>
              <w:rPr>
                <w:rFonts w:cs="Arial"/>
                <w:color w:val="000000"/>
                <w:sz w:val="18"/>
                <w:szCs w:val="18"/>
                <w:lang w:val="es-ES_tradnl" w:eastAsia="en-US"/>
              </w:rPr>
              <w:t>72</w:t>
            </w:r>
          </w:p>
        </w:tc>
        <w:tc>
          <w:tcPr>
            <w:tcW w:w="694" w:type="pct"/>
            <w:vMerge w:val="restart"/>
            <w:shd w:val="clear" w:color="auto" w:fill="auto"/>
            <w:noWrap/>
            <w:vAlign w:val="bottom"/>
            <w:hideMark/>
          </w:tcPr>
          <w:p w14:paraId="2BBD2154"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2,4 ECTS</w:t>
            </w:r>
          </w:p>
        </w:tc>
      </w:tr>
      <w:tr w:rsidR="00FD3434" w:rsidRPr="00B24126" w14:paraId="0BB5C912" w14:textId="77777777" w:rsidTr="004C7CDE">
        <w:trPr>
          <w:trHeight w:val="300"/>
        </w:trPr>
        <w:tc>
          <w:tcPr>
            <w:tcW w:w="837" w:type="pct"/>
            <w:vMerge/>
            <w:shd w:val="clear" w:color="auto" w:fill="auto"/>
            <w:noWrap/>
            <w:vAlign w:val="bottom"/>
            <w:hideMark/>
          </w:tcPr>
          <w:p w14:paraId="4F056E10" w14:textId="77777777" w:rsidR="00FD3434" w:rsidRPr="00B24126" w:rsidRDefault="00FD3434" w:rsidP="004C7CDE">
            <w:pPr>
              <w:jc w:val="left"/>
              <w:rPr>
                <w:rFonts w:cs="Arial"/>
                <w:color w:val="000000"/>
                <w:sz w:val="18"/>
                <w:szCs w:val="18"/>
                <w:lang w:val="es-ES_tradnl" w:eastAsia="en-US"/>
              </w:rPr>
            </w:pPr>
          </w:p>
        </w:tc>
        <w:tc>
          <w:tcPr>
            <w:tcW w:w="1103" w:type="pct"/>
            <w:shd w:val="clear" w:color="auto" w:fill="auto"/>
            <w:noWrap/>
            <w:vAlign w:val="bottom"/>
            <w:hideMark/>
          </w:tcPr>
          <w:p w14:paraId="1E5C2FA9"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17" w:type="pct"/>
          </w:tcPr>
          <w:p w14:paraId="519D23AF"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771" w:type="pct"/>
            <w:shd w:val="clear" w:color="auto" w:fill="auto"/>
            <w:noWrap/>
            <w:vAlign w:val="bottom"/>
            <w:hideMark/>
          </w:tcPr>
          <w:p w14:paraId="146EE0BF"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6</w:t>
            </w:r>
          </w:p>
        </w:tc>
        <w:tc>
          <w:tcPr>
            <w:tcW w:w="618" w:type="pct"/>
            <w:shd w:val="clear" w:color="auto" w:fill="auto"/>
            <w:noWrap/>
            <w:vAlign w:val="bottom"/>
            <w:hideMark/>
          </w:tcPr>
          <w:p w14:paraId="7CB0AFA3" w14:textId="77777777" w:rsidR="00FD3434" w:rsidRPr="00B24126" w:rsidRDefault="00FD3434" w:rsidP="004C7CDE">
            <w:pPr>
              <w:jc w:val="right"/>
              <w:rPr>
                <w:rFonts w:cs="Arial"/>
                <w:color w:val="000000"/>
                <w:sz w:val="18"/>
                <w:szCs w:val="18"/>
                <w:lang w:val="es-ES_tradnl" w:eastAsia="en-US"/>
              </w:rPr>
            </w:pPr>
            <w:r>
              <w:rPr>
                <w:rFonts w:cs="Arial"/>
                <w:color w:val="000000"/>
                <w:sz w:val="18"/>
                <w:szCs w:val="18"/>
                <w:lang w:val="es-ES_tradnl" w:eastAsia="en-US"/>
              </w:rPr>
              <w:t>6</w:t>
            </w:r>
          </w:p>
        </w:tc>
        <w:tc>
          <w:tcPr>
            <w:tcW w:w="460" w:type="pct"/>
          </w:tcPr>
          <w:p w14:paraId="214EFF85"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40</w:t>
            </w:r>
          </w:p>
        </w:tc>
        <w:tc>
          <w:tcPr>
            <w:tcW w:w="694" w:type="pct"/>
            <w:vMerge/>
            <w:shd w:val="clear" w:color="auto" w:fill="auto"/>
            <w:noWrap/>
            <w:vAlign w:val="bottom"/>
            <w:hideMark/>
          </w:tcPr>
          <w:p w14:paraId="6EAD5C2B" w14:textId="77777777" w:rsidR="00FD3434" w:rsidRPr="00EF66F5" w:rsidRDefault="00FD3434" w:rsidP="004C7CDE">
            <w:pPr>
              <w:jc w:val="right"/>
              <w:rPr>
                <w:rFonts w:cs="Arial"/>
                <w:color w:val="000000"/>
                <w:sz w:val="18"/>
                <w:szCs w:val="18"/>
                <w:highlight w:val="yellow"/>
                <w:lang w:val="es-ES_tradnl" w:eastAsia="en-US"/>
              </w:rPr>
            </w:pPr>
          </w:p>
        </w:tc>
      </w:tr>
    </w:tbl>
    <w:p w14:paraId="57EF7D4C" w14:textId="77777777" w:rsidR="00FD3434" w:rsidRPr="00B24126" w:rsidRDefault="00FD3434" w:rsidP="00FD3434">
      <w:pPr>
        <w:rPr>
          <w:lang w:val="es-ES_tradnl"/>
        </w:rPr>
      </w:pPr>
    </w:p>
    <w:p w14:paraId="19A6AA92" w14:textId="77777777" w:rsidR="00FD3434" w:rsidRPr="00B24126" w:rsidRDefault="00FD3434" w:rsidP="00FD3434">
      <w:pPr>
        <w:rPr>
          <w:b/>
          <w:lang w:val="es-ES_tradnl"/>
        </w:rPr>
      </w:pPr>
      <w:r w:rsidRPr="00B24126">
        <w:rPr>
          <w:b/>
          <w:lang w:val="es-ES_tradnl"/>
        </w:rPr>
        <w:t>Profesorado Universidad Politécnica de Cartagena</w:t>
      </w:r>
      <w:r>
        <w:rPr>
          <w:b/>
          <w:lang w:val="es-ES_tradnl"/>
        </w:rPr>
        <w:t xml:space="preserve"> (</w:t>
      </w:r>
      <w:r w:rsidRPr="00701190">
        <w:rPr>
          <w:b/>
          <w:lang w:val="es-ES_tradnl"/>
        </w:rPr>
        <w:t>2,4</w:t>
      </w:r>
      <w:r>
        <w:rPr>
          <w:b/>
          <w:lang w:val="es-ES_tradnl"/>
        </w:rPr>
        <w:t xml:space="preserve"> ECTS)</w:t>
      </w:r>
    </w:p>
    <w:p w14:paraId="29EA7457" w14:textId="77777777" w:rsidR="00FD3434" w:rsidRPr="00B24126" w:rsidRDefault="00FD3434" w:rsidP="00FD3434">
      <w:pPr>
        <w:rPr>
          <w:lang w:val="es-ES_tradnl"/>
        </w:rPr>
      </w:pPr>
    </w:p>
    <w:tbl>
      <w:tblPr>
        <w:tblW w:w="494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29"/>
        <w:gridCol w:w="1985"/>
        <w:gridCol w:w="990"/>
        <w:gridCol w:w="1417"/>
        <w:gridCol w:w="1133"/>
        <w:gridCol w:w="852"/>
        <w:gridCol w:w="1274"/>
      </w:tblGrid>
      <w:tr w:rsidR="00FD3434" w:rsidRPr="00B24126" w14:paraId="73BBD0F9" w14:textId="77777777" w:rsidTr="004C7CDE">
        <w:trPr>
          <w:trHeight w:val="300"/>
        </w:trPr>
        <w:tc>
          <w:tcPr>
            <w:tcW w:w="832" w:type="pct"/>
            <w:shd w:val="clear" w:color="auto" w:fill="auto"/>
            <w:noWrap/>
            <w:vAlign w:val="bottom"/>
            <w:hideMark/>
          </w:tcPr>
          <w:p w14:paraId="227DE428"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Área de conocimiento</w:t>
            </w:r>
          </w:p>
        </w:tc>
        <w:tc>
          <w:tcPr>
            <w:tcW w:w="1081" w:type="pct"/>
            <w:shd w:val="clear" w:color="auto" w:fill="auto"/>
            <w:noWrap/>
            <w:vAlign w:val="bottom"/>
            <w:hideMark/>
          </w:tcPr>
          <w:p w14:paraId="52A68EFF"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Categoría</w:t>
            </w:r>
          </w:p>
        </w:tc>
        <w:tc>
          <w:tcPr>
            <w:tcW w:w="539" w:type="pct"/>
          </w:tcPr>
          <w:p w14:paraId="5AC8BCE1"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Número</w:t>
            </w:r>
          </w:p>
        </w:tc>
        <w:tc>
          <w:tcPr>
            <w:tcW w:w="772" w:type="pct"/>
            <w:shd w:val="clear" w:color="auto" w:fill="auto"/>
            <w:noWrap/>
            <w:vAlign w:val="bottom"/>
            <w:hideMark/>
          </w:tcPr>
          <w:p w14:paraId="6202E152"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Quinquenios</w:t>
            </w:r>
          </w:p>
        </w:tc>
        <w:tc>
          <w:tcPr>
            <w:tcW w:w="617" w:type="pct"/>
            <w:shd w:val="clear" w:color="auto" w:fill="auto"/>
            <w:noWrap/>
            <w:vAlign w:val="bottom"/>
            <w:hideMark/>
          </w:tcPr>
          <w:p w14:paraId="238B01F9"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Sexenios</w:t>
            </w:r>
          </w:p>
        </w:tc>
        <w:tc>
          <w:tcPr>
            <w:tcW w:w="464" w:type="pct"/>
          </w:tcPr>
          <w:p w14:paraId="26D7789D"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 xml:space="preserve">Capacidad </w:t>
            </w:r>
          </w:p>
        </w:tc>
        <w:tc>
          <w:tcPr>
            <w:tcW w:w="694" w:type="pct"/>
            <w:shd w:val="clear" w:color="auto" w:fill="auto"/>
            <w:noWrap/>
            <w:vAlign w:val="bottom"/>
            <w:hideMark/>
          </w:tcPr>
          <w:p w14:paraId="333AD9A1" w14:textId="77777777" w:rsidR="00FD3434" w:rsidRPr="00701190" w:rsidRDefault="00FD3434" w:rsidP="004C7CDE">
            <w:pPr>
              <w:jc w:val="left"/>
              <w:rPr>
                <w:rFonts w:cs="Arial"/>
                <w:b/>
                <w:color w:val="000000"/>
                <w:sz w:val="18"/>
                <w:szCs w:val="18"/>
                <w:lang w:val="es-ES_tradnl" w:eastAsia="en-US"/>
              </w:rPr>
            </w:pPr>
            <w:r w:rsidRPr="00701190">
              <w:rPr>
                <w:rFonts w:cs="Arial"/>
                <w:b/>
                <w:color w:val="000000"/>
                <w:sz w:val="18"/>
                <w:szCs w:val="18"/>
                <w:lang w:val="es-ES_tradnl" w:eastAsia="en-US"/>
              </w:rPr>
              <w:t xml:space="preserve">Carga estimada </w:t>
            </w:r>
          </w:p>
        </w:tc>
      </w:tr>
      <w:tr w:rsidR="00FD3434" w:rsidRPr="00B24126" w14:paraId="09931803" w14:textId="77777777" w:rsidTr="004C7CDE">
        <w:trPr>
          <w:trHeight w:val="320"/>
        </w:trPr>
        <w:tc>
          <w:tcPr>
            <w:tcW w:w="832" w:type="pct"/>
            <w:shd w:val="clear" w:color="auto" w:fill="auto"/>
            <w:noWrap/>
            <w:vAlign w:val="bottom"/>
            <w:hideMark/>
          </w:tcPr>
          <w:p w14:paraId="074CD859"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Genética</w:t>
            </w:r>
          </w:p>
        </w:tc>
        <w:tc>
          <w:tcPr>
            <w:tcW w:w="1081" w:type="pct"/>
            <w:shd w:val="clear" w:color="auto" w:fill="auto"/>
            <w:noWrap/>
            <w:vAlign w:val="bottom"/>
            <w:hideMark/>
          </w:tcPr>
          <w:p w14:paraId="2A14736C"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9" w:type="pct"/>
          </w:tcPr>
          <w:p w14:paraId="6D9CCCB3"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2</w:t>
            </w:r>
          </w:p>
        </w:tc>
        <w:tc>
          <w:tcPr>
            <w:tcW w:w="772" w:type="pct"/>
            <w:shd w:val="clear" w:color="auto" w:fill="auto"/>
            <w:noWrap/>
            <w:vAlign w:val="bottom"/>
            <w:hideMark/>
          </w:tcPr>
          <w:p w14:paraId="3365E065"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8</w:t>
            </w:r>
          </w:p>
        </w:tc>
        <w:tc>
          <w:tcPr>
            <w:tcW w:w="617" w:type="pct"/>
            <w:shd w:val="clear" w:color="auto" w:fill="auto"/>
            <w:noWrap/>
            <w:vAlign w:val="bottom"/>
            <w:hideMark/>
          </w:tcPr>
          <w:p w14:paraId="665E55C9"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6</w:t>
            </w:r>
          </w:p>
        </w:tc>
        <w:tc>
          <w:tcPr>
            <w:tcW w:w="464" w:type="pct"/>
          </w:tcPr>
          <w:p w14:paraId="4C0DEAB8"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40</w:t>
            </w:r>
          </w:p>
        </w:tc>
        <w:tc>
          <w:tcPr>
            <w:tcW w:w="694" w:type="pct"/>
            <w:shd w:val="clear" w:color="auto" w:fill="auto"/>
            <w:noWrap/>
            <w:vAlign w:val="bottom"/>
            <w:hideMark/>
          </w:tcPr>
          <w:p w14:paraId="4CF2617F"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1,2 ECTS</w:t>
            </w:r>
          </w:p>
        </w:tc>
      </w:tr>
      <w:tr w:rsidR="00FD3434" w:rsidRPr="00B24126" w14:paraId="46DEC217" w14:textId="77777777" w:rsidTr="004C7CDE">
        <w:trPr>
          <w:trHeight w:val="300"/>
        </w:trPr>
        <w:tc>
          <w:tcPr>
            <w:tcW w:w="832" w:type="pct"/>
            <w:shd w:val="clear" w:color="auto" w:fill="auto"/>
            <w:noWrap/>
            <w:vAlign w:val="bottom"/>
            <w:hideMark/>
          </w:tcPr>
          <w:p w14:paraId="6B0CDA8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Química Física</w:t>
            </w:r>
          </w:p>
        </w:tc>
        <w:tc>
          <w:tcPr>
            <w:tcW w:w="1081" w:type="pct"/>
            <w:shd w:val="clear" w:color="auto" w:fill="auto"/>
            <w:noWrap/>
            <w:vAlign w:val="bottom"/>
            <w:hideMark/>
          </w:tcPr>
          <w:p w14:paraId="6727F95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39" w:type="pct"/>
          </w:tcPr>
          <w:p w14:paraId="039503A1"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2" w:type="pct"/>
            <w:shd w:val="clear" w:color="auto" w:fill="auto"/>
            <w:noWrap/>
            <w:vAlign w:val="bottom"/>
            <w:hideMark/>
          </w:tcPr>
          <w:p w14:paraId="06B8F17D"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617" w:type="pct"/>
            <w:shd w:val="clear" w:color="auto" w:fill="auto"/>
            <w:noWrap/>
            <w:vAlign w:val="bottom"/>
            <w:hideMark/>
          </w:tcPr>
          <w:p w14:paraId="0014EC28"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464" w:type="pct"/>
          </w:tcPr>
          <w:p w14:paraId="3DB4604C"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24</w:t>
            </w:r>
          </w:p>
        </w:tc>
        <w:tc>
          <w:tcPr>
            <w:tcW w:w="694" w:type="pct"/>
            <w:shd w:val="clear" w:color="auto" w:fill="auto"/>
            <w:noWrap/>
            <w:vAlign w:val="bottom"/>
            <w:hideMark/>
          </w:tcPr>
          <w:p w14:paraId="4BDF0C11"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0,9 ECTS</w:t>
            </w:r>
          </w:p>
        </w:tc>
      </w:tr>
      <w:tr w:rsidR="00FD3434" w:rsidRPr="00B24126" w14:paraId="0C63948E" w14:textId="77777777" w:rsidTr="004C7CDE">
        <w:trPr>
          <w:trHeight w:val="300"/>
        </w:trPr>
        <w:tc>
          <w:tcPr>
            <w:tcW w:w="832" w:type="pct"/>
            <w:shd w:val="clear" w:color="auto" w:fill="auto"/>
            <w:noWrap/>
            <w:vAlign w:val="bottom"/>
          </w:tcPr>
          <w:p w14:paraId="6AC8C4FE"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Ingeniería Química</w:t>
            </w:r>
          </w:p>
        </w:tc>
        <w:tc>
          <w:tcPr>
            <w:tcW w:w="1081" w:type="pct"/>
            <w:shd w:val="clear" w:color="auto" w:fill="auto"/>
            <w:noWrap/>
            <w:vAlign w:val="bottom"/>
          </w:tcPr>
          <w:p w14:paraId="333A3FE8"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Catedrática</w:t>
            </w:r>
          </w:p>
        </w:tc>
        <w:tc>
          <w:tcPr>
            <w:tcW w:w="539" w:type="pct"/>
          </w:tcPr>
          <w:p w14:paraId="5CB27608"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1</w:t>
            </w:r>
          </w:p>
        </w:tc>
        <w:tc>
          <w:tcPr>
            <w:tcW w:w="772" w:type="pct"/>
            <w:shd w:val="clear" w:color="auto" w:fill="auto"/>
            <w:noWrap/>
            <w:vAlign w:val="bottom"/>
          </w:tcPr>
          <w:p w14:paraId="4566E713"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4</w:t>
            </w:r>
          </w:p>
        </w:tc>
        <w:tc>
          <w:tcPr>
            <w:tcW w:w="617" w:type="pct"/>
            <w:shd w:val="clear" w:color="auto" w:fill="auto"/>
            <w:noWrap/>
            <w:vAlign w:val="bottom"/>
          </w:tcPr>
          <w:p w14:paraId="17BB9966" w14:textId="77777777" w:rsidR="00FD3434" w:rsidRPr="00B24126" w:rsidRDefault="00FD3434" w:rsidP="004C7CDE">
            <w:pPr>
              <w:jc w:val="right"/>
              <w:rPr>
                <w:rFonts w:cs="Arial"/>
                <w:color w:val="000000"/>
                <w:sz w:val="18"/>
                <w:szCs w:val="18"/>
                <w:lang w:val="es-ES_tradnl" w:eastAsia="en-US"/>
              </w:rPr>
            </w:pPr>
            <w:r w:rsidRPr="00B24126">
              <w:rPr>
                <w:rFonts w:cs="Arial"/>
                <w:color w:val="000000"/>
                <w:sz w:val="18"/>
                <w:szCs w:val="18"/>
                <w:lang w:val="es-ES_tradnl" w:eastAsia="en-US"/>
              </w:rPr>
              <w:t>3</w:t>
            </w:r>
          </w:p>
        </w:tc>
        <w:tc>
          <w:tcPr>
            <w:tcW w:w="464" w:type="pct"/>
          </w:tcPr>
          <w:p w14:paraId="12F89B33" w14:textId="77777777" w:rsidR="00FD3434" w:rsidRPr="00B24126" w:rsidRDefault="00FD3434" w:rsidP="004C7CDE">
            <w:pPr>
              <w:jc w:val="center"/>
              <w:rPr>
                <w:rFonts w:cs="Arial"/>
                <w:color w:val="000000"/>
                <w:sz w:val="18"/>
                <w:szCs w:val="18"/>
                <w:lang w:val="es-ES_tradnl" w:eastAsia="en-US"/>
              </w:rPr>
            </w:pPr>
            <w:r w:rsidRPr="00B24126">
              <w:rPr>
                <w:rFonts w:cs="Arial"/>
                <w:color w:val="000000"/>
                <w:sz w:val="18"/>
                <w:szCs w:val="18"/>
                <w:lang w:val="es-ES_tradnl" w:eastAsia="en-US"/>
              </w:rPr>
              <w:t>24</w:t>
            </w:r>
          </w:p>
        </w:tc>
        <w:tc>
          <w:tcPr>
            <w:tcW w:w="694" w:type="pct"/>
            <w:shd w:val="clear" w:color="auto" w:fill="auto"/>
            <w:noWrap/>
            <w:vAlign w:val="bottom"/>
          </w:tcPr>
          <w:p w14:paraId="6666AF65" w14:textId="77777777" w:rsidR="00FD3434" w:rsidRPr="00701190" w:rsidRDefault="00FD3434" w:rsidP="004C7CDE">
            <w:pPr>
              <w:jc w:val="center"/>
              <w:rPr>
                <w:rFonts w:cs="Arial"/>
                <w:color w:val="000000"/>
                <w:sz w:val="18"/>
                <w:szCs w:val="18"/>
                <w:lang w:val="es-ES_tradnl" w:eastAsia="en-US"/>
              </w:rPr>
            </w:pPr>
            <w:r w:rsidRPr="00701190">
              <w:rPr>
                <w:rFonts w:cs="Arial"/>
                <w:color w:val="000000"/>
                <w:sz w:val="18"/>
                <w:szCs w:val="18"/>
                <w:lang w:val="es-ES_tradnl" w:eastAsia="en-US"/>
              </w:rPr>
              <w:t>0,3 ECTS</w:t>
            </w:r>
          </w:p>
        </w:tc>
      </w:tr>
    </w:tbl>
    <w:p w14:paraId="66B86C7B" w14:textId="77777777" w:rsidR="00C465EE" w:rsidRPr="00B24126" w:rsidRDefault="00C465EE" w:rsidP="00C465EE">
      <w:pPr>
        <w:rPr>
          <w:lang w:val="es-ES_tradnl"/>
        </w:rPr>
      </w:pPr>
    </w:p>
    <w:p w14:paraId="344BEC04" w14:textId="77777777" w:rsidR="00556311" w:rsidRPr="00B24126" w:rsidRDefault="00556311" w:rsidP="00556311">
      <w:pPr>
        <w:rPr>
          <w:lang w:val="es-ES_tradnl"/>
        </w:rPr>
      </w:pPr>
      <w:r w:rsidRPr="00B24126">
        <w:rPr>
          <w:lang w:val="es-ES_tradnl"/>
        </w:rPr>
        <w:t>Sobre quinquenios docentes: aproximadamente el 60% del profesorado tiene reconocidos al menos dos quinquenios docentes; aproximadamente el 50% del profesorado tiene reconocidos al menos tres quinquenios docentes.</w:t>
      </w:r>
    </w:p>
    <w:p w14:paraId="5FAA3296" w14:textId="77777777" w:rsidR="00556311" w:rsidRPr="00B24126" w:rsidRDefault="00556311" w:rsidP="00556311">
      <w:pPr>
        <w:rPr>
          <w:lang w:val="es-ES_tradnl"/>
        </w:rPr>
      </w:pPr>
    </w:p>
    <w:p w14:paraId="1F639C3B" w14:textId="77777777" w:rsidR="00556311" w:rsidRPr="00B24126" w:rsidRDefault="00556311" w:rsidP="00556311">
      <w:pPr>
        <w:rPr>
          <w:lang w:val="es-ES_tradnl"/>
        </w:rPr>
      </w:pPr>
      <w:r w:rsidRPr="00B24126">
        <w:rPr>
          <w:lang w:val="es-ES_tradnl"/>
        </w:rPr>
        <w:t>Sobre sexenios de investigación: aproximadamente el 50% del profesorado tiene reconocidos al menos dos sexenios de investigación; aproximadamente el 33% del profesorado tiene reconocidos al menos tres sexenios de investigación.</w:t>
      </w:r>
    </w:p>
    <w:p w14:paraId="65F64AF4" w14:textId="59DD05EE" w:rsidR="00BD2724" w:rsidRDefault="00BD2724">
      <w:pPr>
        <w:jc w:val="left"/>
        <w:rPr>
          <w:lang w:val="es-ES_tradnl"/>
        </w:rPr>
      </w:pPr>
      <w:r>
        <w:rPr>
          <w:lang w:val="es-ES_tradnl"/>
        </w:rPr>
        <w:br w:type="page"/>
      </w:r>
    </w:p>
    <w:p w14:paraId="0F3963D7" w14:textId="77777777" w:rsidR="00574C3A" w:rsidRDefault="00574C3A" w:rsidP="00C465EE">
      <w:pPr>
        <w:rPr>
          <w:lang w:val="es-ES_tradnl"/>
        </w:rPr>
      </w:pPr>
    </w:p>
    <w:p w14:paraId="2BD26274" w14:textId="77777777" w:rsidR="00FD3434" w:rsidRPr="00B24126" w:rsidRDefault="00FD3434" w:rsidP="00FD3434">
      <w:pPr>
        <w:rPr>
          <w:b/>
          <w:lang w:val="es-ES_tradnl"/>
        </w:rPr>
      </w:pPr>
      <w:r w:rsidRPr="00B24126">
        <w:rPr>
          <w:b/>
          <w:lang w:val="es-ES_tradnl"/>
        </w:rPr>
        <w:t>Profesorado Universidad de Murcia</w:t>
      </w:r>
      <w:r>
        <w:rPr>
          <w:b/>
          <w:lang w:val="es-ES_tradnl"/>
        </w:rPr>
        <w:t xml:space="preserve"> (69,6 ECTS)</w:t>
      </w:r>
    </w:p>
    <w:p w14:paraId="4117BB9B" w14:textId="77777777" w:rsidR="00FD3434" w:rsidRPr="00B24126" w:rsidRDefault="00FD3434" w:rsidP="00FD3434">
      <w:pPr>
        <w:rPr>
          <w:lang w:val="es-ES_tradnl"/>
        </w:rPr>
      </w:pP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371"/>
        <w:gridCol w:w="1701"/>
        <w:gridCol w:w="992"/>
        <w:gridCol w:w="1133"/>
        <w:gridCol w:w="1133"/>
        <w:gridCol w:w="956"/>
      </w:tblGrid>
      <w:tr w:rsidR="00FD3434" w:rsidRPr="00B24126" w14:paraId="06DF6B11" w14:textId="77777777" w:rsidTr="004C7CDE">
        <w:trPr>
          <w:trHeight w:val="300"/>
          <w:jc w:val="center"/>
        </w:trPr>
        <w:tc>
          <w:tcPr>
            <w:tcW w:w="1815" w:type="pct"/>
            <w:shd w:val="clear" w:color="auto" w:fill="auto"/>
            <w:noWrap/>
            <w:vAlign w:val="bottom"/>
            <w:hideMark/>
          </w:tcPr>
          <w:p w14:paraId="4684FD61"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Área de conocimiento</w:t>
            </w:r>
          </w:p>
        </w:tc>
        <w:tc>
          <w:tcPr>
            <w:tcW w:w="916" w:type="pct"/>
            <w:shd w:val="clear" w:color="auto" w:fill="auto"/>
            <w:noWrap/>
            <w:vAlign w:val="bottom"/>
            <w:hideMark/>
          </w:tcPr>
          <w:p w14:paraId="76F9446E"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Categoría</w:t>
            </w:r>
          </w:p>
        </w:tc>
        <w:tc>
          <w:tcPr>
            <w:tcW w:w="534" w:type="pct"/>
          </w:tcPr>
          <w:p w14:paraId="53C33A21"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Número</w:t>
            </w:r>
          </w:p>
        </w:tc>
        <w:tc>
          <w:tcPr>
            <w:tcW w:w="610" w:type="pct"/>
            <w:shd w:val="clear" w:color="auto" w:fill="auto"/>
            <w:noWrap/>
            <w:vAlign w:val="bottom"/>
            <w:hideMark/>
          </w:tcPr>
          <w:p w14:paraId="0399DBBC" w14:textId="77777777" w:rsidR="00FD3434" w:rsidRPr="00B24126" w:rsidRDefault="00FD3434" w:rsidP="004C7CDE">
            <w:pPr>
              <w:jc w:val="left"/>
              <w:rPr>
                <w:rFonts w:cs="Arial"/>
                <w:b/>
                <w:color w:val="000000"/>
                <w:sz w:val="18"/>
                <w:szCs w:val="18"/>
                <w:lang w:val="es-ES_tradnl" w:eastAsia="en-US"/>
              </w:rPr>
            </w:pPr>
            <w:r>
              <w:rPr>
                <w:rFonts w:cs="Arial"/>
                <w:b/>
                <w:color w:val="000000"/>
                <w:sz w:val="18"/>
                <w:szCs w:val="18"/>
                <w:lang w:val="es-ES_tradnl" w:eastAsia="en-US"/>
              </w:rPr>
              <w:t>Capacidad</w:t>
            </w:r>
          </w:p>
        </w:tc>
        <w:tc>
          <w:tcPr>
            <w:tcW w:w="610" w:type="pct"/>
            <w:shd w:val="clear" w:color="auto" w:fill="auto"/>
            <w:noWrap/>
            <w:vAlign w:val="bottom"/>
            <w:hideMark/>
          </w:tcPr>
          <w:p w14:paraId="408F634F" w14:textId="77777777" w:rsidR="00FD3434" w:rsidRPr="00701190" w:rsidRDefault="00FD3434" w:rsidP="004C7CDE">
            <w:pPr>
              <w:jc w:val="left"/>
              <w:rPr>
                <w:rFonts w:cs="Arial"/>
                <w:b/>
                <w:color w:val="000000"/>
                <w:sz w:val="18"/>
                <w:szCs w:val="18"/>
                <w:lang w:val="es-ES_tradnl" w:eastAsia="en-US"/>
              </w:rPr>
            </w:pPr>
            <w:r w:rsidRPr="00701190">
              <w:rPr>
                <w:rFonts w:cs="Arial"/>
                <w:b/>
                <w:color w:val="000000"/>
                <w:sz w:val="18"/>
                <w:szCs w:val="18"/>
                <w:lang w:val="es-ES_tradnl" w:eastAsia="en-US"/>
              </w:rPr>
              <w:t>Carga Máster</w:t>
            </w:r>
          </w:p>
        </w:tc>
        <w:tc>
          <w:tcPr>
            <w:tcW w:w="515" w:type="pct"/>
            <w:vAlign w:val="bottom"/>
          </w:tcPr>
          <w:p w14:paraId="57E1A763" w14:textId="77777777" w:rsidR="00FD3434" w:rsidRPr="00701190" w:rsidRDefault="00FD3434" w:rsidP="004C7CDE">
            <w:pPr>
              <w:jc w:val="left"/>
              <w:rPr>
                <w:rFonts w:cs="Arial"/>
                <w:b/>
                <w:color w:val="000000"/>
                <w:sz w:val="18"/>
                <w:szCs w:val="18"/>
                <w:lang w:val="es-ES_tradnl" w:eastAsia="en-US"/>
              </w:rPr>
            </w:pPr>
            <w:r w:rsidRPr="00701190">
              <w:rPr>
                <w:rFonts w:cs="Arial"/>
                <w:b/>
                <w:color w:val="000000"/>
                <w:sz w:val="18"/>
                <w:szCs w:val="18"/>
                <w:lang w:val="es-ES_tradnl" w:eastAsia="en-US"/>
              </w:rPr>
              <w:t xml:space="preserve">   % </w:t>
            </w:r>
          </w:p>
        </w:tc>
      </w:tr>
      <w:tr w:rsidR="00FD3434" w:rsidRPr="00B24126" w14:paraId="5F7D7A2E" w14:textId="77777777" w:rsidTr="004C7CDE">
        <w:trPr>
          <w:trHeight w:val="300"/>
          <w:jc w:val="center"/>
        </w:trPr>
        <w:tc>
          <w:tcPr>
            <w:tcW w:w="1815" w:type="pct"/>
            <w:vMerge w:val="restart"/>
            <w:shd w:val="clear" w:color="auto" w:fill="auto"/>
            <w:noWrap/>
            <w:vAlign w:val="bottom"/>
            <w:hideMark/>
          </w:tcPr>
          <w:p w14:paraId="441B2672"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Arquitectura y Tecnología de Computadores</w:t>
            </w:r>
          </w:p>
          <w:p w14:paraId="609EB0E3"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42F4EDA0"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Contratado</w:t>
            </w:r>
            <w:r w:rsidRPr="00B24126">
              <w:rPr>
                <w:rFonts w:cs="Arial"/>
                <w:color w:val="000000"/>
                <w:sz w:val="18"/>
                <w:szCs w:val="18"/>
                <w:lang w:val="es-ES_tradnl" w:eastAsia="en-US"/>
              </w:rPr>
              <w:t xml:space="preserve">  Doctor</w:t>
            </w:r>
          </w:p>
        </w:tc>
        <w:tc>
          <w:tcPr>
            <w:tcW w:w="534" w:type="pct"/>
          </w:tcPr>
          <w:p w14:paraId="494CE1F3"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610" w:type="pct"/>
            <w:shd w:val="clear" w:color="auto" w:fill="auto"/>
            <w:noWrap/>
            <w:hideMark/>
          </w:tcPr>
          <w:p w14:paraId="2585046A"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24</w:t>
            </w:r>
          </w:p>
        </w:tc>
        <w:tc>
          <w:tcPr>
            <w:tcW w:w="610" w:type="pct"/>
            <w:shd w:val="clear" w:color="auto" w:fill="auto"/>
            <w:noWrap/>
            <w:vAlign w:val="bottom"/>
            <w:hideMark/>
          </w:tcPr>
          <w:p w14:paraId="7B0727E0"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2</w:t>
            </w:r>
          </w:p>
        </w:tc>
        <w:tc>
          <w:tcPr>
            <w:tcW w:w="515" w:type="pct"/>
            <w:vAlign w:val="bottom"/>
          </w:tcPr>
          <w:p w14:paraId="5C91C69E"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8,3</w:t>
            </w:r>
          </w:p>
        </w:tc>
      </w:tr>
      <w:tr w:rsidR="00FD3434" w:rsidRPr="00B24126" w14:paraId="2A940AB5" w14:textId="77777777" w:rsidTr="004C7CDE">
        <w:trPr>
          <w:trHeight w:val="300"/>
          <w:jc w:val="center"/>
        </w:trPr>
        <w:tc>
          <w:tcPr>
            <w:tcW w:w="1815" w:type="pct"/>
            <w:vMerge/>
            <w:shd w:val="clear" w:color="auto" w:fill="auto"/>
            <w:noWrap/>
            <w:vAlign w:val="bottom"/>
            <w:hideMark/>
          </w:tcPr>
          <w:p w14:paraId="6BC52E4B"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068DEF8E"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34" w:type="pct"/>
          </w:tcPr>
          <w:p w14:paraId="0E2BDB41"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610" w:type="pct"/>
            <w:shd w:val="clear" w:color="auto" w:fill="auto"/>
            <w:noWrap/>
            <w:hideMark/>
          </w:tcPr>
          <w:p w14:paraId="4386F6B9"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24</w:t>
            </w:r>
          </w:p>
        </w:tc>
        <w:tc>
          <w:tcPr>
            <w:tcW w:w="610" w:type="pct"/>
            <w:shd w:val="clear" w:color="auto" w:fill="auto"/>
            <w:noWrap/>
            <w:vAlign w:val="bottom"/>
            <w:hideMark/>
          </w:tcPr>
          <w:p w14:paraId="2BB3F432"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4,6</w:t>
            </w:r>
          </w:p>
        </w:tc>
        <w:tc>
          <w:tcPr>
            <w:tcW w:w="515" w:type="pct"/>
            <w:vAlign w:val="bottom"/>
          </w:tcPr>
          <w:p w14:paraId="31ABE59A"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19,1</w:t>
            </w:r>
          </w:p>
        </w:tc>
      </w:tr>
      <w:tr w:rsidR="00FD3434" w:rsidRPr="00B24126" w14:paraId="0B01A56A" w14:textId="77777777" w:rsidTr="004C7CDE">
        <w:trPr>
          <w:trHeight w:val="300"/>
          <w:jc w:val="center"/>
        </w:trPr>
        <w:tc>
          <w:tcPr>
            <w:tcW w:w="1815" w:type="pct"/>
            <w:vMerge w:val="restart"/>
            <w:shd w:val="clear" w:color="auto" w:fill="auto"/>
            <w:noWrap/>
            <w:vAlign w:val="bottom"/>
            <w:hideMark/>
          </w:tcPr>
          <w:p w14:paraId="0C6B795B" w14:textId="77777777" w:rsidR="00FD3434" w:rsidRPr="00B24126" w:rsidRDefault="00FD3434" w:rsidP="004C7CDE">
            <w:pPr>
              <w:jc w:val="left"/>
              <w:rPr>
                <w:rFonts w:cs="Arial"/>
                <w:color w:val="000000"/>
                <w:sz w:val="18"/>
                <w:szCs w:val="18"/>
                <w:lang w:val="es-ES_tradnl" w:eastAsia="en-US"/>
              </w:rPr>
            </w:pPr>
          </w:p>
          <w:p w14:paraId="121B42FF"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Biología Celular</w:t>
            </w:r>
          </w:p>
          <w:p w14:paraId="3AE5E72F"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20E2D8E8"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34" w:type="pct"/>
          </w:tcPr>
          <w:p w14:paraId="39A80629"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610" w:type="pct"/>
            <w:shd w:val="clear" w:color="auto" w:fill="auto"/>
            <w:noWrap/>
            <w:hideMark/>
          </w:tcPr>
          <w:p w14:paraId="7E01307A"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32</w:t>
            </w:r>
          </w:p>
        </w:tc>
        <w:tc>
          <w:tcPr>
            <w:tcW w:w="610" w:type="pct"/>
            <w:shd w:val="clear" w:color="auto" w:fill="auto"/>
            <w:noWrap/>
            <w:vAlign w:val="bottom"/>
            <w:hideMark/>
          </w:tcPr>
          <w:p w14:paraId="0EADB381"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0,5</w:t>
            </w:r>
          </w:p>
        </w:tc>
        <w:tc>
          <w:tcPr>
            <w:tcW w:w="515" w:type="pct"/>
            <w:vAlign w:val="bottom"/>
          </w:tcPr>
          <w:p w14:paraId="38CC2704"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1,56</w:t>
            </w:r>
          </w:p>
        </w:tc>
      </w:tr>
      <w:tr w:rsidR="00FD3434" w:rsidRPr="00B24126" w14:paraId="443C7A41" w14:textId="77777777" w:rsidTr="004C7CDE">
        <w:trPr>
          <w:trHeight w:val="300"/>
          <w:jc w:val="center"/>
        </w:trPr>
        <w:tc>
          <w:tcPr>
            <w:tcW w:w="1815" w:type="pct"/>
            <w:vMerge/>
            <w:shd w:val="clear" w:color="auto" w:fill="auto"/>
            <w:noWrap/>
            <w:vAlign w:val="bottom"/>
            <w:hideMark/>
          </w:tcPr>
          <w:p w14:paraId="593388A1"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290D8060"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4" w:type="pct"/>
          </w:tcPr>
          <w:p w14:paraId="0602AE55"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w:t>
            </w:r>
          </w:p>
        </w:tc>
        <w:tc>
          <w:tcPr>
            <w:tcW w:w="610" w:type="pct"/>
            <w:shd w:val="clear" w:color="auto" w:fill="auto"/>
            <w:noWrap/>
            <w:hideMark/>
          </w:tcPr>
          <w:p w14:paraId="2FE6A2FC"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40</w:t>
            </w:r>
          </w:p>
        </w:tc>
        <w:tc>
          <w:tcPr>
            <w:tcW w:w="610" w:type="pct"/>
            <w:shd w:val="clear" w:color="auto" w:fill="auto"/>
            <w:noWrap/>
            <w:vAlign w:val="bottom"/>
            <w:hideMark/>
          </w:tcPr>
          <w:p w14:paraId="3E07688D"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2,2</w:t>
            </w:r>
          </w:p>
        </w:tc>
        <w:tc>
          <w:tcPr>
            <w:tcW w:w="515" w:type="pct"/>
            <w:vAlign w:val="bottom"/>
          </w:tcPr>
          <w:p w14:paraId="3D42BC3E"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5,5</w:t>
            </w:r>
          </w:p>
        </w:tc>
      </w:tr>
      <w:tr w:rsidR="00FD3434" w:rsidRPr="00B24126" w14:paraId="3A17643A" w14:textId="77777777" w:rsidTr="004C7CDE">
        <w:trPr>
          <w:trHeight w:val="300"/>
          <w:jc w:val="center"/>
        </w:trPr>
        <w:tc>
          <w:tcPr>
            <w:tcW w:w="1815" w:type="pct"/>
            <w:vMerge w:val="restart"/>
            <w:shd w:val="clear" w:color="auto" w:fill="auto"/>
            <w:noWrap/>
            <w:vAlign w:val="bottom"/>
            <w:hideMark/>
          </w:tcPr>
          <w:p w14:paraId="5F2AE062"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Bioquímica</w:t>
            </w:r>
            <w:r>
              <w:rPr>
                <w:rFonts w:cs="Arial"/>
                <w:color w:val="000000"/>
                <w:sz w:val="18"/>
                <w:szCs w:val="18"/>
                <w:lang w:val="es-ES_tradnl" w:eastAsia="en-US"/>
              </w:rPr>
              <w:t xml:space="preserve"> y Biología Molecular</w:t>
            </w:r>
          </w:p>
          <w:p w14:paraId="0AEF0877"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0F24702F"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34" w:type="pct"/>
          </w:tcPr>
          <w:p w14:paraId="03F08256"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3</w:t>
            </w:r>
          </w:p>
        </w:tc>
        <w:tc>
          <w:tcPr>
            <w:tcW w:w="610" w:type="pct"/>
            <w:shd w:val="clear" w:color="auto" w:fill="auto"/>
            <w:noWrap/>
            <w:hideMark/>
          </w:tcPr>
          <w:p w14:paraId="3CC4C6C1"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48</w:t>
            </w:r>
          </w:p>
        </w:tc>
        <w:tc>
          <w:tcPr>
            <w:tcW w:w="610" w:type="pct"/>
            <w:shd w:val="clear" w:color="auto" w:fill="auto"/>
            <w:noWrap/>
            <w:vAlign w:val="bottom"/>
            <w:hideMark/>
          </w:tcPr>
          <w:p w14:paraId="6409A5B7"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8,8</w:t>
            </w:r>
          </w:p>
        </w:tc>
        <w:tc>
          <w:tcPr>
            <w:tcW w:w="515" w:type="pct"/>
            <w:vAlign w:val="bottom"/>
          </w:tcPr>
          <w:p w14:paraId="612741E2"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18,33</w:t>
            </w:r>
          </w:p>
        </w:tc>
      </w:tr>
      <w:tr w:rsidR="00FD3434" w:rsidRPr="00B24126" w14:paraId="330E507D" w14:textId="77777777" w:rsidTr="004C7CDE">
        <w:trPr>
          <w:trHeight w:val="320"/>
          <w:jc w:val="center"/>
        </w:trPr>
        <w:tc>
          <w:tcPr>
            <w:tcW w:w="1815" w:type="pct"/>
            <w:vMerge/>
            <w:shd w:val="clear" w:color="auto" w:fill="auto"/>
            <w:noWrap/>
            <w:vAlign w:val="bottom"/>
            <w:hideMark/>
          </w:tcPr>
          <w:p w14:paraId="2E6CD8D7"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20C78CCB"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4" w:type="pct"/>
          </w:tcPr>
          <w:p w14:paraId="227115AC"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610" w:type="pct"/>
            <w:shd w:val="clear" w:color="auto" w:fill="auto"/>
            <w:noWrap/>
            <w:hideMark/>
          </w:tcPr>
          <w:p w14:paraId="67593DBA"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24</w:t>
            </w:r>
          </w:p>
        </w:tc>
        <w:tc>
          <w:tcPr>
            <w:tcW w:w="610" w:type="pct"/>
            <w:shd w:val="clear" w:color="auto" w:fill="auto"/>
            <w:noWrap/>
            <w:vAlign w:val="bottom"/>
            <w:hideMark/>
          </w:tcPr>
          <w:p w14:paraId="65A1E508"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2</w:t>
            </w:r>
          </w:p>
        </w:tc>
        <w:tc>
          <w:tcPr>
            <w:tcW w:w="515" w:type="pct"/>
            <w:vAlign w:val="bottom"/>
          </w:tcPr>
          <w:p w14:paraId="0EDC434B"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8,33</w:t>
            </w:r>
          </w:p>
        </w:tc>
      </w:tr>
      <w:tr w:rsidR="00FD3434" w:rsidRPr="00B24126" w14:paraId="41347EDD" w14:textId="77777777" w:rsidTr="004C7CDE">
        <w:trPr>
          <w:trHeight w:val="320"/>
          <w:jc w:val="center"/>
        </w:trPr>
        <w:tc>
          <w:tcPr>
            <w:tcW w:w="1815" w:type="pct"/>
            <w:vMerge w:val="restart"/>
            <w:shd w:val="clear" w:color="auto" w:fill="auto"/>
            <w:noWrap/>
            <w:vAlign w:val="bottom"/>
            <w:hideMark/>
          </w:tcPr>
          <w:p w14:paraId="4732A6BF"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 xml:space="preserve">Ciencias de la Computación e </w:t>
            </w:r>
            <w:r>
              <w:rPr>
                <w:rFonts w:cs="Arial"/>
                <w:color w:val="000000"/>
                <w:sz w:val="18"/>
                <w:szCs w:val="18"/>
                <w:lang w:val="es-ES_tradnl" w:eastAsia="en-US"/>
              </w:rPr>
              <w:t>Inteligencia Artificial</w:t>
            </w:r>
          </w:p>
        </w:tc>
        <w:tc>
          <w:tcPr>
            <w:tcW w:w="916" w:type="pct"/>
            <w:shd w:val="clear" w:color="auto" w:fill="auto"/>
            <w:noWrap/>
            <w:vAlign w:val="bottom"/>
            <w:hideMark/>
          </w:tcPr>
          <w:p w14:paraId="7D33D755"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34" w:type="pct"/>
          </w:tcPr>
          <w:p w14:paraId="48D8D1F0"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610" w:type="pct"/>
            <w:shd w:val="clear" w:color="auto" w:fill="auto"/>
            <w:noWrap/>
            <w:hideMark/>
          </w:tcPr>
          <w:p w14:paraId="40FAB9FB"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24</w:t>
            </w:r>
          </w:p>
        </w:tc>
        <w:tc>
          <w:tcPr>
            <w:tcW w:w="610" w:type="pct"/>
            <w:shd w:val="clear" w:color="auto" w:fill="auto"/>
            <w:noWrap/>
            <w:vAlign w:val="bottom"/>
            <w:hideMark/>
          </w:tcPr>
          <w:p w14:paraId="6DBDAB32"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1,2</w:t>
            </w:r>
          </w:p>
        </w:tc>
        <w:tc>
          <w:tcPr>
            <w:tcW w:w="515" w:type="pct"/>
            <w:vAlign w:val="bottom"/>
          </w:tcPr>
          <w:p w14:paraId="205D9547"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5</w:t>
            </w:r>
          </w:p>
        </w:tc>
      </w:tr>
      <w:tr w:rsidR="00FD3434" w:rsidRPr="00B24126" w14:paraId="613EC74C" w14:textId="77777777" w:rsidTr="004C7CDE">
        <w:trPr>
          <w:trHeight w:val="320"/>
          <w:jc w:val="center"/>
        </w:trPr>
        <w:tc>
          <w:tcPr>
            <w:tcW w:w="1815" w:type="pct"/>
            <w:vMerge/>
            <w:shd w:val="clear" w:color="auto" w:fill="auto"/>
            <w:noWrap/>
            <w:vAlign w:val="bottom"/>
            <w:hideMark/>
          </w:tcPr>
          <w:p w14:paraId="15F3B55C"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4181526E"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4" w:type="pct"/>
          </w:tcPr>
          <w:p w14:paraId="19440ECB"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2</w:t>
            </w:r>
          </w:p>
        </w:tc>
        <w:tc>
          <w:tcPr>
            <w:tcW w:w="610" w:type="pct"/>
            <w:shd w:val="clear" w:color="auto" w:fill="auto"/>
            <w:noWrap/>
            <w:hideMark/>
          </w:tcPr>
          <w:p w14:paraId="62F84A80"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48</w:t>
            </w:r>
          </w:p>
        </w:tc>
        <w:tc>
          <w:tcPr>
            <w:tcW w:w="610" w:type="pct"/>
            <w:shd w:val="clear" w:color="auto" w:fill="auto"/>
            <w:noWrap/>
            <w:vAlign w:val="bottom"/>
            <w:hideMark/>
          </w:tcPr>
          <w:p w14:paraId="6A4EF8A6"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2,4</w:t>
            </w:r>
          </w:p>
        </w:tc>
        <w:tc>
          <w:tcPr>
            <w:tcW w:w="515" w:type="pct"/>
            <w:vAlign w:val="bottom"/>
          </w:tcPr>
          <w:p w14:paraId="72A5E493"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5</w:t>
            </w:r>
          </w:p>
        </w:tc>
      </w:tr>
      <w:tr w:rsidR="00FD3434" w:rsidRPr="00B24126" w14:paraId="64C4F7F5" w14:textId="77777777" w:rsidTr="004C7CDE">
        <w:trPr>
          <w:trHeight w:val="300"/>
          <w:jc w:val="center"/>
        </w:trPr>
        <w:tc>
          <w:tcPr>
            <w:tcW w:w="1815" w:type="pct"/>
            <w:vMerge w:val="restart"/>
            <w:shd w:val="clear" w:color="auto" w:fill="auto"/>
            <w:noWrap/>
            <w:vAlign w:val="bottom"/>
            <w:hideMark/>
          </w:tcPr>
          <w:p w14:paraId="40709E07"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Organización de Empresas y Finanzas</w:t>
            </w:r>
          </w:p>
        </w:tc>
        <w:tc>
          <w:tcPr>
            <w:tcW w:w="916" w:type="pct"/>
            <w:shd w:val="clear" w:color="auto" w:fill="auto"/>
            <w:noWrap/>
            <w:vAlign w:val="bottom"/>
            <w:hideMark/>
          </w:tcPr>
          <w:p w14:paraId="3B6B503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Asociada</w:t>
            </w:r>
          </w:p>
        </w:tc>
        <w:tc>
          <w:tcPr>
            <w:tcW w:w="534" w:type="pct"/>
          </w:tcPr>
          <w:p w14:paraId="1EF0B6AE"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610" w:type="pct"/>
            <w:shd w:val="clear" w:color="auto" w:fill="auto"/>
            <w:noWrap/>
            <w:hideMark/>
          </w:tcPr>
          <w:p w14:paraId="139CF83F"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18</w:t>
            </w:r>
          </w:p>
        </w:tc>
        <w:tc>
          <w:tcPr>
            <w:tcW w:w="610" w:type="pct"/>
            <w:shd w:val="clear" w:color="auto" w:fill="auto"/>
            <w:noWrap/>
            <w:vAlign w:val="bottom"/>
            <w:hideMark/>
          </w:tcPr>
          <w:p w14:paraId="07EC43DC"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0,6</w:t>
            </w:r>
          </w:p>
        </w:tc>
        <w:tc>
          <w:tcPr>
            <w:tcW w:w="515" w:type="pct"/>
            <w:vAlign w:val="bottom"/>
          </w:tcPr>
          <w:p w14:paraId="0DF40087"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3,33</w:t>
            </w:r>
          </w:p>
        </w:tc>
      </w:tr>
      <w:tr w:rsidR="00FD3434" w:rsidRPr="00B24126" w14:paraId="6B8D9CDD" w14:textId="77777777" w:rsidTr="004C7CDE">
        <w:trPr>
          <w:trHeight w:val="300"/>
          <w:jc w:val="center"/>
        </w:trPr>
        <w:tc>
          <w:tcPr>
            <w:tcW w:w="1815" w:type="pct"/>
            <w:vMerge/>
            <w:shd w:val="clear" w:color="auto" w:fill="auto"/>
            <w:noWrap/>
            <w:vAlign w:val="bottom"/>
            <w:hideMark/>
          </w:tcPr>
          <w:p w14:paraId="736965B1"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2D6F2286"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4" w:type="pct"/>
          </w:tcPr>
          <w:p w14:paraId="1B8C45D3"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3</w:t>
            </w:r>
          </w:p>
        </w:tc>
        <w:tc>
          <w:tcPr>
            <w:tcW w:w="610" w:type="pct"/>
            <w:shd w:val="clear" w:color="auto" w:fill="auto"/>
            <w:noWrap/>
            <w:hideMark/>
          </w:tcPr>
          <w:p w14:paraId="6F5F6CA4"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72</w:t>
            </w:r>
          </w:p>
        </w:tc>
        <w:tc>
          <w:tcPr>
            <w:tcW w:w="610" w:type="pct"/>
            <w:shd w:val="clear" w:color="auto" w:fill="auto"/>
            <w:noWrap/>
            <w:vAlign w:val="bottom"/>
            <w:hideMark/>
          </w:tcPr>
          <w:p w14:paraId="3AD7CA3D"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3</w:t>
            </w:r>
          </w:p>
        </w:tc>
        <w:tc>
          <w:tcPr>
            <w:tcW w:w="515" w:type="pct"/>
            <w:vAlign w:val="bottom"/>
          </w:tcPr>
          <w:p w14:paraId="037646FA"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4,16</w:t>
            </w:r>
          </w:p>
        </w:tc>
      </w:tr>
      <w:tr w:rsidR="00FD3434" w:rsidRPr="00B24126" w14:paraId="7D877E3E" w14:textId="77777777" w:rsidTr="004C7CDE">
        <w:trPr>
          <w:trHeight w:val="823"/>
          <w:jc w:val="center"/>
        </w:trPr>
        <w:tc>
          <w:tcPr>
            <w:tcW w:w="1815" w:type="pct"/>
            <w:shd w:val="clear" w:color="auto" w:fill="auto"/>
            <w:noWrap/>
            <w:vAlign w:val="bottom"/>
            <w:hideMark/>
          </w:tcPr>
          <w:p w14:paraId="32C7C565"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Estadística e Investigación Operativa</w:t>
            </w:r>
          </w:p>
          <w:p w14:paraId="34EC77F4"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6EC29152"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4" w:type="pct"/>
          </w:tcPr>
          <w:p w14:paraId="394DF425"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w:t>
            </w:r>
          </w:p>
        </w:tc>
        <w:tc>
          <w:tcPr>
            <w:tcW w:w="610" w:type="pct"/>
            <w:shd w:val="clear" w:color="auto" w:fill="auto"/>
            <w:noWrap/>
            <w:hideMark/>
          </w:tcPr>
          <w:p w14:paraId="7E9C04EE"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56</w:t>
            </w:r>
          </w:p>
        </w:tc>
        <w:tc>
          <w:tcPr>
            <w:tcW w:w="610" w:type="pct"/>
            <w:shd w:val="clear" w:color="auto" w:fill="auto"/>
            <w:noWrap/>
            <w:vAlign w:val="bottom"/>
            <w:hideMark/>
          </w:tcPr>
          <w:p w14:paraId="42762854"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5,4</w:t>
            </w:r>
          </w:p>
        </w:tc>
        <w:tc>
          <w:tcPr>
            <w:tcW w:w="515" w:type="pct"/>
            <w:vAlign w:val="bottom"/>
          </w:tcPr>
          <w:p w14:paraId="49F600BF"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9,64</w:t>
            </w:r>
          </w:p>
        </w:tc>
      </w:tr>
      <w:tr w:rsidR="00FD3434" w:rsidRPr="00B24126" w14:paraId="48FC49A9" w14:textId="77777777" w:rsidTr="004C7CDE">
        <w:trPr>
          <w:trHeight w:val="284"/>
          <w:jc w:val="center"/>
        </w:trPr>
        <w:tc>
          <w:tcPr>
            <w:tcW w:w="1815" w:type="pct"/>
            <w:vMerge w:val="restart"/>
            <w:shd w:val="clear" w:color="auto" w:fill="auto"/>
            <w:noWrap/>
            <w:vAlign w:val="bottom"/>
          </w:tcPr>
          <w:p w14:paraId="52030F14"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Genética</w:t>
            </w:r>
          </w:p>
        </w:tc>
        <w:tc>
          <w:tcPr>
            <w:tcW w:w="916" w:type="pct"/>
            <w:shd w:val="clear" w:color="auto" w:fill="auto"/>
            <w:noWrap/>
            <w:vAlign w:val="bottom"/>
          </w:tcPr>
          <w:p w14:paraId="5A664429"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Contratado Doctor</w:t>
            </w:r>
          </w:p>
        </w:tc>
        <w:tc>
          <w:tcPr>
            <w:tcW w:w="534" w:type="pct"/>
          </w:tcPr>
          <w:p w14:paraId="2051C731"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2</w:t>
            </w:r>
          </w:p>
        </w:tc>
        <w:tc>
          <w:tcPr>
            <w:tcW w:w="610" w:type="pct"/>
            <w:shd w:val="clear" w:color="auto" w:fill="auto"/>
            <w:noWrap/>
          </w:tcPr>
          <w:p w14:paraId="7C5364A9" w14:textId="77777777" w:rsidR="00FD3434" w:rsidRDefault="00FD3434" w:rsidP="004C7CDE">
            <w:pPr>
              <w:jc w:val="left"/>
              <w:rPr>
                <w:rFonts w:cs="Arial"/>
                <w:color w:val="000000"/>
                <w:sz w:val="18"/>
                <w:szCs w:val="18"/>
                <w:lang w:val="es-ES_tradnl" w:eastAsia="en-US"/>
              </w:rPr>
            </w:pPr>
            <w:r>
              <w:rPr>
                <w:rFonts w:cs="Arial"/>
                <w:color w:val="000000"/>
                <w:sz w:val="18"/>
                <w:szCs w:val="18"/>
                <w:lang w:val="es-ES_tradnl" w:eastAsia="en-US"/>
              </w:rPr>
              <w:t>48</w:t>
            </w:r>
          </w:p>
        </w:tc>
        <w:tc>
          <w:tcPr>
            <w:tcW w:w="610" w:type="pct"/>
            <w:shd w:val="clear" w:color="auto" w:fill="auto"/>
            <w:noWrap/>
            <w:vAlign w:val="bottom"/>
          </w:tcPr>
          <w:p w14:paraId="26499AA3" w14:textId="77777777" w:rsidR="00FD3434" w:rsidRPr="00701190" w:rsidRDefault="00FD3434" w:rsidP="004C7CDE">
            <w:pPr>
              <w:jc w:val="left"/>
              <w:rPr>
                <w:rFonts w:cs="Arial"/>
                <w:sz w:val="18"/>
                <w:szCs w:val="18"/>
                <w:lang w:val="es-ES_tradnl" w:eastAsia="en-US"/>
              </w:rPr>
            </w:pPr>
            <w:r>
              <w:rPr>
                <w:rFonts w:cs="Arial"/>
                <w:color w:val="000000"/>
                <w:sz w:val="18"/>
                <w:szCs w:val="18"/>
                <w:lang w:val="es-ES_tradnl" w:eastAsia="en-US"/>
              </w:rPr>
              <w:t>2,6</w:t>
            </w:r>
          </w:p>
        </w:tc>
        <w:tc>
          <w:tcPr>
            <w:tcW w:w="515" w:type="pct"/>
          </w:tcPr>
          <w:p w14:paraId="70BE20C6" w14:textId="77777777" w:rsidR="00FD3434" w:rsidRPr="00701190" w:rsidRDefault="00FD3434" w:rsidP="004C7CDE">
            <w:pPr>
              <w:jc w:val="left"/>
              <w:rPr>
                <w:rFonts w:cs="Arial"/>
                <w:sz w:val="18"/>
                <w:szCs w:val="18"/>
                <w:lang w:val="es-ES_tradnl" w:eastAsia="en-US"/>
              </w:rPr>
            </w:pPr>
            <w:r>
              <w:rPr>
                <w:rFonts w:cs="Arial"/>
                <w:color w:val="000000"/>
                <w:sz w:val="18"/>
                <w:szCs w:val="18"/>
                <w:lang w:val="es-ES_tradnl" w:eastAsia="en-US"/>
              </w:rPr>
              <w:t>5,41</w:t>
            </w:r>
          </w:p>
        </w:tc>
      </w:tr>
      <w:tr w:rsidR="00FD3434" w:rsidRPr="00B24126" w14:paraId="7E45200A" w14:textId="77777777" w:rsidTr="004C7CDE">
        <w:trPr>
          <w:trHeight w:val="284"/>
          <w:jc w:val="center"/>
        </w:trPr>
        <w:tc>
          <w:tcPr>
            <w:tcW w:w="1815" w:type="pct"/>
            <w:vMerge/>
            <w:shd w:val="clear" w:color="auto" w:fill="auto"/>
            <w:noWrap/>
            <w:vAlign w:val="bottom"/>
          </w:tcPr>
          <w:p w14:paraId="11A2AA72"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tcPr>
          <w:p w14:paraId="287186EC"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4" w:type="pct"/>
          </w:tcPr>
          <w:p w14:paraId="2651C55B"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2</w:t>
            </w:r>
          </w:p>
        </w:tc>
        <w:tc>
          <w:tcPr>
            <w:tcW w:w="610" w:type="pct"/>
            <w:shd w:val="clear" w:color="auto" w:fill="auto"/>
            <w:noWrap/>
          </w:tcPr>
          <w:p w14:paraId="2A0D01B0" w14:textId="77777777" w:rsidR="00FD3434" w:rsidRDefault="00FD3434" w:rsidP="004C7CDE">
            <w:pPr>
              <w:jc w:val="left"/>
              <w:rPr>
                <w:rFonts w:cs="Arial"/>
                <w:color w:val="000000"/>
                <w:sz w:val="18"/>
                <w:szCs w:val="18"/>
                <w:lang w:val="es-ES_tradnl" w:eastAsia="en-US"/>
              </w:rPr>
            </w:pPr>
            <w:r>
              <w:rPr>
                <w:rFonts w:cs="Arial"/>
                <w:color w:val="000000"/>
                <w:sz w:val="18"/>
                <w:szCs w:val="18"/>
                <w:lang w:val="es-ES_tradnl" w:eastAsia="en-US"/>
              </w:rPr>
              <w:t>40</w:t>
            </w:r>
          </w:p>
        </w:tc>
        <w:tc>
          <w:tcPr>
            <w:tcW w:w="610" w:type="pct"/>
            <w:shd w:val="clear" w:color="auto" w:fill="auto"/>
            <w:noWrap/>
            <w:vAlign w:val="bottom"/>
          </w:tcPr>
          <w:p w14:paraId="5006774E" w14:textId="77777777" w:rsidR="00FD3434" w:rsidRPr="00701190" w:rsidRDefault="00FD3434" w:rsidP="004C7CDE">
            <w:pPr>
              <w:jc w:val="left"/>
              <w:rPr>
                <w:rFonts w:cs="Arial"/>
                <w:sz w:val="18"/>
                <w:szCs w:val="18"/>
                <w:lang w:val="es-ES_tradnl" w:eastAsia="en-US"/>
              </w:rPr>
            </w:pPr>
            <w:r>
              <w:rPr>
                <w:rFonts w:cs="Arial"/>
                <w:color w:val="000000"/>
                <w:sz w:val="18"/>
                <w:szCs w:val="18"/>
                <w:lang w:val="es-ES_tradnl" w:eastAsia="en-US"/>
              </w:rPr>
              <w:t>2,8</w:t>
            </w:r>
          </w:p>
        </w:tc>
        <w:tc>
          <w:tcPr>
            <w:tcW w:w="515" w:type="pct"/>
          </w:tcPr>
          <w:p w14:paraId="231BD849" w14:textId="77777777" w:rsidR="00FD3434" w:rsidRPr="00701190" w:rsidRDefault="00FD3434" w:rsidP="004C7CDE">
            <w:pPr>
              <w:jc w:val="left"/>
              <w:rPr>
                <w:rFonts w:cs="Arial"/>
                <w:sz w:val="18"/>
                <w:szCs w:val="18"/>
                <w:lang w:val="es-ES_tradnl" w:eastAsia="en-US"/>
              </w:rPr>
            </w:pPr>
            <w:r>
              <w:rPr>
                <w:rFonts w:cs="Arial"/>
                <w:color w:val="000000"/>
                <w:sz w:val="18"/>
                <w:szCs w:val="18"/>
                <w:lang w:val="es-ES_tradnl" w:eastAsia="en-US"/>
              </w:rPr>
              <w:t>7</w:t>
            </w:r>
          </w:p>
        </w:tc>
      </w:tr>
      <w:tr w:rsidR="00FD3434" w:rsidRPr="00B24126" w14:paraId="676000E0" w14:textId="77777777" w:rsidTr="004C7CDE">
        <w:trPr>
          <w:trHeight w:val="320"/>
          <w:jc w:val="center"/>
        </w:trPr>
        <w:tc>
          <w:tcPr>
            <w:tcW w:w="1815" w:type="pct"/>
            <w:vMerge w:val="restart"/>
            <w:shd w:val="clear" w:color="auto" w:fill="auto"/>
            <w:noWrap/>
            <w:vAlign w:val="bottom"/>
            <w:hideMark/>
          </w:tcPr>
          <w:p w14:paraId="3CEB1053"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Lenguajes y Sistemas Informáticos</w:t>
            </w:r>
          </w:p>
          <w:p w14:paraId="20DE2130"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04ABEA89"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Contratado doctor</w:t>
            </w:r>
          </w:p>
        </w:tc>
        <w:tc>
          <w:tcPr>
            <w:tcW w:w="534" w:type="pct"/>
          </w:tcPr>
          <w:p w14:paraId="525130CE"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1</w:t>
            </w:r>
          </w:p>
        </w:tc>
        <w:tc>
          <w:tcPr>
            <w:tcW w:w="610" w:type="pct"/>
            <w:shd w:val="clear" w:color="auto" w:fill="auto"/>
            <w:noWrap/>
            <w:hideMark/>
          </w:tcPr>
          <w:p w14:paraId="0FCA4108"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24</w:t>
            </w:r>
          </w:p>
        </w:tc>
        <w:tc>
          <w:tcPr>
            <w:tcW w:w="610" w:type="pct"/>
            <w:shd w:val="clear" w:color="auto" w:fill="auto"/>
            <w:noWrap/>
            <w:vAlign w:val="bottom"/>
            <w:hideMark/>
          </w:tcPr>
          <w:p w14:paraId="5D2D7C7D"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1,5</w:t>
            </w:r>
          </w:p>
        </w:tc>
        <w:tc>
          <w:tcPr>
            <w:tcW w:w="515" w:type="pct"/>
            <w:vAlign w:val="bottom"/>
          </w:tcPr>
          <w:p w14:paraId="350DA42C"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6,25</w:t>
            </w:r>
          </w:p>
        </w:tc>
      </w:tr>
      <w:tr w:rsidR="00FD3434" w:rsidRPr="00B24126" w14:paraId="57AAD045" w14:textId="77777777" w:rsidTr="004C7CDE">
        <w:trPr>
          <w:trHeight w:val="320"/>
          <w:jc w:val="center"/>
        </w:trPr>
        <w:tc>
          <w:tcPr>
            <w:tcW w:w="1815" w:type="pct"/>
            <w:vMerge/>
            <w:shd w:val="clear" w:color="auto" w:fill="auto"/>
            <w:noWrap/>
            <w:vAlign w:val="bottom"/>
            <w:hideMark/>
          </w:tcPr>
          <w:p w14:paraId="690E89DC"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6DCB99C1"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4" w:type="pct"/>
          </w:tcPr>
          <w:p w14:paraId="36D68357"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5</w:t>
            </w:r>
          </w:p>
        </w:tc>
        <w:tc>
          <w:tcPr>
            <w:tcW w:w="610" w:type="pct"/>
            <w:shd w:val="clear" w:color="auto" w:fill="auto"/>
            <w:noWrap/>
            <w:hideMark/>
          </w:tcPr>
          <w:p w14:paraId="5E796EC1"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96</w:t>
            </w:r>
          </w:p>
        </w:tc>
        <w:tc>
          <w:tcPr>
            <w:tcW w:w="610" w:type="pct"/>
            <w:shd w:val="clear" w:color="auto" w:fill="auto"/>
            <w:noWrap/>
            <w:vAlign w:val="bottom"/>
            <w:hideMark/>
          </w:tcPr>
          <w:p w14:paraId="739ACD42"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13,8</w:t>
            </w:r>
          </w:p>
        </w:tc>
        <w:tc>
          <w:tcPr>
            <w:tcW w:w="515" w:type="pct"/>
            <w:vAlign w:val="bottom"/>
          </w:tcPr>
          <w:p w14:paraId="14C15371"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14,37</w:t>
            </w:r>
          </w:p>
        </w:tc>
      </w:tr>
      <w:tr w:rsidR="00FD3434" w:rsidRPr="00B24126" w14:paraId="24153422" w14:textId="77777777" w:rsidTr="004C7CDE">
        <w:trPr>
          <w:trHeight w:val="320"/>
          <w:jc w:val="center"/>
        </w:trPr>
        <w:tc>
          <w:tcPr>
            <w:tcW w:w="1815" w:type="pct"/>
            <w:vMerge w:val="restart"/>
            <w:shd w:val="clear" w:color="auto" w:fill="auto"/>
            <w:noWrap/>
            <w:vAlign w:val="bottom"/>
            <w:hideMark/>
          </w:tcPr>
          <w:p w14:paraId="4F04C613"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Medicina Interna</w:t>
            </w:r>
          </w:p>
          <w:p w14:paraId="052FAD09"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110DD57D"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4" w:type="pct"/>
          </w:tcPr>
          <w:p w14:paraId="5AC3DE1F"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3</w:t>
            </w:r>
          </w:p>
        </w:tc>
        <w:tc>
          <w:tcPr>
            <w:tcW w:w="610" w:type="pct"/>
            <w:shd w:val="clear" w:color="auto" w:fill="auto"/>
            <w:noWrap/>
            <w:hideMark/>
          </w:tcPr>
          <w:p w14:paraId="272D3091"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64</w:t>
            </w:r>
          </w:p>
        </w:tc>
        <w:tc>
          <w:tcPr>
            <w:tcW w:w="610" w:type="pct"/>
            <w:shd w:val="clear" w:color="auto" w:fill="auto"/>
            <w:noWrap/>
            <w:vAlign w:val="bottom"/>
            <w:hideMark/>
          </w:tcPr>
          <w:p w14:paraId="0BACF455"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3,6</w:t>
            </w:r>
          </w:p>
        </w:tc>
        <w:tc>
          <w:tcPr>
            <w:tcW w:w="515" w:type="pct"/>
            <w:vAlign w:val="bottom"/>
          </w:tcPr>
          <w:p w14:paraId="05262990"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5,62</w:t>
            </w:r>
          </w:p>
        </w:tc>
      </w:tr>
      <w:tr w:rsidR="00FD3434" w:rsidRPr="00B24126" w14:paraId="537F6270" w14:textId="77777777" w:rsidTr="004C7CDE">
        <w:trPr>
          <w:trHeight w:val="300"/>
          <w:jc w:val="center"/>
        </w:trPr>
        <w:tc>
          <w:tcPr>
            <w:tcW w:w="1815" w:type="pct"/>
            <w:vMerge/>
            <w:shd w:val="clear" w:color="auto" w:fill="auto"/>
            <w:noWrap/>
            <w:vAlign w:val="bottom"/>
            <w:hideMark/>
          </w:tcPr>
          <w:p w14:paraId="5C7DC661"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603062C2"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34" w:type="pct"/>
          </w:tcPr>
          <w:p w14:paraId="3B499F6B"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610" w:type="pct"/>
            <w:shd w:val="clear" w:color="auto" w:fill="auto"/>
            <w:noWrap/>
            <w:hideMark/>
          </w:tcPr>
          <w:p w14:paraId="127597C7"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16</w:t>
            </w:r>
          </w:p>
        </w:tc>
        <w:tc>
          <w:tcPr>
            <w:tcW w:w="610" w:type="pct"/>
            <w:shd w:val="clear" w:color="auto" w:fill="auto"/>
            <w:noWrap/>
            <w:vAlign w:val="bottom"/>
            <w:hideMark/>
          </w:tcPr>
          <w:p w14:paraId="444C60D8"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0,5</w:t>
            </w:r>
          </w:p>
        </w:tc>
        <w:tc>
          <w:tcPr>
            <w:tcW w:w="515" w:type="pct"/>
            <w:vAlign w:val="bottom"/>
          </w:tcPr>
          <w:p w14:paraId="412C171C"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3</w:t>
            </w:r>
          </w:p>
        </w:tc>
      </w:tr>
      <w:tr w:rsidR="00FD3434" w:rsidRPr="00B24126" w14:paraId="1DF15958" w14:textId="77777777" w:rsidTr="004C7CDE">
        <w:trPr>
          <w:trHeight w:val="300"/>
          <w:jc w:val="center"/>
        </w:trPr>
        <w:tc>
          <w:tcPr>
            <w:tcW w:w="1815" w:type="pct"/>
            <w:vMerge/>
            <w:shd w:val="clear" w:color="auto" w:fill="auto"/>
            <w:noWrap/>
            <w:vAlign w:val="bottom"/>
            <w:hideMark/>
          </w:tcPr>
          <w:p w14:paraId="58F057A6"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175F69E7"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Asociado</w:t>
            </w:r>
          </w:p>
        </w:tc>
        <w:tc>
          <w:tcPr>
            <w:tcW w:w="534" w:type="pct"/>
          </w:tcPr>
          <w:p w14:paraId="426E7A4A"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w:t>
            </w:r>
          </w:p>
        </w:tc>
        <w:tc>
          <w:tcPr>
            <w:tcW w:w="610" w:type="pct"/>
            <w:shd w:val="clear" w:color="auto" w:fill="auto"/>
            <w:noWrap/>
            <w:hideMark/>
          </w:tcPr>
          <w:p w14:paraId="23564BA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9</w:t>
            </w:r>
          </w:p>
        </w:tc>
        <w:tc>
          <w:tcPr>
            <w:tcW w:w="610" w:type="pct"/>
            <w:shd w:val="clear" w:color="auto" w:fill="auto"/>
            <w:noWrap/>
            <w:vAlign w:val="bottom"/>
            <w:hideMark/>
          </w:tcPr>
          <w:p w14:paraId="40A0957D"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w:t>
            </w:r>
          </w:p>
        </w:tc>
        <w:tc>
          <w:tcPr>
            <w:tcW w:w="515" w:type="pct"/>
            <w:vAlign w:val="bottom"/>
          </w:tcPr>
          <w:p w14:paraId="6B93BE1D"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11,1</w:t>
            </w:r>
          </w:p>
        </w:tc>
      </w:tr>
      <w:tr w:rsidR="00FD3434" w:rsidRPr="00B24126" w14:paraId="4D25639A" w14:textId="77777777" w:rsidTr="004C7CDE">
        <w:trPr>
          <w:trHeight w:val="320"/>
          <w:jc w:val="center"/>
        </w:trPr>
        <w:tc>
          <w:tcPr>
            <w:tcW w:w="1815" w:type="pct"/>
            <w:shd w:val="clear" w:color="auto" w:fill="auto"/>
            <w:noWrap/>
            <w:vAlign w:val="bottom"/>
          </w:tcPr>
          <w:p w14:paraId="4EFD53B8"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Medicina Preventiva y Salud Pública</w:t>
            </w:r>
          </w:p>
        </w:tc>
        <w:tc>
          <w:tcPr>
            <w:tcW w:w="916" w:type="pct"/>
            <w:shd w:val="clear" w:color="auto" w:fill="auto"/>
            <w:noWrap/>
            <w:vAlign w:val="bottom"/>
          </w:tcPr>
          <w:p w14:paraId="67819002"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Asociado</w:t>
            </w:r>
          </w:p>
        </w:tc>
        <w:tc>
          <w:tcPr>
            <w:tcW w:w="534" w:type="pct"/>
          </w:tcPr>
          <w:p w14:paraId="707E9895"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1</w:t>
            </w:r>
          </w:p>
        </w:tc>
        <w:tc>
          <w:tcPr>
            <w:tcW w:w="610" w:type="pct"/>
            <w:shd w:val="clear" w:color="auto" w:fill="auto"/>
            <w:noWrap/>
          </w:tcPr>
          <w:p w14:paraId="43B06FA2"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9</w:t>
            </w:r>
          </w:p>
        </w:tc>
        <w:tc>
          <w:tcPr>
            <w:tcW w:w="610" w:type="pct"/>
            <w:shd w:val="clear" w:color="auto" w:fill="auto"/>
            <w:noWrap/>
            <w:vAlign w:val="bottom"/>
          </w:tcPr>
          <w:p w14:paraId="62B77C15"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1,8</w:t>
            </w:r>
          </w:p>
        </w:tc>
        <w:tc>
          <w:tcPr>
            <w:tcW w:w="515" w:type="pct"/>
            <w:vAlign w:val="bottom"/>
          </w:tcPr>
          <w:p w14:paraId="3420107D"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20</w:t>
            </w:r>
          </w:p>
        </w:tc>
      </w:tr>
      <w:tr w:rsidR="00FD3434" w:rsidRPr="00B24126" w14:paraId="5B41B21F" w14:textId="77777777" w:rsidTr="004C7CDE">
        <w:trPr>
          <w:trHeight w:val="320"/>
          <w:jc w:val="center"/>
        </w:trPr>
        <w:tc>
          <w:tcPr>
            <w:tcW w:w="1815" w:type="pct"/>
            <w:vMerge w:val="restart"/>
            <w:shd w:val="clear" w:color="auto" w:fill="auto"/>
            <w:noWrap/>
            <w:vAlign w:val="bottom"/>
            <w:hideMark/>
          </w:tcPr>
          <w:p w14:paraId="2E6ADCC5"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Microbiología</w:t>
            </w:r>
          </w:p>
          <w:p w14:paraId="54A43287"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3A33516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34" w:type="pct"/>
          </w:tcPr>
          <w:p w14:paraId="5DC635D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4</w:t>
            </w:r>
          </w:p>
        </w:tc>
        <w:tc>
          <w:tcPr>
            <w:tcW w:w="610" w:type="pct"/>
            <w:shd w:val="clear" w:color="auto" w:fill="auto"/>
            <w:noWrap/>
            <w:hideMark/>
          </w:tcPr>
          <w:p w14:paraId="180BF151"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72</w:t>
            </w:r>
          </w:p>
        </w:tc>
        <w:tc>
          <w:tcPr>
            <w:tcW w:w="610" w:type="pct"/>
            <w:shd w:val="clear" w:color="auto" w:fill="auto"/>
            <w:noWrap/>
            <w:vAlign w:val="bottom"/>
            <w:hideMark/>
          </w:tcPr>
          <w:p w14:paraId="1D35681A"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5,1</w:t>
            </w:r>
          </w:p>
        </w:tc>
        <w:tc>
          <w:tcPr>
            <w:tcW w:w="515" w:type="pct"/>
            <w:vAlign w:val="bottom"/>
          </w:tcPr>
          <w:p w14:paraId="24E75F59"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7,08</w:t>
            </w:r>
          </w:p>
        </w:tc>
      </w:tr>
      <w:tr w:rsidR="00FD3434" w:rsidRPr="00B24126" w14:paraId="1D4B49C2" w14:textId="77777777" w:rsidTr="004C7CDE">
        <w:trPr>
          <w:trHeight w:val="320"/>
          <w:jc w:val="center"/>
        </w:trPr>
        <w:tc>
          <w:tcPr>
            <w:tcW w:w="1815" w:type="pct"/>
            <w:vMerge/>
            <w:shd w:val="clear" w:color="auto" w:fill="auto"/>
            <w:noWrap/>
            <w:vAlign w:val="bottom"/>
            <w:hideMark/>
          </w:tcPr>
          <w:p w14:paraId="025B3279"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7FABEBF3"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Ayudante Doctor</w:t>
            </w:r>
          </w:p>
        </w:tc>
        <w:tc>
          <w:tcPr>
            <w:tcW w:w="534" w:type="pct"/>
          </w:tcPr>
          <w:p w14:paraId="0187B8A1"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610" w:type="pct"/>
            <w:shd w:val="clear" w:color="auto" w:fill="auto"/>
            <w:noWrap/>
            <w:hideMark/>
          </w:tcPr>
          <w:p w14:paraId="4EC29988"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24</w:t>
            </w:r>
          </w:p>
        </w:tc>
        <w:tc>
          <w:tcPr>
            <w:tcW w:w="610" w:type="pct"/>
            <w:shd w:val="clear" w:color="auto" w:fill="auto"/>
            <w:noWrap/>
            <w:vAlign w:val="bottom"/>
            <w:hideMark/>
          </w:tcPr>
          <w:p w14:paraId="1A88D438"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0,6</w:t>
            </w:r>
          </w:p>
        </w:tc>
        <w:tc>
          <w:tcPr>
            <w:tcW w:w="515" w:type="pct"/>
            <w:vAlign w:val="bottom"/>
          </w:tcPr>
          <w:p w14:paraId="0E42372C"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2,5</w:t>
            </w:r>
          </w:p>
        </w:tc>
      </w:tr>
      <w:tr w:rsidR="00FD3434" w:rsidRPr="00B24126" w14:paraId="0A2DEF39" w14:textId="77777777" w:rsidTr="004C7CDE">
        <w:trPr>
          <w:trHeight w:val="320"/>
          <w:jc w:val="center"/>
        </w:trPr>
        <w:tc>
          <w:tcPr>
            <w:tcW w:w="1815" w:type="pct"/>
            <w:vMerge/>
            <w:shd w:val="clear" w:color="auto" w:fill="auto"/>
            <w:noWrap/>
            <w:vAlign w:val="bottom"/>
            <w:hideMark/>
          </w:tcPr>
          <w:p w14:paraId="6C5968D9"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3D1830B6"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4" w:type="pct"/>
          </w:tcPr>
          <w:p w14:paraId="641194E6"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610" w:type="pct"/>
            <w:shd w:val="clear" w:color="auto" w:fill="auto"/>
            <w:noWrap/>
            <w:hideMark/>
          </w:tcPr>
          <w:p w14:paraId="118A3325"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24</w:t>
            </w:r>
          </w:p>
        </w:tc>
        <w:tc>
          <w:tcPr>
            <w:tcW w:w="610" w:type="pct"/>
            <w:shd w:val="clear" w:color="auto" w:fill="auto"/>
            <w:noWrap/>
            <w:vAlign w:val="bottom"/>
            <w:hideMark/>
          </w:tcPr>
          <w:p w14:paraId="7DD8C204"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0,6</w:t>
            </w:r>
          </w:p>
        </w:tc>
        <w:tc>
          <w:tcPr>
            <w:tcW w:w="515" w:type="pct"/>
            <w:vAlign w:val="bottom"/>
          </w:tcPr>
          <w:p w14:paraId="7F9820C4"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2,5</w:t>
            </w:r>
          </w:p>
        </w:tc>
      </w:tr>
      <w:tr w:rsidR="00FD3434" w:rsidRPr="00B24126" w14:paraId="6519DDEA" w14:textId="77777777" w:rsidTr="004C7CDE">
        <w:trPr>
          <w:trHeight w:val="320"/>
          <w:jc w:val="center"/>
        </w:trPr>
        <w:tc>
          <w:tcPr>
            <w:tcW w:w="1815" w:type="pct"/>
            <w:vMerge/>
            <w:shd w:val="clear" w:color="auto" w:fill="auto"/>
            <w:noWrap/>
            <w:vAlign w:val="bottom"/>
            <w:hideMark/>
          </w:tcPr>
          <w:p w14:paraId="1F3F2677"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54B3650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Contratada Doctor</w:t>
            </w:r>
          </w:p>
        </w:tc>
        <w:tc>
          <w:tcPr>
            <w:tcW w:w="534" w:type="pct"/>
          </w:tcPr>
          <w:p w14:paraId="013736BB"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610" w:type="pct"/>
            <w:shd w:val="clear" w:color="auto" w:fill="auto"/>
            <w:noWrap/>
            <w:hideMark/>
          </w:tcPr>
          <w:p w14:paraId="3E3B431B"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24</w:t>
            </w:r>
          </w:p>
        </w:tc>
        <w:tc>
          <w:tcPr>
            <w:tcW w:w="610" w:type="pct"/>
            <w:shd w:val="clear" w:color="auto" w:fill="auto"/>
            <w:noWrap/>
            <w:vAlign w:val="bottom"/>
            <w:hideMark/>
          </w:tcPr>
          <w:p w14:paraId="028A2BDE"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0,6</w:t>
            </w:r>
          </w:p>
        </w:tc>
        <w:tc>
          <w:tcPr>
            <w:tcW w:w="515" w:type="pct"/>
            <w:vAlign w:val="bottom"/>
          </w:tcPr>
          <w:p w14:paraId="09C1A66A"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2,5</w:t>
            </w:r>
          </w:p>
        </w:tc>
      </w:tr>
      <w:tr w:rsidR="00FD3434" w:rsidRPr="00B24126" w14:paraId="166B60BF" w14:textId="77777777" w:rsidTr="004C7CDE">
        <w:trPr>
          <w:trHeight w:val="320"/>
          <w:jc w:val="center"/>
        </w:trPr>
        <w:tc>
          <w:tcPr>
            <w:tcW w:w="1815" w:type="pct"/>
            <w:vMerge w:val="restart"/>
            <w:shd w:val="clear" w:color="auto" w:fill="auto"/>
            <w:noWrap/>
            <w:vAlign w:val="bottom"/>
            <w:hideMark/>
          </w:tcPr>
          <w:p w14:paraId="2C634DB0"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Química Física</w:t>
            </w:r>
          </w:p>
          <w:p w14:paraId="78A834DF"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68014A57"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534" w:type="pct"/>
          </w:tcPr>
          <w:p w14:paraId="148DEB36"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4</w:t>
            </w:r>
          </w:p>
        </w:tc>
        <w:tc>
          <w:tcPr>
            <w:tcW w:w="610" w:type="pct"/>
            <w:shd w:val="clear" w:color="auto" w:fill="auto"/>
            <w:noWrap/>
            <w:hideMark/>
          </w:tcPr>
          <w:p w14:paraId="238536E8" w14:textId="77777777" w:rsidR="00FD3434" w:rsidRPr="00B24126" w:rsidRDefault="00FD3434" w:rsidP="004C7CDE">
            <w:pPr>
              <w:jc w:val="left"/>
              <w:rPr>
                <w:rFonts w:cs="Arial"/>
                <w:color w:val="000000"/>
                <w:sz w:val="18"/>
                <w:szCs w:val="18"/>
                <w:lang w:val="es-ES_tradnl" w:eastAsia="en-US"/>
              </w:rPr>
            </w:pPr>
            <w:r>
              <w:rPr>
                <w:rFonts w:cs="Arial"/>
                <w:color w:val="000000"/>
                <w:sz w:val="18"/>
                <w:szCs w:val="18"/>
                <w:lang w:val="es-ES_tradnl" w:eastAsia="en-US"/>
              </w:rPr>
              <w:t>72</w:t>
            </w:r>
          </w:p>
        </w:tc>
        <w:tc>
          <w:tcPr>
            <w:tcW w:w="610" w:type="pct"/>
            <w:shd w:val="clear" w:color="auto" w:fill="auto"/>
            <w:noWrap/>
            <w:vAlign w:val="bottom"/>
            <w:hideMark/>
          </w:tcPr>
          <w:p w14:paraId="48983647"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1,7</w:t>
            </w:r>
          </w:p>
        </w:tc>
        <w:tc>
          <w:tcPr>
            <w:tcW w:w="515" w:type="pct"/>
            <w:vAlign w:val="bottom"/>
          </w:tcPr>
          <w:p w14:paraId="12670D06"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2,36</w:t>
            </w:r>
          </w:p>
        </w:tc>
      </w:tr>
      <w:tr w:rsidR="00FD3434" w:rsidRPr="00B24126" w14:paraId="2AC2CACF" w14:textId="77777777" w:rsidTr="004C7CDE">
        <w:trPr>
          <w:trHeight w:val="300"/>
          <w:jc w:val="center"/>
        </w:trPr>
        <w:tc>
          <w:tcPr>
            <w:tcW w:w="1815" w:type="pct"/>
            <w:vMerge/>
            <w:shd w:val="clear" w:color="auto" w:fill="auto"/>
            <w:noWrap/>
            <w:vAlign w:val="bottom"/>
            <w:hideMark/>
          </w:tcPr>
          <w:p w14:paraId="306B3064" w14:textId="77777777" w:rsidR="00FD3434" w:rsidRPr="00B24126" w:rsidRDefault="00FD3434" w:rsidP="004C7CDE">
            <w:pPr>
              <w:jc w:val="left"/>
              <w:rPr>
                <w:rFonts w:cs="Arial"/>
                <w:color w:val="000000"/>
                <w:sz w:val="18"/>
                <w:szCs w:val="18"/>
                <w:lang w:val="es-ES_tradnl" w:eastAsia="en-US"/>
              </w:rPr>
            </w:pPr>
          </w:p>
        </w:tc>
        <w:tc>
          <w:tcPr>
            <w:tcW w:w="916" w:type="pct"/>
            <w:shd w:val="clear" w:color="auto" w:fill="auto"/>
            <w:noWrap/>
            <w:vAlign w:val="bottom"/>
            <w:hideMark/>
          </w:tcPr>
          <w:p w14:paraId="1B2C3E3A"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534" w:type="pct"/>
          </w:tcPr>
          <w:p w14:paraId="0B5BFF01"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w:t>
            </w:r>
          </w:p>
        </w:tc>
        <w:tc>
          <w:tcPr>
            <w:tcW w:w="610" w:type="pct"/>
            <w:shd w:val="clear" w:color="auto" w:fill="auto"/>
            <w:noWrap/>
            <w:hideMark/>
          </w:tcPr>
          <w:p w14:paraId="63528B39"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40</w:t>
            </w:r>
          </w:p>
        </w:tc>
        <w:tc>
          <w:tcPr>
            <w:tcW w:w="610" w:type="pct"/>
            <w:shd w:val="clear" w:color="auto" w:fill="auto"/>
            <w:noWrap/>
            <w:vAlign w:val="bottom"/>
            <w:hideMark/>
          </w:tcPr>
          <w:p w14:paraId="70B3FCF2"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0,7</w:t>
            </w:r>
          </w:p>
        </w:tc>
        <w:tc>
          <w:tcPr>
            <w:tcW w:w="515" w:type="pct"/>
            <w:vAlign w:val="bottom"/>
          </w:tcPr>
          <w:p w14:paraId="43FBB7B1"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1,75</w:t>
            </w:r>
          </w:p>
        </w:tc>
      </w:tr>
    </w:tbl>
    <w:p w14:paraId="0DEB21F2" w14:textId="77777777" w:rsidR="00FD3434" w:rsidRPr="00B24126" w:rsidRDefault="00FD3434" w:rsidP="00FD3434">
      <w:pPr>
        <w:rPr>
          <w:lang w:val="es-ES_tradnl"/>
        </w:rPr>
      </w:pPr>
    </w:p>
    <w:p w14:paraId="108203FA" w14:textId="77777777" w:rsidR="00FD3434" w:rsidRPr="00B24126" w:rsidRDefault="00FD3434" w:rsidP="00FD3434">
      <w:pPr>
        <w:rPr>
          <w:b/>
          <w:lang w:val="es-ES_tradnl"/>
        </w:rPr>
      </w:pPr>
      <w:r w:rsidRPr="00B24126">
        <w:rPr>
          <w:b/>
          <w:lang w:val="es-ES_tradnl"/>
        </w:rPr>
        <w:t>Profesorado Universidad Politécnica de Cartagena</w:t>
      </w:r>
      <w:r>
        <w:rPr>
          <w:b/>
          <w:lang w:val="es-ES_tradnl"/>
        </w:rPr>
        <w:t xml:space="preserve"> (2,4 ECTS)</w:t>
      </w:r>
    </w:p>
    <w:p w14:paraId="66DF5719" w14:textId="77777777" w:rsidR="00FD3434" w:rsidRPr="00B24126" w:rsidRDefault="00FD3434" w:rsidP="00FD3434">
      <w:pPr>
        <w:rPr>
          <w:lang w:val="es-ES_tradnl"/>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97"/>
        <w:gridCol w:w="1967"/>
        <w:gridCol w:w="1032"/>
        <w:gridCol w:w="1696"/>
        <w:gridCol w:w="1203"/>
        <w:gridCol w:w="1291"/>
      </w:tblGrid>
      <w:tr w:rsidR="00FD3434" w:rsidRPr="00B24126" w14:paraId="5784DD77" w14:textId="77777777" w:rsidTr="004C7CDE">
        <w:trPr>
          <w:trHeight w:val="300"/>
        </w:trPr>
        <w:tc>
          <w:tcPr>
            <w:tcW w:w="1065" w:type="pct"/>
            <w:shd w:val="clear" w:color="auto" w:fill="auto"/>
            <w:noWrap/>
            <w:vAlign w:val="bottom"/>
            <w:hideMark/>
          </w:tcPr>
          <w:p w14:paraId="211D4CA6"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Área de conocimiento</w:t>
            </w:r>
          </w:p>
        </w:tc>
        <w:tc>
          <w:tcPr>
            <w:tcW w:w="814" w:type="pct"/>
            <w:shd w:val="clear" w:color="auto" w:fill="auto"/>
            <w:noWrap/>
            <w:vAlign w:val="bottom"/>
            <w:hideMark/>
          </w:tcPr>
          <w:p w14:paraId="7C124BBA"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Categoría</w:t>
            </w:r>
          </w:p>
        </w:tc>
        <w:tc>
          <w:tcPr>
            <w:tcW w:w="633" w:type="pct"/>
          </w:tcPr>
          <w:p w14:paraId="64F00D16" w14:textId="77777777" w:rsidR="00FD3434" w:rsidRPr="00B24126" w:rsidRDefault="00FD3434" w:rsidP="004C7CDE">
            <w:pPr>
              <w:jc w:val="left"/>
              <w:rPr>
                <w:rFonts w:cs="Arial"/>
                <w:b/>
                <w:color w:val="000000"/>
                <w:sz w:val="18"/>
                <w:szCs w:val="18"/>
                <w:lang w:val="es-ES_tradnl" w:eastAsia="en-US"/>
              </w:rPr>
            </w:pPr>
            <w:r w:rsidRPr="00B24126">
              <w:rPr>
                <w:rFonts w:cs="Arial"/>
                <w:b/>
                <w:color w:val="000000"/>
                <w:sz w:val="18"/>
                <w:szCs w:val="18"/>
                <w:lang w:val="es-ES_tradnl" w:eastAsia="en-US"/>
              </w:rPr>
              <w:t>Número</w:t>
            </w:r>
          </w:p>
        </w:tc>
        <w:tc>
          <w:tcPr>
            <w:tcW w:w="991" w:type="pct"/>
            <w:shd w:val="clear" w:color="auto" w:fill="auto"/>
            <w:noWrap/>
            <w:vAlign w:val="bottom"/>
            <w:hideMark/>
          </w:tcPr>
          <w:p w14:paraId="68330232" w14:textId="77777777" w:rsidR="00FD3434" w:rsidRPr="00B24126" w:rsidRDefault="00FD3434" w:rsidP="004C7CDE">
            <w:pPr>
              <w:jc w:val="left"/>
              <w:rPr>
                <w:rFonts w:cs="Arial"/>
                <w:b/>
                <w:color w:val="000000"/>
                <w:sz w:val="18"/>
                <w:szCs w:val="18"/>
                <w:lang w:val="es-ES_tradnl" w:eastAsia="en-US"/>
              </w:rPr>
            </w:pPr>
            <w:r>
              <w:rPr>
                <w:rFonts w:cs="Arial"/>
                <w:b/>
                <w:color w:val="000000"/>
                <w:sz w:val="18"/>
                <w:szCs w:val="18"/>
                <w:lang w:val="es-ES_tradnl" w:eastAsia="en-US"/>
              </w:rPr>
              <w:t>Capacidad</w:t>
            </w:r>
          </w:p>
        </w:tc>
        <w:tc>
          <w:tcPr>
            <w:tcW w:w="725" w:type="pct"/>
            <w:shd w:val="clear" w:color="auto" w:fill="auto"/>
            <w:noWrap/>
            <w:vAlign w:val="bottom"/>
            <w:hideMark/>
          </w:tcPr>
          <w:p w14:paraId="07E82603" w14:textId="77777777" w:rsidR="00FD3434" w:rsidRPr="00701190" w:rsidRDefault="00FD3434" w:rsidP="004C7CDE">
            <w:pPr>
              <w:jc w:val="left"/>
              <w:rPr>
                <w:rFonts w:cs="Arial"/>
                <w:b/>
                <w:color w:val="000000"/>
                <w:sz w:val="18"/>
                <w:szCs w:val="18"/>
                <w:lang w:val="es-ES_tradnl" w:eastAsia="en-US"/>
              </w:rPr>
            </w:pPr>
            <w:r w:rsidRPr="00701190">
              <w:rPr>
                <w:rFonts w:cs="Arial"/>
                <w:b/>
                <w:color w:val="000000"/>
                <w:sz w:val="18"/>
                <w:szCs w:val="18"/>
                <w:lang w:val="es-ES_tradnl" w:eastAsia="en-US"/>
              </w:rPr>
              <w:t>Carga</w:t>
            </w:r>
          </w:p>
        </w:tc>
        <w:tc>
          <w:tcPr>
            <w:tcW w:w="772" w:type="pct"/>
            <w:vAlign w:val="bottom"/>
          </w:tcPr>
          <w:p w14:paraId="7006FF81" w14:textId="77777777" w:rsidR="00FD3434" w:rsidRPr="00701190" w:rsidRDefault="00FD3434" w:rsidP="004C7CDE">
            <w:pPr>
              <w:jc w:val="left"/>
              <w:rPr>
                <w:rFonts w:cs="Arial"/>
                <w:b/>
                <w:color w:val="000000"/>
                <w:sz w:val="18"/>
                <w:szCs w:val="18"/>
                <w:lang w:val="es-ES_tradnl" w:eastAsia="en-US"/>
              </w:rPr>
            </w:pPr>
            <w:r w:rsidRPr="00701190">
              <w:rPr>
                <w:rFonts w:cs="Arial"/>
                <w:b/>
                <w:color w:val="000000"/>
                <w:sz w:val="18"/>
                <w:szCs w:val="18"/>
                <w:lang w:val="es-ES_tradnl" w:eastAsia="en-US"/>
              </w:rPr>
              <w:t>%</w:t>
            </w:r>
          </w:p>
        </w:tc>
      </w:tr>
      <w:tr w:rsidR="00FD3434" w:rsidRPr="00B24126" w14:paraId="3B28FA19" w14:textId="77777777" w:rsidTr="004C7CDE">
        <w:trPr>
          <w:trHeight w:val="320"/>
        </w:trPr>
        <w:tc>
          <w:tcPr>
            <w:tcW w:w="1065" w:type="pct"/>
            <w:shd w:val="clear" w:color="auto" w:fill="auto"/>
            <w:noWrap/>
            <w:vAlign w:val="bottom"/>
            <w:hideMark/>
          </w:tcPr>
          <w:p w14:paraId="1F3103C3"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Genética</w:t>
            </w:r>
          </w:p>
        </w:tc>
        <w:tc>
          <w:tcPr>
            <w:tcW w:w="814" w:type="pct"/>
            <w:shd w:val="clear" w:color="auto" w:fill="auto"/>
            <w:noWrap/>
            <w:vAlign w:val="bottom"/>
            <w:hideMark/>
          </w:tcPr>
          <w:p w14:paraId="366A0809"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Titular de Universidad</w:t>
            </w:r>
          </w:p>
        </w:tc>
        <w:tc>
          <w:tcPr>
            <w:tcW w:w="633" w:type="pct"/>
          </w:tcPr>
          <w:p w14:paraId="1CC323F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w:t>
            </w:r>
          </w:p>
        </w:tc>
        <w:tc>
          <w:tcPr>
            <w:tcW w:w="991" w:type="pct"/>
            <w:shd w:val="clear" w:color="auto" w:fill="auto"/>
            <w:noWrap/>
            <w:hideMark/>
          </w:tcPr>
          <w:p w14:paraId="05470396"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40</w:t>
            </w:r>
          </w:p>
        </w:tc>
        <w:tc>
          <w:tcPr>
            <w:tcW w:w="725" w:type="pct"/>
            <w:shd w:val="clear" w:color="auto" w:fill="auto"/>
            <w:noWrap/>
            <w:vAlign w:val="bottom"/>
            <w:hideMark/>
          </w:tcPr>
          <w:p w14:paraId="106150F6"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1,2</w:t>
            </w:r>
          </w:p>
        </w:tc>
        <w:tc>
          <w:tcPr>
            <w:tcW w:w="772" w:type="pct"/>
            <w:vAlign w:val="bottom"/>
          </w:tcPr>
          <w:p w14:paraId="006B9B14"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3</w:t>
            </w:r>
          </w:p>
        </w:tc>
      </w:tr>
      <w:tr w:rsidR="00FD3434" w:rsidRPr="00B24126" w14:paraId="05B60A86" w14:textId="77777777" w:rsidTr="004C7CDE">
        <w:trPr>
          <w:trHeight w:val="300"/>
        </w:trPr>
        <w:tc>
          <w:tcPr>
            <w:tcW w:w="1065" w:type="pct"/>
            <w:shd w:val="clear" w:color="auto" w:fill="auto"/>
            <w:noWrap/>
            <w:vAlign w:val="bottom"/>
            <w:hideMark/>
          </w:tcPr>
          <w:p w14:paraId="2E0F74E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Química Física</w:t>
            </w:r>
          </w:p>
        </w:tc>
        <w:tc>
          <w:tcPr>
            <w:tcW w:w="814" w:type="pct"/>
            <w:shd w:val="clear" w:color="auto" w:fill="auto"/>
            <w:noWrap/>
            <w:vAlign w:val="bottom"/>
            <w:hideMark/>
          </w:tcPr>
          <w:p w14:paraId="22040BAC"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Catedrático</w:t>
            </w:r>
          </w:p>
        </w:tc>
        <w:tc>
          <w:tcPr>
            <w:tcW w:w="633" w:type="pct"/>
          </w:tcPr>
          <w:p w14:paraId="10408BD8"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991" w:type="pct"/>
            <w:shd w:val="clear" w:color="auto" w:fill="auto"/>
            <w:noWrap/>
            <w:hideMark/>
          </w:tcPr>
          <w:p w14:paraId="1741A67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24</w:t>
            </w:r>
          </w:p>
        </w:tc>
        <w:tc>
          <w:tcPr>
            <w:tcW w:w="725" w:type="pct"/>
            <w:shd w:val="clear" w:color="auto" w:fill="auto"/>
            <w:noWrap/>
            <w:vAlign w:val="bottom"/>
            <w:hideMark/>
          </w:tcPr>
          <w:p w14:paraId="4C9B6078"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0,9</w:t>
            </w:r>
          </w:p>
        </w:tc>
        <w:tc>
          <w:tcPr>
            <w:tcW w:w="772" w:type="pct"/>
            <w:vAlign w:val="bottom"/>
          </w:tcPr>
          <w:p w14:paraId="7FD0BB80"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3,75</w:t>
            </w:r>
          </w:p>
        </w:tc>
      </w:tr>
      <w:tr w:rsidR="00FD3434" w:rsidRPr="00B24126" w14:paraId="1E72FD04" w14:textId="77777777" w:rsidTr="004C7CDE">
        <w:trPr>
          <w:trHeight w:val="300"/>
        </w:trPr>
        <w:tc>
          <w:tcPr>
            <w:tcW w:w="1065" w:type="pct"/>
            <w:shd w:val="clear" w:color="auto" w:fill="auto"/>
            <w:noWrap/>
            <w:vAlign w:val="bottom"/>
          </w:tcPr>
          <w:p w14:paraId="33BE753F"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Ingeniería Química</w:t>
            </w:r>
          </w:p>
        </w:tc>
        <w:tc>
          <w:tcPr>
            <w:tcW w:w="814" w:type="pct"/>
            <w:shd w:val="clear" w:color="auto" w:fill="auto"/>
            <w:noWrap/>
            <w:vAlign w:val="bottom"/>
          </w:tcPr>
          <w:p w14:paraId="2CA4BF10"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Catedrática</w:t>
            </w:r>
          </w:p>
        </w:tc>
        <w:tc>
          <w:tcPr>
            <w:tcW w:w="633" w:type="pct"/>
          </w:tcPr>
          <w:p w14:paraId="4742A619"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1</w:t>
            </w:r>
          </w:p>
        </w:tc>
        <w:tc>
          <w:tcPr>
            <w:tcW w:w="991" w:type="pct"/>
            <w:shd w:val="clear" w:color="auto" w:fill="auto"/>
            <w:noWrap/>
          </w:tcPr>
          <w:p w14:paraId="62EAEC64" w14:textId="77777777" w:rsidR="00FD3434" w:rsidRPr="00B24126" w:rsidRDefault="00FD3434" w:rsidP="004C7CDE">
            <w:pPr>
              <w:jc w:val="left"/>
              <w:rPr>
                <w:rFonts w:cs="Arial"/>
                <w:color w:val="000000"/>
                <w:sz w:val="18"/>
                <w:szCs w:val="18"/>
                <w:lang w:val="es-ES_tradnl" w:eastAsia="en-US"/>
              </w:rPr>
            </w:pPr>
            <w:r w:rsidRPr="00B24126">
              <w:rPr>
                <w:rFonts w:cs="Arial"/>
                <w:color w:val="000000"/>
                <w:sz w:val="18"/>
                <w:szCs w:val="18"/>
                <w:lang w:val="es-ES_tradnl" w:eastAsia="en-US"/>
              </w:rPr>
              <w:t>24</w:t>
            </w:r>
          </w:p>
        </w:tc>
        <w:tc>
          <w:tcPr>
            <w:tcW w:w="725" w:type="pct"/>
            <w:shd w:val="clear" w:color="auto" w:fill="auto"/>
            <w:noWrap/>
            <w:vAlign w:val="bottom"/>
          </w:tcPr>
          <w:p w14:paraId="697B93F7"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0,3</w:t>
            </w:r>
          </w:p>
        </w:tc>
        <w:tc>
          <w:tcPr>
            <w:tcW w:w="772" w:type="pct"/>
            <w:vAlign w:val="bottom"/>
          </w:tcPr>
          <w:p w14:paraId="44E84A30" w14:textId="77777777" w:rsidR="00FD3434" w:rsidRPr="00701190" w:rsidRDefault="00FD3434" w:rsidP="004C7CDE">
            <w:pPr>
              <w:jc w:val="left"/>
              <w:rPr>
                <w:rFonts w:cs="Arial"/>
                <w:sz w:val="18"/>
                <w:szCs w:val="18"/>
                <w:lang w:val="es-ES_tradnl" w:eastAsia="en-US"/>
              </w:rPr>
            </w:pPr>
            <w:r w:rsidRPr="00701190">
              <w:rPr>
                <w:rFonts w:cs="Arial"/>
                <w:sz w:val="18"/>
                <w:szCs w:val="18"/>
                <w:lang w:val="es-ES_tradnl" w:eastAsia="en-US"/>
              </w:rPr>
              <w:t>1,25</w:t>
            </w:r>
          </w:p>
        </w:tc>
      </w:tr>
    </w:tbl>
    <w:p w14:paraId="3C61334F" w14:textId="77777777" w:rsidR="00FD3434" w:rsidRDefault="00FD3434" w:rsidP="00FD3434">
      <w:pPr>
        <w:rPr>
          <w:lang w:val="es-ES_tradnl"/>
        </w:rPr>
      </w:pPr>
    </w:p>
    <w:p w14:paraId="77FA21A8" w14:textId="77777777" w:rsidR="00FD3434" w:rsidRDefault="00FD3434" w:rsidP="00FD3434">
      <w:pPr>
        <w:rPr>
          <w:lang w:val="es-ES_tradnl"/>
        </w:rPr>
      </w:pPr>
    </w:p>
    <w:p w14:paraId="54A19E1E" w14:textId="77777777" w:rsidR="00BD2724" w:rsidRDefault="00BD2724">
      <w:pPr>
        <w:jc w:val="left"/>
        <w:rPr>
          <w:lang w:val="es-ES_tradnl"/>
        </w:rPr>
      </w:pPr>
      <w:r>
        <w:rPr>
          <w:lang w:val="es-ES_tradnl"/>
        </w:rPr>
        <w:br w:type="page"/>
      </w:r>
    </w:p>
    <w:p w14:paraId="18CF64BE" w14:textId="27B7E38F" w:rsidR="00574C3A" w:rsidRPr="00574C3A" w:rsidRDefault="00574C3A" w:rsidP="00574C3A">
      <w:pPr>
        <w:rPr>
          <w:lang w:val="es-ES_tradnl"/>
        </w:rPr>
      </w:pPr>
      <w:r>
        <w:rPr>
          <w:lang w:val="es-ES_tradnl"/>
        </w:rPr>
        <w:t>A continuación se muestra</w:t>
      </w:r>
      <w:r w:rsidR="006B2F07">
        <w:rPr>
          <w:lang w:val="es-ES_tradnl"/>
        </w:rPr>
        <w:t xml:space="preserve">n </w:t>
      </w:r>
      <w:r>
        <w:rPr>
          <w:lang w:val="es-ES_tradnl"/>
        </w:rPr>
        <w:t>tabla</w:t>
      </w:r>
      <w:r w:rsidR="006B2F07">
        <w:rPr>
          <w:lang w:val="es-ES_tradnl"/>
        </w:rPr>
        <w:t xml:space="preserve">s que describen </w:t>
      </w:r>
      <w:r>
        <w:rPr>
          <w:lang w:val="es-ES_tradnl"/>
        </w:rPr>
        <w:t>el papel de cada categoría profesional en la impartición de la docencia.</w:t>
      </w:r>
      <w:r w:rsidR="006B2F07">
        <w:rPr>
          <w:lang w:val="es-ES_tradnl"/>
        </w:rPr>
        <w:t xml:space="preserve"> Cada</w:t>
      </w:r>
      <w:r>
        <w:rPr>
          <w:lang w:val="es-ES_tradnl"/>
        </w:rPr>
        <w:t xml:space="preserve"> tabla contiene, </w:t>
      </w:r>
      <w:r w:rsidRPr="00574C3A">
        <w:rPr>
          <w:lang w:val="es-ES_tradnl"/>
        </w:rPr>
        <w:t>para cada categoría y universidad</w:t>
      </w:r>
      <w:r w:rsidR="006B2F07">
        <w:rPr>
          <w:lang w:val="es-ES_tradnl"/>
        </w:rPr>
        <w:t>,</w:t>
      </w:r>
      <w:r w:rsidRPr="00574C3A">
        <w:rPr>
          <w:lang w:val="es-ES_tradnl"/>
        </w:rPr>
        <w:t xml:space="preserve"> los siguientes indicadores:</w:t>
      </w:r>
    </w:p>
    <w:p w14:paraId="67589900" w14:textId="448319D6" w:rsidR="00574C3A" w:rsidRPr="00574C3A" w:rsidRDefault="00574C3A" w:rsidP="00574C3A">
      <w:pPr>
        <w:pStyle w:val="ListParagraph"/>
        <w:numPr>
          <w:ilvl w:val="0"/>
          <w:numId w:val="116"/>
        </w:numPr>
        <w:rPr>
          <w:lang w:val="es-ES_tradnl"/>
        </w:rPr>
      </w:pPr>
      <w:r w:rsidRPr="00574C3A">
        <w:rPr>
          <w:lang w:val="es-ES_tradnl"/>
        </w:rPr>
        <w:t>% Total de la carga de esa categoría en la docencia impartida por los profesores de su universidad</w:t>
      </w:r>
    </w:p>
    <w:p w14:paraId="4CF275E2" w14:textId="748310C3" w:rsidR="00574C3A" w:rsidRPr="00574C3A" w:rsidRDefault="00574C3A" w:rsidP="00574C3A">
      <w:pPr>
        <w:pStyle w:val="ListParagraph"/>
        <w:numPr>
          <w:ilvl w:val="0"/>
          <w:numId w:val="116"/>
        </w:numPr>
        <w:rPr>
          <w:lang w:val="es-ES_tradnl"/>
        </w:rPr>
      </w:pPr>
      <w:r w:rsidRPr="00574C3A">
        <w:rPr>
          <w:lang w:val="es-ES_tradnl"/>
        </w:rPr>
        <w:t>% Doctores: En este caso todos los profesores participantes son doctores</w:t>
      </w:r>
    </w:p>
    <w:p w14:paraId="0CA133A0" w14:textId="4250CCB7" w:rsidR="00574C3A" w:rsidRPr="00574C3A" w:rsidRDefault="0097322A" w:rsidP="00574C3A">
      <w:pPr>
        <w:pStyle w:val="ListParagraph"/>
        <w:numPr>
          <w:ilvl w:val="0"/>
          <w:numId w:val="116"/>
        </w:numPr>
        <w:rPr>
          <w:lang w:val="es-ES_tradnl"/>
        </w:rPr>
      </w:pPr>
      <w:r>
        <w:rPr>
          <w:lang w:val="es-ES_tradnl"/>
        </w:rPr>
        <w:t xml:space="preserve">% </w:t>
      </w:r>
      <w:r w:rsidR="00574C3A" w:rsidRPr="00574C3A">
        <w:rPr>
          <w:lang w:val="es-ES_tradnl"/>
        </w:rPr>
        <w:t xml:space="preserve">Horas: </w:t>
      </w:r>
      <w:r>
        <w:rPr>
          <w:lang w:val="es-ES_tradnl"/>
        </w:rPr>
        <w:t>Porcentaje de la capacidad total docente de cada figura que destina al Máster en Bioinformática</w:t>
      </w:r>
      <w:r w:rsidR="00574C3A" w:rsidRPr="00574C3A">
        <w:rPr>
          <w:lang w:val="es-ES_tradnl"/>
        </w:rPr>
        <w:t xml:space="preserve"> </w:t>
      </w:r>
    </w:p>
    <w:p w14:paraId="34A66116" w14:textId="0B3EC1ED" w:rsidR="00574C3A" w:rsidRDefault="00574C3A" w:rsidP="00C465EE">
      <w:pPr>
        <w:rPr>
          <w:lang w:val="es-ES_tradnl"/>
        </w:rPr>
      </w:pPr>
    </w:p>
    <w:tbl>
      <w:tblPr>
        <w:tblStyle w:val="TableGrid"/>
        <w:tblW w:w="9546" w:type="dxa"/>
        <w:tblLook w:val="0000" w:firstRow="0" w:lastRow="0" w:firstColumn="0" w:lastColumn="0" w:noHBand="0" w:noVBand="0"/>
      </w:tblPr>
      <w:tblGrid>
        <w:gridCol w:w="1384"/>
        <w:gridCol w:w="5417"/>
        <w:gridCol w:w="772"/>
        <w:gridCol w:w="1135"/>
        <w:gridCol w:w="838"/>
      </w:tblGrid>
      <w:tr w:rsidR="00574C3A" w14:paraId="0E84727B" w14:textId="77777777" w:rsidTr="00574C3A">
        <w:tc>
          <w:tcPr>
            <w:tcW w:w="1384" w:type="dxa"/>
          </w:tcPr>
          <w:p w14:paraId="71B373E2" w14:textId="77777777" w:rsidR="00574C3A" w:rsidRPr="00432433" w:rsidRDefault="00574C3A" w:rsidP="00AE349C">
            <w:pPr>
              <w:rPr>
                <w:b/>
                <w:sz w:val="18"/>
                <w:szCs w:val="18"/>
              </w:rPr>
            </w:pPr>
            <w:r w:rsidRPr="00432433">
              <w:rPr>
                <w:b/>
                <w:sz w:val="18"/>
                <w:szCs w:val="18"/>
              </w:rPr>
              <w:t>Universidad</w:t>
            </w:r>
          </w:p>
        </w:tc>
        <w:tc>
          <w:tcPr>
            <w:tcW w:w="5417" w:type="dxa"/>
          </w:tcPr>
          <w:p w14:paraId="0C7190C7" w14:textId="77777777" w:rsidR="00574C3A" w:rsidRPr="00432433" w:rsidRDefault="00574C3A" w:rsidP="00AE349C">
            <w:pPr>
              <w:rPr>
                <w:b/>
                <w:sz w:val="18"/>
                <w:szCs w:val="18"/>
              </w:rPr>
            </w:pPr>
            <w:r w:rsidRPr="00432433">
              <w:rPr>
                <w:b/>
                <w:sz w:val="18"/>
                <w:szCs w:val="18"/>
              </w:rPr>
              <w:t>Categoría</w:t>
            </w:r>
          </w:p>
        </w:tc>
        <w:tc>
          <w:tcPr>
            <w:tcW w:w="0" w:type="auto"/>
          </w:tcPr>
          <w:p w14:paraId="7BCBD684" w14:textId="439486EA" w:rsidR="00574C3A" w:rsidRPr="00432433" w:rsidRDefault="00574C3A" w:rsidP="00AE349C">
            <w:pPr>
              <w:rPr>
                <w:b/>
                <w:sz w:val="18"/>
                <w:szCs w:val="18"/>
              </w:rPr>
            </w:pPr>
            <w:r w:rsidRPr="00432433">
              <w:rPr>
                <w:rFonts w:cs="Arial"/>
                <w:b/>
                <w:bCs/>
                <w:sz w:val="18"/>
                <w:szCs w:val="18"/>
              </w:rPr>
              <w:t>Total %</w:t>
            </w:r>
          </w:p>
        </w:tc>
        <w:tc>
          <w:tcPr>
            <w:tcW w:w="0" w:type="auto"/>
          </w:tcPr>
          <w:p w14:paraId="55F176F2" w14:textId="69D2168D" w:rsidR="00574C3A" w:rsidRPr="00432433" w:rsidRDefault="00574C3A" w:rsidP="00432433">
            <w:pPr>
              <w:rPr>
                <w:b/>
                <w:sz w:val="18"/>
                <w:szCs w:val="18"/>
              </w:rPr>
            </w:pPr>
            <w:r w:rsidRPr="00432433">
              <w:rPr>
                <w:rFonts w:cs="Arial"/>
                <w:b/>
                <w:bCs/>
                <w:sz w:val="18"/>
                <w:szCs w:val="18"/>
              </w:rPr>
              <w:t xml:space="preserve">Doctores </w:t>
            </w:r>
            <w:r w:rsidR="00432433" w:rsidRPr="00432433">
              <w:rPr>
                <w:rFonts w:cs="Arial"/>
                <w:b/>
                <w:bCs/>
                <w:sz w:val="18"/>
                <w:szCs w:val="18"/>
              </w:rPr>
              <w:t xml:space="preserve"> %</w:t>
            </w:r>
          </w:p>
        </w:tc>
        <w:tc>
          <w:tcPr>
            <w:tcW w:w="0" w:type="auto"/>
          </w:tcPr>
          <w:p w14:paraId="2B6CF875" w14:textId="4BC9FA51" w:rsidR="00574C3A" w:rsidRPr="00432433" w:rsidRDefault="00574C3A" w:rsidP="00AE349C">
            <w:pPr>
              <w:rPr>
                <w:b/>
                <w:sz w:val="18"/>
                <w:szCs w:val="18"/>
              </w:rPr>
            </w:pPr>
            <w:r w:rsidRPr="00432433">
              <w:rPr>
                <w:rFonts w:cs="Arial"/>
                <w:b/>
                <w:bCs/>
                <w:sz w:val="18"/>
                <w:szCs w:val="18"/>
              </w:rPr>
              <w:t>Horas</w:t>
            </w:r>
            <w:r w:rsidR="00432433" w:rsidRPr="00432433">
              <w:rPr>
                <w:b/>
                <w:sz w:val="18"/>
                <w:szCs w:val="18"/>
              </w:rPr>
              <w:t xml:space="preserve"> %</w:t>
            </w:r>
          </w:p>
        </w:tc>
      </w:tr>
      <w:tr w:rsidR="001F083A" w14:paraId="6E5FAA9E" w14:textId="77777777" w:rsidTr="00574C3A">
        <w:tc>
          <w:tcPr>
            <w:tcW w:w="1384" w:type="dxa"/>
            <w:vMerge w:val="restart"/>
          </w:tcPr>
          <w:p w14:paraId="4DE520C6" w14:textId="77777777" w:rsidR="001F083A" w:rsidRPr="00AE349C" w:rsidRDefault="001F083A" w:rsidP="00AE349C">
            <w:pPr>
              <w:rPr>
                <w:sz w:val="18"/>
                <w:szCs w:val="18"/>
              </w:rPr>
            </w:pPr>
            <w:r w:rsidRPr="00AE349C">
              <w:rPr>
                <w:sz w:val="18"/>
                <w:szCs w:val="18"/>
              </w:rPr>
              <w:t>Universidad de Murcia</w:t>
            </w:r>
          </w:p>
          <w:p w14:paraId="0A288139" w14:textId="245F0074" w:rsidR="001F083A" w:rsidRPr="00AE349C" w:rsidRDefault="001F083A" w:rsidP="00AE349C">
            <w:pPr>
              <w:rPr>
                <w:sz w:val="18"/>
                <w:szCs w:val="18"/>
              </w:rPr>
            </w:pPr>
          </w:p>
        </w:tc>
        <w:tc>
          <w:tcPr>
            <w:tcW w:w="5417" w:type="dxa"/>
          </w:tcPr>
          <w:p w14:paraId="4EF22573" w14:textId="77777777" w:rsidR="001F083A" w:rsidRPr="00AE349C" w:rsidRDefault="001F083A" w:rsidP="00AE349C">
            <w:pPr>
              <w:rPr>
                <w:sz w:val="18"/>
                <w:szCs w:val="18"/>
              </w:rPr>
            </w:pPr>
            <w:r w:rsidRPr="00AE349C">
              <w:rPr>
                <w:sz w:val="18"/>
                <w:szCs w:val="18"/>
              </w:rPr>
              <w:t>Catedrático de Universidad</w:t>
            </w:r>
          </w:p>
        </w:tc>
        <w:tc>
          <w:tcPr>
            <w:tcW w:w="0" w:type="auto"/>
          </w:tcPr>
          <w:p w14:paraId="3A937A07" w14:textId="25B05D04" w:rsidR="001F083A" w:rsidRPr="00AE349C" w:rsidRDefault="00853274" w:rsidP="00AE349C">
            <w:pPr>
              <w:rPr>
                <w:sz w:val="18"/>
                <w:szCs w:val="18"/>
              </w:rPr>
            </w:pPr>
            <w:r>
              <w:rPr>
                <w:sz w:val="18"/>
                <w:szCs w:val="18"/>
              </w:rPr>
              <w:t>32.18</w:t>
            </w:r>
          </w:p>
        </w:tc>
        <w:tc>
          <w:tcPr>
            <w:tcW w:w="0" w:type="auto"/>
          </w:tcPr>
          <w:p w14:paraId="46BD42CC" w14:textId="77777777" w:rsidR="001F083A" w:rsidRPr="00AE349C" w:rsidRDefault="001F083A" w:rsidP="00AE349C">
            <w:pPr>
              <w:rPr>
                <w:sz w:val="18"/>
                <w:szCs w:val="18"/>
              </w:rPr>
            </w:pPr>
            <w:r w:rsidRPr="00AE349C">
              <w:rPr>
                <w:sz w:val="18"/>
                <w:szCs w:val="18"/>
              </w:rPr>
              <w:t>100.0</w:t>
            </w:r>
          </w:p>
        </w:tc>
        <w:tc>
          <w:tcPr>
            <w:tcW w:w="0" w:type="auto"/>
          </w:tcPr>
          <w:p w14:paraId="65B8674C" w14:textId="069A8AF9" w:rsidR="001F083A" w:rsidRPr="00AE349C" w:rsidRDefault="00853274" w:rsidP="00AE349C">
            <w:pPr>
              <w:rPr>
                <w:sz w:val="18"/>
                <w:szCs w:val="18"/>
              </w:rPr>
            </w:pPr>
            <w:r>
              <w:rPr>
                <w:sz w:val="18"/>
                <w:szCs w:val="18"/>
              </w:rPr>
              <w:t>7.57</w:t>
            </w:r>
          </w:p>
        </w:tc>
      </w:tr>
      <w:tr w:rsidR="001F083A" w14:paraId="10220080" w14:textId="77777777" w:rsidTr="00574C3A">
        <w:tc>
          <w:tcPr>
            <w:tcW w:w="1384" w:type="dxa"/>
            <w:vMerge/>
          </w:tcPr>
          <w:p w14:paraId="5A715584" w14:textId="27E3168E" w:rsidR="001F083A" w:rsidRPr="00AE349C" w:rsidRDefault="001F083A" w:rsidP="00AE349C">
            <w:pPr>
              <w:rPr>
                <w:sz w:val="18"/>
                <w:szCs w:val="18"/>
              </w:rPr>
            </w:pPr>
          </w:p>
        </w:tc>
        <w:tc>
          <w:tcPr>
            <w:tcW w:w="5417" w:type="dxa"/>
          </w:tcPr>
          <w:p w14:paraId="48EA850A" w14:textId="77777777" w:rsidR="001F083A" w:rsidRPr="00AE349C" w:rsidRDefault="001F083A" w:rsidP="00AE349C">
            <w:pPr>
              <w:rPr>
                <w:sz w:val="18"/>
                <w:szCs w:val="18"/>
              </w:rPr>
            </w:pPr>
            <w:r w:rsidRPr="00AE349C">
              <w:rPr>
                <w:sz w:val="18"/>
                <w:szCs w:val="18"/>
              </w:rPr>
              <w:t>Profesor Titular de Universidad</w:t>
            </w:r>
          </w:p>
        </w:tc>
        <w:tc>
          <w:tcPr>
            <w:tcW w:w="0" w:type="auto"/>
          </w:tcPr>
          <w:p w14:paraId="67FEB389" w14:textId="610B1397" w:rsidR="001F083A" w:rsidRPr="00AE349C" w:rsidRDefault="00853274" w:rsidP="00AE349C">
            <w:pPr>
              <w:rPr>
                <w:sz w:val="18"/>
                <w:szCs w:val="18"/>
              </w:rPr>
            </w:pPr>
            <w:r>
              <w:rPr>
                <w:sz w:val="18"/>
                <w:szCs w:val="18"/>
              </w:rPr>
              <w:t>52.44</w:t>
            </w:r>
          </w:p>
        </w:tc>
        <w:tc>
          <w:tcPr>
            <w:tcW w:w="0" w:type="auto"/>
          </w:tcPr>
          <w:p w14:paraId="313A85FB" w14:textId="77777777" w:rsidR="001F083A" w:rsidRPr="00AE349C" w:rsidRDefault="001F083A" w:rsidP="00AE349C">
            <w:pPr>
              <w:rPr>
                <w:sz w:val="18"/>
                <w:szCs w:val="18"/>
              </w:rPr>
            </w:pPr>
            <w:r w:rsidRPr="00AE349C">
              <w:rPr>
                <w:sz w:val="18"/>
                <w:szCs w:val="18"/>
              </w:rPr>
              <w:t>100.0</w:t>
            </w:r>
          </w:p>
        </w:tc>
        <w:tc>
          <w:tcPr>
            <w:tcW w:w="0" w:type="auto"/>
          </w:tcPr>
          <w:p w14:paraId="2D32C7A6" w14:textId="78571202" w:rsidR="001F083A" w:rsidRPr="00AE349C" w:rsidRDefault="00853274" w:rsidP="00AE349C">
            <w:pPr>
              <w:rPr>
                <w:sz w:val="18"/>
                <w:szCs w:val="18"/>
              </w:rPr>
            </w:pPr>
            <w:r>
              <w:rPr>
                <w:sz w:val="18"/>
                <w:szCs w:val="18"/>
              </w:rPr>
              <w:t>6.81</w:t>
            </w:r>
          </w:p>
        </w:tc>
      </w:tr>
      <w:tr w:rsidR="001F083A" w14:paraId="6F20C84B" w14:textId="77777777" w:rsidTr="00574C3A">
        <w:tc>
          <w:tcPr>
            <w:tcW w:w="1384" w:type="dxa"/>
            <w:vMerge/>
          </w:tcPr>
          <w:p w14:paraId="049DC39E" w14:textId="3FC7210C" w:rsidR="001F083A" w:rsidRPr="00AE349C" w:rsidRDefault="001F083A" w:rsidP="00AE349C">
            <w:pPr>
              <w:rPr>
                <w:sz w:val="18"/>
                <w:szCs w:val="18"/>
              </w:rPr>
            </w:pPr>
          </w:p>
        </w:tc>
        <w:tc>
          <w:tcPr>
            <w:tcW w:w="5417" w:type="dxa"/>
          </w:tcPr>
          <w:p w14:paraId="33663FF8" w14:textId="77777777" w:rsidR="001F083A" w:rsidRPr="00AE349C" w:rsidRDefault="001F083A" w:rsidP="00AE349C">
            <w:pPr>
              <w:rPr>
                <w:sz w:val="18"/>
                <w:szCs w:val="18"/>
              </w:rPr>
            </w:pPr>
            <w:r w:rsidRPr="00AE349C">
              <w:rPr>
                <w:sz w:val="18"/>
                <w:szCs w:val="18"/>
              </w:rPr>
              <w:t>Ayudante Doctor</w:t>
            </w:r>
          </w:p>
        </w:tc>
        <w:tc>
          <w:tcPr>
            <w:tcW w:w="0" w:type="auto"/>
          </w:tcPr>
          <w:p w14:paraId="74B0D014" w14:textId="1A1F83C8" w:rsidR="001F083A" w:rsidRPr="00AE349C" w:rsidRDefault="00490961" w:rsidP="00AE349C">
            <w:pPr>
              <w:rPr>
                <w:sz w:val="18"/>
                <w:szCs w:val="18"/>
              </w:rPr>
            </w:pPr>
            <w:r w:rsidRPr="00AE349C">
              <w:rPr>
                <w:sz w:val="18"/>
                <w:szCs w:val="18"/>
              </w:rPr>
              <w:t>0.8</w:t>
            </w:r>
            <w:r w:rsidR="00853274">
              <w:rPr>
                <w:sz w:val="18"/>
                <w:szCs w:val="18"/>
              </w:rPr>
              <w:t>6</w:t>
            </w:r>
          </w:p>
        </w:tc>
        <w:tc>
          <w:tcPr>
            <w:tcW w:w="0" w:type="auto"/>
          </w:tcPr>
          <w:p w14:paraId="3E2B77F1" w14:textId="77777777" w:rsidR="001F083A" w:rsidRPr="00AE349C" w:rsidRDefault="001F083A" w:rsidP="00AE349C">
            <w:pPr>
              <w:rPr>
                <w:sz w:val="18"/>
                <w:szCs w:val="18"/>
              </w:rPr>
            </w:pPr>
            <w:r w:rsidRPr="00AE349C">
              <w:rPr>
                <w:sz w:val="18"/>
                <w:szCs w:val="18"/>
              </w:rPr>
              <w:t>100.0</w:t>
            </w:r>
          </w:p>
        </w:tc>
        <w:tc>
          <w:tcPr>
            <w:tcW w:w="0" w:type="auto"/>
          </w:tcPr>
          <w:p w14:paraId="24A528F3" w14:textId="572137A2" w:rsidR="001F083A" w:rsidRPr="00AE349C" w:rsidRDefault="00853274" w:rsidP="00AE349C">
            <w:pPr>
              <w:rPr>
                <w:sz w:val="18"/>
                <w:szCs w:val="18"/>
              </w:rPr>
            </w:pPr>
            <w:r>
              <w:rPr>
                <w:sz w:val="18"/>
                <w:szCs w:val="18"/>
              </w:rPr>
              <w:t>2.5</w:t>
            </w:r>
          </w:p>
        </w:tc>
      </w:tr>
      <w:tr w:rsidR="001F083A" w14:paraId="20F3E6AB" w14:textId="77777777" w:rsidTr="00574C3A">
        <w:tc>
          <w:tcPr>
            <w:tcW w:w="1384" w:type="dxa"/>
            <w:vMerge/>
          </w:tcPr>
          <w:p w14:paraId="57B0D32A" w14:textId="493115F5" w:rsidR="001F083A" w:rsidRPr="00AE349C" w:rsidRDefault="001F083A" w:rsidP="00AE349C">
            <w:pPr>
              <w:rPr>
                <w:sz w:val="18"/>
                <w:szCs w:val="18"/>
              </w:rPr>
            </w:pPr>
          </w:p>
        </w:tc>
        <w:tc>
          <w:tcPr>
            <w:tcW w:w="5417" w:type="dxa"/>
          </w:tcPr>
          <w:p w14:paraId="35A1DE15" w14:textId="77777777" w:rsidR="001F083A" w:rsidRPr="00AE349C" w:rsidRDefault="001F083A" w:rsidP="00AE349C">
            <w:pPr>
              <w:rPr>
                <w:sz w:val="18"/>
                <w:szCs w:val="18"/>
              </w:rPr>
            </w:pPr>
            <w:r w:rsidRPr="00AE349C">
              <w:rPr>
                <w:sz w:val="18"/>
                <w:szCs w:val="18"/>
              </w:rPr>
              <w:t>Profesor Contratado Doctor</w:t>
            </w:r>
          </w:p>
        </w:tc>
        <w:tc>
          <w:tcPr>
            <w:tcW w:w="0" w:type="auto"/>
          </w:tcPr>
          <w:p w14:paraId="1DD18DB8" w14:textId="21432E38" w:rsidR="001F083A" w:rsidRPr="00AE349C" w:rsidRDefault="00853274" w:rsidP="00AE349C">
            <w:pPr>
              <w:rPr>
                <w:sz w:val="18"/>
                <w:szCs w:val="18"/>
              </w:rPr>
            </w:pPr>
            <w:r>
              <w:rPr>
                <w:sz w:val="18"/>
                <w:szCs w:val="18"/>
              </w:rPr>
              <w:t>9.63</w:t>
            </w:r>
          </w:p>
        </w:tc>
        <w:tc>
          <w:tcPr>
            <w:tcW w:w="0" w:type="auto"/>
          </w:tcPr>
          <w:p w14:paraId="0B368744" w14:textId="77777777" w:rsidR="001F083A" w:rsidRPr="00AE349C" w:rsidRDefault="001F083A" w:rsidP="00AE349C">
            <w:pPr>
              <w:rPr>
                <w:sz w:val="18"/>
                <w:szCs w:val="18"/>
              </w:rPr>
            </w:pPr>
            <w:r w:rsidRPr="00AE349C">
              <w:rPr>
                <w:sz w:val="18"/>
                <w:szCs w:val="18"/>
              </w:rPr>
              <w:t>100.0</w:t>
            </w:r>
          </w:p>
        </w:tc>
        <w:tc>
          <w:tcPr>
            <w:tcW w:w="0" w:type="auto"/>
          </w:tcPr>
          <w:p w14:paraId="45EFF0C1" w14:textId="305A4F1E" w:rsidR="001F083A" w:rsidRPr="00AE349C" w:rsidRDefault="00490961" w:rsidP="00AE349C">
            <w:pPr>
              <w:rPr>
                <w:sz w:val="18"/>
                <w:szCs w:val="18"/>
              </w:rPr>
            </w:pPr>
            <w:r w:rsidRPr="00AE349C">
              <w:rPr>
                <w:sz w:val="18"/>
                <w:szCs w:val="18"/>
              </w:rPr>
              <w:t>5</w:t>
            </w:r>
            <w:r w:rsidR="00853274">
              <w:rPr>
                <w:sz w:val="18"/>
                <w:szCs w:val="18"/>
              </w:rPr>
              <w:t>.58</w:t>
            </w:r>
          </w:p>
        </w:tc>
      </w:tr>
      <w:tr w:rsidR="001F083A" w14:paraId="3EB72DB7" w14:textId="77777777" w:rsidTr="00574C3A">
        <w:tc>
          <w:tcPr>
            <w:tcW w:w="1384" w:type="dxa"/>
            <w:vMerge/>
          </w:tcPr>
          <w:p w14:paraId="47E4FDB2" w14:textId="23FFABCA" w:rsidR="001F083A" w:rsidRPr="00AE349C" w:rsidRDefault="001F083A" w:rsidP="00AE349C">
            <w:pPr>
              <w:rPr>
                <w:sz w:val="18"/>
                <w:szCs w:val="18"/>
              </w:rPr>
            </w:pPr>
          </w:p>
        </w:tc>
        <w:tc>
          <w:tcPr>
            <w:tcW w:w="5417" w:type="dxa"/>
          </w:tcPr>
          <w:p w14:paraId="36E56BC2" w14:textId="77777777" w:rsidR="001F083A" w:rsidRPr="00AE349C" w:rsidRDefault="001F083A" w:rsidP="00AE349C">
            <w:pPr>
              <w:rPr>
                <w:sz w:val="18"/>
                <w:szCs w:val="18"/>
              </w:rPr>
            </w:pPr>
            <w:r w:rsidRPr="00AE349C">
              <w:rPr>
                <w:sz w:val="18"/>
                <w:szCs w:val="18"/>
              </w:rPr>
              <w:t>Profesor Asociado (incluye profesor asociado de C.C.: de Salud)</w:t>
            </w:r>
          </w:p>
        </w:tc>
        <w:tc>
          <w:tcPr>
            <w:tcW w:w="0" w:type="auto"/>
          </w:tcPr>
          <w:p w14:paraId="1A63C001" w14:textId="16F7EC63" w:rsidR="001F083A" w:rsidRPr="00AE349C" w:rsidRDefault="00490961" w:rsidP="00AE349C">
            <w:pPr>
              <w:rPr>
                <w:sz w:val="18"/>
                <w:szCs w:val="18"/>
              </w:rPr>
            </w:pPr>
            <w:r w:rsidRPr="00AE349C">
              <w:rPr>
                <w:sz w:val="18"/>
                <w:szCs w:val="18"/>
              </w:rPr>
              <w:t>4.8</w:t>
            </w:r>
            <w:r w:rsidR="00853274">
              <w:rPr>
                <w:sz w:val="18"/>
                <w:szCs w:val="18"/>
              </w:rPr>
              <w:t>9</w:t>
            </w:r>
          </w:p>
        </w:tc>
        <w:tc>
          <w:tcPr>
            <w:tcW w:w="0" w:type="auto"/>
          </w:tcPr>
          <w:p w14:paraId="7FC9A79F" w14:textId="77777777" w:rsidR="001F083A" w:rsidRPr="00AE349C" w:rsidRDefault="001F083A" w:rsidP="00AE349C">
            <w:pPr>
              <w:rPr>
                <w:sz w:val="18"/>
                <w:szCs w:val="18"/>
              </w:rPr>
            </w:pPr>
            <w:r w:rsidRPr="00AE349C">
              <w:rPr>
                <w:sz w:val="18"/>
                <w:szCs w:val="18"/>
              </w:rPr>
              <w:t>100.0</w:t>
            </w:r>
          </w:p>
        </w:tc>
        <w:tc>
          <w:tcPr>
            <w:tcW w:w="0" w:type="auto"/>
          </w:tcPr>
          <w:p w14:paraId="763086FA" w14:textId="59F60B2B" w:rsidR="001F083A" w:rsidRPr="00AE349C" w:rsidRDefault="00490961" w:rsidP="00AE349C">
            <w:pPr>
              <w:rPr>
                <w:sz w:val="18"/>
                <w:szCs w:val="18"/>
              </w:rPr>
            </w:pPr>
            <w:r w:rsidRPr="00AE349C">
              <w:rPr>
                <w:sz w:val="18"/>
                <w:szCs w:val="18"/>
              </w:rPr>
              <w:t>5.</w:t>
            </w:r>
            <w:r w:rsidR="00853274">
              <w:rPr>
                <w:sz w:val="18"/>
                <w:szCs w:val="18"/>
              </w:rPr>
              <w:t>40</w:t>
            </w:r>
          </w:p>
        </w:tc>
      </w:tr>
      <w:tr w:rsidR="001F083A" w14:paraId="49ACC40A" w14:textId="77777777" w:rsidTr="00574C3A">
        <w:tc>
          <w:tcPr>
            <w:tcW w:w="1384" w:type="dxa"/>
            <w:vMerge/>
          </w:tcPr>
          <w:p w14:paraId="5F58B19D" w14:textId="77777777" w:rsidR="001F083A" w:rsidRPr="00AE349C" w:rsidRDefault="001F083A" w:rsidP="00AE349C">
            <w:pPr>
              <w:rPr>
                <w:sz w:val="18"/>
                <w:szCs w:val="18"/>
              </w:rPr>
            </w:pPr>
          </w:p>
        </w:tc>
        <w:tc>
          <w:tcPr>
            <w:tcW w:w="5417" w:type="dxa"/>
          </w:tcPr>
          <w:p w14:paraId="68A2ACC0" w14:textId="03E981C9" w:rsidR="001F083A" w:rsidRPr="00AE349C" w:rsidRDefault="001F083A" w:rsidP="00AE349C">
            <w:pPr>
              <w:rPr>
                <w:sz w:val="18"/>
                <w:szCs w:val="18"/>
              </w:rPr>
            </w:pPr>
            <w:r w:rsidRPr="00AE349C">
              <w:rPr>
                <w:sz w:val="18"/>
                <w:szCs w:val="18"/>
              </w:rPr>
              <w:t>Total</w:t>
            </w:r>
          </w:p>
        </w:tc>
        <w:tc>
          <w:tcPr>
            <w:tcW w:w="0" w:type="auto"/>
          </w:tcPr>
          <w:p w14:paraId="43CA1DFD" w14:textId="4366049F" w:rsidR="001F083A" w:rsidRPr="00AE349C" w:rsidRDefault="001F083A" w:rsidP="00AE349C">
            <w:pPr>
              <w:rPr>
                <w:sz w:val="18"/>
                <w:szCs w:val="18"/>
              </w:rPr>
            </w:pPr>
            <w:r w:rsidRPr="00AE349C">
              <w:rPr>
                <w:sz w:val="18"/>
                <w:szCs w:val="18"/>
              </w:rPr>
              <w:t>100%</w:t>
            </w:r>
          </w:p>
        </w:tc>
        <w:tc>
          <w:tcPr>
            <w:tcW w:w="0" w:type="auto"/>
          </w:tcPr>
          <w:p w14:paraId="3BED3D64" w14:textId="77777777" w:rsidR="001F083A" w:rsidRPr="00AE349C" w:rsidRDefault="001F083A" w:rsidP="00AE349C">
            <w:pPr>
              <w:rPr>
                <w:sz w:val="18"/>
                <w:szCs w:val="18"/>
              </w:rPr>
            </w:pPr>
          </w:p>
        </w:tc>
        <w:tc>
          <w:tcPr>
            <w:tcW w:w="0" w:type="auto"/>
          </w:tcPr>
          <w:p w14:paraId="1758EDF0" w14:textId="39210B53" w:rsidR="001F083A" w:rsidRPr="00AE349C" w:rsidRDefault="001F083A" w:rsidP="00AE349C">
            <w:pPr>
              <w:rPr>
                <w:sz w:val="18"/>
                <w:szCs w:val="18"/>
              </w:rPr>
            </w:pPr>
          </w:p>
        </w:tc>
      </w:tr>
    </w:tbl>
    <w:p w14:paraId="5EF17F74" w14:textId="77777777" w:rsidR="00574C3A" w:rsidRDefault="00574C3A" w:rsidP="00C465EE">
      <w:pPr>
        <w:rPr>
          <w:lang w:val="es-ES_tradnl"/>
        </w:rPr>
      </w:pPr>
    </w:p>
    <w:p w14:paraId="6DE758CA" w14:textId="77777777" w:rsidR="00574C3A" w:rsidRDefault="00574C3A" w:rsidP="00C465EE">
      <w:pPr>
        <w:rPr>
          <w:lang w:val="es-ES_tradnl"/>
        </w:rPr>
      </w:pPr>
    </w:p>
    <w:tbl>
      <w:tblPr>
        <w:tblStyle w:val="TableGrid"/>
        <w:tblW w:w="9546" w:type="dxa"/>
        <w:tblLook w:val="0000" w:firstRow="0" w:lastRow="0" w:firstColumn="0" w:lastColumn="0" w:noHBand="0" w:noVBand="0"/>
      </w:tblPr>
      <w:tblGrid>
        <w:gridCol w:w="3535"/>
        <w:gridCol w:w="3094"/>
        <w:gridCol w:w="799"/>
        <w:gridCol w:w="1185"/>
        <w:gridCol w:w="933"/>
      </w:tblGrid>
      <w:tr w:rsidR="00574C3A" w14:paraId="0ED8AB73" w14:textId="77777777" w:rsidTr="00432433">
        <w:tc>
          <w:tcPr>
            <w:tcW w:w="0" w:type="auto"/>
          </w:tcPr>
          <w:p w14:paraId="51F44FBB" w14:textId="77777777" w:rsidR="00574C3A" w:rsidRPr="00432433" w:rsidRDefault="00574C3A" w:rsidP="00AC3194">
            <w:pPr>
              <w:spacing w:before="144" w:after="48"/>
              <w:jc w:val="center"/>
              <w:rPr>
                <w:b/>
                <w:bCs/>
                <w:sz w:val="18"/>
                <w:szCs w:val="18"/>
              </w:rPr>
            </w:pPr>
            <w:r w:rsidRPr="00432433">
              <w:rPr>
                <w:b/>
                <w:bCs/>
                <w:sz w:val="18"/>
                <w:szCs w:val="18"/>
              </w:rPr>
              <w:t>Universidad</w:t>
            </w:r>
          </w:p>
        </w:tc>
        <w:tc>
          <w:tcPr>
            <w:tcW w:w="3094" w:type="dxa"/>
          </w:tcPr>
          <w:p w14:paraId="24A38B48" w14:textId="77777777" w:rsidR="00574C3A" w:rsidRPr="00432433" w:rsidRDefault="00574C3A" w:rsidP="00AC3194">
            <w:pPr>
              <w:spacing w:before="144" w:after="48"/>
              <w:jc w:val="center"/>
              <w:rPr>
                <w:b/>
                <w:bCs/>
                <w:sz w:val="18"/>
                <w:szCs w:val="18"/>
              </w:rPr>
            </w:pPr>
            <w:r w:rsidRPr="00432433">
              <w:rPr>
                <w:b/>
                <w:bCs/>
                <w:sz w:val="18"/>
                <w:szCs w:val="18"/>
              </w:rPr>
              <w:t>Categoría</w:t>
            </w:r>
          </w:p>
        </w:tc>
        <w:tc>
          <w:tcPr>
            <w:tcW w:w="799" w:type="dxa"/>
          </w:tcPr>
          <w:p w14:paraId="31231489" w14:textId="7A3785CB" w:rsidR="00574C3A" w:rsidRPr="00432433" w:rsidRDefault="00432433" w:rsidP="00AC3194">
            <w:pPr>
              <w:spacing w:before="144" w:after="48"/>
              <w:jc w:val="center"/>
              <w:rPr>
                <w:b/>
                <w:bCs/>
                <w:sz w:val="18"/>
                <w:szCs w:val="18"/>
              </w:rPr>
            </w:pPr>
            <w:r w:rsidRPr="00432433">
              <w:rPr>
                <w:rFonts w:cs="Arial"/>
                <w:b/>
                <w:bCs/>
                <w:sz w:val="18"/>
                <w:szCs w:val="18"/>
              </w:rPr>
              <w:t xml:space="preserve">Total </w:t>
            </w:r>
            <w:r w:rsidR="00574C3A" w:rsidRPr="00432433">
              <w:rPr>
                <w:rFonts w:cs="Arial"/>
                <w:b/>
                <w:bCs/>
                <w:sz w:val="18"/>
                <w:szCs w:val="18"/>
              </w:rPr>
              <w:t>%</w:t>
            </w:r>
          </w:p>
        </w:tc>
        <w:tc>
          <w:tcPr>
            <w:tcW w:w="1185" w:type="dxa"/>
          </w:tcPr>
          <w:p w14:paraId="29D79B45" w14:textId="16B349DB" w:rsidR="00574C3A" w:rsidRPr="00432433" w:rsidRDefault="00574C3A" w:rsidP="00AC3194">
            <w:pPr>
              <w:spacing w:before="144" w:after="48"/>
              <w:jc w:val="center"/>
              <w:rPr>
                <w:b/>
                <w:bCs/>
                <w:sz w:val="18"/>
                <w:szCs w:val="18"/>
              </w:rPr>
            </w:pPr>
            <w:r w:rsidRPr="00432433">
              <w:rPr>
                <w:rFonts w:cs="Arial"/>
                <w:b/>
                <w:bCs/>
                <w:sz w:val="18"/>
                <w:szCs w:val="18"/>
              </w:rPr>
              <w:t>Doctores %</w:t>
            </w:r>
          </w:p>
        </w:tc>
        <w:tc>
          <w:tcPr>
            <w:tcW w:w="933" w:type="dxa"/>
          </w:tcPr>
          <w:p w14:paraId="4F6C7531" w14:textId="4A8E049A" w:rsidR="00574C3A" w:rsidRPr="00432433" w:rsidRDefault="00574C3A" w:rsidP="00432433">
            <w:pPr>
              <w:spacing w:before="144" w:after="48"/>
              <w:jc w:val="center"/>
              <w:rPr>
                <w:rFonts w:cs="Arial"/>
                <w:b/>
                <w:bCs/>
                <w:sz w:val="18"/>
                <w:szCs w:val="18"/>
                <w:u w:val="single"/>
              </w:rPr>
            </w:pPr>
            <w:r w:rsidRPr="00432433">
              <w:rPr>
                <w:rFonts w:cs="Arial"/>
                <w:b/>
                <w:bCs/>
                <w:sz w:val="18"/>
                <w:szCs w:val="18"/>
              </w:rPr>
              <w:t>Hora</w:t>
            </w:r>
            <w:r w:rsidR="00432433" w:rsidRPr="00432433">
              <w:rPr>
                <w:rFonts w:cs="Arial"/>
                <w:b/>
                <w:bCs/>
                <w:sz w:val="18"/>
                <w:szCs w:val="18"/>
              </w:rPr>
              <w:t>s %</w:t>
            </w:r>
          </w:p>
        </w:tc>
      </w:tr>
      <w:tr w:rsidR="001F083A" w14:paraId="4ABDC1D8" w14:textId="77777777" w:rsidTr="00432433">
        <w:tc>
          <w:tcPr>
            <w:tcW w:w="0" w:type="auto"/>
            <w:vMerge w:val="restart"/>
          </w:tcPr>
          <w:p w14:paraId="22874D02" w14:textId="77777777" w:rsidR="001F083A" w:rsidRDefault="001F083A" w:rsidP="00AC3194">
            <w:pPr>
              <w:rPr>
                <w:sz w:val="18"/>
                <w:szCs w:val="18"/>
              </w:rPr>
            </w:pPr>
            <w:r>
              <w:rPr>
                <w:sz w:val="18"/>
                <w:szCs w:val="18"/>
              </w:rPr>
              <w:t>Universidad Politécnica de Cartagena</w:t>
            </w:r>
          </w:p>
          <w:p w14:paraId="60FC57FB" w14:textId="65219273" w:rsidR="001F083A" w:rsidRDefault="001F083A" w:rsidP="00AC3194">
            <w:pPr>
              <w:rPr>
                <w:sz w:val="18"/>
                <w:szCs w:val="18"/>
              </w:rPr>
            </w:pPr>
          </w:p>
        </w:tc>
        <w:tc>
          <w:tcPr>
            <w:tcW w:w="3094" w:type="dxa"/>
          </w:tcPr>
          <w:p w14:paraId="4BC824C1" w14:textId="77777777" w:rsidR="001F083A" w:rsidRDefault="001F083A" w:rsidP="00AC3194">
            <w:pPr>
              <w:rPr>
                <w:sz w:val="18"/>
                <w:szCs w:val="18"/>
              </w:rPr>
            </w:pPr>
            <w:r>
              <w:rPr>
                <w:sz w:val="18"/>
                <w:szCs w:val="18"/>
              </w:rPr>
              <w:t>Catedrático de Universidad</w:t>
            </w:r>
          </w:p>
        </w:tc>
        <w:tc>
          <w:tcPr>
            <w:tcW w:w="799" w:type="dxa"/>
          </w:tcPr>
          <w:p w14:paraId="5836E185" w14:textId="4D135EAF" w:rsidR="001F083A" w:rsidRDefault="001F083A" w:rsidP="00AC3194">
            <w:pPr>
              <w:rPr>
                <w:sz w:val="18"/>
                <w:szCs w:val="18"/>
              </w:rPr>
            </w:pPr>
            <w:r>
              <w:rPr>
                <w:sz w:val="18"/>
                <w:szCs w:val="18"/>
              </w:rPr>
              <w:t>5</w:t>
            </w:r>
            <w:r w:rsidR="00853274">
              <w:rPr>
                <w:sz w:val="18"/>
                <w:szCs w:val="18"/>
              </w:rPr>
              <w:t>0</w:t>
            </w:r>
          </w:p>
        </w:tc>
        <w:tc>
          <w:tcPr>
            <w:tcW w:w="1185" w:type="dxa"/>
          </w:tcPr>
          <w:p w14:paraId="4C768A40" w14:textId="77777777" w:rsidR="001F083A" w:rsidRDefault="001F083A" w:rsidP="00AC3194">
            <w:pPr>
              <w:rPr>
                <w:sz w:val="18"/>
                <w:szCs w:val="18"/>
              </w:rPr>
            </w:pPr>
            <w:r>
              <w:rPr>
                <w:sz w:val="18"/>
                <w:szCs w:val="18"/>
              </w:rPr>
              <w:t>100.0</w:t>
            </w:r>
          </w:p>
        </w:tc>
        <w:tc>
          <w:tcPr>
            <w:tcW w:w="933" w:type="dxa"/>
          </w:tcPr>
          <w:p w14:paraId="7AA29868" w14:textId="1B1A7F96" w:rsidR="001F083A" w:rsidRDefault="00853274" w:rsidP="00AC3194">
            <w:pPr>
              <w:rPr>
                <w:sz w:val="18"/>
                <w:szCs w:val="18"/>
              </w:rPr>
            </w:pPr>
            <w:r>
              <w:rPr>
                <w:sz w:val="18"/>
                <w:szCs w:val="18"/>
              </w:rPr>
              <w:t>3.75</w:t>
            </w:r>
          </w:p>
        </w:tc>
      </w:tr>
      <w:tr w:rsidR="001F083A" w14:paraId="5AD79B1E" w14:textId="77777777" w:rsidTr="00432433">
        <w:tc>
          <w:tcPr>
            <w:tcW w:w="0" w:type="auto"/>
            <w:vMerge/>
          </w:tcPr>
          <w:p w14:paraId="668879E4" w14:textId="46AE29D3" w:rsidR="001F083A" w:rsidRDefault="001F083A" w:rsidP="00AC3194">
            <w:pPr>
              <w:rPr>
                <w:sz w:val="18"/>
                <w:szCs w:val="18"/>
              </w:rPr>
            </w:pPr>
          </w:p>
        </w:tc>
        <w:tc>
          <w:tcPr>
            <w:tcW w:w="3094" w:type="dxa"/>
          </w:tcPr>
          <w:p w14:paraId="1CB908F4" w14:textId="77777777" w:rsidR="001F083A" w:rsidRDefault="001F083A" w:rsidP="00AC3194">
            <w:pPr>
              <w:rPr>
                <w:sz w:val="18"/>
                <w:szCs w:val="18"/>
              </w:rPr>
            </w:pPr>
            <w:r>
              <w:rPr>
                <w:sz w:val="18"/>
                <w:szCs w:val="18"/>
              </w:rPr>
              <w:t>Profesor Titular de Universidad</w:t>
            </w:r>
          </w:p>
        </w:tc>
        <w:tc>
          <w:tcPr>
            <w:tcW w:w="799" w:type="dxa"/>
          </w:tcPr>
          <w:p w14:paraId="01994C6A" w14:textId="06CC8963" w:rsidR="001F083A" w:rsidRDefault="00853274" w:rsidP="00AC3194">
            <w:pPr>
              <w:rPr>
                <w:sz w:val="18"/>
                <w:szCs w:val="18"/>
              </w:rPr>
            </w:pPr>
            <w:r>
              <w:rPr>
                <w:sz w:val="18"/>
                <w:szCs w:val="18"/>
              </w:rPr>
              <w:t>50</w:t>
            </w:r>
          </w:p>
        </w:tc>
        <w:tc>
          <w:tcPr>
            <w:tcW w:w="1185" w:type="dxa"/>
          </w:tcPr>
          <w:p w14:paraId="711534D4" w14:textId="77777777" w:rsidR="001F083A" w:rsidRDefault="001F083A" w:rsidP="00AC3194">
            <w:pPr>
              <w:rPr>
                <w:sz w:val="18"/>
                <w:szCs w:val="18"/>
              </w:rPr>
            </w:pPr>
            <w:r>
              <w:rPr>
                <w:sz w:val="18"/>
                <w:szCs w:val="18"/>
              </w:rPr>
              <w:t>100.0</w:t>
            </w:r>
          </w:p>
        </w:tc>
        <w:tc>
          <w:tcPr>
            <w:tcW w:w="933" w:type="dxa"/>
          </w:tcPr>
          <w:p w14:paraId="55989D4E" w14:textId="512DE3F7" w:rsidR="001F083A" w:rsidRDefault="00853274" w:rsidP="00AC3194">
            <w:pPr>
              <w:rPr>
                <w:sz w:val="18"/>
                <w:szCs w:val="18"/>
              </w:rPr>
            </w:pPr>
            <w:r>
              <w:rPr>
                <w:sz w:val="18"/>
                <w:szCs w:val="18"/>
              </w:rPr>
              <w:t>2.5</w:t>
            </w:r>
          </w:p>
        </w:tc>
      </w:tr>
      <w:tr w:rsidR="001F083A" w14:paraId="4F6FD218" w14:textId="77777777" w:rsidTr="00432433">
        <w:tc>
          <w:tcPr>
            <w:tcW w:w="0" w:type="auto"/>
            <w:vMerge/>
          </w:tcPr>
          <w:p w14:paraId="2B9FA1C7" w14:textId="77777777" w:rsidR="001F083A" w:rsidRDefault="001F083A" w:rsidP="00AC3194">
            <w:pPr>
              <w:rPr>
                <w:sz w:val="18"/>
                <w:szCs w:val="18"/>
              </w:rPr>
            </w:pPr>
          </w:p>
        </w:tc>
        <w:tc>
          <w:tcPr>
            <w:tcW w:w="3094" w:type="dxa"/>
          </w:tcPr>
          <w:p w14:paraId="260E2084" w14:textId="0FDBD31D" w:rsidR="001F083A" w:rsidRPr="0057523F" w:rsidRDefault="001F083A" w:rsidP="00AC3194">
            <w:pPr>
              <w:rPr>
                <w:b/>
                <w:sz w:val="18"/>
                <w:szCs w:val="18"/>
              </w:rPr>
            </w:pPr>
            <w:r w:rsidRPr="0057523F">
              <w:rPr>
                <w:b/>
                <w:sz w:val="18"/>
                <w:szCs w:val="18"/>
              </w:rPr>
              <w:t>Total</w:t>
            </w:r>
          </w:p>
        </w:tc>
        <w:tc>
          <w:tcPr>
            <w:tcW w:w="799" w:type="dxa"/>
          </w:tcPr>
          <w:p w14:paraId="07023DE6" w14:textId="7F3EC4B1" w:rsidR="001F083A" w:rsidRDefault="001F083A" w:rsidP="00AC3194">
            <w:pPr>
              <w:rPr>
                <w:sz w:val="18"/>
                <w:szCs w:val="18"/>
              </w:rPr>
            </w:pPr>
            <w:r>
              <w:rPr>
                <w:sz w:val="18"/>
                <w:szCs w:val="18"/>
              </w:rPr>
              <w:t>100%</w:t>
            </w:r>
          </w:p>
        </w:tc>
        <w:tc>
          <w:tcPr>
            <w:tcW w:w="1185" w:type="dxa"/>
          </w:tcPr>
          <w:p w14:paraId="7C0D6124" w14:textId="77777777" w:rsidR="001F083A" w:rsidRDefault="001F083A" w:rsidP="00AC3194">
            <w:pPr>
              <w:rPr>
                <w:sz w:val="18"/>
                <w:szCs w:val="18"/>
              </w:rPr>
            </w:pPr>
          </w:p>
        </w:tc>
        <w:tc>
          <w:tcPr>
            <w:tcW w:w="933" w:type="dxa"/>
          </w:tcPr>
          <w:p w14:paraId="285491F3" w14:textId="29D303BD" w:rsidR="001F083A" w:rsidRDefault="001F083A" w:rsidP="00AC3194">
            <w:pPr>
              <w:rPr>
                <w:sz w:val="18"/>
                <w:szCs w:val="18"/>
              </w:rPr>
            </w:pPr>
          </w:p>
        </w:tc>
      </w:tr>
    </w:tbl>
    <w:p w14:paraId="53FC3F63" w14:textId="77777777" w:rsidR="00574C3A" w:rsidRDefault="00574C3A" w:rsidP="00C465EE">
      <w:pPr>
        <w:rPr>
          <w:lang w:val="es-ES_tradnl"/>
        </w:rPr>
      </w:pPr>
    </w:p>
    <w:p w14:paraId="2289C546" w14:textId="77777777" w:rsidR="00C55264" w:rsidRDefault="00C55264" w:rsidP="0084091D">
      <w:pPr>
        <w:rPr>
          <w:lang w:val="es-ES_tradnl"/>
        </w:rPr>
      </w:pPr>
    </w:p>
    <w:tbl>
      <w:tblPr>
        <w:tblStyle w:val="TableGrid"/>
        <w:tblW w:w="9546" w:type="dxa"/>
        <w:tblLook w:val="0000" w:firstRow="0" w:lastRow="0" w:firstColumn="0" w:lastColumn="0" w:noHBand="0" w:noVBand="0"/>
      </w:tblPr>
      <w:tblGrid>
        <w:gridCol w:w="1385"/>
        <w:gridCol w:w="5417"/>
        <w:gridCol w:w="780"/>
        <w:gridCol w:w="1117"/>
        <w:gridCol w:w="847"/>
      </w:tblGrid>
      <w:tr w:rsidR="00D00A32" w14:paraId="59DB3088" w14:textId="77777777" w:rsidTr="00940F12">
        <w:tc>
          <w:tcPr>
            <w:tcW w:w="1384" w:type="dxa"/>
          </w:tcPr>
          <w:p w14:paraId="5B10E489" w14:textId="77777777" w:rsidR="00D00A32" w:rsidRPr="00432433" w:rsidRDefault="00D00A32" w:rsidP="00940F12">
            <w:pPr>
              <w:spacing w:before="144" w:after="48"/>
              <w:jc w:val="center"/>
              <w:rPr>
                <w:b/>
                <w:bCs/>
                <w:sz w:val="18"/>
                <w:szCs w:val="18"/>
              </w:rPr>
            </w:pPr>
            <w:bookmarkStart w:id="0" w:name="_GoBack" w:colFirst="0" w:colLast="4"/>
            <w:r w:rsidRPr="00432433">
              <w:rPr>
                <w:b/>
                <w:bCs/>
                <w:sz w:val="18"/>
                <w:szCs w:val="18"/>
              </w:rPr>
              <w:t>Universidad</w:t>
            </w:r>
          </w:p>
        </w:tc>
        <w:tc>
          <w:tcPr>
            <w:tcW w:w="5417" w:type="dxa"/>
          </w:tcPr>
          <w:p w14:paraId="321C450C" w14:textId="77777777" w:rsidR="00D00A32" w:rsidRPr="00432433" w:rsidRDefault="00D00A32" w:rsidP="00940F12">
            <w:pPr>
              <w:spacing w:before="144" w:after="48"/>
              <w:jc w:val="center"/>
              <w:rPr>
                <w:b/>
                <w:bCs/>
                <w:sz w:val="18"/>
                <w:szCs w:val="18"/>
              </w:rPr>
            </w:pPr>
            <w:r w:rsidRPr="00432433">
              <w:rPr>
                <w:b/>
                <w:bCs/>
                <w:sz w:val="18"/>
                <w:szCs w:val="18"/>
              </w:rPr>
              <w:t>Categoría</w:t>
            </w:r>
          </w:p>
        </w:tc>
        <w:tc>
          <w:tcPr>
            <w:tcW w:w="0" w:type="auto"/>
          </w:tcPr>
          <w:p w14:paraId="019198B5" w14:textId="2903C2E7" w:rsidR="00D00A32" w:rsidRPr="00432433" w:rsidRDefault="00D00A32" w:rsidP="00940F12">
            <w:pPr>
              <w:spacing w:before="144" w:after="48"/>
              <w:jc w:val="center"/>
              <w:rPr>
                <w:b/>
                <w:bCs/>
                <w:sz w:val="18"/>
                <w:szCs w:val="18"/>
              </w:rPr>
            </w:pPr>
            <w:r w:rsidRPr="00432433">
              <w:rPr>
                <w:rFonts w:cs="Arial"/>
                <w:b/>
                <w:bCs/>
                <w:sz w:val="18"/>
                <w:szCs w:val="18"/>
              </w:rPr>
              <w:t>Total %</w:t>
            </w:r>
          </w:p>
        </w:tc>
        <w:tc>
          <w:tcPr>
            <w:tcW w:w="0" w:type="auto"/>
          </w:tcPr>
          <w:p w14:paraId="499C05D6" w14:textId="3CFACB46" w:rsidR="00D00A32" w:rsidRPr="00432433" w:rsidRDefault="00D00A32" w:rsidP="00940F12">
            <w:pPr>
              <w:spacing w:before="144" w:after="48"/>
              <w:jc w:val="center"/>
              <w:rPr>
                <w:b/>
                <w:bCs/>
                <w:sz w:val="18"/>
                <w:szCs w:val="18"/>
              </w:rPr>
            </w:pPr>
            <w:r w:rsidRPr="00432433">
              <w:rPr>
                <w:rFonts w:cs="Arial"/>
                <w:b/>
                <w:bCs/>
                <w:sz w:val="18"/>
                <w:szCs w:val="18"/>
              </w:rPr>
              <w:t>Doctores %</w:t>
            </w:r>
          </w:p>
        </w:tc>
        <w:tc>
          <w:tcPr>
            <w:tcW w:w="0" w:type="auto"/>
          </w:tcPr>
          <w:p w14:paraId="0198B16C" w14:textId="6E6D1841" w:rsidR="00853274" w:rsidRPr="00432433" w:rsidRDefault="00D00A32" w:rsidP="00432433">
            <w:pPr>
              <w:spacing w:before="144" w:after="48"/>
              <w:jc w:val="center"/>
              <w:rPr>
                <w:rFonts w:cs="Arial"/>
                <w:b/>
                <w:bCs/>
                <w:sz w:val="18"/>
                <w:szCs w:val="18"/>
                <w:u w:val="single"/>
              </w:rPr>
            </w:pPr>
            <w:r w:rsidRPr="00432433">
              <w:rPr>
                <w:rFonts w:cs="Arial"/>
                <w:b/>
                <w:bCs/>
                <w:sz w:val="18"/>
                <w:szCs w:val="18"/>
              </w:rPr>
              <w:t>Hora</w:t>
            </w:r>
            <w:r w:rsidR="00432433" w:rsidRPr="00432433">
              <w:rPr>
                <w:rFonts w:cs="Arial"/>
                <w:b/>
                <w:bCs/>
                <w:sz w:val="18"/>
                <w:szCs w:val="18"/>
              </w:rPr>
              <w:t>s %</w:t>
            </w:r>
          </w:p>
        </w:tc>
      </w:tr>
      <w:bookmarkEnd w:id="0"/>
      <w:tr w:rsidR="001F083A" w14:paraId="5C6EAC2C" w14:textId="77777777" w:rsidTr="00940F12">
        <w:tc>
          <w:tcPr>
            <w:tcW w:w="1384" w:type="dxa"/>
            <w:vMerge w:val="restart"/>
          </w:tcPr>
          <w:p w14:paraId="48E1C95E" w14:textId="670C4A05" w:rsidR="001F083A" w:rsidRDefault="001F083A" w:rsidP="00940F12">
            <w:pPr>
              <w:spacing w:before="144" w:after="48"/>
              <w:rPr>
                <w:sz w:val="18"/>
                <w:szCs w:val="18"/>
              </w:rPr>
            </w:pPr>
            <w:r>
              <w:rPr>
                <w:sz w:val="18"/>
                <w:szCs w:val="18"/>
              </w:rPr>
              <w:t>Universidad de Murcia</w:t>
            </w:r>
            <w:r w:rsidR="00AE349C">
              <w:rPr>
                <w:sz w:val="18"/>
                <w:szCs w:val="18"/>
              </w:rPr>
              <w:t xml:space="preserve"> y</w:t>
            </w:r>
            <w:r>
              <w:rPr>
                <w:sz w:val="18"/>
                <w:szCs w:val="18"/>
              </w:rPr>
              <w:t xml:space="preserve"> Universidad Politécnica de Cartagena</w:t>
            </w:r>
          </w:p>
          <w:p w14:paraId="18F6F909" w14:textId="77777777" w:rsidR="001F083A" w:rsidRDefault="001F083A" w:rsidP="00940F12">
            <w:pPr>
              <w:rPr>
                <w:sz w:val="18"/>
                <w:szCs w:val="18"/>
              </w:rPr>
            </w:pPr>
          </w:p>
        </w:tc>
        <w:tc>
          <w:tcPr>
            <w:tcW w:w="5417" w:type="dxa"/>
          </w:tcPr>
          <w:p w14:paraId="55BC9899" w14:textId="77777777" w:rsidR="001F083A" w:rsidRDefault="001F083A" w:rsidP="00940F12">
            <w:pPr>
              <w:spacing w:before="144" w:after="48"/>
              <w:rPr>
                <w:sz w:val="18"/>
                <w:szCs w:val="18"/>
              </w:rPr>
            </w:pPr>
            <w:r>
              <w:rPr>
                <w:sz w:val="18"/>
                <w:szCs w:val="18"/>
              </w:rPr>
              <w:t>Catedrático de Universidad</w:t>
            </w:r>
          </w:p>
        </w:tc>
        <w:tc>
          <w:tcPr>
            <w:tcW w:w="0" w:type="auto"/>
          </w:tcPr>
          <w:p w14:paraId="3F37069D" w14:textId="076F8B87" w:rsidR="001F083A" w:rsidRDefault="00853274" w:rsidP="00940F12">
            <w:pPr>
              <w:spacing w:before="144" w:after="48"/>
              <w:rPr>
                <w:sz w:val="18"/>
                <w:szCs w:val="18"/>
              </w:rPr>
            </w:pPr>
            <w:r>
              <w:rPr>
                <w:sz w:val="18"/>
                <w:szCs w:val="18"/>
              </w:rPr>
              <w:t>32.78</w:t>
            </w:r>
          </w:p>
        </w:tc>
        <w:tc>
          <w:tcPr>
            <w:tcW w:w="0" w:type="auto"/>
          </w:tcPr>
          <w:p w14:paraId="3D05977E" w14:textId="77777777" w:rsidR="001F083A" w:rsidRDefault="001F083A" w:rsidP="00940F12">
            <w:pPr>
              <w:spacing w:before="144" w:after="48"/>
              <w:rPr>
                <w:sz w:val="18"/>
                <w:szCs w:val="18"/>
              </w:rPr>
            </w:pPr>
            <w:r>
              <w:rPr>
                <w:sz w:val="18"/>
                <w:szCs w:val="18"/>
              </w:rPr>
              <w:t>100.0</w:t>
            </w:r>
          </w:p>
        </w:tc>
        <w:tc>
          <w:tcPr>
            <w:tcW w:w="0" w:type="auto"/>
          </w:tcPr>
          <w:p w14:paraId="1A918A2D" w14:textId="41479A57" w:rsidR="001F083A" w:rsidRDefault="00C73C1B" w:rsidP="00940F12">
            <w:pPr>
              <w:spacing w:before="144" w:after="48"/>
              <w:rPr>
                <w:sz w:val="18"/>
                <w:szCs w:val="18"/>
              </w:rPr>
            </w:pPr>
            <w:r>
              <w:rPr>
                <w:sz w:val="18"/>
                <w:szCs w:val="18"/>
              </w:rPr>
              <w:t>7.2</w:t>
            </w:r>
            <w:r w:rsidR="00853274">
              <w:rPr>
                <w:sz w:val="18"/>
                <w:szCs w:val="18"/>
              </w:rPr>
              <w:t>0</w:t>
            </w:r>
          </w:p>
        </w:tc>
      </w:tr>
      <w:tr w:rsidR="001F083A" w14:paraId="2AFB23D0" w14:textId="77777777" w:rsidTr="00940F12">
        <w:tc>
          <w:tcPr>
            <w:tcW w:w="1384" w:type="dxa"/>
            <w:vMerge/>
          </w:tcPr>
          <w:p w14:paraId="1CD00D4C" w14:textId="77777777" w:rsidR="001F083A" w:rsidRDefault="001F083A" w:rsidP="00940F12">
            <w:pPr>
              <w:rPr>
                <w:sz w:val="18"/>
                <w:szCs w:val="18"/>
              </w:rPr>
            </w:pPr>
          </w:p>
        </w:tc>
        <w:tc>
          <w:tcPr>
            <w:tcW w:w="5417" w:type="dxa"/>
          </w:tcPr>
          <w:p w14:paraId="749AD301" w14:textId="77777777" w:rsidR="001F083A" w:rsidRDefault="001F083A" w:rsidP="00940F12">
            <w:pPr>
              <w:rPr>
                <w:sz w:val="18"/>
                <w:szCs w:val="18"/>
              </w:rPr>
            </w:pPr>
            <w:r>
              <w:rPr>
                <w:sz w:val="18"/>
                <w:szCs w:val="18"/>
              </w:rPr>
              <w:t>Profesor Titular de Universidad</w:t>
            </w:r>
          </w:p>
        </w:tc>
        <w:tc>
          <w:tcPr>
            <w:tcW w:w="0" w:type="auto"/>
          </w:tcPr>
          <w:p w14:paraId="729DC89E" w14:textId="7A8D9DCE" w:rsidR="001F083A" w:rsidRDefault="00C73C1B" w:rsidP="00940F12">
            <w:pPr>
              <w:rPr>
                <w:sz w:val="18"/>
                <w:szCs w:val="18"/>
              </w:rPr>
            </w:pPr>
            <w:r>
              <w:rPr>
                <w:sz w:val="18"/>
                <w:szCs w:val="18"/>
              </w:rPr>
              <w:t>52.</w:t>
            </w:r>
            <w:r w:rsidR="00853274">
              <w:rPr>
                <w:sz w:val="18"/>
                <w:szCs w:val="18"/>
              </w:rPr>
              <w:t>36</w:t>
            </w:r>
          </w:p>
        </w:tc>
        <w:tc>
          <w:tcPr>
            <w:tcW w:w="0" w:type="auto"/>
          </w:tcPr>
          <w:p w14:paraId="2A264DF6" w14:textId="77777777" w:rsidR="001F083A" w:rsidRDefault="001F083A" w:rsidP="00940F12">
            <w:pPr>
              <w:rPr>
                <w:sz w:val="18"/>
                <w:szCs w:val="18"/>
              </w:rPr>
            </w:pPr>
            <w:r>
              <w:rPr>
                <w:sz w:val="18"/>
                <w:szCs w:val="18"/>
              </w:rPr>
              <w:t>100.0</w:t>
            </w:r>
          </w:p>
        </w:tc>
        <w:tc>
          <w:tcPr>
            <w:tcW w:w="0" w:type="auto"/>
          </w:tcPr>
          <w:p w14:paraId="1A8993E3" w14:textId="5B89602C" w:rsidR="001F083A" w:rsidRDefault="00C73C1B" w:rsidP="00940F12">
            <w:pPr>
              <w:rPr>
                <w:sz w:val="18"/>
                <w:szCs w:val="18"/>
              </w:rPr>
            </w:pPr>
            <w:r>
              <w:rPr>
                <w:sz w:val="18"/>
                <w:szCs w:val="18"/>
              </w:rPr>
              <w:t>6.46</w:t>
            </w:r>
          </w:p>
        </w:tc>
      </w:tr>
      <w:tr w:rsidR="001F083A" w14:paraId="4D8F569D" w14:textId="77777777" w:rsidTr="00940F12">
        <w:tc>
          <w:tcPr>
            <w:tcW w:w="1384" w:type="dxa"/>
            <w:vMerge/>
          </w:tcPr>
          <w:p w14:paraId="7F99ACD0" w14:textId="77777777" w:rsidR="001F083A" w:rsidRDefault="001F083A" w:rsidP="00940F12">
            <w:pPr>
              <w:rPr>
                <w:sz w:val="18"/>
                <w:szCs w:val="18"/>
              </w:rPr>
            </w:pPr>
          </w:p>
        </w:tc>
        <w:tc>
          <w:tcPr>
            <w:tcW w:w="5417" w:type="dxa"/>
          </w:tcPr>
          <w:p w14:paraId="4587A7FD" w14:textId="77777777" w:rsidR="001F083A" w:rsidRDefault="001F083A" w:rsidP="00940F12">
            <w:pPr>
              <w:rPr>
                <w:sz w:val="18"/>
                <w:szCs w:val="18"/>
              </w:rPr>
            </w:pPr>
            <w:r>
              <w:rPr>
                <w:sz w:val="18"/>
                <w:szCs w:val="18"/>
              </w:rPr>
              <w:t>Ayudante Doctor</w:t>
            </w:r>
          </w:p>
        </w:tc>
        <w:tc>
          <w:tcPr>
            <w:tcW w:w="0" w:type="auto"/>
          </w:tcPr>
          <w:p w14:paraId="00447BA4" w14:textId="2411626E" w:rsidR="001F083A" w:rsidRDefault="00C73C1B" w:rsidP="00940F12">
            <w:pPr>
              <w:rPr>
                <w:sz w:val="18"/>
                <w:szCs w:val="18"/>
              </w:rPr>
            </w:pPr>
            <w:r>
              <w:rPr>
                <w:sz w:val="18"/>
                <w:szCs w:val="18"/>
              </w:rPr>
              <w:t>0.83</w:t>
            </w:r>
          </w:p>
        </w:tc>
        <w:tc>
          <w:tcPr>
            <w:tcW w:w="0" w:type="auto"/>
          </w:tcPr>
          <w:p w14:paraId="5E47F72D" w14:textId="77777777" w:rsidR="001F083A" w:rsidRDefault="001F083A" w:rsidP="00940F12">
            <w:pPr>
              <w:rPr>
                <w:sz w:val="18"/>
                <w:szCs w:val="18"/>
              </w:rPr>
            </w:pPr>
            <w:r>
              <w:rPr>
                <w:sz w:val="18"/>
                <w:szCs w:val="18"/>
              </w:rPr>
              <w:t>100.0</w:t>
            </w:r>
          </w:p>
        </w:tc>
        <w:tc>
          <w:tcPr>
            <w:tcW w:w="0" w:type="auto"/>
          </w:tcPr>
          <w:p w14:paraId="09E266D3" w14:textId="607885B7" w:rsidR="001F083A" w:rsidRDefault="00C73C1B" w:rsidP="00940F12">
            <w:pPr>
              <w:rPr>
                <w:sz w:val="18"/>
                <w:szCs w:val="18"/>
              </w:rPr>
            </w:pPr>
            <w:r>
              <w:rPr>
                <w:sz w:val="18"/>
                <w:szCs w:val="18"/>
              </w:rPr>
              <w:t>2.5</w:t>
            </w:r>
          </w:p>
        </w:tc>
      </w:tr>
      <w:tr w:rsidR="001F083A" w14:paraId="6AC7F359" w14:textId="77777777" w:rsidTr="00940F12">
        <w:tc>
          <w:tcPr>
            <w:tcW w:w="1384" w:type="dxa"/>
            <w:vMerge/>
          </w:tcPr>
          <w:p w14:paraId="0EFA9416" w14:textId="77777777" w:rsidR="001F083A" w:rsidRDefault="001F083A" w:rsidP="00940F12">
            <w:pPr>
              <w:rPr>
                <w:sz w:val="18"/>
                <w:szCs w:val="18"/>
              </w:rPr>
            </w:pPr>
          </w:p>
        </w:tc>
        <w:tc>
          <w:tcPr>
            <w:tcW w:w="5417" w:type="dxa"/>
          </w:tcPr>
          <w:p w14:paraId="3E0FDBAC" w14:textId="77777777" w:rsidR="001F083A" w:rsidRDefault="001F083A" w:rsidP="00940F12">
            <w:pPr>
              <w:rPr>
                <w:sz w:val="18"/>
                <w:szCs w:val="18"/>
              </w:rPr>
            </w:pPr>
            <w:r>
              <w:rPr>
                <w:sz w:val="18"/>
                <w:szCs w:val="18"/>
              </w:rPr>
              <w:t>Profesor Contratado Doctor</w:t>
            </w:r>
          </w:p>
        </w:tc>
        <w:tc>
          <w:tcPr>
            <w:tcW w:w="0" w:type="auto"/>
          </w:tcPr>
          <w:p w14:paraId="016B1A7F" w14:textId="6AFC9B4B" w:rsidR="001F083A" w:rsidRDefault="00853274" w:rsidP="00940F12">
            <w:pPr>
              <w:rPr>
                <w:sz w:val="18"/>
                <w:szCs w:val="18"/>
              </w:rPr>
            </w:pPr>
            <w:r>
              <w:rPr>
                <w:sz w:val="18"/>
                <w:szCs w:val="18"/>
              </w:rPr>
              <w:t>9.31</w:t>
            </w:r>
          </w:p>
        </w:tc>
        <w:tc>
          <w:tcPr>
            <w:tcW w:w="0" w:type="auto"/>
          </w:tcPr>
          <w:p w14:paraId="04E438C8" w14:textId="77777777" w:rsidR="001F083A" w:rsidRDefault="001F083A" w:rsidP="00940F12">
            <w:pPr>
              <w:rPr>
                <w:sz w:val="18"/>
                <w:szCs w:val="18"/>
              </w:rPr>
            </w:pPr>
            <w:r>
              <w:rPr>
                <w:sz w:val="18"/>
                <w:szCs w:val="18"/>
              </w:rPr>
              <w:t>100.0</w:t>
            </w:r>
          </w:p>
        </w:tc>
        <w:tc>
          <w:tcPr>
            <w:tcW w:w="0" w:type="auto"/>
          </w:tcPr>
          <w:p w14:paraId="4262FE70" w14:textId="3EE67BF1" w:rsidR="001F083A" w:rsidRDefault="00853274" w:rsidP="00940F12">
            <w:pPr>
              <w:rPr>
                <w:sz w:val="18"/>
                <w:szCs w:val="18"/>
              </w:rPr>
            </w:pPr>
            <w:r>
              <w:rPr>
                <w:sz w:val="18"/>
                <w:szCs w:val="18"/>
              </w:rPr>
              <w:t>5.58</w:t>
            </w:r>
          </w:p>
        </w:tc>
      </w:tr>
      <w:tr w:rsidR="001F083A" w14:paraId="673243E2" w14:textId="77777777" w:rsidTr="00940F12">
        <w:tc>
          <w:tcPr>
            <w:tcW w:w="1384" w:type="dxa"/>
            <w:vMerge/>
          </w:tcPr>
          <w:p w14:paraId="13CF8410" w14:textId="77777777" w:rsidR="001F083A" w:rsidRDefault="001F083A" w:rsidP="00940F12">
            <w:pPr>
              <w:rPr>
                <w:sz w:val="18"/>
                <w:szCs w:val="18"/>
              </w:rPr>
            </w:pPr>
          </w:p>
        </w:tc>
        <w:tc>
          <w:tcPr>
            <w:tcW w:w="5417" w:type="dxa"/>
          </w:tcPr>
          <w:p w14:paraId="1B0A0E7D" w14:textId="77777777" w:rsidR="001F083A" w:rsidRPr="00EB00C1" w:rsidRDefault="001F083A" w:rsidP="00940F12">
            <w:pPr>
              <w:rPr>
                <w:sz w:val="18"/>
                <w:szCs w:val="18"/>
              </w:rPr>
            </w:pPr>
            <w:r w:rsidRPr="00EB00C1">
              <w:rPr>
                <w:sz w:val="18"/>
                <w:szCs w:val="18"/>
              </w:rPr>
              <w:t>Profesor Asociado (incluye profesor asociado de C.C.: de Salud)</w:t>
            </w:r>
          </w:p>
        </w:tc>
        <w:tc>
          <w:tcPr>
            <w:tcW w:w="0" w:type="auto"/>
          </w:tcPr>
          <w:p w14:paraId="6BDA9F7C" w14:textId="3112F7C7" w:rsidR="001F083A" w:rsidRDefault="00C73C1B" w:rsidP="00940F12">
            <w:pPr>
              <w:rPr>
                <w:sz w:val="18"/>
                <w:szCs w:val="18"/>
              </w:rPr>
            </w:pPr>
            <w:r>
              <w:rPr>
                <w:sz w:val="18"/>
                <w:szCs w:val="18"/>
              </w:rPr>
              <w:t>4.</w:t>
            </w:r>
            <w:r w:rsidR="00853274">
              <w:rPr>
                <w:sz w:val="18"/>
                <w:szCs w:val="18"/>
              </w:rPr>
              <w:t>72</w:t>
            </w:r>
          </w:p>
        </w:tc>
        <w:tc>
          <w:tcPr>
            <w:tcW w:w="0" w:type="auto"/>
          </w:tcPr>
          <w:p w14:paraId="3D253C3A" w14:textId="77777777" w:rsidR="001F083A" w:rsidRDefault="001F083A" w:rsidP="00940F12">
            <w:pPr>
              <w:rPr>
                <w:sz w:val="18"/>
                <w:szCs w:val="18"/>
              </w:rPr>
            </w:pPr>
            <w:r>
              <w:rPr>
                <w:sz w:val="18"/>
                <w:szCs w:val="18"/>
              </w:rPr>
              <w:t>100.0</w:t>
            </w:r>
          </w:p>
        </w:tc>
        <w:tc>
          <w:tcPr>
            <w:tcW w:w="0" w:type="auto"/>
          </w:tcPr>
          <w:p w14:paraId="5884515D" w14:textId="1E69296A" w:rsidR="001F083A" w:rsidRDefault="00C73C1B" w:rsidP="00940F12">
            <w:pPr>
              <w:rPr>
                <w:sz w:val="18"/>
                <w:szCs w:val="18"/>
              </w:rPr>
            </w:pPr>
            <w:r>
              <w:rPr>
                <w:sz w:val="18"/>
                <w:szCs w:val="18"/>
              </w:rPr>
              <w:t>5.</w:t>
            </w:r>
            <w:r w:rsidR="00853274">
              <w:rPr>
                <w:sz w:val="18"/>
                <w:szCs w:val="18"/>
              </w:rPr>
              <w:t>40</w:t>
            </w:r>
          </w:p>
        </w:tc>
      </w:tr>
      <w:tr w:rsidR="001F083A" w14:paraId="06953937" w14:textId="77777777" w:rsidTr="00940F12">
        <w:tc>
          <w:tcPr>
            <w:tcW w:w="1384" w:type="dxa"/>
            <w:vMerge/>
          </w:tcPr>
          <w:p w14:paraId="0E6332E9" w14:textId="77777777" w:rsidR="001F083A" w:rsidRDefault="001F083A" w:rsidP="00940F12">
            <w:pPr>
              <w:rPr>
                <w:sz w:val="18"/>
                <w:szCs w:val="18"/>
              </w:rPr>
            </w:pPr>
          </w:p>
        </w:tc>
        <w:tc>
          <w:tcPr>
            <w:tcW w:w="5417" w:type="dxa"/>
          </w:tcPr>
          <w:p w14:paraId="0EA4C726" w14:textId="77777777" w:rsidR="001F083A" w:rsidRPr="0057523F" w:rsidRDefault="001F083A" w:rsidP="00940F12">
            <w:pPr>
              <w:rPr>
                <w:b/>
                <w:sz w:val="18"/>
                <w:szCs w:val="18"/>
              </w:rPr>
            </w:pPr>
            <w:r w:rsidRPr="0057523F">
              <w:rPr>
                <w:b/>
                <w:sz w:val="18"/>
                <w:szCs w:val="18"/>
              </w:rPr>
              <w:t>Total</w:t>
            </w:r>
          </w:p>
        </w:tc>
        <w:tc>
          <w:tcPr>
            <w:tcW w:w="0" w:type="auto"/>
          </w:tcPr>
          <w:p w14:paraId="6278C09D" w14:textId="77777777" w:rsidR="001F083A" w:rsidRDefault="001F083A" w:rsidP="00940F12">
            <w:pPr>
              <w:rPr>
                <w:sz w:val="18"/>
                <w:szCs w:val="18"/>
              </w:rPr>
            </w:pPr>
            <w:r>
              <w:rPr>
                <w:sz w:val="18"/>
                <w:szCs w:val="18"/>
              </w:rPr>
              <w:t>100%</w:t>
            </w:r>
          </w:p>
        </w:tc>
        <w:tc>
          <w:tcPr>
            <w:tcW w:w="0" w:type="auto"/>
          </w:tcPr>
          <w:p w14:paraId="4D822FA2" w14:textId="77777777" w:rsidR="001F083A" w:rsidRDefault="001F083A" w:rsidP="00940F12">
            <w:pPr>
              <w:rPr>
                <w:sz w:val="18"/>
                <w:szCs w:val="18"/>
              </w:rPr>
            </w:pPr>
          </w:p>
        </w:tc>
        <w:tc>
          <w:tcPr>
            <w:tcW w:w="0" w:type="auto"/>
          </w:tcPr>
          <w:p w14:paraId="166A4993" w14:textId="1C1062AB" w:rsidR="001F083A" w:rsidRDefault="001F083A" w:rsidP="00940F12">
            <w:pPr>
              <w:rPr>
                <w:sz w:val="18"/>
                <w:szCs w:val="18"/>
              </w:rPr>
            </w:pPr>
          </w:p>
        </w:tc>
      </w:tr>
    </w:tbl>
    <w:p w14:paraId="22275C69" w14:textId="77777777" w:rsidR="00D00A32" w:rsidRPr="00B24126" w:rsidRDefault="00D00A32" w:rsidP="0084091D">
      <w:pPr>
        <w:rPr>
          <w:lang w:val="es-ES_tradnl"/>
        </w:rPr>
      </w:pPr>
    </w:p>
    <w:p w14:paraId="1A61C68E" w14:textId="77777777" w:rsidR="00E02E71" w:rsidRPr="00B24126" w:rsidRDefault="00304B72" w:rsidP="0084091D">
      <w:pPr>
        <w:rPr>
          <w:lang w:val="es-ES_tradnl"/>
        </w:rPr>
      </w:pPr>
      <w:r w:rsidRPr="00B24126">
        <w:rPr>
          <w:lang w:val="es-ES_tradnl"/>
        </w:rPr>
        <w:t xml:space="preserve">Además del profesorado de las universidades organizadoras del programa, </w:t>
      </w:r>
      <w:r w:rsidR="007600F5" w:rsidRPr="00B24126">
        <w:rPr>
          <w:lang w:val="es-ES_tradnl"/>
        </w:rPr>
        <w:t xml:space="preserve">se cuenta con la colaboración de investigadores doctores de centros de investigación nacionales y que en su mayoría cuentan con experiencia docente en Másteres en Bioinformática, propios y oficiales, que se están impartiendo actualmente en España, así como de experiencia docente en cursos relacionados con investigación tanto a nivel nacional como internacional. </w:t>
      </w:r>
      <w:r w:rsidR="00062409" w:rsidRPr="00B24126">
        <w:rPr>
          <w:lang w:val="es-ES_tradnl"/>
        </w:rPr>
        <w:t>Este profesorado externo procede de los siguientes grupos y centros de investigación:</w:t>
      </w:r>
    </w:p>
    <w:p w14:paraId="340AEAF0" w14:textId="77777777" w:rsidR="00062409" w:rsidRPr="00B24126" w:rsidRDefault="00062409" w:rsidP="0084091D">
      <w:pPr>
        <w:rPr>
          <w:lang w:val="es-ES_tradnl"/>
        </w:rPr>
      </w:pPr>
    </w:p>
    <w:p w14:paraId="21E3B941" w14:textId="77777777" w:rsidR="00062409" w:rsidRPr="00B24126" w:rsidRDefault="00062409" w:rsidP="006345ED">
      <w:pPr>
        <w:pStyle w:val="ListParagraph"/>
        <w:numPr>
          <w:ilvl w:val="0"/>
          <w:numId w:val="84"/>
        </w:numPr>
        <w:rPr>
          <w:lang w:val="es-ES_tradnl"/>
        </w:rPr>
      </w:pPr>
      <w:r w:rsidRPr="00743E37">
        <w:rPr>
          <w:i/>
          <w:lang w:val="es-ES_tradnl"/>
        </w:rPr>
        <w:t>Biological Informatics</w:t>
      </w:r>
      <w:r w:rsidRPr="00B24126">
        <w:rPr>
          <w:lang w:val="es-ES_tradnl"/>
        </w:rPr>
        <w:t xml:space="preserve"> (Centro de Biotecnología y Genómica de Plantas,  Madrid)</w:t>
      </w:r>
    </w:p>
    <w:p w14:paraId="3846B1B4" w14:textId="77777777" w:rsidR="00062409" w:rsidRPr="00B24126" w:rsidRDefault="00062409" w:rsidP="006345ED">
      <w:pPr>
        <w:pStyle w:val="ListParagraph"/>
        <w:numPr>
          <w:ilvl w:val="0"/>
          <w:numId w:val="84"/>
        </w:numPr>
        <w:rPr>
          <w:lang w:val="es-ES_tradnl"/>
        </w:rPr>
      </w:pPr>
      <w:r w:rsidRPr="00B24126">
        <w:rPr>
          <w:lang w:val="es-ES_tradnl"/>
        </w:rPr>
        <w:t>Desarrollo de Algoritmos Bioinformáticos (Centro Nacional de Análisis Genómico, Barcelona)</w:t>
      </w:r>
    </w:p>
    <w:p w14:paraId="0B1C1DFC" w14:textId="77777777" w:rsidR="00062409" w:rsidRPr="00B24126" w:rsidRDefault="00062409" w:rsidP="006345ED">
      <w:pPr>
        <w:pStyle w:val="ListParagraph"/>
        <w:numPr>
          <w:ilvl w:val="0"/>
          <w:numId w:val="84"/>
        </w:numPr>
        <w:rPr>
          <w:lang w:val="es-ES_tradnl"/>
        </w:rPr>
      </w:pPr>
      <w:r w:rsidRPr="00B24126">
        <w:rPr>
          <w:lang w:val="es-ES_tradnl"/>
        </w:rPr>
        <w:t>Genómica Comparativa (Centro de Regulación Genómica, Barcelona)</w:t>
      </w:r>
    </w:p>
    <w:p w14:paraId="50B70CFC" w14:textId="77777777" w:rsidR="00062409" w:rsidRPr="00B24126" w:rsidRDefault="00062409" w:rsidP="006345ED">
      <w:pPr>
        <w:pStyle w:val="ListParagraph"/>
        <w:numPr>
          <w:ilvl w:val="0"/>
          <w:numId w:val="84"/>
        </w:numPr>
        <w:rPr>
          <w:lang w:val="es-ES_tradnl"/>
        </w:rPr>
      </w:pPr>
      <w:r w:rsidRPr="00B24126">
        <w:rPr>
          <w:lang w:val="es-ES_tradnl"/>
        </w:rPr>
        <w:t>Genómica de Expresión Génica (Centro de Investigación Príncipe Felipe, Valencia)</w:t>
      </w:r>
    </w:p>
    <w:p w14:paraId="197A017B" w14:textId="77777777" w:rsidR="00062409" w:rsidRPr="00B24126" w:rsidRDefault="00062409" w:rsidP="0084091D">
      <w:pPr>
        <w:rPr>
          <w:lang w:val="es-ES_tradnl"/>
        </w:rPr>
      </w:pPr>
    </w:p>
    <w:p w14:paraId="78978EAB" w14:textId="77777777" w:rsidR="00E434DB" w:rsidRPr="00B24126" w:rsidRDefault="00062409" w:rsidP="0084091D">
      <w:pPr>
        <w:rPr>
          <w:lang w:val="es-ES_tradnl"/>
        </w:rPr>
      </w:pPr>
      <w:r w:rsidRPr="00B24126">
        <w:rPr>
          <w:lang w:val="es-ES_tradnl"/>
        </w:rPr>
        <w:t>E</w:t>
      </w:r>
      <w:r w:rsidR="00E02E71" w:rsidRPr="00B24126">
        <w:rPr>
          <w:lang w:val="es-ES_tradnl"/>
        </w:rPr>
        <w:t>l</w:t>
      </w:r>
      <w:r w:rsidR="00E434DB" w:rsidRPr="00B24126">
        <w:rPr>
          <w:lang w:val="es-ES_tradnl"/>
        </w:rPr>
        <w:t xml:space="preserve"> cuerpo docente está constituido por especialistas en las materias propuestas por el Título.</w:t>
      </w:r>
      <w:r w:rsidR="00366DCB" w:rsidRPr="00B24126">
        <w:rPr>
          <w:lang w:val="es-ES_tradnl"/>
        </w:rPr>
        <w:t xml:space="preserve"> </w:t>
      </w:r>
      <w:r w:rsidR="00E434DB" w:rsidRPr="00B24126">
        <w:rPr>
          <w:lang w:val="es-ES_tradnl"/>
        </w:rPr>
        <w:t xml:space="preserve">Los profesores de estas áreas de conocimiento </w:t>
      </w:r>
      <w:r w:rsidR="006D7CA1" w:rsidRPr="00B24126">
        <w:rPr>
          <w:lang w:val="es-ES_tradnl"/>
        </w:rPr>
        <w:t xml:space="preserve">de las universidades proponentes </w:t>
      </w:r>
      <w:r w:rsidR="00E434DB" w:rsidRPr="00B24126">
        <w:rPr>
          <w:lang w:val="es-ES_tradnl"/>
        </w:rPr>
        <w:t xml:space="preserve">han desarrollado sus tramos de investigación en el seno de Grupos de Investigación con líneas afines al Título propuesto, participando en los últimos 8 años en </w:t>
      </w:r>
      <w:r w:rsidR="003362ED" w:rsidRPr="00B24126">
        <w:rPr>
          <w:lang w:val="es-ES_tradnl"/>
        </w:rPr>
        <w:t>76</w:t>
      </w:r>
      <w:r w:rsidR="00984C24" w:rsidRPr="00B24126">
        <w:rPr>
          <w:lang w:val="es-ES_tradnl"/>
        </w:rPr>
        <w:t xml:space="preserve"> proyectos en convocatorias pú</w:t>
      </w:r>
      <w:r w:rsidR="00E434DB" w:rsidRPr="00B24126">
        <w:rPr>
          <w:lang w:val="es-ES_tradnl"/>
        </w:rPr>
        <w:t>blicas nacion</w:t>
      </w:r>
      <w:r w:rsidR="003362ED" w:rsidRPr="00B24126">
        <w:rPr>
          <w:lang w:val="es-ES_tradnl"/>
        </w:rPr>
        <w:t>ales, 6 proyectos U.E., 5 proyectos con Estados Unidos, 3</w:t>
      </w:r>
      <w:r w:rsidR="00CD1ECC" w:rsidRPr="00B24126">
        <w:rPr>
          <w:lang w:val="es-ES_tradnl"/>
        </w:rPr>
        <w:t xml:space="preserve"> proyectos P.E.T.R.I. y </w:t>
      </w:r>
      <w:r w:rsidR="003362ED" w:rsidRPr="00B24126">
        <w:rPr>
          <w:lang w:val="es-ES_tradnl"/>
        </w:rPr>
        <w:t>36</w:t>
      </w:r>
      <w:r w:rsidR="00E434DB" w:rsidRPr="00B24126">
        <w:rPr>
          <w:lang w:val="es-ES_tradnl"/>
        </w:rPr>
        <w:t xml:space="preserve"> proyectos industriales/regionales</w:t>
      </w:r>
      <w:r w:rsidR="00CD1ECC" w:rsidRPr="00B24126">
        <w:rPr>
          <w:lang w:val="es-ES_tradnl"/>
        </w:rPr>
        <w:t>.</w:t>
      </w:r>
    </w:p>
    <w:p w14:paraId="69491ECB" w14:textId="77777777" w:rsidR="00CD1ECC" w:rsidRPr="00B24126" w:rsidRDefault="00CD1ECC" w:rsidP="0084091D">
      <w:pPr>
        <w:rPr>
          <w:lang w:val="es-ES_tradnl"/>
        </w:rPr>
      </w:pPr>
    </w:p>
    <w:p w14:paraId="352F4882" w14:textId="77777777" w:rsidR="00E434DB" w:rsidRPr="00B24126" w:rsidRDefault="00E434DB" w:rsidP="0084091D">
      <w:pPr>
        <w:rPr>
          <w:lang w:val="es-ES_tradnl"/>
        </w:rPr>
      </w:pPr>
      <w:r w:rsidRPr="00B24126">
        <w:rPr>
          <w:lang w:val="es-ES_tradnl"/>
        </w:rPr>
        <w:t xml:space="preserve">Al </w:t>
      </w:r>
      <w:r w:rsidR="0084091D" w:rsidRPr="00B24126">
        <w:rPr>
          <w:lang w:val="es-ES_tradnl"/>
        </w:rPr>
        <w:t>contar los estudios relacionados con la Biología, la Informática, la Química y la Medicina de</w:t>
      </w:r>
      <w:r w:rsidR="0038382D">
        <w:rPr>
          <w:lang w:val="es-ES_tradnl"/>
        </w:rPr>
        <w:t xml:space="preserve"> </w:t>
      </w:r>
      <w:r w:rsidRPr="00B24126">
        <w:rPr>
          <w:lang w:val="es-ES_tradnl"/>
        </w:rPr>
        <w:t>una larga tradición en la Universidad de Murcia, ésta ha generado unos recursos humanos y de infraestructura muy consolidados y en número suficiente para asumir las nuevas metodologías que exigirán un sobreesfuerzo docente.</w:t>
      </w:r>
    </w:p>
    <w:p w14:paraId="71FD793E" w14:textId="77777777" w:rsidR="0084091D" w:rsidRPr="00B24126" w:rsidRDefault="0084091D" w:rsidP="0084091D">
      <w:pPr>
        <w:rPr>
          <w:lang w:val="es-ES_tradnl"/>
        </w:rPr>
      </w:pPr>
      <w:r w:rsidRPr="00B24126">
        <w:rPr>
          <w:lang w:val="es-ES_tradnl"/>
        </w:rPr>
        <w:t xml:space="preserve">La oferta queda por tanto cubierta con el profesorado que actualmente se propone, lo que permite hacer la afirmación general de que no se necesita profesorado suplementario para asumir la docencia del Máster </w:t>
      </w:r>
      <w:r w:rsidR="00E92DF1" w:rsidRPr="00B24126">
        <w:rPr>
          <w:lang w:val="es-ES_tradnl"/>
        </w:rPr>
        <w:t>Universitario</w:t>
      </w:r>
      <w:r w:rsidRPr="00B24126">
        <w:rPr>
          <w:lang w:val="es-ES_tradnl"/>
        </w:rPr>
        <w:t xml:space="preserve"> en Bioinformática, siempre y cuando se mantenga el tamaño y la renovación de la plantilla.</w:t>
      </w:r>
    </w:p>
    <w:p w14:paraId="24212D72" w14:textId="77777777" w:rsidR="00F247CB" w:rsidRPr="00B24126" w:rsidRDefault="0084091D" w:rsidP="0084091D">
      <w:pPr>
        <w:rPr>
          <w:lang w:val="es-ES_tradnl"/>
        </w:rPr>
      </w:pPr>
      <w:r w:rsidRPr="00B24126">
        <w:rPr>
          <w:lang w:val="es-ES_tradnl"/>
        </w:rPr>
        <w:t>Finalmente, mencionar que la mayoría del personal docente e investigador disponible ha recibido formación sobre nuevas metodologías docentes y sobre el Espacio Europeo de Educación Superior mediante la participación en Proyectos de Innovación Educativa y a través del Plan de Formación Permanente del Profesorado de la Universidad de Murcia https://appice.um.es/.</w:t>
      </w:r>
    </w:p>
    <w:p w14:paraId="27D933E0" w14:textId="77777777" w:rsidR="00F247CB" w:rsidRPr="00B24126" w:rsidRDefault="00F247CB" w:rsidP="00F247CB">
      <w:pPr>
        <w:rPr>
          <w:rFonts w:ascii="Helvetica" w:hAnsi="Helvetica"/>
          <w:sz w:val="24"/>
          <w:szCs w:val="24"/>
          <w:lang w:val="es-ES_tradnl"/>
        </w:rPr>
      </w:pPr>
    </w:p>
    <w:p w14:paraId="52A7DA76" w14:textId="77777777" w:rsidR="00E02E71" w:rsidRPr="00B24126" w:rsidRDefault="00E02E71" w:rsidP="00E02E71">
      <w:pPr>
        <w:rPr>
          <w:lang w:val="es-ES_tradnl"/>
        </w:rPr>
      </w:pPr>
      <w:r w:rsidRPr="00B24126">
        <w:rPr>
          <w:lang w:val="es-ES_tradnl"/>
        </w:rPr>
        <w:t>6.1.1 Participación del profesorado procedente de las distintas universidades participantes.</w:t>
      </w:r>
    </w:p>
    <w:p w14:paraId="0C74C2A7" w14:textId="77777777" w:rsidR="00E02E71" w:rsidRPr="00B24126" w:rsidRDefault="00E02E71" w:rsidP="00E02E71">
      <w:pPr>
        <w:rPr>
          <w:lang w:val="es-ES_tradnl"/>
        </w:rPr>
      </w:pPr>
    </w:p>
    <w:p w14:paraId="765C35B7" w14:textId="77777777" w:rsidR="00E02E71" w:rsidRPr="00B24126" w:rsidRDefault="00E02E71" w:rsidP="00E02E71">
      <w:pPr>
        <w:rPr>
          <w:lang w:val="es-ES_tradnl"/>
        </w:rPr>
      </w:pPr>
      <w:r w:rsidRPr="00B24126">
        <w:rPr>
          <w:lang w:val="es-ES_tradnl"/>
        </w:rPr>
        <w:t>La mayor parte del profesorado del Máster ejerce en la Universidad de Murcia. Este profesorado es apoyado por profesores de la Universidad Politécnica de Cartagena, co-organizadora del Máster, y de centros de investigación nacionales en materias concretas.</w:t>
      </w:r>
    </w:p>
    <w:p w14:paraId="4A859E66" w14:textId="77777777" w:rsidR="00E02E71" w:rsidRPr="00B24126" w:rsidRDefault="00E02E71" w:rsidP="00E02E71">
      <w:pPr>
        <w:rPr>
          <w:lang w:val="es-ES_tradnl"/>
        </w:rPr>
      </w:pPr>
    </w:p>
    <w:p w14:paraId="031A7EB5" w14:textId="77777777" w:rsidR="00E02E71" w:rsidRPr="00B24126" w:rsidRDefault="00E02E71" w:rsidP="00E02E71">
      <w:pPr>
        <w:rPr>
          <w:lang w:val="es-ES_tradnl"/>
        </w:rPr>
      </w:pPr>
      <w:r w:rsidRPr="00B24126">
        <w:rPr>
          <w:lang w:val="es-ES_tradnl"/>
        </w:rPr>
        <w:t>La organización académica de la participación del profesorado queda a cargo de la Comisión Académica del Máster, responsable del diseño de los horarios y, por tanto, de configurar un esquema de impartición académico que permita a los profesores de todos los centros compaginar la docencia en este Máster con el resto de sus actividades docentes, investigadoras y de gestión académica. En caso de profesorado de fuera de la Comunidad Autónoma de la Región de Murcia, se procurará organizar la docencia de cada profesor en la misma semana para evitar múltiples desplazamientos. La ordenación temporal de la docencia de los profesores externos será la correspondiente a la planificación académica óptima.</w:t>
      </w:r>
    </w:p>
    <w:p w14:paraId="2A7B9C74" w14:textId="77777777" w:rsidR="00E02E71" w:rsidRPr="00B24126" w:rsidRDefault="00E02E71" w:rsidP="00E02E71">
      <w:pPr>
        <w:rPr>
          <w:lang w:val="es-ES_tradnl"/>
        </w:rPr>
      </w:pPr>
    </w:p>
    <w:p w14:paraId="632DD88C" w14:textId="77777777" w:rsidR="00E02E71" w:rsidRDefault="00E02E71" w:rsidP="00E02E71">
      <w:pPr>
        <w:rPr>
          <w:lang w:val="es-ES_tradnl"/>
        </w:rPr>
      </w:pPr>
      <w:r w:rsidRPr="00B24126">
        <w:rPr>
          <w:lang w:val="es-ES_tradnl"/>
        </w:rPr>
        <w:t xml:space="preserve">Puesto que está previsto que la docencia se imparta en el Campus de Espinardo de la Universidad de Murcia, será necesario que las universidades organizadoras cubran los gastos relacionados con el desplazamiento de los profesores ajenos a la Universidad de Murcia. Teniendo en cuenta el número mínimo de alumnos que debe tener un máster para poder ser impartido y la financiación procedente de los precios de las matrículas de los alumnos que reciben actualmente los másteres en la Universidad de Murcia para su funcionamiento, dichos gastos quedarían cubiertos. </w:t>
      </w:r>
    </w:p>
    <w:p w14:paraId="70D94B7F" w14:textId="4B42D502" w:rsidR="00E02E71" w:rsidRDefault="00E02E71" w:rsidP="009C08B8">
      <w:pPr>
        <w:rPr>
          <w:rFonts w:ascii="Helvetica" w:hAnsi="Helvetica"/>
          <w:sz w:val="24"/>
          <w:szCs w:val="24"/>
          <w:lang w:val="es-ES_tradnl"/>
        </w:rPr>
      </w:pPr>
    </w:p>
    <w:p w14:paraId="2358C11C" w14:textId="77777777" w:rsidR="00C62FEF" w:rsidRPr="00B24126" w:rsidRDefault="00C62FEF" w:rsidP="009C08B8">
      <w:pPr>
        <w:rPr>
          <w:rFonts w:ascii="Helvetica" w:hAnsi="Helvetica"/>
          <w:sz w:val="24"/>
          <w:szCs w:val="24"/>
          <w:lang w:val="es-ES_tradnl"/>
        </w:rPr>
      </w:pPr>
    </w:p>
    <w:p w14:paraId="5B3242C4" w14:textId="77777777" w:rsidR="00E02E71" w:rsidRPr="00B24126" w:rsidRDefault="00E02E71" w:rsidP="009C08B8">
      <w:pPr>
        <w:rPr>
          <w:lang w:val="es-ES_tradnl"/>
        </w:rPr>
      </w:pPr>
      <w:r w:rsidRPr="00B24126">
        <w:rPr>
          <w:lang w:val="es-ES_tradnl"/>
        </w:rPr>
        <w:t>6.1.2 Líneas de investigación del profesorado</w:t>
      </w:r>
    </w:p>
    <w:p w14:paraId="32384E51" w14:textId="77777777" w:rsidR="00E02E71" w:rsidRPr="00B24126" w:rsidRDefault="00E02E71" w:rsidP="009C08B8">
      <w:pPr>
        <w:rPr>
          <w:lang w:val="es-ES_tradnl"/>
        </w:rPr>
      </w:pPr>
    </w:p>
    <w:p w14:paraId="35214F98" w14:textId="77777777" w:rsidR="00240D69" w:rsidRPr="00B24126" w:rsidRDefault="00240D69" w:rsidP="009C08B8">
      <w:pPr>
        <w:rPr>
          <w:lang w:val="es-ES_tradnl"/>
        </w:rPr>
      </w:pPr>
      <w:r w:rsidRPr="00B24126">
        <w:rPr>
          <w:lang w:val="es-ES_tradnl"/>
        </w:rPr>
        <w:t>A continuación se muestran las líneas de investigación de las áreas de conocimiento participantes en este Máster, ordenadas alfabéticamente.</w:t>
      </w:r>
    </w:p>
    <w:p w14:paraId="59F74FB6" w14:textId="77777777" w:rsidR="000E7384" w:rsidRPr="00B24126" w:rsidRDefault="000E7384" w:rsidP="009C08B8">
      <w:pPr>
        <w:rPr>
          <w:u w:val="single"/>
          <w:lang w:val="es-ES_tradnl"/>
        </w:rPr>
      </w:pPr>
    </w:p>
    <w:p w14:paraId="7FB9DC9E" w14:textId="77777777" w:rsidR="00F542CB" w:rsidRPr="00B24126" w:rsidRDefault="00F542CB" w:rsidP="009C08B8">
      <w:pPr>
        <w:rPr>
          <w:u w:val="single"/>
          <w:lang w:val="es-ES_tradnl"/>
        </w:rPr>
      </w:pPr>
      <w:r w:rsidRPr="00B24126">
        <w:rPr>
          <w:u w:val="single"/>
          <w:lang w:val="es-ES_tradnl"/>
        </w:rPr>
        <w:t>Universidades organizadoras (Universidad de Murcia y Universidad Politécnica de Cartagena)</w:t>
      </w:r>
    </w:p>
    <w:p w14:paraId="1851A1FF" w14:textId="77777777" w:rsidR="00240D69" w:rsidRPr="00B24126" w:rsidRDefault="00240D69" w:rsidP="009C08B8">
      <w:pPr>
        <w:rPr>
          <w:lang w:val="es-ES_tradnl"/>
        </w:rPr>
      </w:pPr>
    </w:p>
    <w:p w14:paraId="0EC06C36" w14:textId="77777777" w:rsidR="00240D69" w:rsidRPr="00B24126" w:rsidRDefault="00240D69" w:rsidP="000A5436">
      <w:pPr>
        <w:outlineLvl w:val="0"/>
        <w:rPr>
          <w:lang w:val="es-ES_tradnl"/>
        </w:rPr>
      </w:pPr>
      <w:r w:rsidRPr="00B24126">
        <w:rPr>
          <w:lang w:val="es-ES_tradnl"/>
        </w:rPr>
        <w:t>Arquitectura y Tecnología de Computadores</w:t>
      </w:r>
    </w:p>
    <w:p w14:paraId="07040C6B" w14:textId="77777777" w:rsidR="00240D69" w:rsidRPr="00B24126" w:rsidRDefault="00240D69" w:rsidP="006345ED">
      <w:pPr>
        <w:pStyle w:val="ListParagraph"/>
        <w:numPr>
          <w:ilvl w:val="0"/>
          <w:numId w:val="71"/>
        </w:numPr>
        <w:rPr>
          <w:lang w:val="es-ES_tradnl"/>
        </w:rPr>
      </w:pPr>
      <w:r w:rsidRPr="00B24126">
        <w:rPr>
          <w:lang w:val="es-ES_tradnl"/>
        </w:rPr>
        <w:t>Aceleración de aplicaciones científicas para arquitecturas CMPs y GPUs, específicamente en la aceleración de algoritmos bio-inspirados y la aceleración de aplicaciones bioinformáticas. Posterior aplicación de las aplicaciones bioinformáticas a problemas biomédicos reales.</w:t>
      </w:r>
    </w:p>
    <w:p w14:paraId="415D0C35" w14:textId="77777777" w:rsidR="00240D69" w:rsidRPr="00B24126" w:rsidRDefault="00240D69" w:rsidP="006345ED">
      <w:pPr>
        <w:pStyle w:val="ListParagraph"/>
        <w:numPr>
          <w:ilvl w:val="0"/>
          <w:numId w:val="71"/>
        </w:numPr>
        <w:rPr>
          <w:lang w:val="es-ES_tradnl"/>
        </w:rPr>
      </w:pPr>
      <w:r w:rsidRPr="00B24126">
        <w:rPr>
          <w:lang w:val="es-ES_tradnl"/>
        </w:rPr>
        <w:t>Mejora de los clusters de PCs</w:t>
      </w:r>
    </w:p>
    <w:p w14:paraId="29AA34F5" w14:textId="77777777" w:rsidR="00240D69" w:rsidRPr="00B24126" w:rsidRDefault="00240D69" w:rsidP="006345ED">
      <w:pPr>
        <w:pStyle w:val="ListParagraph"/>
        <w:numPr>
          <w:ilvl w:val="0"/>
          <w:numId w:val="71"/>
        </w:numPr>
        <w:rPr>
          <w:lang w:val="es-ES_tradnl"/>
        </w:rPr>
      </w:pPr>
      <w:r w:rsidRPr="00B24126">
        <w:rPr>
          <w:lang w:val="es-ES_tradnl"/>
        </w:rPr>
        <w:t>Mejora de las prestaciones de los multiprocesadores en un sólo chip (CMPs)</w:t>
      </w:r>
    </w:p>
    <w:p w14:paraId="01BE5D78" w14:textId="77777777" w:rsidR="00C465EE" w:rsidRPr="00B24126" w:rsidRDefault="00C465EE" w:rsidP="009C08B8">
      <w:pPr>
        <w:rPr>
          <w:lang w:val="es-ES_tradnl"/>
        </w:rPr>
      </w:pPr>
    </w:p>
    <w:p w14:paraId="7F147C7D" w14:textId="77777777" w:rsidR="00CA1622" w:rsidRPr="00B24126" w:rsidRDefault="00CA1622" w:rsidP="000A5436">
      <w:pPr>
        <w:outlineLvl w:val="0"/>
        <w:rPr>
          <w:lang w:val="es-ES_tradnl"/>
        </w:rPr>
      </w:pPr>
      <w:r w:rsidRPr="00B24126">
        <w:rPr>
          <w:lang w:val="es-ES_tradnl"/>
        </w:rPr>
        <w:t>Biología Celular</w:t>
      </w:r>
    </w:p>
    <w:p w14:paraId="4FF8B495" w14:textId="77777777" w:rsidR="00BA5304" w:rsidRPr="00B24126" w:rsidRDefault="00BA5304" w:rsidP="006345ED">
      <w:pPr>
        <w:numPr>
          <w:ilvl w:val="0"/>
          <w:numId w:val="92"/>
        </w:numPr>
        <w:rPr>
          <w:lang w:val="es-ES_tradnl"/>
        </w:rPr>
      </w:pPr>
      <w:r w:rsidRPr="00B24126">
        <w:rPr>
          <w:lang w:val="es-ES_tradnl"/>
        </w:rPr>
        <w:t>Puesta a punto de técnicas de estudio del sistema inmunitario de peces.</w:t>
      </w:r>
    </w:p>
    <w:p w14:paraId="13349B90" w14:textId="77777777" w:rsidR="00BA5304" w:rsidRPr="00B24126" w:rsidRDefault="00BA5304" w:rsidP="006345ED">
      <w:pPr>
        <w:numPr>
          <w:ilvl w:val="0"/>
          <w:numId w:val="92"/>
        </w:numPr>
        <w:rPr>
          <w:lang w:val="es-ES_tradnl"/>
        </w:rPr>
      </w:pPr>
      <w:r w:rsidRPr="00B24126">
        <w:rPr>
          <w:lang w:val="es-ES_tradnl"/>
        </w:rPr>
        <w:t>Evaluación del estado inmunológico de peces.</w:t>
      </w:r>
    </w:p>
    <w:p w14:paraId="64409836" w14:textId="77777777" w:rsidR="00BA5304" w:rsidRPr="00B24126" w:rsidRDefault="00BA5304" w:rsidP="006345ED">
      <w:pPr>
        <w:numPr>
          <w:ilvl w:val="0"/>
          <w:numId w:val="92"/>
        </w:numPr>
        <w:rPr>
          <w:lang w:val="es-ES_tradnl"/>
        </w:rPr>
      </w:pPr>
      <w:r w:rsidRPr="00B24126">
        <w:rPr>
          <w:lang w:val="es-ES_tradnl"/>
        </w:rPr>
        <w:t>Búsqueda de inmunoestimulantes naturales para peces.</w:t>
      </w:r>
    </w:p>
    <w:p w14:paraId="1D1C329A" w14:textId="77777777" w:rsidR="00BA5304" w:rsidRPr="00B24126" w:rsidRDefault="00BA5304" w:rsidP="006345ED">
      <w:pPr>
        <w:numPr>
          <w:ilvl w:val="0"/>
          <w:numId w:val="92"/>
        </w:numPr>
        <w:rPr>
          <w:lang w:val="es-ES_tradnl"/>
        </w:rPr>
      </w:pPr>
      <w:r w:rsidRPr="00B24126">
        <w:rPr>
          <w:lang w:val="es-ES_tradnl"/>
        </w:rPr>
        <w:t>Evaluación del efecto inmunodepresor del estrés y de contaminantes.</w:t>
      </w:r>
    </w:p>
    <w:p w14:paraId="5DCDEF66" w14:textId="77777777" w:rsidR="00BA5304" w:rsidRPr="00B24126" w:rsidRDefault="00BA5304" w:rsidP="006345ED">
      <w:pPr>
        <w:numPr>
          <w:ilvl w:val="0"/>
          <w:numId w:val="92"/>
        </w:numPr>
        <w:rPr>
          <w:lang w:val="es-ES_tradnl"/>
        </w:rPr>
      </w:pPr>
      <w:r w:rsidRPr="00B24126">
        <w:rPr>
          <w:lang w:val="es-ES_tradnl"/>
        </w:rPr>
        <w:t>Evaluación de patologías.</w:t>
      </w:r>
    </w:p>
    <w:p w14:paraId="4065F166" w14:textId="77777777" w:rsidR="00BA5304" w:rsidRPr="00B24126" w:rsidRDefault="00BA5304" w:rsidP="006345ED">
      <w:pPr>
        <w:numPr>
          <w:ilvl w:val="0"/>
          <w:numId w:val="92"/>
        </w:numPr>
        <w:rPr>
          <w:lang w:val="es-ES_tradnl"/>
        </w:rPr>
      </w:pPr>
      <w:r w:rsidRPr="00B24126">
        <w:rPr>
          <w:lang w:val="es-ES_tradnl"/>
        </w:rPr>
        <w:t>Efecto de la nutrición sobre el sistema inmunitario de peces y sobre la resistencia a las enfermedades de peces.</w:t>
      </w:r>
    </w:p>
    <w:p w14:paraId="21EAABA0" w14:textId="77777777" w:rsidR="00CA1622" w:rsidRPr="00B24126" w:rsidRDefault="00BA5304" w:rsidP="006345ED">
      <w:pPr>
        <w:numPr>
          <w:ilvl w:val="0"/>
          <w:numId w:val="92"/>
        </w:numPr>
        <w:rPr>
          <w:lang w:val="es-ES_tradnl"/>
        </w:rPr>
      </w:pPr>
      <w:r w:rsidRPr="00B24126">
        <w:rPr>
          <w:lang w:val="es-ES_tradnl"/>
        </w:rPr>
        <w:t>Estudio de la respuesta inmunitaria de peces frente a infecciones virales.</w:t>
      </w:r>
    </w:p>
    <w:p w14:paraId="42C6DD3C" w14:textId="77777777" w:rsidR="00CA1622" w:rsidRPr="00B24126" w:rsidRDefault="00CA1622" w:rsidP="009C08B8">
      <w:pPr>
        <w:rPr>
          <w:lang w:val="es-ES_tradnl"/>
        </w:rPr>
      </w:pPr>
    </w:p>
    <w:p w14:paraId="622224E8" w14:textId="77777777" w:rsidR="00240D69" w:rsidRPr="00B24126" w:rsidRDefault="00240D69" w:rsidP="000A5436">
      <w:pPr>
        <w:outlineLvl w:val="0"/>
        <w:rPr>
          <w:lang w:val="es-ES_tradnl"/>
        </w:rPr>
      </w:pPr>
      <w:r w:rsidRPr="00B24126">
        <w:rPr>
          <w:lang w:val="es-ES_tradnl"/>
        </w:rPr>
        <w:t>Bioquímica</w:t>
      </w:r>
    </w:p>
    <w:p w14:paraId="52EEB784" w14:textId="77777777" w:rsidR="00240D69" w:rsidRPr="00B24126" w:rsidRDefault="00240D69" w:rsidP="006345ED">
      <w:pPr>
        <w:pStyle w:val="ListParagraph"/>
        <w:numPr>
          <w:ilvl w:val="0"/>
          <w:numId w:val="72"/>
        </w:numPr>
        <w:rPr>
          <w:lang w:val="es-ES_tradnl"/>
        </w:rPr>
      </w:pPr>
      <w:r w:rsidRPr="00B24126">
        <w:rPr>
          <w:lang w:val="es-ES_tradnl"/>
        </w:rPr>
        <w:t>Producción de L-carnitina con células en reactores bioquímicos</w:t>
      </w:r>
    </w:p>
    <w:p w14:paraId="2B0317A0" w14:textId="77777777" w:rsidR="00240D69" w:rsidRPr="00B24126" w:rsidRDefault="00240D69" w:rsidP="006345ED">
      <w:pPr>
        <w:pStyle w:val="ListParagraph"/>
        <w:numPr>
          <w:ilvl w:val="0"/>
          <w:numId w:val="72"/>
        </w:numPr>
        <w:rPr>
          <w:lang w:val="es-ES_tradnl"/>
        </w:rPr>
      </w:pPr>
      <w:r w:rsidRPr="00B24126">
        <w:rPr>
          <w:lang w:val="es-ES_tradnl"/>
        </w:rPr>
        <w:t>Producción de terpenos con células en reactores bioquímicos.</w:t>
      </w:r>
    </w:p>
    <w:p w14:paraId="30AE1258" w14:textId="77777777" w:rsidR="00240D69" w:rsidRPr="00B24126" w:rsidRDefault="00240D69" w:rsidP="006345ED">
      <w:pPr>
        <w:pStyle w:val="ListParagraph"/>
        <w:numPr>
          <w:ilvl w:val="0"/>
          <w:numId w:val="72"/>
        </w:numPr>
        <w:rPr>
          <w:lang w:val="es-ES_tradnl"/>
        </w:rPr>
      </w:pPr>
      <w:r w:rsidRPr="00B24126">
        <w:rPr>
          <w:lang w:val="es-ES_tradnl"/>
        </w:rPr>
        <w:t>Estrategias de ingeniería metabólica y de biología de sistemas en biotransformaciones</w:t>
      </w:r>
    </w:p>
    <w:p w14:paraId="21027CCF" w14:textId="77777777" w:rsidR="00240D69" w:rsidRPr="00B24126" w:rsidRDefault="00240D69" w:rsidP="006345ED">
      <w:pPr>
        <w:pStyle w:val="ListParagraph"/>
        <w:numPr>
          <w:ilvl w:val="0"/>
          <w:numId w:val="72"/>
        </w:numPr>
        <w:rPr>
          <w:lang w:val="es-ES_tradnl"/>
        </w:rPr>
      </w:pPr>
      <w:r w:rsidRPr="00B24126">
        <w:rPr>
          <w:lang w:val="es-ES_tradnl"/>
        </w:rPr>
        <w:t>Biotecnología de sistemas para la mejora de bioprocesos relacionados con el metabolismo central de E. Coli: integración de la regulación transcripcional y posttransduccional</w:t>
      </w:r>
    </w:p>
    <w:p w14:paraId="777AC592" w14:textId="77777777" w:rsidR="00240D69" w:rsidRPr="00B24126" w:rsidRDefault="00240D69" w:rsidP="009C08B8">
      <w:pPr>
        <w:rPr>
          <w:lang w:val="es-ES_tradnl"/>
        </w:rPr>
      </w:pPr>
    </w:p>
    <w:p w14:paraId="3BFA70F8" w14:textId="77777777" w:rsidR="00240D69" w:rsidRPr="00B24126" w:rsidRDefault="00240D69" w:rsidP="000A5436">
      <w:pPr>
        <w:outlineLvl w:val="0"/>
        <w:rPr>
          <w:lang w:val="es-ES_tradnl"/>
        </w:rPr>
      </w:pPr>
      <w:r w:rsidRPr="00B24126">
        <w:rPr>
          <w:lang w:val="es-ES_tradnl"/>
        </w:rPr>
        <w:t>Ciencia de la Computación e Inteligencia Artificial</w:t>
      </w:r>
    </w:p>
    <w:p w14:paraId="11CCA88C" w14:textId="77777777" w:rsidR="00240D69" w:rsidRPr="00B24126" w:rsidRDefault="00240D69" w:rsidP="006345ED">
      <w:pPr>
        <w:pStyle w:val="ListParagraph"/>
        <w:numPr>
          <w:ilvl w:val="0"/>
          <w:numId w:val="73"/>
        </w:numPr>
        <w:rPr>
          <w:lang w:val="es-ES_tradnl"/>
        </w:rPr>
      </w:pPr>
      <w:r w:rsidRPr="00B24126">
        <w:rPr>
          <w:lang w:val="es-ES_tradnl"/>
        </w:rPr>
        <w:t>Inteligencia Artificial en Medicina y Biología</w:t>
      </w:r>
    </w:p>
    <w:p w14:paraId="736ABD27" w14:textId="77777777" w:rsidR="00240D69" w:rsidRPr="00B24126" w:rsidRDefault="00240D69" w:rsidP="006345ED">
      <w:pPr>
        <w:pStyle w:val="ListParagraph"/>
        <w:numPr>
          <w:ilvl w:val="0"/>
          <w:numId w:val="73"/>
        </w:numPr>
        <w:rPr>
          <w:lang w:val="es-ES_tradnl"/>
        </w:rPr>
      </w:pPr>
      <w:r w:rsidRPr="00B24126">
        <w:rPr>
          <w:lang w:val="es-ES_tradnl"/>
        </w:rPr>
        <w:t>Ingeniería del Conocimiento.</w:t>
      </w:r>
    </w:p>
    <w:p w14:paraId="60E76725" w14:textId="77777777" w:rsidR="00240D69" w:rsidRPr="00B24126" w:rsidRDefault="00240D69" w:rsidP="006345ED">
      <w:pPr>
        <w:pStyle w:val="ListParagraph"/>
        <w:numPr>
          <w:ilvl w:val="0"/>
          <w:numId w:val="73"/>
        </w:numPr>
        <w:rPr>
          <w:lang w:val="es-ES_tradnl"/>
        </w:rPr>
      </w:pPr>
      <w:r w:rsidRPr="00B24126">
        <w:rPr>
          <w:lang w:val="es-ES_tradnl"/>
        </w:rPr>
        <w:t>Análisis Inteligente de Datos.</w:t>
      </w:r>
    </w:p>
    <w:p w14:paraId="286CD886" w14:textId="77777777" w:rsidR="00240D69" w:rsidRPr="00B24126" w:rsidRDefault="00240D69" w:rsidP="006345ED">
      <w:pPr>
        <w:pStyle w:val="ListParagraph"/>
        <w:numPr>
          <w:ilvl w:val="0"/>
          <w:numId w:val="73"/>
        </w:numPr>
        <w:rPr>
          <w:lang w:val="es-ES_tradnl"/>
        </w:rPr>
      </w:pPr>
      <w:r w:rsidRPr="00B24126">
        <w:rPr>
          <w:lang w:val="es-ES_tradnl"/>
        </w:rPr>
        <w:t>Computación Evolutiva</w:t>
      </w:r>
    </w:p>
    <w:p w14:paraId="72BB5D99" w14:textId="77777777" w:rsidR="00240D69" w:rsidRPr="00B24126" w:rsidRDefault="00240D69" w:rsidP="006345ED">
      <w:pPr>
        <w:pStyle w:val="ListParagraph"/>
        <w:numPr>
          <w:ilvl w:val="0"/>
          <w:numId w:val="73"/>
        </w:numPr>
        <w:rPr>
          <w:lang w:val="es-ES_tradnl"/>
        </w:rPr>
      </w:pPr>
      <w:r w:rsidRPr="00B24126">
        <w:rPr>
          <w:lang w:val="es-ES_tradnl"/>
        </w:rPr>
        <w:t>Razonamiento Temporal y Espacial</w:t>
      </w:r>
    </w:p>
    <w:p w14:paraId="1902BD61" w14:textId="77777777" w:rsidR="00240D69" w:rsidRPr="00B24126" w:rsidRDefault="00240D69" w:rsidP="006345ED">
      <w:pPr>
        <w:pStyle w:val="ListParagraph"/>
        <w:numPr>
          <w:ilvl w:val="0"/>
          <w:numId w:val="73"/>
        </w:numPr>
        <w:rPr>
          <w:lang w:val="es-ES_tradnl"/>
        </w:rPr>
      </w:pPr>
      <w:r w:rsidRPr="00B24126">
        <w:rPr>
          <w:lang w:val="es-ES_tradnl"/>
        </w:rPr>
        <w:t>Inteligencia Ambiental</w:t>
      </w:r>
    </w:p>
    <w:p w14:paraId="19280363" w14:textId="77777777" w:rsidR="00240D69" w:rsidRPr="00B24126" w:rsidRDefault="00240D69" w:rsidP="006345ED">
      <w:pPr>
        <w:pStyle w:val="ListParagraph"/>
        <w:numPr>
          <w:ilvl w:val="0"/>
          <w:numId w:val="73"/>
        </w:numPr>
        <w:rPr>
          <w:lang w:val="es-ES_tradnl"/>
        </w:rPr>
      </w:pPr>
      <w:r w:rsidRPr="00B24126">
        <w:rPr>
          <w:lang w:val="es-ES_tradnl"/>
        </w:rPr>
        <w:t>Computación dependiente del contexto</w:t>
      </w:r>
    </w:p>
    <w:p w14:paraId="2F16BBF1" w14:textId="77777777" w:rsidR="00240D69" w:rsidRPr="00B24126" w:rsidRDefault="00240D69" w:rsidP="009C08B8">
      <w:pPr>
        <w:rPr>
          <w:lang w:val="es-ES_tradnl"/>
        </w:rPr>
      </w:pPr>
    </w:p>
    <w:p w14:paraId="1634D143" w14:textId="7FF87DBB" w:rsidR="00240D69" w:rsidRPr="00B24126" w:rsidRDefault="00240D69" w:rsidP="000A5436">
      <w:pPr>
        <w:outlineLvl w:val="0"/>
        <w:rPr>
          <w:lang w:val="es-ES_tradnl"/>
        </w:rPr>
      </w:pPr>
      <w:r w:rsidRPr="00B24126">
        <w:rPr>
          <w:lang w:val="es-ES_tradnl"/>
        </w:rPr>
        <w:t>Estadística e Investigación Operativa</w:t>
      </w:r>
      <w:r w:rsidR="00D3471D">
        <w:rPr>
          <w:lang w:val="es-ES_tradnl"/>
        </w:rPr>
        <w:t xml:space="preserve"> / Medicina Preventiva y Salud Pública</w:t>
      </w:r>
    </w:p>
    <w:p w14:paraId="034CC079" w14:textId="77777777" w:rsidR="00240D69" w:rsidRPr="00B24126" w:rsidRDefault="00240D69" w:rsidP="006345ED">
      <w:pPr>
        <w:pStyle w:val="ListParagraph"/>
        <w:numPr>
          <w:ilvl w:val="0"/>
          <w:numId w:val="74"/>
        </w:numPr>
        <w:rPr>
          <w:lang w:val="es-ES_tradnl"/>
        </w:rPr>
      </w:pPr>
      <w:r w:rsidRPr="00B24126">
        <w:rPr>
          <w:lang w:val="es-ES_tradnl"/>
        </w:rPr>
        <w:t>Métodos estocásticos en fiabilidad, supervivencia y economía</w:t>
      </w:r>
    </w:p>
    <w:p w14:paraId="3280A039" w14:textId="77777777" w:rsidR="00240D69" w:rsidRPr="00B24126" w:rsidRDefault="00240D69" w:rsidP="006345ED">
      <w:pPr>
        <w:pStyle w:val="ListParagraph"/>
        <w:numPr>
          <w:ilvl w:val="0"/>
          <w:numId w:val="74"/>
        </w:numPr>
        <w:rPr>
          <w:lang w:val="es-ES_tradnl"/>
        </w:rPr>
      </w:pPr>
      <w:r w:rsidRPr="00B24126">
        <w:rPr>
          <w:lang w:val="es-ES_tradnl"/>
        </w:rPr>
        <w:t>Análisis estadístico de datos</w:t>
      </w:r>
    </w:p>
    <w:p w14:paraId="0B8F8261" w14:textId="77777777" w:rsidR="00240D69" w:rsidRDefault="00240D69" w:rsidP="006345ED">
      <w:pPr>
        <w:pStyle w:val="ListParagraph"/>
        <w:numPr>
          <w:ilvl w:val="0"/>
          <w:numId w:val="74"/>
        </w:numPr>
        <w:rPr>
          <w:lang w:val="es-ES_tradnl"/>
        </w:rPr>
      </w:pPr>
      <w:r w:rsidRPr="00B24126">
        <w:rPr>
          <w:lang w:val="es-ES_tradnl"/>
        </w:rPr>
        <w:t>Modelos de distribución estadística y probabilidad</w:t>
      </w:r>
    </w:p>
    <w:p w14:paraId="0C5884AE" w14:textId="4301A7AD" w:rsidR="00D3471D" w:rsidRPr="00D3471D" w:rsidRDefault="00D3471D" w:rsidP="006345ED">
      <w:pPr>
        <w:pStyle w:val="ListParagraph"/>
        <w:numPr>
          <w:ilvl w:val="0"/>
          <w:numId w:val="74"/>
        </w:numPr>
        <w:rPr>
          <w:lang w:val="es-ES_tradnl"/>
        </w:rPr>
      </w:pPr>
      <w:r w:rsidRPr="00D3471D">
        <w:rPr>
          <w:lang w:val="es-ES_tradnl"/>
        </w:rPr>
        <w:t>Métodos bayesianos objetivos</w:t>
      </w:r>
    </w:p>
    <w:p w14:paraId="3AE6CADF" w14:textId="318A6972" w:rsidR="00D3471D" w:rsidRPr="00D3471D" w:rsidRDefault="00D3471D" w:rsidP="006345ED">
      <w:pPr>
        <w:pStyle w:val="ListParagraph"/>
        <w:numPr>
          <w:ilvl w:val="0"/>
          <w:numId w:val="74"/>
        </w:numPr>
        <w:rPr>
          <w:lang w:val="es-ES_tradnl"/>
        </w:rPr>
      </w:pPr>
      <w:r w:rsidRPr="00D3471D">
        <w:rPr>
          <w:lang w:val="es-ES_tradnl"/>
        </w:rPr>
        <w:t>Estadística de los procesos</w:t>
      </w:r>
    </w:p>
    <w:p w14:paraId="3576704E" w14:textId="77777777" w:rsidR="00D3471D" w:rsidRPr="00B24126" w:rsidRDefault="00D3471D" w:rsidP="00D3471D">
      <w:pPr>
        <w:pStyle w:val="ListParagraph"/>
        <w:ind w:left="360"/>
        <w:rPr>
          <w:lang w:val="es-ES_tradnl"/>
        </w:rPr>
      </w:pPr>
    </w:p>
    <w:p w14:paraId="1B897B4A" w14:textId="77777777" w:rsidR="00240D69" w:rsidRPr="00B24126" w:rsidRDefault="00240D69" w:rsidP="009C08B8">
      <w:pPr>
        <w:rPr>
          <w:lang w:val="es-ES_tradnl"/>
        </w:rPr>
      </w:pPr>
    </w:p>
    <w:p w14:paraId="044B7444" w14:textId="77777777" w:rsidR="00240D69" w:rsidRPr="00B24126" w:rsidRDefault="00240D69" w:rsidP="009C08B8">
      <w:pPr>
        <w:rPr>
          <w:lang w:val="es-ES_tradnl"/>
        </w:rPr>
      </w:pPr>
      <w:r w:rsidRPr="00B24126">
        <w:rPr>
          <w:lang w:val="es-ES_tradnl"/>
        </w:rPr>
        <w:t>Genética (Universidad de Murcia)</w:t>
      </w:r>
    </w:p>
    <w:p w14:paraId="5DB818E3" w14:textId="77777777" w:rsidR="0041282F" w:rsidRPr="00B24126" w:rsidRDefault="0041282F" w:rsidP="006345ED">
      <w:pPr>
        <w:pStyle w:val="ListParagraph"/>
        <w:numPr>
          <w:ilvl w:val="0"/>
          <w:numId w:val="98"/>
        </w:numPr>
        <w:rPr>
          <w:lang w:val="es-ES_tradnl"/>
        </w:rPr>
      </w:pPr>
      <w:r w:rsidRPr="00B24126">
        <w:rPr>
          <w:lang w:val="es-ES_tradnl"/>
        </w:rPr>
        <w:t>Recepción de la luz a través de la protoporfirina IX y transducción de la señal para la carotenogénesis en Myxococcus xanthus.</w:t>
      </w:r>
    </w:p>
    <w:p w14:paraId="7A9FA18A" w14:textId="77777777" w:rsidR="0041282F" w:rsidRPr="00B24126" w:rsidRDefault="0041282F" w:rsidP="006345ED">
      <w:pPr>
        <w:pStyle w:val="ListParagraph"/>
        <w:numPr>
          <w:ilvl w:val="0"/>
          <w:numId w:val="98"/>
        </w:numPr>
        <w:rPr>
          <w:lang w:val="es-ES_tradnl"/>
        </w:rPr>
      </w:pPr>
      <w:r w:rsidRPr="00B24126">
        <w:rPr>
          <w:lang w:val="es-ES_tradnl"/>
        </w:rPr>
        <w:t>Anotación de secuencias genómicas.</w:t>
      </w:r>
    </w:p>
    <w:p w14:paraId="59052C9C" w14:textId="77777777" w:rsidR="0041282F" w:rsidRPr="00B24126" w:rsidRDefault="0041282F" w:rsidP="006345ED">
      <w:pPr>
        <w:pStyle w:val="ListParagraph"/>
        <w:numPr>
          <w:ilvl w:val="0"/>
          <w:numId w:val="98"/>
        </w:numPr>
        <w:rPr>
          <w:lang w:val="es-ES_tradnl"/>
        </w:rPr>
      </w:pPr>
      <w:r w:rsidRPr="00B24126">
        <w:rPr>
          <w:lang w:val="es-ES_tradnl"/>
        </w:rPr>
        <w:t>Análisis molecular de las respuestas a la luz del  hongo  Mucor circinelloides.</w:t>
      </w:r>
    </w:p>
    <w:p w14:paraId="368D31B7" w14:textId="77777777" w:rsidR="0041282F" w:rsidRPr="00B24126" w:rsidRDefault="0041282F" w:rsidP="006345ED">
      <w:pPr>
        <w:pStyle w:val="ListParagraph"/>
        <w:numPr>
          <w:ilvl w:val="0"/>
          <w:numId w:val="98"/>
        </w:numPr>
        <w:rPr>
          <w:lang w:val="es-ES_tradnl"/>
        </w:rPr>
      </w:pPr>
      <w:r w:rsidRPr="00B24126">
        <w:rPr>
          <w:lang w:val="es-ES_tradnl"/>
        </w:rPr>
        <w:t>Análisis molecular de la carotenogenesis en hongos mucorales.</w:t>
      </w:r>
    </w:p>
    <w:p w14:paraId="61B91989" w14:textId="77777777" w:rsidR="0041282F" w:rsidRPr="00B24126" w:rsidRDefault="0041282F" w:rsidP="006345ED">
      <w:pPr>
        <w:pStyle w:val="ListParagraph"/>
        <w:numPr>
          <w:ilvl w:val="0"/>
          <w:numId w:val="98"/>
        </w:numPr>
        <w:rPr>
          <w:lang w:val="es-ES_tradnl"/>
        </w:rPr>
      </w:pPr>
      <w:r w:rsidRPr="00B24126">
        <w:rPr>
          <w:lang w:val="es-ES_tradnl"/>
        </w:rPr>
        <w:t>Silenciamiento génico mediado por RNA en Mucor circinelloides.</w:t>
      </w:r>
    </w:p>
    <w:p w14:paraId="151597BB" w14:textId="77777777" w:rsidR="0041282F" w:rsidRPr="00B24126" w:rsidRDefault="0041282F" w:rsidP="006345ED">
      <w:pPr>
        <w:pStyle w:val="ListParagraph"/>
        <w:numPr>
          <w:ilvl w:val="0"/>
          <w:numId w:val="98"/>
        </w:numPr>
        <w:rPr>
          <w:lang w:val="es-ES_tradnl"/>
        </w:rPr>
      </w:pPr>
      <w:r w:rsidRPr="00B24126">
        <w:rPr>
          <w:lang w:val="es-ES_tradnl"/>
        </w:rPr>
        <w:t>Funciones de los RNAs endógenos de pequeño tamaño en hongos.</w:t>
      </w:r>
    </w:p>
    <w:p w14:paraId="786A972E" w14:textId="77777777" w:rsidR="0041282F" w:rsidRPr="00B24126" w:rsidRDefault="0041282F" w:rsidP="006345ED">
      <w:pPr>
        <w:pStyle w:val="ListParagraph"/>
        <w:numPr>
          <w:ilvl w:val="0"/>
          <w:numId w:val="98"/>
        </w:numPr>
        <w:rPr>
          <w:lang w:val="es-ES_tradnl"/>
        </w:rPr>
      </w:pPr>
      <w:r w:rsidRPr="00B24126">
        <w:rPr>
          <w:lang w:val="es-ES_tradnl"/>
        </w:rPr>
        <w:t>Obtención de biodiésel a partir de hongos.</w:t>
      </w:r>
    </w:p>
    <w:p w14:paraId="2C36AD08" w14:textId="77777777" w:rsidR="0041282F" w:rsidRPr="00B24126" w:rsidRDefault="0041282F" w:rsidP="006345ED">
      <w:pPr>
        <w:pStyle w:val="ListParagraph"/>
        <w:numPr>
          <w:ilvl w:val="0"/>
          <w:numId w:val="98"/>
        </w:numPr>
        <w:rPr>
          <w:lang w:val="es-ES_tradnl"/>
        </w:rPr>
      </w:pPr>
      <w:r w:rsidRPr="00B24126">
        <w:rPr>
          <w:lang w:val="es-ES_tradnl"/>
        </w:rPr>
        <w:t>Organización y segregación del cromosoma bacteriano.</w:t>
      </w:r>
    </w:p>
    <w:p w14:paraId="4898E658" w14:textId="77777777" w:rsidR="0041282F" w:rsidRPr="00B24126" w:rsidRDefault="0041282F" w:rsidP="006345ED">
      <w:pPr>
        <w:pStyle w:val="ListParagraph"/>
        <w:numPr>
          <w:ilvl w:val="0"/>
          <w:numId w:val="98"/>
        </w:numPr>
        <w:rPr>
          <w:lang w:val="es-ES_tradnl"/>
        </w:rPr>
      </w:pPr>
      <w:r w:rsidRPr="00B24126">
        <w:rPr>
          <w:lang w:val="es-ES_tradnl"/>
        </w:rPr>
        <w:t>Estructura y modo de acción de factores transcripcionales bacterianos.</w:t>
      </w:r>
    </w:p>
    <w:p w14:paraId="2CC9A107" w14:textId="77777777" w:rsidR="00240D69" w:rsidRPr="00B24126" w:rsidRDefault="00240D69" w:rsidP="009C08B8">
      <w:pPr>
        <w:rPr>
          <w:lang w:val="es-ES_tradnl"/>
        </w:rPr>
      </w:pPr>
    </w:p>
    <w:p w14:paraId="4E3341F7" w14:textId="77777777" w:rsidR="00240D69" w:rsidRPr="00B24126" w:rsidRDefault="00240D69" w:rsidP="009C08B8">
      <w:pPr>
        <w:rPr>
          <w:lang w:val="es-ES_tradnl"/>
        </w:rPr>
      </w:pPr>
      <w:r w:rsidRPr="00B24126">
        <w:rPr>
          <w:lang w:val="es-ES_tradnl"/>
        </w:rPr>
        <w:t>Genética (Universidad Politécnica de Cartagena)</w:t>
      </w:r>
    </w:p>
    <w:p w14:paraId="1F7671F4" w14:textId="77777777" w:rsidR="002D7559" w:rsidRPr="00B24126" w:rsidRDefault="002D7559" w:rsidP="006345ED">
      <w:pPr>
        <w:pStyle w:val="ListParagraph"/>
        <w:numPr>
          <w:ilvl w:val="0"/>
          <w:numId w:val="93"/>
        </w:numPr>
        <w:rPr>
          <w:lang w:val="es-ES_tradnl"/>
        </w:rPr>
      </w:pPr>
      <w:r w:rsidRPr="00B24126">
        <w:rPr>
          <w:lang w:val="es-ES_tradnl"/>
        </w:rPr>
        <w:t>Desarrollo floral</w:t>
      </w:r>
    </w:p>
    <w:p w14:paraId="1DFE7396" w14:textId="77777777" w:rsidR="002D7559" w:rsidRPr="00B24126" w:rsidRDefault="002D7559" w:rsidP="006345ED">
      <w:pPr>
        <w:pStyle w:val="ListParagraph"/>
        <w:numPr>
          <w:ilvl w:val="0"/>
          <w:numId w:val="93"/>
        </w:numPr>
        <w:rPr>
          <w:lang w:val="es-ES_tradnl"/>
        </w:rPr>
      </w:pPr>
      <w:r w:rsidRPr="00B24126">
        <w:rPr>
          <w:lang w:val="es-ES_tradnl"/>
        </w:rPr>
        <w:t>Cronobiología</w:t>
      </w:r>
    </w:p>
    <w:p w14:paraId="45A50215" w14:textId="77777777" w:rsidR="002D7559" w:rsidRPr="00B24126" w:rsidRDefault="002D7559" w:rsidP="006345ED">
      <w:pPr>
        <w:pStyle w:val="ListParagraph"/>
        <w:numPr>
          <w:ilvl w:val="0"/>
          <w:numId w:val="93"/>
        </w:numPr>
        <w:rPr>
          <w:lang w:val="es-ES_tradnl"/>
        </w:rPr>
      </w:pPr>
      <w:r w:rsidRPr="00B24126">
        <w:rPr>
          <w:lang w:val="es-ES_tradnl"/>
        </w:rPr>
        <w:t>Bioinformática</w:t>
      </w:r>
    </w:p>
    <w:p w14:paraId="664DA922" w14:textId="77777777" w:rsidR="002D7559" w:rsidRPr="00B24126" w:rsidRDefault="002D7559" w:rsidP="006345ED">
      <w:pPr>
        <w:pStyle w:val="ListParagraph"/>
        <w:numPr>
          <w:ilvl w:val="0"/>
          <w:numId w:val="93"/>
        </w:numPr>
        <w:rPr>
          <w:lang w:val="es-ES_tradnl"/>
        </w:rPr>
      </w:pPr>
      <w:r w:rsidRPr="00B24126">
        <w:rPr>
          <w:lang w:val="es-ES_tradnl"/>
        </w:rPr>
        <w:t>Genómica funcional</w:t>
      </w:r>
    </w:p>
    <w:p w14:paraId="3D834EBE" w14:textId="3619B4F9" w:rsidR="009A5AAF" w:rsidRPr="003E58ED" w:rsidRDefault="002D7559" w:rsidP="006345ED">
      <w:pPr>
        <w:pStyle w:val="ListParagraph"/>
        <w:numPr>
          <w:ilvl w:val="0"/>
          <w:numId w:val="93"/>
        </w:numPr>
        <w:rPr>
          <w:lang w:val="es-ES_tradnl"/>
        </w:rPr>
      </w:pPr>
      <w:r w:rsidRPr="00B24126">
        <w:rPr>
          <w:lang w:val="es-ES_tradnl"/>
        </w:rPr>
        <w:t>Metabolómica</w:t>
      </w:r>
    </w:p>
    <w:p w14:paraId="71709B39" w14:textId="77777777" w:rsidR="009A5AAF" w:rsidRPr="00B24126" w:rsidRDefault="009A5AAF" w:rsidP="009C08B8">
      <w:pPr>
        <w:pStyle w:val="ListParagraph"/>
        <w:ind w:left="360"/>
        <w:rPr>
          <w:lang w:val="es-ES_tradnl"/>
        </w:rPr>
      </w:pPr>
    </w:p>
    <w:p w14:paraId="07FFCF80" w14:textId="77777777" w:rsidR="009A5AAF" w:rsidRPr="009A5AAF" w:rsidRDefault="009A5AAF" w:rsidP="009A5AAF">
      <w:pPr>
        <w:outlineLvl w:val="0"/>
        <w:rPr>
          <w:lang w:val="es-ES_tradnl"/>
        </w:rPr>
      </w:pPr>
      <w:r w:rsidRPr="009A5AAF">
        <w:rPr>
          <w:lang w:val="es-ES_tradnl"/>
        </w:rPr>
        <w:t>Ingeniería Química (UPCT)</w:t>
      </w:r>
    </w:p>
    <w:p w14:paraId="7BC8034A" w14:textId="77777777" w:rsidR="009A5AAF" w:rsidRPr="009A5AAF" w:rsidRDefault="009A5AAF" w:rsidP="006345ED">
      <w:pPr>
        <w:numPr>
          <w:ilvl w:val="0"/>
          <w:numId w:val="103"/>
        </w:numPr>
        <w:outlineLvl w:val="0"/>
        <w:rPr>
          <w:lang w:val="es-ES_tradnl"/>
        </w:rPr>
      </w:pPr>
      <w:r w:rsidRPr="009A5AAF">
        <w:rPr>
          <w:lang w:val="es-ES_tradnl"/>
        </w:rPr>
        <w:t>Relajación vibracional de moléculas en disolución acuosa.</w:t>
      </w:r>
    </w:p>
    <w:p w14:paraId="43332B03" w14:textId="77777777" w:rsidR="009A5AAF" w:rsidRDefault="009A5AAF" w:rsidP="006345ED">
      <w:pPr>
        <w:numPr>
          <w:ilvl w:val="0"/>
          <w:numId w:val="103"/>
        </w:numPr>
        <w:outlineLvl w:val="0"/>
        <w:rPr>
          <w:lang w:val="es-ES_tradnl"/>
        </w:rPr>
      </w:pPr>
      <w:r w:rsidRPr="009A5AAF">
        <w:rPr>
          <w:lang w:val="es-ES_tradnl"/>
        </w:rPr>
        <w:t>Tratamientos híbridos clásico/cuánticos de vibraciones moleculares.</w:t>
      </w:r>
    </w:p>
    <w:p w14:paraId="1D05F91E" w14:textId="77777777" w:rsidR="009A5AAF" w:rsidRDefault="009A5AAF" w:rsidP="000A5436">
      <w:pPr>
        <w:outlineLvl w:val="0"/>
        <w:rPr>
          <w:lang w:val="es-ES_tradnl"/>
        </w:rPr>
      </w:pPr>
    </w:p>
    <w:p w14:paraId="0932C460" w14:textId="77777777" w:rsidR="00240D69" w:rsidRPr="00B24126" w:rsidRDefault="00240D69" w:rsidP="000A5436">
      <w:pPr>
        <w:outlineLvl w:val="0"/>
        <w:rPr>
          <w:lang w:val="es-ES_tradnl"/>
        </w:rPr>
      </w:pPr>
      <w:r w:rsidRPr="00B24126">
        <w:rPr>
          <w:lang w:val="es-ES_tradnl"/>
        </w:rPr>
        <w:t>Lenguajes y Sistemas Informáticos</w:t>
      </w:r>
    </w:p>
    <w:p w14:paraId="7BA44D7F" w14:textId="77777777" w:rsidR="00240D69" w:rsidRPr="00B24126" w:rsidRDefault="00240D69" w:rsidP="006345ED">
      <w:pPr>
        <w:pStyle w:val="ListParagraph"/>
        <w:numPr>
          <w:ilvl w:val="0"/>
          <w:numId w:val="75"/>
        </w:numPr>
        <w:rPr>
          <w:lang w:val="es-ES_tradnl"/>
        </w:rPr>
      </w:pPr>
      <w:r w:rsidRPr="00B24126">
        <w:rPr>
          <w:lang w:val="es-ES_tradnl"/>
        </w:rPr>
        <w:t>Life Sciences Semantic Web</w:t>
      </w:r>
      <w:r w:rsidR="00EC0835" w:rsidRPr="00B24126">
        <w:rPr>
          <w:lang w:val="es-ES_tradnl"/>
        </w:rPr>
        <w:t xml:space="preserve"> &amp; </w:t>
      </w:r>
      <w:r w:rsidRPr="00B24126">
        <w:rPr>
          <w:lang w:val="es-ES_tradnl"/>
        </w:rPr>
        <w:t>Linked Data</w:t>
      </w:r>
    </w:p>
    <w:p w14:paraId="693DEAEF" w14:textId="77777777" w:rsidR="00240D69" w:rsidRPr="00B24126" w:rsidRDefault="00240D69" w:rsidP="006345ED">
      <w:pPr>
        <w:pStyle w:val="ListParagraph"/>
        <w:numPr>
          <w:ilvl w:val="0"/>
          <w:numId w:val="75"/>
        </w:numPr>
        <w:rPr>
          <w:lang w:val="es-ES_tradnl"/>
        </w:rPr>
      </w:pPr>
      <w:r w:rsidRPr="00B24126">
        <w:rPr>
          <w:lang w:val="es-ES_tradnl"/>
        </w:rPr>
        <w:t>Ontologías biomédicas</w:t>
      </w:r>
    </w:p>
    <w:p w14:paraId="076ABEF3" w14:textId="77777777" w:rsidR="00240D69" w:rsidRPr="00B24126" w:rsidRDefault="00240D69" w:rsidP="006345ED">
      <w:pPr>
        <w:pStyle w:val="ListParagraph"/>
        <w:numPr>
          <w:ilvl w:val="0"/>
          <w:numId w:val="75"/>
        </w:numPr>
        <w:rPr>
          <w:lang w:val="es-ES_tradnl"/>
        </w:rPr>
      </w:pPr>
      <w:r w:rsidRPr="00B24126">
        <w:rPr>
          <w:lang w:val="es-ES_tradnl"/>
        </w:rPr>
        <w:t>Semántica biomédica</w:t>
      </w:r>
    </w:p>
    <w:p w14:paraId="252C27E0" w14:textId="77777777" w:rsidR="00240D69" w:rsidRPr="00B24126" w:rsidRDefault="00240D69" w:rsidP="006345ED">
      <w:pPr>
        <w:pStyle w:val="ListParagraph"/>
        <w:numPr>
          <w:ilvl w:val="0"/>
          <w:numId w:val="75"/>
        </w:numPr>
        <w:rPr>
          <w:lang w:val="es-ES_tradnl"/>
        </w:rPr>
      </w:pPr>
      <w:r w:rsidRPr="00B24126">
        <w:rPr>
          <w:lang w:val="es-ES_tradnl"/>
        </w:rPr>
        <w:t>Integración semántica de datos y conocimiento biomédico</w:t>
      </w:r>
    </w:p>
    <w:p w14:paraId="2A028DAD" w14:textId="77777777" w:rsidR="00240D69" w:rsidRPr="00B24126" w:rsidRDefault="00240D69" w:rsidP="006345ED">
      <w:pPr>
        <w:pStyle w:val="ListParagraph"/>
        <w:numPr>
          <w:ilvl w:val="0"/>
          <w:numId w:val="75"/>
        </w:numPr>
        <w:rPr>
          <w:lang w:val="es-ES_tradnl"/>
        </w:rPr>
      </w:pPr>
      <w:r w:rsidRPr="00B24126">
        <w:rPr>
          <w:lang w:val="es-ES_tradnl"/>
        </w:rPr>
        <w:t>Integración de recursos sobre ortología y enfermedades genéticas hereditarias</w:t>
      </w:r>
    </w:p>
    <w:p w14:paraId="3F01DC65" w14:textId="77777777" w:rsidR="00240D69" w:rsidRPr="00B24126" w:rsidRDefault="00240D69" w:rsidP="006345ED">
      <w:pPr>
        <w:pStyle w:val="ListParagraph"/>
        <w:numPr>
          <w:ilvl w:val="0"/>
          <w:numId w:val="75"/>
        </w:numPr>
        <w:rPr>
          <w:lang w:val="es-ES_tradnl"/>
        </w:rPr>
      </w:pPr>
      <w:r w:rsidRPr="00B24126">
        <w:rPr>
          <w:lang w:val="es-ES_tradnl"/>
        </w:rPr>
        <w:t>Procesamiento de lenguaje natural</w:t>
      </w:r>
    </w:p>
    <w:p w14:paraId="4570F186" w14:textId="77777777" w:rsidR="00240D69" w:rsidRPr="00B24126" w:rsidRDefault="00240D69" w:rsidP="006345ED">
      <w:pPr>
        <w:pStyle w:val="ListParagraph"/>
        <w:numPr>
          <w:ilvl w:val="0"/>
          <w:numId w:val="75"/>
        </w:numPr>
        <w:rPr>
          <w:lang w:val="es-ES_tradnl"/>
        </w:rPr>
      </w:pPr>
      <w:r w:rsidRPr="00B24126">
        <w:rPr>
          <w:lang w:val="es-ES_tradnl"/>
        </w:rPr>
        <w:t>Cloud computing</w:t>
      </w:r>
    </w:p>
    <w:p w14:paraId="18EE6B90" w14:textId="77777777" w:rsidR="00240D69" w:rsidRPr="00B24126" w:rsidRDefault="00240D69" w:rsidP="006345ED">
      <w:pPr>
        <w:pStyle w:val="ListParagraph"/>
        <w:numPr>
          <w:ilvl w:val="0"/>
          <w:numId w:val="75"/>
        </w:numPr>
        <w:rPr>
          <w:lang w:val="es-ES_tradnl"/>
        </w:rPr>
      </w:pPr>
      <w:r w:rsidRPr="00B24126">
        <w:rPr>
          <w:lang w:val="es-ES_tradnl"/>
        </w:rPr>
        <w:t>Servicios web semánticos</w:t>
      </w:r>
    </w:p>
    <w:p w14:paraId="0DA12A8A" w14:textId="77777777" w:rsidR="00240D69" w:rsidRPr="00B24126" w:rsidRDefault="00240D69" w:rsidP="006345ED">
      <w:pPr>
        <w:pStyle w:val="ListParagraph"/>
        <w:numPr>
          <w:ilvl w:val="0"/>
          <w:numId w:val="75"/>
        </w:numPr>
        <w:rPr>
          <w:lang w:val="es-ES_tradnl"/>
        </w:rPr>
      </w:pPr>
      <w:r w:rsidRPr="00B24126">
        <w:rPr>
          <w:lang w:val="es-ES_tradnl"/>
        </w:rPr>
        <w:t>Pruebas de software</w:t>
      </w:r>
    </w:p>
    <w:p w14:paraId="7AE99E96" w14:textId="77777777" w:rsidR="00240D69" w:rsidRPr="00B24126" w:rsidRDefault="00240D69" w:rsidP="006345ED">
      <w:pPr>
        <w:pStyle w:val="ListParagraph"/>
        <w:numPr>
          <w:ilvl w:val="0"/>
          <w:numId w:val="75"/>
        </w:numPr>
        <w:rPr>
          <w:lang w:val="es-ES_tradnl"/>
        </w:rPr>
      </w:pPr>
      <w:r w:rsidRPr="00B24126">
        <w:rPr>
          <w:lang w:val="es-ES_tradnl"/>
        </w:rPr>
        <w:t>Ingeniería de Requisitos</w:t>
      </w:r>
    </w:p>
    <w:p w14:paraId="6F75D202" w14:textId="77777777" w:rsidR="00240D69" w:rsidRPr="00B24126" w:rsidRDefault="009C08B8" w:rsidP="006345ED">
      <w:pPr>
        <w:pStyle w:val="ListParagraph"/>
        <w:numPr>
          <w:ilvl w:val="0"/>
          <w:numId w:val="75"/>
        </w:numPr>
        <w:rPr>
          <w:lang w:val="es-ES_tradnl"/>
        </w:rPr>
      </w:pPr>
      <w:r w:rsidRPr="00B24126">
        <w:rPr>
          <w:lang w:val="es-ES_tradnl"/>
        </w:rPr>
        <w:t>Métodos formales y desarrollo global de</w:t>
      </w:r>
      <w:r w:rsidR="00240D69" w:rsidRPr="00B24126">
        <w:rPr>
          <w:lang w:val="es-ES_tradnl"/>
        </w:rPr>
        <w:t xml:space="preserve"> software</w:t>
      </w:r>
    </w:p>
    <w:p w14:paraId="160677C3" w14:textId="77777777" w:rsidR="00240D69" w:rsidRPr="00B24126" w:rsidRDefault="00240D69" w:rsidP="006345ED">
      <w:pPr>
        <w:pStyle w:val="ListParagraph"/>
        <w:numPr>
          <w:ilvl w:val="0"/>
          <w:numId w:val="75"/>
        </w:numPr>
        <w:rPr>
          <w:lang w:val="es-ES_tradnl"/>
        </w:rPr>
      </w:pPr>
      <w:r w:rsidRPr="00B24126">
        <w:rPr>
          <w:lang w:val="es-ES_tradnl"/>
        </w:rPr>
        <w:t xml:space="preserve">Computación matricial </w:t>
      </w:r>
      <w:r w:rsidR="00EC0835" w:rsidRPr="00B24126">
        <w:rPr>
          <w:lang w:val="es-ES_tradnl"/>
        </w:rPr>
        <w:t xml:space="preserve">y programación </w:t>
      </w:r>
      <w:r w:rsidRPr="00B24126">
        <w:rPr>
          <w:lang w:val="es-ES_tradnl"/>
        </w:rPr>
        <w:t>paralela</w:t>
      </w:r>
    </w:p>
    <w:p w14:paraId="112D3003" w14:textId="77777777" w:rsidR="00240D69" w:rsidRPr="00B24126" w:rsidRDefault="00240D69" w:rsidP="006345ED">
      <w:pPr>
        <w:pStyle w:val="ListParagraph"/>
        <w:numPr>
          <w:ilvl w:val="0"/>
          <w:numId w:val="75"/>
        </w:numPr>
        <w:rPr>
          <w:lang w:val="es-ES_tradnl"/>
        </w:rPr>
      </w:pPr>
      <w:r w:rsidRPr="00B24126">
        <w:rPr>
          <w:lang w:val="es-ES_tradnl"/>
        </w:rPr>
        <w:t>Aplicaciones científicas de la computación paralela</w:t>
      </w:r>
    </w:p>
    <w:p w14:paraId="0D979119" w14:textId="77777777" w:rsidR="00240D69" w:rsidRPr="00B24126" w:rsidRDefault="00240D69" w:rsidP="006345ED">
      <w:pPr>
        <w:pStyle w:val="ListParagraph"/>
        <w:numPr>
          <w:ilvl w:val="0"/>
          <w:numId w:val="75"/>
        </w:numPr>
        <w:rPr>
          <w:lang w:val="es-ES_tradnl"/>
        </w:rPr>
      </w:pPr>
      <w:r w:rsidRPr="00B24126">
        <w:rPr>
          <w:lang w:val="es-ES_tradnl"/>
        </w:rPr>
        <w:t>Modelado, optimización y autooptimización de software paralelo</w:t>
      </w:r>
    </w:p>
    <w:p w14:paraId="0AA633CB" w14:textId="77777777" w:rsidR="00240D69" w:rsidRPr="00B24126" w:rsidRDefault="00240D69" w:rsidP="006345ED">
      <w:pPr>
        <w:pStyle w:val="ListParagraph"/>
        <w:numPr>
          <w:ilvl w:val="0"/>
          <w:numId w:val="75"/>
        </w:numPr>
        <w:rPr>
          <w:lang w:val="es-ES_tradnl"/>
        </w:rPr>
      </w:pPr>
      <w:r w:rsidRPr="00B24126">
        <w:rPr>
          <w:lang w:val="es-ES_tradnl"/>
        </w:rPr>
        <w:t>Metaheurísticas y paralelismo</w:t>
      </w:r>
    </w:p>
    <w:p w14:paraId="251D9FB4" w14:textId="77777777" w:rsidR="00240D69" w:rsidRPr="00B24126" w:rsidRDefault="00240D69" w:rsidP="009C08B8">
      <w:pPr>
        <w:rPr>
          <w:lang w:val="es-ES_tradnl"/>
        </w:rPr>
      </w:pPr>
    </w:p>
    <w:p w14:paraId="7C8495A0" w14:textId="77777777" w:rsidR="00240D69" w:rsidRPr="00B24126" w:rsidRDefault="00240D69" w:rsidP="000A5436">
      <w:pPr>
        <w:outlineLvl w:val="0"/>
        <w:rPr>
          <w:lang w:val="es-ES_tradnl"/>
        </w:rPr>
      </w:pPr>
      <w:r w:rsidRPr="00B24126">
        <w:rPr>
          <w:lang w:val="es-ES_tradnl"/>
        </w:rPr>
        <w:t>Medicina Interna</w:t>
      </w:r>
    </w:p>
    <w:p w14:paraId="056D2825" w14:textId="77777777" w:rsidR="00240D69" w:rsidRPr="00B24126" w:rsidRDefault="00240D69" w:rsidP="006345ED">
      <w:pPr>
        <w:pStyle w:val="ListParagraph"/>
        <w:numPr>
          <w:ilvl w:val="0"/>
          <w:numId w:val="76"/>
        </w:numPr>
        <w:rPr>
          <w:lang w:val="es-ES_tradnl"/>
        </w:rPr>
      </w:pPr>
      <w:r w:rsidRPr="00B24126">
        <w:rPr>
          <w:lang w:val="es-ES_tradnl"/>
        </w:rPr>
        <w:t>Desarrollo de nuevos fármacos anticoagulantes.</w:t>
      </w:r>
    </w:p>
    <w:p w14:paraId="47A9C139" w14:textId="77777777" w:rsidR="00240D69" w:rsidRPr="00B24126" w:rsidRDefault="00240D69" w:rsidP="006345ED">
      <w:pPr>
        <w:pStyle w:val="ListParagraph"/>
        <w:numPr>
          <w:ilvl w:val="0"/>
          <w:numId w:val="76"/>
        </w:numPr>
        <w:rPr>
          <w:lang w:val="es-ES_tradnl"/>
        </w:rPr>
      </w:pPr>
      <w:r w:rsidRPr="00B24126">
        <w:rPr>
          <w:lang w:val="es-ES_tradnl"/>
        </w:rPr>
        <w:t>Papel de los microRNA en la farmacogenética de la terapia anticoagulante oral.</w:t>
      </w:r>
    </w:p>
    <w:p w14:paraId="566680DF" w14:textId="77777777" w:rsidR="00240D69" w:rsidRPr="00B24126" w:rsidRDefault="00240D69" w:rsidP="006345ED">
      <w:pPr>
        <w:pStyle w:val="ListParagraph"/>
        <w:numPr>
          <w:ilvl w:val="0"/>
          <w:numId w:val="76"/>
        </w:numPr>
        <w:rPr>
          <w:lang w:val="es-ES_tradnl"/>
        </w:rPr>
      </w:pPr>
      <w:r w:rsidRPr="00B24126">
        <w:rPr>
          <w:lang w:val="es-ES_tradnl"/>
        </w:rPr>
        <w:t>Investigación genómica, proteómica y terapéutica del sistema hemostático en la enfermedad tromboembólica arterial y venosa</w:t>
      </w:r>
    </w:p>
    <w:p w14:paraId="356ACAB2" w14:textId="77777777" w:rsidR="00240D69" w:rsidRPr="00B24126" w:rsidRDefault="00240D69" w:rsidP="006345ED">
      <w:pPr>
        <w:pStyle w:val="ListParagraph"/>
        <w:numPr>
          <w:ilvl w:val="0"/>
          <w:numId w:val="76"/>
        </w:numPr>
        <w:rPr>
          <w:lang w:val="es-ES_tradnl"/>
        </w:rPr>
      </w:pPr>
      <w:r w:rsidRPr="00B24126">
        <w:rPr>
          <w:lang w:val="es-ES_tradnl"/>
        </w:rPr>
        <w:t>Identificación de variaciones genéticas en proteínas implicadas en la gamma-carboxilación mediante microarray de SNPs: consecuencias funcionales, trombóticas y farmacogenética del tratamiento anticoagulante oral</w:t>
      </w:r>
    </w:p>
    <w:p w14:paraId="5CEEE6C7" w14:textId="77777777" w:rsidR="00240D69" w:rsidRPr="00B24126" w:rsidRDefault="00240D69" w:rsidP="009C08B8">
      <w:pPr>
        <w:rPr>
          <w:lang w:val="es-ES_tradnl"/>
        </w:rPr>
      </w:pPr>
    </w:p>
    <w:p w14:paraId="54185182" w14:textId="77777777" w:rsidR="00240D69" w:rsidRPr="00B24126" w:rsidRDefault="00240D69" w:rsidP="000A5436">
      <w:pPr>
        <w:outlineLvl w:val="0"/>
        <w:rPr>
          <w:lang w:val="es-ES_tradnl"/>
        </w:rPr>
      </w:pPr>
      <w:r w:rsidRPr="00B24126">
        <w:rPr>
          <w:lang w:val="es-ES_tradnl"/>
        </w:rPr>
        <w:t>Microbiología</w:t>
      </w:r>
    </w:p>
    <w:p w14:paraId="43FBD3AC" w14:textId="77777777" w:rsidR="00240D69" w:rsidRPr="00B24126" w:rsidRDefault="00240D69" w:rsidP="006345ED">
      <w:pPr>
        <w:pStyle w:val="ListParagraph"/>
        <w:numPr>
          <w:ilvl w:val="0"/>
          <w:numId w:val="77"/>
        </w:numPr>
        <w:rPr>
          <w:lang w:val="es-ES_tradnl"/>
        </w:rPr>
      </w:pPr>
      <w:r w:rsidRPr="00B24126">
        <w:rPr>
          <w:lang w:val="es-ES_tradnl"/>
        </w:rPr>
        <w:t>Compuestos antimicrobianos</w:t>
      </w:r>
    </w:p>
    <w:p w14:paraId="2EF45975" w14:textId="77777777" w:rsidR="00240D69" w:rsidRPr="00B24126" w:rsidRDefault="00240D69" w:rsidP="006345ED">
      <w:pPr>
        <w:pStyle w:val="ListParagraph"/>
        <w:numPr>
          <w:ilvl w:val="0"/>
          <w:numId w:val="77"/>
        </w:numPr>
        <w:rPr>
          <w:lang w:val="es-ES_tradnl"/>
        </w:rPr>
      </w:pPr>
      <w:r w:rsidRPr="00B24126">
        <w:rPr>
          <w:lang w:val="es-ES_tradnl"/>
        </w:rPr>
        <w:t>Fisiología bacteriana</w:t>
      </w:r>
    </w:p>
    <w:p w14:paraId="6F18AD86" w14:textId="77777777" w:rsidR="00240D69" w:rsidRPr="00B24126" w:rsidRDefault="00240D69" w:rsidP="006345ED">
      <w:pPr>
        <w:pStyle w:val="ListParagraph"/>
        <w:numPr>
          <w:ilvl w:val="0"/>
          <w:numId w:val="77"/>
        </w:numPr>
        <w:rPr>
          <w:lang w:val="es-ES_tradnl"/>
        </w:rPr>
      </w:pPr>
      <w:r w:rsidRPr="00B24126">
        <w:rPr>
          <w:lang w:val="es-ES_tradnl"/>
        </w:rPr>
        <w:t>Pigmentos</w:t>
      </w:r>
    </w:p>
    <w:p w14:paraId="20C5ED96" w14:textId="77777777" w:rsidR="00240D69" w:rsidRPr="00B24126" w:rsidRDefault="00240D69" w:rsidP="006345ED">
      <w:pPr>
        <w:pStyle w:val="ListParagraph"/>
        <w:numPr>
          <w:ilvl w:val="0"/>
          <w:numId w:val="77"/>
        </w:numPr>
        <w:rPr>
          <w:lang w:val="es-ES_tradnl"/>
        </w:rPr>
      </w:pPr>
      <w:r w:rsidRPr="00B24126">
        <w:rPr>
          <w:lang w:val="es-ES_tradnl"/>
        </w:rPr>
        <w:t>Polifenol oxidasas</w:t>
      </w:r>
    </w:p>
    <w:p w14:paraId="6438495D" w14:textId="77777777" w:rsidR="00240D69" w:rsidRPr="00B24126" w:rsidRDefault="00240D69" w:rsidP="006345ED">
      <w:pPr>
        <w:pStyle w:val="ListParagraph"/>
        <w:numPr>
          <w:ilvl w:val="0"/>
          <w:numId w:val="77"/>
        </w:numPr>
        <w:rPr>
          <w:lang w:val="es-ES_tradnl"/>
        </w:rPr>
      </w:pPr>
      <w:r w:rsidRPr="00B24126">
        <w:rPr>
          <w:lang w:val="es-ES_tradnl"/>
        </w:rPr>
        <w:t>Regulación de la expresión génica</w:t>
      </w:r>
    </w:p>
    <w:p w14:paraId="5E6365A0" w14:textId="77777777" w:rsidR="00240D69" w:rsidRPr="00B24126" w:rsidRDefault="00240D69" w:rsidP="006345ED">
      <w:pPr>
        <w:pStyle w:val="ListParagraph"/>
        <w:numPr>
          <w:ilvl w:val="0"/>
          <w:numId w:val="77"/>
        </w:numPr>
        <w:rPr>
          <w:lang w:val="es-ES_tradnl"/>
        </w:rPr>
      </w:pPr>
      <w:r w:rsidRPr="00B24126">
        <w:rPr>
          <w:lang w:val="es-ES_tradnl"/>
        </w:rPr>
        <w:t>Respuesta a factores de estrés</w:t>
      </w:r>
    </w:p>
    <w:p w14:paraId="263E9A18" w14:textId="77777777" w:rsidR="00240D69" w:rsidRPr="00B24126" w:rsidRDefault="00240D69" w:rsidP="006345ED">
      <w:pPr>
        <w:pStyle w:val="ListParagraph"/>
        <w:numPr>
          <w:ilvl w:val="0"/>
          <w:numId w:val="77"/>
        </w:numPr>
        <w:rPr>
          <w:lang w:val="es-ES_tradnl"/>
        </w:rPr>
      </w:pPr>
      <w:r w:rsidRPr="00B24126">
        <w:rPr>
          <w:lang w:val="es-ES_tradnl"/>
        </w:rPr>
        <w:t>Degradacion microbiana de polimeros naturales: bases enzimáticas.</w:t>
      </w:r>
    </w:p>
    <w:p w14:paraId="4AAA64EF" w14:textId="77777777" w:rsidR="00240D69" w:rsidRPr="00B24126" w:rsidRDefault="00240D69" w:rsidP="006345ED">
      <w:pPr>
        <w:pStyle w:val="ListParagraph"/>
        <w:numPr>
          <w:ilvl w:val="0"/>
          <w:numId w:val="77"/>
        </w:numPr>
        <w:rPr>
          <w:lang w:val="es-ES_tradnl"/>
        </w:rPr>
      </w:pPr>
      <w:r w:rsidRPr="00B24126">
        <w:rPr>
          <w:lang w:val="es-ES_tradnl"/>
        </w:rPr>
        <w:t>Regulación del metabolismo microbiano de reservas hidrocarbonadas.</w:t>
      </w:r>
    </w:p>
    <w:p w14:paraId="05EEF2FA" w14:textId="77777777" w:rsidR="00240D69" w:rsidRPr="00B24126" w:rsidRDefault="00240D69" w:rsidP="006345ED">
      <w:pPr>
        <w:pStyle w:val="ListParagraph"/>
        <w:numPr>
          <w:ilvl w:val="0"/>
          <w:numId w:val="77"/>
        </w:numPr>
        <w:rPr>
          <w:lang w:val="es-ES_tradnl"/>
        </w:rPr>
      </w:pPr>
      <w:r w:rsidRPr="00B24126">
        <w:rPr>
          <w:lang w:val="es-ES_tradnl"/>
        </w:rPr>
        <w:t>Biología molecular de levaduras.</w:t>
      </w:r>
    </w:p>
    <w:p w14:paraId="3AEC259B" w14:textId="77777777" w:rsidR="00240D69" w:rsidRPr="00B24126" w:rsidRDefault="00240D69" w:rsidP="009C08B8">
      <w:pPr>
        <w:rPr>
          <w:lang w:val="es-ES_tradnl"/>
        </w:rPr>
      </w:pPr>
    </w:p>
    <w:p w14:paraId="106B7B69" w14:textId="77777777" w:rsidR="00240D69" w:rsidRPr="00B24126" w:rsidRDefault="00240D69" w:rsidP="000A5436">
      <w:pPr>
        <w:outlineLvl w:val="0"/>
        <w:rPr>
          <w:lang w:val="es-ES_tradnl"/>
        </w:rPr>
      </w:pPr>
      <w:r w:rsidRPr="00B24126">
        <w:rPr>
          <w:lang w:val="es-ES_tradnl"/>
        </w:rPr>
        <w:t>Organización de Empresas</w:t>
      </w:r>
    </w:p>
    <w:p w14:paraId="066A254B" w14:textId="77777777" w:rsidR="00240D69" w:rsidRPr="00B24126" w:rsidRDefault="00240D69" w:rsidP="006345ED">
      <w:pPr>
        <w:pStyle w:val="ListParagraph"/>
        <w:numPr>
          <w:ilvl w:val="0"/>
          <w:numId w:val="78"/>
        </w:numPr>
        <w:rPr>
          <w:lang w:val="es-ES_tradnl"/>
        </w:rPr>
      </w:pPr>
      <w:r w:rsidRPr="00B24126">
        <w:rPr>
          <w:lang w:val="es-ES_tradnl"/>
        </w:rPr>
        <w:t xml:space="preserve">Sistemas de información empresariales </w:t>
      </w:r>
    </w:p>
    <w:p w14:paraId="31255FED" w14:textId="77777777" w:rsidR="00240D69" w:rsidRPr="00B24126" w:rsidRDefault="00240D69" w:rsidP="006345ED">
      <w:pPr>
        <w:pStyle w:val="ListParagraph"/>
        <w:numPr>
          <w:ilvl w:val="0"/>
          <w:numId w:val="78"/>
        </w:numPr>
        <w:rPr>
          <w:lang w:val="es-ES_tradnl"/>
        </w:rPr>
      </w:pPr>
      <w:r w:rsidRPr="00B24126">
        <w:rPr>
          <w:lang w:val="es-ES_tradnl"/>
        </w:rPr>
        <w:t xml:space="preserve">Gestión estratégica del conocimiento y capital intelectual </w:t>
      </w:r>
    </w:p>
    <w:p w14:paraId="01DDCAFD" w14:textId="77777777" w:rsidR="00240D69" w:rsidRPr="00B24126" w:rsidRDefault="00240D69" w:rsidP="006345ED">
      <w:pPr>
        <w:pStyle w:val="ListParagraph"/>
        <w:numPr>
          <w:ilvl w:val="0"/>
          <w:numId w:val="78"/>
        </w:numPr>
        <w:rPr>
          <w:lang w:val="es-ES_tradnl"/>
        </w:rPr>
      </w:pPr>
      <w:r w:rsidRPr="00B24126">
        <w:rPr>
          <w:lang w:val="es-ES_tradnl"/>
        </w:rPr>
        <w:t xml:space="preserve">Gestión del cambio </w:t>
      </w:r>
    </w:p>
    <w:p w14:paraId="34C0EEC1" w14:textId="77777777" w:rsidR="00240D69" w:rsidRPr="00B24126" w:rsidRDefault="00240D69" w:rsidP="006345ED">
      <w:pPr>
        <w:pStyle w:val="ListParagraph"/>
        <w:numPr>
          <w:ilvl w:val="0"/>
          <w:numId w:val="78"/>
        </w:numPr>
        <w:rPr>
          <w:lang w:val="es-ES_tradnl"/>
        </w:rPr>
      </w:pPr>
      <w:r w:rsidRPr="00B24126">
        <w:rPr>
          <w:lang w:val="es-ES_tradnl"/>
        </w:rPr>
        <w:t xml:space="preserve">Comunicación electrónica organizacional </w:t>
      </w:r>
    </w:p>
    <w:p w14:paraId="68942759" w14:textId="77777777" w:rsidR="00240D69" w:rsidRPr="00B24126" w:rsidRDefault="00240D69" w:rsidP="006345ED">
      <w:pPr>
        <w:pStyle w:val="ListParagraph"/>
        <w:numPr>
          <w:ilvl w:val="0"/>
          <w:numId w:val="78"/>
        </w:numPr>
        <w:rPr>
          <w:lang w:val="es-ES_tradnl"/>
        </w:rPr>
      </w:pPr>
      <w:r w:rsidRPr="00B24126">
        <w:rPr>
          <w:lang w:val="es-ES_tradnl"/>
        </w:rPr>
        <w:t xml:space="preserve">Pymes y empresas familiares </w:t>
      </w:r>
    </w:p>
    <w:p w14:paraId="16B66BE2" w14:textId="77777777" w:rsidR="00240D69" w:rsidRPr="00B24126" w:rsidRDefault="00240D69" w:rsidP="006345ED">
      <w:pPr>
        <w:pStyle w:val="ListParagraph"/>
        <w:numPr>
          <w:ilvl w:val="0"/>
          <w:numId w:val="78"/>
        </w:numPr>
        <w:rPr>
          <w:lang w:val="es-ES_tradnl"/>
        </w:rPr>
      </w:pPr>
      <w:r w:rsidRPr="00B24126">
        <w:rPr>
          <w:lang w:val="es-ES_tradnl"/>
        </w:rPr>
        <w:t xml:space="preserve">Diseño organizativo y flexibilidad organizacional </w:t>
      </w:r>
    </w:p>
    <w:p w14:paraId="6F557BD0" w14:textId="77777777" w:rsidR="00240D69" w:rsidRPr="00B24126" w:rsidRDefault="00240D69" w:rsidP="006345ED">
      <w:pPr>
        <w:pStyle w:val="ListParagraph"/>
        <w:numPr>
          <w:ilvl w:val="0"/>
          <w:numId w:val="78"/>
        </w:numPr>
        <w:rPr>
          <w:lang w:val="es-ES_tradnl"/>
        </w:rPr>
      </w:pPr>
      <w:r w:rsidRPr="00B24126">
        <w:rPr>
          <w:lang w:val="es-ES_tradnl"/>
        </w:rPr>
        <w:t xml:space="preserve">Innovación tecnológica en las organizaciones </w:t>
      </w:r>
    </w:p>
    <w:p w14:paraId="3D7BDC0A" w14:textId="77777777" w:rsidR="00240D69" w:rsidRPr="00B24126" w:rsidRDefault="00240D69" w:rsidP="006345ED">
      <w:pPr>
        <w:pStyle w:val="ListParagraph"/>
        <w:numPr>
          <w:ilvl w:val="0"/>
          <w:numId w:val="78"/>
        </w:numPr>
        <w:rPr>
          <w:lang w:val="es-ES_tradnl"/>
        </w:rPr>
      </w:pPr>
      <w:r w:rsidRPr="00B24126">
        <w:rPr>
          <w:lang w:val="es-ES_tradnl"/>
        </w:rPr>
        <w:t xml:space="preserve">Negocios electrónicos </w:t>
      </w:r>
    </w:p>
    <w:p w14:paraId="53B540AD" w14:textId="77777777" w:rsidR="00240D69" w:rsidRPr="00B24126" w:rsidRDefault="00240D69" w:rsidP="006345ED">
      <w:pPr>
        <w:pStyle w:val="ListParagraph"/>
        <w:numPr>
          <w:ilvl w:val="0"/>
          <w:numId w:val="78"/>
        </w:numPr>
        <w:rPr>
          <w:lang w:val="es-ES_tradnl"/>
        </w:rPr>
      </w:pPr>
      <w:r w:rsidRPr="00B24126">
        <w:rPr>
          <w:lang w:val="es-ES_tradnl"/>
        </w:rPr>
        <w:t>Desarrollo de la sociedad de la información</w:t>
      </w:r>
    </w:p>
    <w:p w14:paraId="6B7F0CE7" w14:textId="77777777" w:rsidR="00240D69" w:rsidRPr="00B24126" w:rsidRDefault="00240D69" w:rsidP="009C08B8">
      <w:pPr>
        <w:rPr>
          <w:lang w:val="es-ES_tradnl"/>
        </w:rPr>
      </w:pPr>
    </w:p>
    <w:p w14:paraId="041EF4E1" w14:textId="77777777" w:rsidR="001B7ECF" w:rsidRPr="00B24126" w:rsidRDefault="00FF1A03" w:rsidP="009C08B8">
      <w:pPr>
        <w:rPr>
          <w:lang w:val="es-ES_tradnl"/>
        </w:rPr>
      </w:pPr>
      <w:r w:rsidRPr="00B24126">
        <w:rPr>
          <w:lang w:val="es-ES_tradnl"/>
        </w:rPr>
        <w:t>Química Física</w:t>
      </w:r>
    </w:p>
    <w:p w14:paraId="32A51210" w14:textId="77777777" w:rsidR="001D6183" w:rsidRPr="00B24126" w:rsidRDefault="001D6183" w:rsidP="006345ED">
      <w:pPr>
        <w:pStyle w:val="ListParagraph"/>
        <w:numPr>
          <w:ilvl w:val="0"/>
          <w:numId w:val="79"/>
        </w:numPr>
        <w:rPr>
          <w:lang w:val="es-ES_tradnl"/>
        </w:rPr>
      </w:pPr>
      <w:r w:rsidRPr="00B24126">
        <w:rPr>
          <w:lang w:val="es-ES_tradnl"/>
        </w:rPr>
        <w:t>Dinámica de biomoléculas en disolución</w:t>
      </w:r>
    </w:p>
    <w:p w14:paraId="01B2BDBE" w14:textId="77777777" w:rsidR="001D6183" w:rsidRPr="00B24126" w:rsidRDefault="001D6183" w:rsidP="006345ED">
      <w:pPr>
        <w:pStyle w:val="ListParagraph"/>
        <w:numPr>
          <w:ilvl w:val="0"/>
          <w:numId w:val="79"/>
        </w:numPr>
        <w:rPr>
          <w:lang w:val="es-ES_tradnl"/>
        </w:rPr>
      </w:pPr>
      <w:r w:rsidRPr="00B24126">
        <w:rPr>
          <w:lang w:val="es-ES_tradnl"/>
        </w:rPr>
        <w:t>Tratamiento teórico de vibraciones moleculares</w:t>
      </w:r>
    </w:p>
    <w:p w14:paraId="4125D1E7" w14:textId="77777777" w:rsidR="001D6183" w:rsidRPr="00B24126" w:rsidRDefault="001D6183" w:rsidP="006345ED">
      <w:pPr>
        <w:pStyle w:val="ListParagraph"/>
        <w:numPr>
          <w:ilvl w:val="0"/>
          <w:numId w:val="79"/>
        </w:numPr>
        <w:rPr>
          <w:lang w:val="es-ES_tradnl"/>
        </w:rPr>
      </w:pPr>
      <w:r w:rsidRPr="00B24126">
        <w:rPr>
          <w:lang w:val="es-ES_tradnl"/>
        </w:rPr>
        <w:t>Dinámica molecular de agregados de Van der Waals</w:t>
      </w:r>
    </w:p>
    <w:p w14:paraId="62F26761" w14:textId="77777777" w:rsidR="001D6183" w:rsidRPr="00B24126" w:rsidRDefault="001D6183" w:rsidP="006345ED">
      <w:pPr>
        <w:pStyle w:val="ListParagraph"/>
        <w:numPr>
          <w:ilvl w:val="0"/>
          <w:numId w:val="79"/>
        </w:numPr>
        <w:rPr>
          <w:lang w:val="es-ES_tradnl"/>
        </w:rPr>
      </w:pPr>
      <w:r w:rsidRPr="00B24126">
        <w:rPr>
          <w:lang w:val="es-ES_tradnl"/>
        </w:rPr>
        <w:t>Cinética teórica de reacciones elementales</w:t>
      </w:r>
    </w:p>
    <w:p w14:paraId="0874EAA1" w14:textId="77777777" w:rsidR="0013792B" w:rsidRPr="00B24126" w:rsidRDefault="0013792B" w:rsidP="006345ED">
      <w:pPr>
        <w:pStyle w:val="ListParagraph"/>
        <w:numPr>
          <w:ilvl w:val="0"/>
          <w:numId w:val="79"/>
        </w:numPr>
        <w:rPr>
          <w:lang w:val="es-ES_tradnl"/>
        </w:rPr>
      </w:pPr>
      <w:r w:rsidRPr="00B24126">
        <w:rPr>
          <w:lang w:val="es-ES_tradnl"/>
        </w:rPr>
        <w:t>Desarrollo de metodologías computacionales para el cálculo de propiedades en disolución de macromoléculas</w:t>
      </w:r>
    </w:p>
    <w:p w14:paraId="0859D5AB" w14:textId="77777777" w:rsidR="0013792B" w:rsidRPr="00B24126" w:rsidRDefault="0013792B" w:rsidP="006345ED">
      <w:pPr>
        <w:pStyle w:val="ListParagraph"/>
        <w:numPr>
          <w:ilvl w:val="0"/>
          <w:numId w:val="79"/>
        </w:numPr>
        <w:rPr>
          <w:lang w:val="es-ES_tradnl"/>
        </w:rPr>
      </w:pPr>
      <w:r w:rsidRPr="00B24126">
        <w:rPr>
          <w:lang w:val="es-ES_tradnl"/>
        </w:rPr>
        <w:t>Simulación mediante técnicas de Monte Carlo, Dinámica molecular, y Dinámica Browniana de la conformación y dinámica de macromoléculas en disolución</w:t>
      </w:r>
    </w:p>
    <w:p w14:paraId="7966B6EB" w14:textId="77777777" w:rsidR="0013792B" w:rsidRPr="00B24126" w:rsidRDefault="0013792B" w:rsidP="006345ED">
      <w:pPr>
        <w:pStyle w:val="ListParagraph"/>
        <w:numPr>
          <w:ilvl w:val="0"/>
          <w:numId w:val="79"/>
        </w:numPr>
        <w:rPr>
          <w:lang w:val="es-ES_tradnl"/>
        </w:rPr>
      </w:pPr>
      <w:r w:rsidRPr="00B24126">
        <w:rPr>
          <w:lang w:val="es-ES_tradnl"/>
        </w:rPr>
        <w:t>Simulación de sistemas densos: efecto de la aglomeración molecular en la dinámica traslacional y rotacional de macromoléculas</w:t>
      </w:r>
    </w:p>
    <w:p w14:paraId="74843F3E" w14:textId="77777777" w:rsidR="0013792B" w:rsidRPr="00B24126" w:rsidRDefault="0013792B" w:rsidP="006345ED">
      <w:pPr>
        <w:pStyle w:val="ListParagraph"/>
        <w:numPr>
          <w:ilvl w:val="0"/>
          <w:numId w:val="79"/>
        </w:numPr>
        <w:rPr>
          <w:lang w:val="es-ES_tradnl"/>
        </w:rPr>
      </w:pPr>
      <w:r w:rsidRPr="00B24126">
        <w:rPr>
          <w:lang w:val="es-ES_tradnl"/>
        </w:rPr>
        <w:t>Modelos para el cálculo de propiedades hidrodinámicas y determinación de la estructura de proteínas  ácidos nucleicos, y polisacáridos. Especial interés en proteínas intrínsecamente desordenadas.</w:t>
      </w:r>
    </w:p>
    <w:p w14:paraId="107B20B1" w14:textId="77777777" w:rsidR="0013792B" w:rsidRPr="00B24126" w:rsidRDefault="0013792B" w:rsidP="006345ED">
      <w:pPr>
        <w:pStyle w:val="ListParagraph"/>
        <w:numPr>
          <w:ilvl w:val="0"/>
          <w:numId w:val="79"/>
        </w:numPr>
        <w:rPr>
          <w:lang w:val="es-ES_tradnl"/>
        </w:rPr>
      </w:pPr>
      <w:r w:rsidRPr="00B24126">
        <w:rPr>
          <w:lang w:val="es-ES_tradnl"/>
        </w:rPr>
        <w:t xml:space="preserve">Determinación experimental de la estructura de polisacáridos, complejos polisacárido-proteína y polímeros termosensibles. </w:t>
      </w:r>
    </w:p>
    <w:p w14:paraId="5EA1E0D1" w14:textId="77777777" w:rsidR="0013792B" w:rsidRPr="00B24126" w:rsidRDefault="0013792B" w:rsidP="006345ED">
      <w:pPr>
        <w:pStyle w:val="ListParagraph"/>
        <w:numPr>
          <w:ilvl w:val="0"/>
          <w:numId w:val="79"/>
        </w:numPr>
        <w:rPr>
          <w:lang w:val="es-ES_tradnl"/>
        </w:rPr>
      </w:pPr>
      <w:r w:rsidRPr="00B24126">
        <w:rPr>
          <w:lang w:val="es-ES_tradnl"/>
        </w:rPr>
        <w:t xml:space="preserve">Estudio de la estabilidad de emulsiones.  </w:t>
      </w:r>
    </w:p>
    <w:p w14:paraId="033AACD0" w14:textId="77777777" w:rsidR="00F542CB" w:rsidRPr="00B24126" w:rsidRDefault="00F542CB" w:rsidP="009C08B8">
      <w:pPr>
        <w:rPr>
          <w:lang w:val="es-ES_tradnl"/>
        </w:rPr>
      </w:pPr>
    </w:p>
    <w:p w14:paraId="7D0456D7" w14:textId="77777777" w:rsidR="00ED48EE" w:rsidRPr="00B24126" w:rsidRDefault="00ED48EE" w:rsidP="009C08B8">
      <w:pPr>
        <w:rPr>
          <w:lang w:val="es-ES_tradnl"/>
        </w:rPr>
      </w:pPr>
      <w:r w:rsidRPr="00B24126">
        <w:rPr>
          <w:lang w:val="es-ES_tradnl"/>
        </w:rPr>
        <w:t>Química Física (UPCT)</w:t>
      </w:r>
    </w:p>
    <w:p w14:paraId="2A84678D" w14:textId="77777777" w:rsidR="00ED48EE" w:rsidRPr="00B24126" w:rsidRDefault="00ED48EE" w:rsidP="006345ED">
      <w:pPr>
        <w:pStyle w:val="ListParagraph"/>
        <w:numPr>
          <w:ilvl w:val="0"/>
          <w:numId w:val="101"/>
        </w:numPr>
        <w:rPr>
          <w:lang w:val="es-ES_tradnl"/>
        </w:rPr>
      </w:pPr>
      <w:r w:rsidRPr="00B24126">
        <w:rPr>
          <w:lang w:val="es-ES_tradnl"/>
        </w:rPr>
        <w:t>Dinámica molecular se sistemas complejos.</w:t>
      </w:r>
    </w:p>
    <w:p w14:paraId="348556ED" w14:textId="77777777" w:rsidR="00ED48EE" w:rsidRPr="00B24126" w:rsidRDefault="00ED48EE" w:rsidP="006345ED">
      <w:pPr>
        <w:pStyle w:val="ListParagraph"/>
        <w:numPr>
          <w:ilvl w:val="0"/>
          <w:numId w:val="101"/>
        </w:numPr>
        <w:rPr>
          <w:lang w:val="es-ES_tradnl"/>
        </w:rPr>
      </w:pPr>
      <w:r w:rsidRPr="00B24126">
        <w:rPr>
          <w:lang w:val="es-ES_tradnl"/>
        </w:rPr>
        <w:t>Estructura y actividad de Membranas Celulares</w:t>
      </w:r>
    </w:p>
    <w:p w14:paraId="7A649F9B" w14:textId="77777777" w:rsidR="00ED48EE" w:rsidRPr="00B24126" w:rsidRDefault="00ED48EE" w:rsidP="006345ED">
      <w:pPr>
        <w:pStyle w:val="ListParagraph"/>
        <w:numPr>
          <w:ilvl w:val="0"/>
          <w:numId w:val="101"/>
        </w:numPr>
        <w:rPr>
          <w:lang w:val="es-ES_tradnl"/>
        </w:rPr>
      </w:pPr>
      <w:r w:rsidRPr="00B24126">
        <w:rPr>
          <w:lang w:val="es-ES_tradnl"/>
        </w:rPr>
        <w:t>Mecanismo de actuación de moléculas con actividad anestésica.</w:t>
      </w:r>
    </w:p>
    <w:p w14:paraId="014BF187" w14:textId="77777777" w:rsidR="00ED48EE" w:rsidRPr="00B24126" w:rsidRDefault="00ED48EE" w:rsidP="006345ED">
      <w:pPr>
        <w:pStyle w:val="ListParagraph"/>
        <w:numPr>
          <w:ilvl w:val="0"/>
          <w:numId w:val="101"/>
        </w:numPr>
        <w:rPr>
          <w:lang w:val="es-ES_tradnl"/>
        </w:rPr>
      </w:pPr>
      <w:r w:rsidRPr="00B24126">
        <w:rPr>
          <w:lang w:val="es-ES_tradnl"/>
        </w:rPr>
        <w:t>Caracterización y determinación de receptores del sabor UMAMI</w:t>
      </w:r>
    </w:p>
    <w:p w14:paraId="597D7107" w14:textId="77777777" w:rsidR="00ED48EE" w:rsidRPr="00B24126" w:rsidRDefault="00ED48EE" w:rsidP="006345ED">
      <w:pPr>
        <w:pStyle w:val="ListParagraph"/>
        <w:numPr>
          <w:ilvl w:val="0"/>
          <w:numId w:val="101"/>
        </w:numPr>
        <w:rPr>
          <w:lang w:val="es-ES_tradnl"/>
        </w:rPr>
      </w:pPr>
      <w:r w:rsidRPr="00B24126">
        <w:rPr>
          <w:lang w:val="es-ES_tradnl"/>
        </w:rPr>
        <w:t>Procesos de interfase de políperos conductores/disolución.</w:t>
      </w:r>
    </w:p>
    <w:p w14:paraId="3C660118" w14:textId="77777777" w:rsidR="009A5AAF" w:rsidRPr="009A5AAF" w:rsidRDefault="00ED48EE" w:rsidP="006345ED">
      <w:pPr>
        <w:pStyle w:val="ListParagraph"/>
        <w:numPr>
          <w:ilvl w:val="0"/>
          <w:numId w:val="101"/>
        </w:numPr>
        <w:rPr>
          <w:lang w:val="es-ES_tradnl"/>
        </w:rPr>
      </w:pPr>
      <w:r w:rsidRPr="00B24126">
        <w:rPr>
          <w:lang w:val="es-ES_tradnl"/>
        </w:rPr>
        <w:t>Interacciones moleculares de agregados moleculares.</w:t>
      </w:r>
    </w:p>
    <w:p w14:paraId="3044DC12" w14:textId="77777777" w:rsidR="00ED48EE" w:rsidRPr="00B24126" w:rsidRDefault="00ED48EE" w:rsidP="009C08B8">
      <w:pPr>
        <w:rPr>
          <w:lang w:val="es-ES_tradnl"/>
        </w:rPr>
      </w:pPr>
    </w:p>
    <w:p w14:paraId="5CBB7D06" w14:textId="77777777" w:rsidR="00F542CB" w:rsidRPr="00B24126" w:rsidRDefault="00F542CB" w:rsidP="000A5436">
      <w:pPr>
        <w:outlineLvl w:val="0"/>
        <w:rPr>
          <w:u w:val="single"/>
          <w:lang w:val="es-ES_tradnl"/>
        </w:rPr>
      </w:pPr>
      <w:r w:rsidRPr="00B24126">
        <w:rPr>
          <w:u w:val="single"/>
          <w:lang w:val="es-ES_tradnl"/>
        </w:rPr>
        <w:t>Profesorado participante de otras universidades y centros de investigación</w:t>
      </w:r>
    </w:p>
    <w:p w14:paraId="1FB82AE5" w14:textId="77777777" w:rsidR="00240D69" w:rsidRPr="00B24126" w:rsidRDefault="00240D69" w:rsidP="009C08B8">
      <w:pPr>
        <w:rPr>
          <w:lang w:val="es-ES_tradnl"/>
        </w:rPr>
      </w:pPr>
    </w:p>
    <w:p w14:paraId="77525341" w14:textId="77777777" w:rsidR="00730CE5" w:rsidRPr="00B24126" w:rsidRDefault="00730CE5" w:rsidP="009C08B8">
      <w:pPr>
        <w:rPr>
          <w:lang w:val="es-ES_tradnl"/>
        </w:rPr>
      </w:pPr>
      <w:r w:rsidRPr="00B24126">
        <w:rPr>
          <w:lang w:val="es-ES_tradnl"/>
        </w:rPr>
        <w:t xml:space="preserve">Grupo de </w:t>
      </w:r>
      <w:r w:rsidRPr="00743E37">
        <w:rPr>
          <w:i/>
          <w:lang w:val="es-ES_tradnl"/>
        </w:rPr>
        <w:t xml:space="preserve">Biological Informatics </w:t>
      </w:r>
      <w:r w:rsidRPr="00B24126">
        <w:rPr>
          <w:lang w:val="es-ES_tradnl"/>
        </w:rPr>
        <w:t>(Centro de Biotecnología y Genómica de Plantas</w:t>
      </w:r>
      <w:r w:rsidR="00EB5332" w:rsidRPr="00B24126">
        <w:rPr>
          <w:lang w:val="es-ES_tradnl"/>
        </w:rPr>
        <w:t>,  Madrid</w:t>
      </w:r>
      <w:r w:rsidRPr="00B24126">
        <w:rPr>
          <w:lang w:val="es-ES_tradnl"/>
        </w:rPr>
        <w:t>)</w:t>
      </w:r>
    </w:p>
    <w:p w14:paraId="2C50CA11" w14:textId="77777777" w:rsidR="00730CE5" w:rsidRPr="00743E37" w:rsidRDefault="00730CE5" w:rsidP="006345ED">
      <w:pPr>
        <w:pStyle w:val="ListParagraph"/>
        <w:numPr>
          <w:ilvl w:val="0"/>
          <w:numId w:val="80"/>
        </w:numPr>
        <w:rPr>
          <w:i/>
          <w:lang w:val="es-ES_tradnl"/>
        </w:rPr>
      </w:pPr>
      <w:r w:rsidRPr="00743E37">
        <w:rPr>
          <w:i/>
          <w:lang w:val="es-ES_tradnl"/>
        </w:rPr>
        <w:t>Life Sciences Semantic Web</w:t>
      </w:r>
      <w:r w:rsidR="00EC0835" w:rsidRPr="00743E37">
        <w:rPr>
          <w:i/>
          <w:lang w:val="es-ES_tradnl"/>
        </w:rPr>
        <w:t xml:space="preserve"> &amp; Linked Data</w:t>
      </w:r>
    </w:p>
    <w:p w14:paraId="3264C5EB" w14:textId="77777777" w:rsidR="004D1722" w:rsidRPr="00B24126" w:rsidRDefault="004D1722" w:rsidP="006345ED">
      <w:pPr>
        <w:pStyle w:val="ListParagraph"/>
        <w:numPr>
          <w:ilvl w:val="0"/>
          <w:numId w:val="80"/>
        </w:numPr>
        <w:rPr>
          <w:lang w:val="es-ES_tradnl"/>
        </w:rPr>
      </w:pPr>
      <w:r w:rsidRPr="00B24126">
        <w:rPr>
          <w:lang w:val="es-ES_tradnl"/>
        </w:rPr>
        <w:t>Ontologias biológicas</w:t>
      </w:r>
    </w:p>
    <w:p w14:paraId="5F0996BF" w14:textId="77777777" w:rsidR="00730CE5" w:rsidRPr="00B24126" w:rsidRDefault="00730CE5" w:rsidP="006345ED">
      <w:pPr>
        <w:pStyle w:val="ListParagraph"/>
        <w:numPr>
          <w:ilvl w:val="0"/>
          <w:numId w:val="80"/>
        </w:numPr>
        <w:rPr>
          <w:lang w:val="es-ES_tradnl"/>
        </w:rPr>
      </w:pPr>
      <w:r w:rsidRPr="00B24126">
        <w:rPr>
          <w:lang w:val="es-ES_tradnl"/>
        </w:rPr>
        <w:t>Metagenómica</w:t>
      </w:r>
    </w:p>
    <w:p w14:paraId="0DE8F714" w14:textId="77777777" w:rsidR="00730CE5" w:rsidRPr="00B24126" w:rsidRDefault="00730CE5" w:rsidP="006345ED">
      <w:pPr>
        <w:pStyle w:val="ListParagraph"/>
        <w:numPr>
          <w:ilvl w:val="0"/>
          <w:numId w:val="80"/>
        </w:numPr>
        <w:rPr>
          <w:lang w:val="es-ES_tradnl"/>
        </w:rPr>
      </w:pPr>
      <w:r w:rsidRPr="00B24126">
        <w:rPr>
          <w:lang w:val="es-ES_tradnl"/>
        </w:rPr>
        <w:t>Arquitecturas de workflows y servicios web bioinformáticos</w:t>
      </w:r>
    </w:p>
    <w:p w14:paraId="3D5B7E00" w14:textId="77777777" w:rsidR="00730CE5" w:rsidRPr="00B24126" w:rsidRDefault="002F1D63" w:rsidP="006345ED">
      <w:pPr>
        <w:pStyle w:val="ListParagraph"/>
        <w:numPr>
          <w:ilvl w:val="0"/>
          <w:numId w:val="80"/>
        </w:numPr>
        <w:rPr>
          <w:lang w:val="es-ES_tradnl"/>
        </w:rPr>
      </w:pPr>
      <w:r w:rsidRPr="00B24126">
        <w:rPr>
          <w:lang w:val="es-ES_tradnl"/>
        </w:rPr>
        <w:t>Interacciones planta</w:t>
      </w:r>
      <w:r w:rsidR="00730CE5" w:rsidRPr="00B24126">
        <w:rPr>
          <w:lang w:val="es-ES_tradnl"/>
        </w:rPr>
        <w:t>-patógenos</w:t>
      </w:r>
    </w:p>
    <w:p w14:paraId="79FDA7A1" w14:textId="77777777" w:rsidR="00BB3D07" w:rsidRPr="00B24126" w:rsidRDefault="00BB3D07" w:rsidP="009C08B8">
      <w:pPr>
        <w:rPr>
          <w:lang w:val="es-ES_tradnl"/>
        </w:rPr>
      </w:pPr>
    </w:p>
    <w:p w14:paraId="1314BF55" w14:textId="77777777" w:rsidR="009C08B8" w:rsidRPr="00B24126" w:rsidRDefault="009C08B8" w:rsidP="009C08B8">
      <w:pPr>
        <w:rPr>
          <w:lang w:val="es-ES_tradnl"/>
        </w:rPr>
      </w:pPr>
      <w:r w:rsidRPr="00B24126">
        <w:rPr>
          <w:lang w:val="es-ES_tradnl"/>
        </w:rPr>
        <w:t>Grupo de Desarrollo de Algoritmos Bioinformáticos (Centro Nacional de Análisis Genómico, Barcelona)</w:t>
      </w:r>
    </w:p>
    <w:p w14:paraId="1DFCCC77" w14:textId="77777777" w:rsidR="009C08B8" w:rsidRPr="00B24126" w:rsidRDefault="009C08B8" w:rsidP="006345ED">
      <w:pPr>
        <w:pStyle w:val="ListParagraph"/>
        <w:numPr>
          <w:ilvl w:val="0"/>
          <w:numId w:val="83"/>
        </w:numPr>
        <w:rPr>
          <w:lang w:val="es-ES_tradnl"/>
        </w:rPr>
      </w:pPr>
      <w:r w:rsidRPr="00B24126">
        <w:rPr>
          <w:lang w:val="es-ES_tradnl"/>
        </w:rPr>
        <w:t>Diseño y desarrollo de métodos computationales innovadores para crear soluciones viables y prácticas para el análisis de secuencias y genomas</w:t>
      </w:r>
    </w:p>
    <w:p w14:paraId="063CA7A2" w14:textId="77777777" w:rsidR="009C08B8" w:rsidRPr="00B24126" w:rsidRDefault="009C08B8" w:rsidP="006345ED">
      <w:pPr>
        <w:pStyle w:val="ListParagraph"/>
        <w:numPr>
          <w:ilvl w:val="0"/>
          <w:numId w:val="83"/>
        </w:numPr>
        <w:rPr>
          <w:lang w:val="es-ES_tradnl"/>
        </w:rPr>
      </w:pPr>
      <w:r w:rsidRPr="00B24126">
        <w:rPr>
          <w:lang w:val="es-ES_tradnl"/>
        </w:rPr>
        <w:t>Estrategias para abordar problemas relacionados con la secuenciación sin solución algorítmica satisfactoria conocida</w:t>
      </w:r>
    </w:p>
    <w:p w14:paraId="5FF7A061" w14:textId="77777777" w:rsidR="009C08B8" w:rsidRPr="00B24126" w:rsidRDefault="009C08B8" w:rsidP="009C08B8">
      <w:pPr>
        <w:rPr>
          <w:lang w:val="es-ES_tradnl"/>
        </w:rPr>
      </w:pPr>
    </w:p>
    <w:p w14:paraId="39D0A1B9" w14:textId="77777777" w:rsidR="00730CE5" w:rsidRPr="00B24126" w:rsidRDefault="00BB3D07" w:rsidP="009C08B8">
      <w:pPr>
        <w:rPr>
          <w:lang w:val="es-ES_tradnl"/>
        </w:rPr>
      </w:pPr>
      <w:r w:rsidRPr="00B24126">
        <w:rPr>
          <w:lang w:val="es-ES_tradnl"/>
        </w:rPr>
        <w:t>Grupo de Genómica Comparativa (Centro de Regulación Genómica, Barcelona)</w:t>
      </w:r>
    </w:p>
    <w:p w14:paraId="13D9130C" w14:textId="77777777" w:rsidR="00FA19D6" w:rsidRPr="00B24126" w:rsidRDefault="00FA19D6" w:rsidP="006345ED">
      <w:pPr>
        <w:pStyle w:val="ListParagraph"/>
        <w:numPr>
          <w:ilvl w:val="0"/>
          <w:numId w:val="81"/>
        </w:numPr>
        <w:rPr>
          <w:lang w:val="es-ES_tradnl"/>
        </w:rPr>
      </w:pPr>
      <w:r w:rsidRPr="00B24126">
        <w:rPr>
          <w:lang w:val="es-ES_tradnl"/>
        </w:rPr>
        <w:t>Relaciones entre secuencias genómicas y fenotipos y su evolución entre especies.</w:t>
      </w:r>
    </w:p>
    <w:p w14:paraId="09BC68DD" w14:textId="77777777" w:rsidR="00FA19D6" w:rsidRPr="00B24126" w:rsidRDefault="00FA19D6" w:rsidP="006345ED">
      <w:pPr>
        <w:pStyle w:val="ListParagraph"/>
        <w:numPr>
          <w:ilvl w:val="0"/>
          <w:numId w:val="81"/>
        </w:numPr>
        <w:rPr>
          <w:lang w:val="es-ES_tradnl"/>
        </w:rPr>
      </w:pPr>
      <w:r w:rsidRPr="00B24126">
        <w:rPr>
          <w:lang w:val="es-ES_tradnl"/>
        </w:rPr>
        <w:t>Evolución de genomas aplicando enfoques filogenéticos de gran escala</w:t>
      </w:r>
    </w:p>
    <w:p w14:paraId="1C0F8DED" w14:textId="77777777" w:rsidR="00FA19D6" w:rsidRPr="00B24126" w:rsidRDefault="00FA19D6" w:rsidP="006345ED">
      <w:pPr>
        <w:pStyle w:val="ListParagraph"/>
        <w:numPr>
          <w:ilvl w:val="0"/>
          <w:numId w:val="81"/>
        </w:numPr>
        <w:rPr>
          <w:lang w:val="es-ES_tradnl"/>
        </w:rPr>
      </w:pPr>
      <w:r w:rsidRPr="00B24126">
        <w:rPr>
          <w:lang w:val="es-ES_tradnl"/>
        </w:rPr>
        <w:t>Genómica comparativa para descubrir nuevos mecanismos y genes implicados en procesos, en especial procesos de relevancia clínica.</w:t>
      </w:r>
    </w:p>
    <w:p w14:paraId="1BC473F3" w14:textId="77777777" w:rsidR="00BB3D07" w:rsidRPr="00B24126" w:rsidRDefault="00BB3D07" w:rsidP="009C08B8">
      <w:pPr>
        <w:rPr>
          <w:lang w:val="es-ES_tradnl"/>
        </w:rPr>
      </w:pPr>
    </w:p>
    <w:p w14:paraId="5AA0E341" w14:textId="77777777" w:rsidR="00057AAB" w:rsidRPr="00B24126" w:rsidRDefault="00057AAB" w:rsidP="009C08B8">
      <w:pPr>
        <w:rPr>
          <w:lang w:val="es-ES_tradnl"/>
        </w:rPr>
      </w:pPr>
      <w:r w:rsidRPr="00B24126">
        <w:rPr>
          <w:lang w:val="es-ES_tradnl"/>
        </w:rPr>
        <w:t>Grupo de Genómica de Expresión Génica (Centro de Investigación Príncipe Felipe, Valencia)</w:t>
      </w:r>
    </w:p>
    <w:p w14:paraId="693B145F" w14:textId="77777777" w:rsidR="00240D69" w:rsidRPr="00B24126" w:rsidRDefault="00240D69" w:rsidP="006345ED">
      <w:pPr>
        <w:pStyle w:val="ListParagraph"/>
        <w:numPr>
          <w:ilvl w:val="0"/>
          <w:numId w:val="82"/>
        </w:numPr>
        <w:rPr>
          <w:lang w:val="es-ES_tradnl"/>
        </w:rPr>
      </w:pPr>
      <w:r w:rsidRPr="00B24126">
        <w:rPr>
          <w:lang w:val="es-ES_tradnl"/>
        </w:rPr>
        <w:t>Dinámica y funcionalidad de la expresión génica a escala genómica.</w:t>
      </w:r>
    </w:p>
    <w:p w14:paraId="1A895F99" w14:textId="77777777" w:rsidR="00240D69" w:rsidRPr="00B24126" w:rsidRDefault="00240D69" w:rsidP="006345ED">
      <w:pPr>
        <w:pStyle w:val="ListParagraph"/>
        <w:numPr>
          <w:ilvl w:val="0"/>
          <w:numId w:val="82"/>
        </w:numPr>
        <w:rPr>
          <w:lang w:val="es-ES_tradnl"/>
        </w:rPr>
      </w:pPr>
      <w:r w:rsidRPr="00B24126">
        <w:rPr>
          <w:lang w:val="es-ES_tradnl"/>
        </w:rPr>
        <w:t>Herramientas y bases de datos para anotación funcional y minería de datos.</w:t>
      </w:r>
    </w:p>
    <w:p w14:paraId="23253751" w14:textId="77777777" w:rsidR="00240D69" w:rsidRPr="00B24126" w:rsidRDefault="00240D69" w:rsidP="006345ED">
      <w:pPr>
        <w:pStyle w:val="ListParagraph"/>
        <w:numPr>
          <w:ilvl w:val="0"/>
          <w:numId w:val="82"/>
        </w:numPr>
        <w:rPr>
          <w:lang w:val="es-ES_tradnl"/>
        </w:rPr>
      </w:pPr>
      <w:r w:rsidRPr="00B24126">
        <w:rPr>
          <w:lang w:val="es-ES_tradnl"/>
        </w:rPr>
        <w:t>Enfoques estadístics para análisis multifactorial de datos de expresión génica, haciendo hincapié en la integración con datos funcionales y fenotípicos.</w:t>
      </w:r>
    </w:p>
    <w:p w14:paraId="65C7E3E2" w14:textId="77777777" w:rsidR="00057AAB" w:rsidRPr="00B24126" w:rsidRDefault="00240D69" w:rsidP="006345ED">
      <w:pPr>
        <w:pStyle w:val="ListParagraph"/>
        <w:numPr>
          <w:ilvl w:val="0"/>
          <w:numId w:val="82"/>
        </w:numPr>
        <w:rPr>
          <w:lang w:val="es-ES_tradnl"/>
        </w:rPr>
      </w:pPr>
      <w:r w:rsidRPr="00B24126">
        <w:rPr>
          <w:lang w:val="es-ES_tradnl"/>
        </w:rPr>
        <w:t>Metodologías de Next Generation Sequencing para analizar la relación entre expresión génica y propiedades genómicas.</w:t>
      </w:r>
    </w:p>
    <w:p w14:paraId="5C00FDC6" w14:textId="77777777" w:rsidR="006174B1" w:rsidRPr="00B24126" w:rsidRDefault="006174B1" w:rsidP="00F247CB">
      <w:pPr>
        <w:rPr>
          <w:rFonts w:ascii="Helvetica" w:hAnsi="Helvetica"/>
          <w:sz w:val="24"/>
          <w:szCs w:val="24"/>
          <w:lang w:val="es-ES_tradnl"/>
        </w:rPr>
      </w:pPr>
    </w:p>
    <w:p w14:paraId="2D1485D9" w14:textId="77777777" w:rsidR="00F247CB" w:rsidRPr="00B24126" w:rsidRDefault="00F247CB" w:rsidP="00F247CB">
      <w:pPr>
        <w:spacing w:before="120"/>
        <w:rPr>
          <w:rFonts w:ascii="Helvetica" w:hAnsi="Helvetica"/>
          <w:bCs/>
          <w:sz w:val="24"/>
          <w:szCs w:val="24"/>
          <w:u w:val="single"/>
          <w:lang w:val="es-ES_tradnl"/>
        </w:rPr>
      </w:pPr>
      <w:r w:rsidRPr="00B24126">
        <w:rPr>
          <w:rFonts w:ascii="Helvetica" w:hAnsi="Helvetica"/>
          <w:b/>
          <w:bCs/>
          <w:sz w:val="24"/>
          <w:szCs w:val="24"/>
          <w:lang w:val="es-ES_tradnl"/>
        </w:rPr>
        <w:t xml:space="preserve">6.2. </w:t>
      </w:r>
      <w:r w:rsidRPr="00B24126">
        <w:rPr>
          <w:rFonts w:ascii="Helvetica" w:hAnsi="Helvetica"/>
          <w:b/>
          <w:bCs/>
          <w:sz w:val="24"/>
          <w:szCs w:val="24"/>
          <w:lang w:val="es-ES_tradnl"/>
        </w:rPr>
        <w:tab/>
      </w:r>
      <w:r w:rsidR="002C2A69" w:rsidRPr="00B24126">
        <w:rPr>
          <w:rFonts w:ascii="Helvetica" w:hAnsi="Helvetica"/>
          <w:b/>
          <w:bCs/>
          <w:smallCaps/>
          <w:sz w:val="24"/>
          <w:szCs w:val="24"/>
          <w:lang w:val="es-ES_tradnl"/>
        </w:rPr>
        <w:t>Otros</w:t>
      </w:r>
      <w:r w:rsidRPr="00B24126">
        <w:rPr>
          <w:rFonts w:ascii="Helvetica" w:hAnsi="Helvetica"/>
          <w:b/>
          <w:bCs/>
          <w:smallCaps/>
          <w:sz w:val="24"/>
          <w:szCs w:val="24"/>
          <w:lang w:val="es-ES_tradnl"/>
        </w:rPr>
        <w:t xml:space="preserve"> recursos humanos </w:t>
      </w:r>
    </w:p>
    <w:p w14:paraId="075FA569" w14:textId="77777777" w:rsidR="00E60A1E" w:rsidRPr="00B24126" w:rsidRDefault="00E60A1E" w:rsidP="00E60A1E">
      <w:pPr>
        <w:rPr>
          <w:lang w:val="es-ES_tradnl"/>
        </w:rPr>
      </w:pPr>
    </w:p>
    <w:p w14:paraId="7B595CDF" w14:textId="77777777" w:rsidR="00E60A1E" w:rsidRPr="00B24126" w:rsidRDefault="00E60A1E" w:rsidP="00E60A1E">
      <w:pPr>
        <w:rPr>
          <w:lang w:val="es-ES_tradnl"/>
        </w:rPr>
      </w:pPr>
      <w:r w:rsidRPr="00B24126">
        <w:rPr>
          <w:lang w:val="es-ES_tradnl"/>
        </w:rPr>
        <w:t xml:space="preserve">La oferta docente no sería posible sin el concurso de personal de apoyo que atendiera las labores administrativas y de gestión de infraestructuras imprescindibles para el correcto desarrollo de las actividades docentes e investigadoras. El Título de Máster </w:t>
      </w:r>
      <w:r w:rsidR="00E92DF1" w:rsidRPr="00B24126">
        <w:rPr>
          <w:lang w:val="es-ES_tradnl"/>
        </w:rPr>
        <w:t>Universitario</w:t>
      </w:r>
      <w:r w:rsidRPr="00B24126">
        <w:rPr>
          <w:lang w:val="es-ES_tradnl"/>
        </w:rPr>
        <w:t xml:space="preserve"> en Bioinformática lo gestiona la Escuela Internacional de Doctorado de la Universidad de Murcia e implica a </w:t>
      </w:r>
      <w:r w:rsidR="00DD024D" w:rsidRPr="00B24126">
        <w:rPr>
          <w:lang w:val="es-ES_tradnl"/>
        </w:rPr>
        <w:t xml:space="preserve">13 </w:t>
      </w:r>
      <w:r w:rsidR="0043224B" w:rsidRPr="00B24126">
        <w:rPr>
          <w:lang w:val="es-ES_tradnl"/>
        </w:rPr>
        <w:t>departamentos univer</w:t>
      </w:r>
      <w:r w:rsidRPr="00B24126">
        <w:rPr>
          <w:lang w:val="es-ES_tradnl"/>
        </w:rPr>
        <w:t>s</w:t>
      </w:r>
      <w:r w:rsidR="0043224B" w:rsidRPr="00B24126">
        <w:rPr>
          <w:lang w:val="es-ES_tradnl"/>
        </w:rPr>
        <w:t>i</w:t>
      </w:r>
      <w:r w:rsidRPr="00B24126">
        <w:rPr>
          <w:lang w:val="es-ES_tradnl"/>
        </w:rPr>
        <w:t xml:space="preserve">tarios, cada uno de los cuales tiene personal de administración </w:t>
      </w:r>
      <w:r w:rsidR="003934FA" w:rsidRPr="00B24126">
        <w:rPr>
          <w:lang w:val="es-ES_tradnl"/>
        </w:rPr>
        <w:t xml:space="preserve">y servicios asociados. Del mismo modo, su impartición está relacionada con </w:t>
      </w:r>
      <w:r w:rsidR="00DD024D" w:rsidRPr="00B24126">
        <w:rPr>
          <w:lang w:val="es-ES_tradnl"/>
        </w:rPr>
        <w:t xml:space="preserve">8 </w:t>
      </w:r>
      <w:r w:rsidR="003934FA" w:rsidRPr="00B24126">
        <w:rPr>
          <w:lang w:val="es-ES_tradnl"/>
        </w:rPr>
        <w:t xml:space="preserve">centros universitarios, que dan servicio a otras titulaciones de grado, máster y doctorado de dichos centros. </w:t>
      </w:r>
      <w:r w:rsidR="008115E0" w:rsidRPr="00B24126">
        <w:rPr>
          <w:lang w:val="es-ES_tradnl"/>
        </w:rPr>
        <w:t>Por tanto, muchos recursos son compartidos, como el personal de conserjería y de biblioteca, pero han de ser contabilizados en este apartado.</w:t>
      </w:r>
    </w:p>
    <w:p w14:paraId="2E4CCBE7" w14:textId="77777777" w:rsidR="00E60A1E" w:rsidRPr="00B24126" w:rsidRDefault="00E60A1E" w:rsidP="00E60A1E">
      <w:pPr>
        <w:rPr>
          <w:lang w:val="es-ES_tradnl"/>
        </w:rPr>
      </w:pPr>
    </w:p>
    <w:p w14:paraId="53371E2E" w14:textId="77777777" w:rsidR="00E60A1E" w:rsidRPr="00B24126" w:rsidRDefault="00E60A1E" w:rsidP="00E60A1E">
      <w:pPr>
        <w:rPr>
          <w:lang w:val="es-ES_tradnl"/>
        </w:rPr>
      </w:pPr>
      <w:r w:rsidRPr="00B24126">
        <w:rPr>
          <w:lang w:val="es-ES_tradnl"/>
        </w:rPr>
        <w:t>Hechas estas observaciones, como ocurría con el personal académico, también en este caso procede resumir los datos en una tabla, sin entrar en detalles personalizados:</w:t>
      </w:r>
    </w:p>
    <w:p w14:paraId="048DAC92" w14:textId="77777777" w:rsidR="005F3A80" w:rsidRPr="00B24126" w:rsidRDefault="005F3A80" w:rsidP="00F247CB">
      <w:pPr>
        <w:spacing w:before="120"/>
        <w:rPr>
          <w:rFonts w:ascii="Helvetica" w:hAnsi="Helvetica"/>
          <w:bCs/>
          <w:sz w:val="24"/>
          <w:szCs w:val="24"/>
          <w:lang w:val="es-ES_tradnl"/>
        </w:rPr>
      </w:pPr>
    </w:p>
    <w:tbl>
      <w:tblPr>
        <w:tblpPr w:leftFromText="141" w:rightFromText="141" w:vertAnchor="text" w:horzAnchor="margin" w:tblpXSpec="center" w:tblpY="-100"/>
        <w:tblOverlap w:val="never"/>
        <w:tblW w:w="8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8"/>
        <w:gridCol w:w="900"/>
        <w:gridCol w:w="900"/>
        <w:gridCol w:w="857"/>
        <w:gridCol w:w="857"/>
        <w:gridCol w:w="806"/>
        <w:gridCol w:w="918"/>
      </w:tblGrid>
      <w:tr w:rsidR="00E434DB" w:rsidRPr="00743E37" w14:paraId="19281AE2" w14:textId="77777777" w:rsidTr="003D0E6B">
        <w:tc>
          <w:tcPr>
            <w:tcW w:w="8766" w:type="dxa"/>
            <w:gridSpan w:val="7"/>
            <w:shd w:val="clear" w:color="auto" w:fill="E0E0E0"/>
          </w:tcPr>
          <w:p w14:paraId="4A22190E" w14:textId="77777777" w:rsidR="00E434DB" w:rsidRPr="00743E37" w:rsidRDefault="00C72147" w:rsidP="003D0E6B">
            <w:pPr>
              <w:jc w:val="center"/>
              <w:rPr>
                <w:rFonts w:ascii="Helvetica" w:hAnsi="Helvetica"/>
                <w:sz w:val="18"/>
                <w:szCs w:val="24"/>
                <w:lang w:val="es-ES_tradnl"/>
              </w:rPr>
            </w:pPr>
            <w:r w:rsidRPr="00743E37">
              <w:rPr>
                <w:rFonts w:ascii="Helvetica" w:hAnsi="Helvetica"/>
                <w:b/>
                <w:sz w:val="18"/>
                <w:szCs w:val="24"/>
                <w:lang w:val="es-ES_tradnl"/>
              </w:rPr>
              <w:t>9</w:t>
            </w:r>
          </w:p>
        </w:tc>
      </w:tr>
      <w:tr w:rsidR="00E434DB" w:rsidRPr="00743E37" w14:paraId="7E47FA8A" w14:textId="77777777" w:rsidTr="003D0E6B">
        <w:tc>
          <w:tcPr>
            <w:tcW w:w="3528" w:type="dxa"/>
            <w:vMerge w:val="restart"/>
            <w:shd w:val="clear" w:color="auto" w:fill="E0E0E0"/>
          </w:tcPr>
          <w:p w14:paraId="329C200D" w14:textId="77777777" w:rsidR="00E434DB" w:rsidRPr="00743E37" w:rsidRDefault="00E434DB" w:rsidP="003D0E6B">
            <w:pPr>
              <w:rPr>
                <w:rFonts w:ascii="Helvetica" w:hAnsi="Helvetica"/>
                <w:b/>
                <w:sz w:val="18"/>
                <w:szCs w:val="24"/>
                <w:lang w:val="es-ES_tradnl"/>
              </w:rPr>
            </w:pPr>
            <w:r w:rsidRPr="00743E37">
              <w:rPr>
                <w:rFonts w:ascii="Helvetica" w:hAnsi="Helvetica"/>
                <w:b/>
                <w:sz w:val="18"/>
                <w:szCs w:val="24"/>
                <w:lang w:val="es-ES_tradnl"/>
              </w:rPr>
              <w:t>Tipo de puesto</w:t>
            </w:r>
          </w:p>
        </w:tc>
        <w:tc>
          <w:tcPr>
            <w:tcW w:w="4320" w:type="dxa"/>
            <w:gridSpan w:val="5"/>
            <w:shd w:val="clear" w:color="auto" w:fill="E0E0E0"/>
          </w:tcPr>
          <w:p w14:paraId="2A86654C" w14:textId="77777777" w:rsidR="00E434DB" w:rsidRPr="00743E37" w:rsidRDefault="00E434DB" w:rsidP="003D0E6B">
            <w:pPr>
              <w:jc w:val="center"/>
              <w:rPr>
                <w:rFonts w:ascii="Helvetica" w:hAnsi="Helvetica"/>
                <w:b/>
                <w:sz w:val="18"/>
                <w:szCs w:val="24"/>
                <w:lang w:val="es-ES_tradnl"/>
              </w:rPr>
            </w:pPr>
            <w:r w:rsidRPr="00743E37">
              <w:rPr>
                <w:rFonts w:ascii="Helvetica" w:hAnsi="Helvetica"/>
                <w:b/>
                <w:sz w:val="18"/>
                <w:szCs w:val="24"/>
                <w:lang w:val="es-ES_tradnl"/>
              </w:rPr>
              <w:t>Años de experiencia</w:t>
            </w:r>
          </w:p>
        </w:tc>
        <w:tc>
          <w:tcPr>
            <w:tcW w:w="918" w:type="dxa"/>
            <w:vMerge w:val="restart"/>
            <w:shd w:val="clear" w:color="auto" w:fill="E0E0E0"/>
          </w:tcPr>
          <w:p w14:paraId="00E8CE88" w14:textId="77777777" w:rsidR="00E434DB" w:rsidRPr="00743E37" w:rsidRDefault="00E434DB" w:rsidP="003D0E6B">
            <w:pPr>
              <w:jc w:val="center"/>
              <w:rPr>
                <w:rFonts w:ascii="Helvetica" w:hAnsi="Helvetica"/>
                <w:b/>
                <w:sz w:val="18"/>
                <w:szCs w:val="24"/>
                <w:lang w:val="es-ES_tradnl"/>
              </w:rPr>
            </w:pPr>
            <w:r w:rsidRPr="00743E37">
              <w:rPr>
                <w:rFonts w:ascii="Helvetica" w:hAnsi="Helvetica"/>
                <w:b/>
                <w:sz w:val="18"/>
                <w:szCs w:val="24"/>
                <w:lang w:val="es-ES_tradnl"/>
              </w:rPr>
              <w:t>Total</w:t>
            </w:r>
          </w:p>
        </w:tc>
      </w:tr>
      <w:tr w:rsidR="00E434DB" w:rsidRPr="00743E37" w14:paraId="776E203E" w14:textId="77777777" w:rsidTr="003D0E6B">
        <w:trPr>
          <w:trHeight w:val="265"/>
        </w:trPr>
        <w:tc>
          <w:tcPr>
            <w:tcW w:w="3528" w:type="dxa"/>
            <w:vMerge/>
            <w:tcBorders>
              <w:bottom w:val="single" w:sz="4" w:space="0" w:color="auto"/>
            </w:tcBorders>
            <w:shd w:val="clear" w:color="auto" w:fill="E0E0E0"/>
          </w:tcPr>
          <w:p w14:paraId="2A6376BF" w14:textId="77777777" w:rsidR="00E434DB" w:rsidRPr="00743E37" w:rsidRDefault="00E434DB" w:rsidP="003D0E6B">
            <w:pPr>
              <w:rPr>
                <w:rFonts w:ascii="Helvetica" w:hAnsi="Helvetica"/>
                <w:b/>
                <w:sz w:val="18"/>
                <w:szCs w:val="24"/>
                <w:lang w:val="es-ES_tradnl"/>
              </w:rPr>
            </w:pPr>
          </w:p>
        </w:tc>
        <w:tc>
          <w:tcPr>
            <w:tcW w:w="900" w:type="dxa"/>
            <w:tcBorders>
              <w:bottom w:val="single" w:sz="4" w:space="0" w:color="auto"/>
            </w:tcBorders>
            <w:shd w:val="clear" w:color="auto" w:fill="E0E0E0"/>
          </w:tcPr>
          <w:p w14:paraId="44CF5115" w14:textId="77777777" w:rsidR="00E434DB" w:rsidRPr="00743E37" w:rsidRDefault="00E434DB" w:rsidP="003D0E6B">
            <w:pPr>
              <w:jc w:val="center"/>
              <w:rPr>
                <w:rFonts w:ascii="Helvetica" w:hAnsi="Helvetica"/>
                <w:b/>
                <w:sz w:val="18"/>
                <w:szCs w:val="24"/>
                <w:lang w:val="es-ES_tradnl"/>
              </w:rPr>
            </w:pPr>
            <w:r w:rsidRPr="00743E37">
              <w:rPr>
                <w:rFonts w:ascii="Helvetica" w:hAnsi="Helvetica"/>
                <w:b/>
                <w:sz w:val="18"/>
                <w:szCs w:val="24"/>
                <w:lang w:val="es-ES_tradnl"/>
              </w:rPr>
              <w:t>&gt; 25</w:t>
            </w:r>
          </w:p>
        </w:tc>
        <w:tc>
          <w:tcPr>
            <w:tcW w:w="900" w:type="dxa"/>
            <w:tcBorders>
              <w:bottom w:val="single" w:sz="4" w:space="0" w:color="auto"/>
            </w:tcBorders>
            <w:shd w:val="clear" w:color="auto" w:fill="E0E0E0"/>
          </w:tcPr>
          <w:p w14:paraId="60666858" w14:textId="77777777" w:rsidR="00E434DB" w:rsidRPr="00743E37" w:rsidRDefault="00E434DB" w:rsidP="003D0E6B">
            <w:pPr>
              <w:jc w:val="center"/>
              <w:rPr>
                <w:rFonts w:ascii="Helvetica" w:hAnsi="Helvetica"/>
                <w:b/>
                <w:sz w:val="18"/>
                <w:szCs w:val="24"/>
                <w:lang w:val="es-ES_tradnl"/>
              </w:rPr>
            </w:pPr>
            <w:r w:rsidRPr="00743E37">
              <w:rPr>
                <w:rFonts w:ascii="Helvetica" w:hAnsi="Helvetica"/>
                <w:b/>
                <w:sz w:val="18"/>
                <w:szCs w:val="24"/>
                <w:lang w:val="es-ES_tradnl"/>
              </w:rPr>
              <w:t>20-25</w:t>
            </w:r>
          </w:p>
        </w:tc>
        <w:tc>
          <w:tcPr>
            <w:tcW w:w="857" w:type="dxa"/>
            <w:tcBorders>
              <w:bottom w:val="single" w:sz="4" w:space="0" w:color="auto"/>
            </w:tcBorders>
            <w:shd w:val="clear" w:color="auto" w:fill="E0E0E0"/>
          </w:tcPr>
          <w:p w14:paraId="53BDF061" w14:textId="77777777" w:rsidR="00E434DB" w:rsidRPr="00743E37" w:rsidRDefault="00E434DB" w:rsidP="003D0E6B">
            <w:pPr>
              <w:jc w:val="center"/>
              <w:rPr>
                <w:rFonts w:ascii="Helvetica" w:hAnsi="Helvetica"/>
                <w:b/>
                <w:sz w:val="18"/>
                <w:szCs w:val="24"/>
                <w:lang w:val="es-ES_tradnl"/>
              </w:rPr>
            </w:pPr>
            <w:r w:rsidRPr="00743E37">
              <w:rPr>
                <w:rFonts w:ascii="Helvetica" w:hAnsi="Helvetica"/>
                <w:b/>
                <w:sz w:val="18"/>
                <w:szCs w:val="24"/>
                <w:lang w:val="es-ES_tradnl"/>
              </w:rPr>
              <w:t>15-20</w:t>
            </w:r>
          </w:p>
        </w:tc>
        <w:tc>
          <w:tcPr>
            <w:tcW w:w="857" w:type="dxa"/>
            <w:tcBorders>
              <w:bottom w:val="single" w:sz="4" w:space="0" w:color="auto"/>
            </w:tcBorders>
            <w:shd w:val="clear" w:color="auto" w:fill="E0E0E0"/>
          </w:tcPr>
          <w:p w14:paraId="38BB8F1B" w14:textId="77777777" w:rsidR="00E434DB" w:rsidRPr="00743E37" w:rsidRDefault="00E434DB" w:rsidP="003D0E6B">
            <w:pPr>
              <w:jc w:val="center"/>
              <w:rPr>
                <w:rFonts w:ascii="Helvetica" w:hAnsi="Helvetica"/>
                <w:b/>
                <w:sz w:val="18"/>
                <w:szCs w:val="24"/>
                <w:lang w:val="es-ES_tradnl"/>
              </w:rPr>
            </w:pPr>
            <w:r w:rsidRPr="00743E37">
              <w:rPr>
                <w:rFonts w:ascii="Helvetica" w:hAnsi="Helvetica"/>
                <w:b/>
                <w:sz w:val="18"/>
                <w:szCs w:val="24"/>
                <w:lang w:val="es-ES_tradnl"/>
              </w:rPr>
              <w:t>10-15</w:t>
            </w:r>
          </w:p>
        </w:tc>
        <w:tc>
          <w:tcPr>
            <w:tcW w:w="806" w:type="dxa"/>
            <w:tcBorders>
              <w:bottom w:val="single" w:sz="4" w:space="0" w:color="auto"/>
            </w:tcBorders>
            <w:shd w:val="clear" w:color="auto" w:fill="E0E0E0"/>
          </w:tcPr>
          <w:p w14:paraId="0E6DDECC" w14:textId="77777777" w:rsidR="00E434DB" w:rsidRPr="00743E37" w:rsidRDefault="00E434DB" w:rsidP="003D0E6B">
            <w:pPr>
              <w:jc w:val="center"/>
              <w:rPr>
                <w:rFonts w:ascii="Helvetica" w:hAnsi="Helvetica"/>
                <w:b/>
                <w:sz w:val="18"/>
                <w:szCs w:val="24"/>
                <w:lang w:val="es-ES_tradnl"/>
              </w:rPr>
            </w:pPr>
            <w:r w:rsidRPr="00743E37">
              <w:rPr>
                <w:rFonts w:ascii="Helvetica" w:hAnsi="Helvetica"/>
                <w:b/>
                <w:sz w:val="18"/>
                <w:szCs w:val="24"/>
                <w:lang w:val="es-ES_tradnl"/>
              </w:rPr>
              <w:t>&lt; 10</w:t>
            </w:r>
          </w:p>
        </w:tc>
        <w:tc>
          <w:tcPr>
            <w:tcW w:w="918" w:type="dxa"/>
            <w:vMerge/>
            <w:tcBorders>
              <w:bottom w:val="single" w:sz="4" w:space="0" w:color="auto"/>
            </w:tcBorders>
            <w:shd w:val="clear" w:color="auto" w:fill="E0E0E0"/>
          </w:tcPr>
          <w:p w14:paraId="2808DF60" w14:textId="77777777" w:rsidR="00E434DB" w:rsidRPr="00743E37" w:rsidRDefault="00E434DB" w:rsidP="003D0E6B">
            <w:pPr>
              <w:jc w:val="center"/>
              <w:rPr>
                <w:rFonts w:ascii="Helvetica" w:hAnsi="Helvetica"/>
                <w:b/>
                <w:sz w:val="18"/>
                <w:szCs w:val="24"/>
                <w:lang w:val="es-ES_tradnl"/>
              </w:rPr>
            </w:pPr>
          </w:p>
        </w:tc>
      </w:tr>
      <w:tr w:rsidR="00E434DB" w:rsidRPr="00743E37" w14:paraId="4F1575D4" w14:textId="77777777" w:rsidTr="003D0E6B">
        <w:tc>
          <w:tcPr>
            <w:tcW w:w="3528" w:type="dxa"/>
          </w:tcPr>
          <w:p w14:paraId="56D7D778" w14:textId="77777777" w:rsidR="00E434DB" w:rsidRPr="00743E37" w:rsidRDefault="00E434DB" w:rsidP="003D0E6B">
            <w:pPr>
              <w:rPr>
                <w:rFonts w:ascii="Helvetica" w:hAnsi="Helvetica"/>
                <w:sz w:val="18"/>
                <w:szCs w:val="24"/>
                <w:lang w:val="es-ES_tradnl"/>
              </w:rPr>
            </w:pPr>
            <w:r w:rsidRPr="00743E37">
              <w:rPr>
                <w:rFonts w:ascii="Helvetica" w:hAnsi="Helvetica"/>
                <w:sz w:val="18"/>
                <w:szCs w:val="24"/>
                <w:lang w:val="es-ES_tradnl"/>
              </w:rPr>
              <w:t>Personal de Secretaría</w:t>
            </w:r>
          </w:p>
        </w:tc>
        <w:tc>
          <w:tcPr>
            <w:tcW w:w="900" w:type="dxa"/>
          </w:tcPr>
          <w:p w14:paraId="3171F4A1" w14:textId="77777777" w:rsidR="00E434DB" w:rsidRPr="00743E37" w:rsidRDefault="00B275A1" w:rsidP="003D0E6B">
            <w:pPr>
              <w:jc w:val="center"/>
              <w:rPr>
                <w:rFonts w:ascii="Helvetica" w:hAnsi="Helvetica"/>
                <w:sz w:val="18"/>
                <w:szCs w:val="24"/>
                <w:lang w:val="es-ES_tradnl"/>
              </w:rPr>
            </w:pPr>
            <w:r w:rsidRPr="00743E37">
              <w:rPr>
                <w:rFonts w:ascii="Helvetica" w:hAnsi="Helvetica"/>
                <w:sz w:val="18"/>
                <w:szCs w:val="24"/>
                <w:lang w:val="es-ES_tradnl"/>
              </w:rPr>
              <w:t>1</w:t>
            </w:r>
          </w:p>
        </w:tc>
        <w:tc>
          <w:tcPr>
            <w:tcW w:w="900" w:type="dxa"/>
          </w:tcPr>
          <w:p w14:paraId="7BC29CC0" w14:textId="77777777" w:rsidR="00E434DB" w:rsidRPr="00743E37" w:rsidRDefault="00E434DB" w:rsidP="003D0E6B">
            <w:pPr>
              <w:jc w:val="center"/>
              <w:rPr>
                <w:rFonts w:ascii="Helvetica" w:hAnsi="Helvetica"/>
                <w:sz w:val="18"/>
                <w:szCs w:val="24"/>
                <w:lang w:val="es-ES_tradnl"/>
              </w:rPr>
            </w:pPr>
          </w:p>
        </w:tc>
        <w:tc>
          <w:tcPr>
            <w:tcW w:w="857" w:type="dxa"/>
          </w:tcPr>
          <w:p w14:paraId="740470E7" w14:textId="77777777" w:rsidR="00E434DB" w:rsidRPr="00743E37" w:rsidRDefault="00B275A1" w:rsidP="003D0E6B">
            <w:pPr>
              <w:jc w:val="center"/>
              <w:rPr>
                <w:rFonts w:ascii="Helvetica" w:hAnsi="Helvetica"/>
                <w:sz w:val="18"/>
                <w:szCs w:val="24"/>
                <w:lang w:val="es-ES_tradnl"/>
              </w:rPr>
            </w:pPr>
            <w:r w:rsidRPr="00743E37">
              <w:rPr>
                <w:rFonts w:ascii="Helvetica" w:hAnsi="Helvetica"/>
                <w:sz w:val="18"/>
                <w:szCs w:val="24"/>
                <w:lang w:val="es-ES_tradnl"/>
              </w:rPr>
              <w:t>1</w:t>
            </w:r>
          </w:p>
        </w:tc>
        <w:tc>
          <w:tcPr>
            <w:tcW w:w="857" w:type="dxa"/>
          </w:tcPr>
          <w:p w14:paraId="696C3132" w14:textId="77777777" w:rsidR="00E434DB" w:rsidRPr="00743E37" w:rsidRDefault="00E434DB" w:rsidP="003D0E6B">
            <w:pPr>
              <w:jc w:val="center"/>
              <w:rPr>
                <w:rFonts w:ascii="Helvetica" w:hAnsi="Helvetica"/>
                <w:sz w:val="18"/>
                <w:szCs w:val="24"/>
                <w:lang w:val="es-ES_tradnl"/>
              </w:rPr>
            </w:pPr>
          </w:p>
        </w:tc>
        <w:tc>
          <w:tcPr>
            <w:tcW w:w="806" w:type="dxa"/>
          </w:tcPr>
          <w:p w14:paraId="76A83EED" w14:textId="77777777" w:rsidR="00E434DB" w:rsidRPr="00743E37" w:rsidRDefault="00B275A1" w:rsidP="003D0E6B">
            <w:pPr>
              <w:jc w:val="center"/>
              <w:rPr>
                <w:rFonts w:ascii="Helvetica" w:hAnsi="Helvetica"/>
                <w:sz w:val="18"/>
                <w:szCs w:val="24"/>
                <w:lang w:val="es-ES_tradnl"/>
              </w:rPr>
            </w:pPr>
            <w:r w:rsidRPr="00743E37">
              <w:rPr>
                <w:rFonts w:ascii="Helvetica" w:hAnsi="Helvetica"/>
                <w:sz w:val="18"/>
                <w:szCs w:val="24"/>
                <w:lang w:val="es-ES_tradnl"/>
              </w:rPr>
              <w:t>1</w:t>
            </w:r>
          </w:p>
        </w:tc>
        <w:tc>
          <w:tcPr>
            <w:tcW w:w="918" w:type="dxa"/>
          </w:tcPr>
          <w:p w14:paraId="2F82FC4A" w14:textId="77777777" w:rsidR="00E434DB" w:rsidRPr="00743E37" w:rsidRDefault="00B275A1" w:rsidP="003D0E6B">
            <w:pPr>
              <w:jc w:val="center"/>
              <w:rPr>
                <w:rFonts w:ascii="Helvetica" w:hAnsi="Helvetica"/>
                <w:sz w:val="18"/>
                <w:szCs w:val="24"/>
                <w:lang w:val="es-ES_tradnl"/>
              </w:rPr>
            </w:pPr>
            <w:r w:rsidRPr="00743E37">
              <w:rPr>
                <w:rFonts w:ascii="Helvetica" w:hAnsi="Helvetica"/>
                <w:sz w:val="18"/>
                <w:szCs w:val="24"/>
                <w:lang w:val="es-ES_tradnl"/>
              </w:rPr>
              <w:t>4</w:t>
            </w:r>
          </w:p>
        </w:tc>
      </w:tr>
      <w:tr w:rsidR="00E434DB" w:rsidRPr="00743E37" w14:paraId="51050793" w14:textId="77777777" w:rsidTr="003D0E6B">
        <w:tc>
          <w:tcPr>
            <w:tcW w:w="3528" w:type="dxa"/>
          </w:tcPr>
          <w:p w14:paraId="055622C8" w14:textId="77777777" w:rsidR="00E434DB" w:rsidRPr="00743E37" w:rsidRDefault="00B54393" w:rsidP="003D0E6B">
            <w:pPr>
              <w:rPr>
                <w:rFonts w:ascii="Helvetica" w:hAnsi="Helvetica"/>
                <w:sz w:val="18"/>
                <w:szCs w:val="24"/>
                <w:lang w:val="es-ES_tradnl"/>
              </w:rPr>
            </w:pPr>
            <w:r w:rsidRPr="00743E37">
              <w:rPr>
                <w:rFonts w:ascii="Helvetica" w:hAnsi="Helvetica"/>
                <w:sz w:val="18"/>
                <w:szCs w:val="24"/>
                <w:lang w:val="es-ES_tradnl"/>
              </w:rPr>
              <w:t>Personas adscritas a la Direcció</w:t>
            </w:r>
            <w:r w:rsidR="00312B1A" w:rsidRPr="00743E37">
              <w:rPr>
                <w:rFonts w:ascii="Helvetica" w:hAnsi="Helvetica"/>
                <w:sz w:val="18"/>
                <w:szCs w:val="24"/>
                <w:lang w:val="es-ES_tradnl"/>
              </w:rPr>
              <w:t>n</w:t>
            </w:r>
          </w:p>
        </w:tc>
        <w:tc>
          <w:tcPr>
            <w:tcW w:w="900" w:type="dxa"/>
          </w:tcPr>
          <w:p w14:paraId="54810130" w14:textId="77777777" w:rsidR="00E434DB" w:rsidRPr="00743E37" w:rsidRDefault="00E434DB" w:rsidP="003D0E6B">
            <w:pPr>
              <w:jc w:val="center"/>
              <w:rPr>
                <w:rFonts w:ascii="Helvetica" w:hAnsi="Helvetica"/>
                <w:sz w:val="18"/>
                <w:szCs w:val="24"/>
                <w:lang w:val="es-ES_tradnl"/>
              </w:rPr>
            </w:pPr>
          </w:p>
        </w:tc>
        <w:tc>
          <w:tcPr>
            <w:tcW w:w="900" w:type="dxa"/>
          </w:tcPr>
          <w:p w14:paraId="7417608E" w14:textId="77777777" w:rsidR="00E434DB" w:rsidRPr="00743E37" w:rsidRDefault="00E434DB" w:rsidP="003D0E6B">
            <w:pPr>
              <w:jc w:val="center"/>
              <w:rPr>
                <w:rFonts w:ascii="Helvetica" w:hAnsi="Helvetica"/>
                <w:sz w:val="18"/>
                <w:szCs w:val="24"/>
                <w:lang w:val="es-ES_tradnl"/>
              </w:rPr>
            </w:pPr>
          </w:p>
        </w:tc>
        <w:tc>
          <w:tcPr>
            <w:tcW w:w="857" w:type="dxa"/>
          </w:tcPr>
          <w:p w14:paraId="3FE02AC9" w14:textId="77777777" w:rsidR="00E434DB" w:rsidRPr="00743E37" w:rsidRDefault="00E434DB" w:rsidP="003D0E6B">
            <w:pPr>
              <w:jc w:val="center"/>
              <w:rPr>
                <w:rFonts w:ascii="Helvetica" w:hAnsi="Helvetica"/>
                <w:sz w:val="18"/>
                <w:szCs w:val="24"/>
                <w:lang w:val="es-ES_tradnl"/>
              </w:rPr>
            </w:pPr>
          </w:p>
        </w:tc>
        <w:tc>
          <w:tcPr>
            <w:tcW w:w="857" w:type="dxa"/>
          </w:tcPr>
          <w:p w14:paraId="15D63CF6" w14:textId="77777777" w:rsidR="00E434DB" w:rsidRPr="00743E37" w:rsidRDefault="00E434DB" w:rsidP="003D0E6B">
            <w:pPr>
              <w:jc w:val="center"/>
              <w:rPr>
                <w:rFonts w:ascii="Helvetica" w:hAnsi="Helvetica"/>
                <w:sz w:val="18"/>
                <w:szCs w:val="24"/>
                <w:lang w:val="es-ES_tradnl"/>
              </w:rPr>
            </w:pPr>
          </w:p>
        </w:tc>
        <w:tc>
          <w:tcPr>
            <w:tcW w:w="806" w:type="dxa"/>
          </w:tcPr>
          <w:p w14:paraId="56ED57F9" w14:textId="77777777" w:rsidR="00E434DB" w:rsidRPr="00743E37" w:rsidRDefault="009F6E80" w:rsidP="003D0E6B">
            <w:pPr>
              <w:jc w:val="center"/>
              <w:rPr>
                <w:rFonts w:ascii="Helvetica" w:hAnsi="Helvetica"/>
                <w:sz w:val="18"/>
                <w:szCs w:val="24"/>
                <w:lang w:val="es-ES_tradnl"/>
              </w:rPr>
            </w:pPr>
            <w:r w:rsidRPr="00743E37">
              <w:rPr>
                <w:rFonts w:ascii="Helvetica" w:hAnsi="Helvetica"/>
                <w:sz w:val="18"/>
                <w:szCs w:val="24"/>
                <w:lang w:val="es-ES_tradnl"/>
              </w:rPr>
              <w:t>1</w:t>
            </w:r>
          </w:p>
        </w:tc>
        <w:tc>
          <w:tcPr>
            <w:tcW w:w="918" w:type="dxa"/>
          </w:tcPr>
          <w:p w14:paraId="6A54C48B" w14:textId="77777777" w:rsidR="00E434DB" w:rsidRPr="00743E37" w:rsidRDefault="009F6E80" w:rsidP="003D0E6B">
            <w:pPr>
              <w:jc w:val="center"/>
              <w:rPr>
                <w:rFonts w:ascii="Helvetica" w:hAnsi="Helvetica"/>
                <w:sz w:val="18"/>
                <w:szCs w:val="24"/>
                <w:lang w:val="es-ES_tradnl"/>
              </w:rPr>
            </w:pPr>
            <w:r w:rsidRPr="00743E37">
              <w:rPr>
                <w:rFonts w:ascii="Helvetica" w:hAnsi="Helvetica"/>
                <w:sz w:val="18"/>
                <w:szCs w:val="24"/>
                <w:lang w:val="es-ES_tradnl"/>
              </w:rPr>
              <w:t>1</w:t>
            </w:r>
          </w:p>
        </w:tc>
      </w:tr>
      <w:tr w:rsidR="00E434DB" w:rsidRPr="00743E37" w14:paraId="6755CE07" w14:textId="77777777" w:rsidTr="003D0E6B">
        <w:tc>
          <w:tcPr>
            <w:tcW w:w="3528" w:type="dxa"/>
          </w:tcPr>
          <w:p w14:paraId="49006EA4" w14:textId="77777777" w:rsidR="00E434DB" w:rsidRPr="00743E37" w:rsidRDefault="00E434DB" w:rsidP="003D0E6B">
            <w:pPr>
              <w:rPr>
                <w:rFonts w:ascii="Helvetica" w:hAnsi="Helvetica"/>
                <w:sz w:val="18"/>
                <w:szCs w:val="24"/>
                <w:lang w:val="es-ES_tradnl"/>
              </w:rPr>
            </w:pPr>
            <w:r w:rsidRPr="00743E37">
              <w:rPr>
                <w:rFonts w:ascii="Helvetica" w:hAnsi="Helvetica"/>
                <w:sz w:val="18"/>
                <w:szCs w:val="24"/>
                <w:lang w:val="es-ES_tradnl"/>
              </w:rPr>
              <w:t>Personas adscritas a las administraciones de Departamentos</w:t>
            </w:r>
          </w:p>
        </w:tc>
        <w:tc>
          <w:tcPr>
            <w:tcW w:w="900" w:type="dxa"/>
          </w:tcPr>
          <w:p w14:paraId="30A1540F" w14:textId="77777777" w:rsidR="00E434DB" w:rsidRPr="00743E37" w:rsidRDefault="00E434DB" w:rsidP="003D0E6B">
            <w:pPr>
              <w:jc w:val="center"/>
              <w:rPr>
                <w:rFonts w:ascii="Helvetica" w:hAnsi="Helvetica"/>
                <w:sz w:val="18"/>
                <w:szCs w:val="24"/>
                <w:lang w:val="es-ES_tradnl"/>
              </w:rPr>
            </w:pPr>
          </w:p>
        </w:tc>
        <w:tc>
          <w:tcPr>
            <w:tcW w:w="900" w:type="dxa"/>
          </w:tcPr>
          <w:p w14:paraId="38228C0E" w14:textId="77777777" w:rsidR="00E434DB" w:rsidRPr="00743E37" w:rsidRDefault="00E434DB" w:rsidP="003D0E6B">
            <w:pPr>
              <w:jc w:val="center"/>
              <w:rPr>
                <w:rFonts w:ascii="Helvetica" w:hAnsi="Helvetica"/>
                <w:sz w:val="18"/>
                <w:szCs w:val="24"/>
                <w:lang w:val="es-ES_tradnl"/>
              </w:rPr>
            </w:pPr>
          </w:p>
        </w:tc>
        <w:tc>
          <w:tcPr>
            <w:tcW w:w="857" w:type="dxa"/>
          </w:tcPr>
          <w:p w14:paraId="2063CF4D" w14:textId="77777777" w:rsidR="00E434DB" w:rsidRPr="00743E37" w:rsidRDefault="00B54393" w:rsidP="003D0E6B">
            <w:pPr>
              <w:jc w:val="center"/>
              <w:rPr>
                <w:rFonts w:ascii="Helvetica" w:hAnsi="Helvetica"/>
                <w:sz w:val="18"/>
                <w:szCs w:val="24"/>
                <w:lang w:val="es-ES_tradnl"/>
              </w:rPr>
            </w:pPr>
            <w:r w:rsidRPr="00743E37">
              <w:rPr>
                <w:rFonts w:ascii="Helvetica" w:hAnsi="Helvetica"/>
                <w:sz w:val="18"/>
                <w:szCs w:val="24"/>
                <w:lang w:val="es-ES_tradnl"/>
              </w:rPr>
              <w:t>3</w:t>
            </w:r>
          </w:p>
        </w:tc>
        <w:tc>
          <w:tcPr>
            <w:tcW w:w="857" w:type="dxa"/>
          </w:tcPr>
          <w:p w14:paraId="30148B20" w14:textId="77777777" w:rsidR="00E434DB" w:rsidRPr="00743E37" w:rsidRDefault="00B54393" w:rsidP="003D0E6B">
            <w:pPr>
              <w:jc w:val="center"/>
              <w:rPr>
                <w:rFonts w:ascii="Helvetica" w:hAnsi="Helvetica"/>
                <w:sz w:val="18"/>
                <w:szCs w:val="24"/>
                <w:lang w:val="es-ES_tradnl"/>
              </w:rPr>
            </w:pPr>
            <w:r w:rsidRPr="00743E37">
              <w:rPr>
                <w:rFonts w:ascii="Helvetica" w:hAnsi="Helvetica"/>
                <w:sz w:val="18"/>
                <w:szCs w:val="24"/>
                <w:lang w:val="es-ES_tradnl"/>
              </w:rPr>
              <w:t>7</w:t>
            </w:r>
          </w:p>
        </w:tc>
        <w:tc>
          <w:tcPr>
            <w:tcW w:w="806" w:type="dxa"/>
          </w:tcPr>
          <w:p w14:paraId="1F2A0F69" w14:textId="77777777" w:rsidR="00E434DB" w:rsidRPr="00743E37" w:rsidRDefault="00B54393" w:rsidP="003D0E6B">
            <w:pPr>
              <w:jc w:val="center"/>
              <w:rPr>
                <w:rFonts w:ascii="Helvetica" w:hAnsi="Helvetica"/>
                <w:sz w:val="18"/>
                <w:szCs w:val="24"/>
                <w:lang w:val="es-ES_tradnl"/>
              </w:rPr>
            </w:pPr>
            <w:r w:rsidRPr="00743E37">
              <w:rPr>
                <w:rFonts w:ascii="Helvetica" w:hAnsi="Helvetica"/>
                <w:sz w:val="18"/>
                <w:szCs w:val="24"/>
                <w:lang w:val="es-ES_tradnl"/>
              </w:rPr>
              <w:t>3</w:t>
            </w:r>
          </w:p>
        </w:tc>
        <w:tc>
          <w:tcPr>
            <w:tcW w:w="918" w:type="dxa"/>
          </w:tcPr>
          <w:p w14:paraId="2B9DFF3F" w14:textId="77777777" w:rsidR="00E434DB" w:rsidRPr="00743E37" w:rsidRDefault="00B54393" w:rsidP="003D0E6B">
            <w:pPr>
              <w:jc w:val="center"/>
              <w:rPr>
                <w:rFonts w:ascii="Helvetica" w:hAnsi="Helvetica"/>
                <w:sz w:val="18"/>
                <w:szCs w:val="24"/>
                <w:lang w:val="es-ES_tradnl"/>
              </w:rPr>
            </w:pPr>
            <w:r w:rsidRPr="00743E37">
              <w:rPr>
                <w:rFonts w:ascii="Helvetica" w:hAnsi="Helvetica"/>
                <w:sz w:val="18"/>
                <w:szCs w:val="24"/>
                <w:lang w:val="es-ES_tradnl"/>
              </w:rPr>
              <w:t>13</w:t>
            </w:r>
          </w:p>
        </w:tc>
      </w:tr>
      <w:tr w:rsidR="00E434DB" w:rsidRPr="00743E37" w14:paraId="55D481FE" w14:textId="77777777" w:rsidTr="003D0E6B">
        <w:tc>
          <w:tcPr>
            <w:tcW w:w="3528" w:type="dxa"/>
          </w:tcPr>
          <w:p w14:paraId="61CDE0F2" w14:textId="77777777" w:rsidR="00E434DB" w:rsidRPr="00743E37" w:rsidRDefault="00E434DB" w:rsidP="003D0E6B">
            <w:pPr>
              <w:rPr>
                <w:rFonts w:ascii="Helvetica" w:hAnsi="Helvetica"/>
                <w:sz w:val="18"/>
                <w:szCs w:val="24"/>
                <w:lang w:val="es-ES_tradnl"/>
              </w:rPr>
            </w:pPr>
            <w:r w:rsidRPr="00743E37">
              <w:rPr>
                <w:rFonts w:ascii="Helvetica" w:hAnsi="Helvetica"/>
                <w:sz w:val="18"/>
                <w:szCs w:val="24"/>
                <w:lang w:val="es-ES_tradnl"/>
              </w:rPr>
              <w:t>Técnicos y Mozos de Laboratorio</w:t>
            </w:r>
          </w:p>
        </w:tc>
        <w:tc>
          <w:tcPr>
            <w:tcW w:w="900" w:type="dxa"/>
          </w:tcPr>
          <w:p w14:paraId="323B8E2A" w14:textId="77777777" w:rsidR="00E434DB" w:rsidRPr="00743E37" w:rsidRDefault="00E434DB" w:rsidP="003D0E6B">
            <w:pPr>
              <w:jc w:val="center"/>
              <w:rPr>
                <w:rFonts w:ascii="Helvetica" w:hAnsi="Helvetica"/>
                <w:sz w:val="18"/>
                <w:szCs w:val="24"/>
                <w:lang w:val="es-ES_tradnl"/>
              </w:rPr>
            </w:pPr>
          </w:p>
        </w:tc>
        <w:tc>
          <w:tcPr>
            <w:tcW w:w="900" w:type="dxa"/>
          </w:tcPr>
          <w:p w14:paraId="31C9AA77" w14:textId="77777777" w:rsidR="00E434DB" w:rsidRPr="00743E37" w:rsidRDefault="00C72147" w:rsidP="003D0E6B">
            <w:pPr>
              <w:jc w:val="center"/>
              <w:rPr>
                <w:rFonts w:ascii="Helvetica" w:hAnsi="Helvetica"/>
                <w:sz w:val="18"/>
                <w:szCs w:val="24"/>
                <w:lang w:val="es-ES_tradnl"/>
              </w:rPr>
            </w:pPr>
            <w:r w:rsidRPr="00743E37">
              <w:rPr>
                <w:rFonts w:ascii="Helvetica" w:hAnsi="Helvetica"/>
                <w:sz w:val="18"/>
                <w:szCs w:val="24"/>
                <w:lang w:val="es-ES_tradnl"/>
              </w:rPr>
              <w:t>3</w:t>
            </w:r>
          </w:p>
        </w:tc>
        <w:tc>
          <w:tcPr>
            <w:tcW w:w="857" w:type="dxa"/>
          </w:tcPr>
          <w:p w14:paraId="209D5C77" w14:textId="77777777" w:rsidR="00E434DB" w:rsidRPr="00743E37" w:rsidRDefault="00C72147" w:rsidP="003D0E6B">
            <w:pPr>
              <w:jc w:val="center"/>
              <w:rPr>
                <w:rFonts w:ascii="Helvetica" w:hAnsi="Helvetica"/>
                <w:sz w:val="18"/>
                <w:szCs w:val="24"/>
                <w:lang w:val="es-ES_tradnl"/>
              </w:rPr>
            </w:pPr>
            <w:r w:rsidRPr="00743E37">
              <w:rPr>
                <w:rFonts w:ascii="Helvetica" w:hAnsi="Helvetica"/>
                <w:sz w:val="18"/>
                <w:szCs w:val="24"/>
                <w:lang w:val="es-ES_tradnl"/>
              </w:rPr>
              <w:t>2</w:t>
            </w:r>
          </w:p>
        </w:tc>
        <w:tc>
          <w:tcPr>
            <w:tcW w:w="857" w:type="dxa"/>
          </w:tcPr>
          <w:p w14:paraId="4FF114C6" w14:textId="77777777" w:rsidR="00E434DB" w:rsidRPr="00743E37" w:rsidRDefault="00C72147" w:rsidP="003D0E6B">
            <w:pPr>
              <w:jc w:val="center"/>
              <w:rPr>
                <w:rFonts w:ascii="Helvetica" w:hAnsi="Helvetica"/>
                <w:sz w:val="18"/>
                <w:szCs w:val="24"/>
                <w:lang w:val="es-ES_tradnl"/>
              </w:rPr>
            </w:pPr>
            <w:r w:rsidRPr="00743E37">
              <w:rPr>
                <w:rFonts w:ascii="Helvetica" w:hAnsi="Helvetica"/>
                <w:sz w:val="18"/>
                <w:szCs w:val="24"/>
                <w:lang w:val="es-ES_tradnl"/>
              </w:rPr>
              <w:t>2</w:t>
            </w:r>
          </w:p>
        </w:tc>
        <w:tc>
          <w:tcPr>
            <w:tcW w:w="806" w:type="dxa"/>
          </w:tcPr>
          <w:p w14:paraId="6EB6DE12" w14:textId="77777777" w:rsidR="00E434DB" w:rsidRPr="00743E37" w:rsidRDefault="00C72147" w:rsidP="003D0E6B">
            <w:pPr>
              <w:jc w:val="center"/>
              <w:rPr>
                <w:rFonts w:ascii="Helvetica" w:hAnsi="Helvetica"/>
                <w:sz w:val="18"/>
                <w:szCs w:val="24"/>
                <w:lang w:val="es-ES_tradnl"/>
              </w:rPr>
            </w:pPr>
            <w:r w:rsidRPr="00743E37">
              <w:rPr>
                <w:rFonts w:ascii="Helvetica" w:hAnsi="Helvetica"/>
                <w:sz w:val="18"/>
                <w:szCs w:val="24"/>
                <w:lang w:val="es-ES_tradnl"/>
              </w:rPr>
              <w:t>2</w:t>
            </w:r>
          </w:p>
        </w:tc>
        <w:tc>
          <w:tcPr>
            <w:tcW w:w="918" w:type="dxa"/>
          </w:tcPr>
          <w:p w14:paraId="78725930" w14:textId="77777777" w:rsidR="00E434DB" w:rsidRPr="00743E37" w:rsidRDefault="00C72147" w:rsidP="003D0E6B">
            <w:pPr>
              <w:jc w:val="center"/>
              <w:rPr>
                <w:rFonts w:ascii="Helvetica" w:hAnsi="Helvetica"/>
                <w:sz w:val="18"/>
                <w:szCs w:val="24"/>
                <w:lang w:val="es-ES_tradnl"/>
              </w:rPr>
            </w:pPr>
            <w:r w:rsidRPr="00743E37">
              <w:rPr>
                <w:rFonts w:ascii="Helvetica" w:hAnsi="Helvetica"/>
                <w:sz w:val="18"/>
                <w:szCs w:val="24"/>
                <w:lang w:val="es-ES_tradnl"/>
              </w:rPr>
              <w:t>9</w:t>
            </w:r>
          </w:p>
        </w:tc>
      </w:tr>
      <w:tr w:rsidR="00E434DB" w:rsidRPr="00743E37" w14:paraId="49E1D706" w14:textId="77777777" w:rsidTr="003D0E6B">
        <w:tc>
          <w:tcPr>
            <w:tcW w:w="3528" w:type="dxa"/>
          </w:tcPr>
          <w:p w14:paraId="548BDB58" w14:textId="77777777" w:rsidR="00E434DB" w:rsidRPr="00743E37" w:rsidRDefault="00E434DB" w:rsidP="003D0E6B">
            <w:pPr>
              <w:rPr>
                <w:rFonts w:ascii="Helvetica" w:hAnsi="Helvetica"/>
                <w:sz w:val="18"/>
                <w:szCs w:val="24"/>
                <w:lang w:val="es-ES_tradnl"/>
              </w:rPr>
            </w:pPr>
            <w:r w:rsidRPr="00743E37">
              <w:rPr>
                <w:rFonts w:ascii="Helvetica" w:hAnsi="Helvetica"/>
                <w:sz w:val="18"/>
                <w:szCs w:val="24"/>
                <w:lang w:val="es-ES_tradnl"/>
              </w:rPr>
              <w:t>Subalternos</w:t>
            </w:r>
          </w:p>
        </w:tc>
        <w:tc>
          <w:tcPr>
            <w:tcW w:w="900" w:type="dxa"/>
          </w:tcPr>
          <w:p w14:paraId="146A924B" w14:textId="77777777" w:rsidR="00E434DB" w:rsidRPr="00743E37" w:rsidRDefault="00E434DB" w:rsidP="003D0E6B">
            <w:pPr>
              <w:jc w:val="center"/>
              <w:rPr>
                <w:rFonts w:ascii="Helvetica" w:hAnsi="Helvetica"/>
                <w:sz w:val="18"/>
                <w:szCs w:val="24"/>
                <w:lang w:val="es-ES_tradnl"/>
              </w:rPr>
            </w:pPr>
          </w:p>
        </w:tc>
        <w:tc>
          <w:tcPr>
            <w:tcW w:w="900" w:type="dxa"/>
          </w:tcPr>
          <w:p w14:paraId="577AFA1F" w14:textId="77777777" w:rsidR="00E434DB" w:rsidRPr="00743E37" w:rsidRDefault="00B34345" w:rsidP="003D0E6B">
            <w:pPr>
              <w:jc w:val="center"/>
              <w:rPr>
                <w:rFonts w:ascii="Helvetica" w:hAnsi="Helvetica"/>
                <w:sz w:val="18"/>
                <w:szCs w:val="24"/>
                <w:lang w:val="es-ES_tradnl"/>
              </w:rPr>
            </w:pPr>
            <w:r w:rsidRPr="00743E37">
              <w:rPr>
                <w:rFonts w:ascii="Helvetica" w:hAnsi="Helvetica"/>
                <w:sz w:val="18"/>
                <w:szCs w:val="24"/>
                <w:lang w:val="es-ES_tradnl"/>
              </w:rPr>
              <w:t>1</w:t>
            </w:r>
          </w:p>
        </w:tc>
        <w:tc>
          <w:tcPr>
            <w:tcW w:w="857" w:type="dxa"/>
          </w:tcPr>
          <w:p w14:paraId="23DA5DEA" w14:textId="77777777" w:rsidR="00E434DB" w:rsidRPr="00743E37" w:rsidRDefault="00B34345" w:rsidP="003D0E6B">
            <w:pPr>
              <w:jc w:val="center"/>
              <w:rPr>
                <w:rFonts w:ascii="Helvetica" w:hAnsi="Helvetica"/>
                <w:sz w:val="18"/>
                <w:szCs w:val="24"/>
                <w:lang w:val="es-ES_tradnl"/>
              </w:rPr>
            </w:pPr>
            <w:r w:rsidRPr="00743E37">
              <w:rPr>
                <w:rFonts w:ascii="Helvetica" w:hAnsi="Helvetica"/>
                <w:sz w:val="18"/>
                <w:szCs w:val="24"/>
                <w:lang w:val="es-ES_tradnl"/>
              </w:rPr>
              <w:t>1</w:t>
            </w:r>
          </w:p>
        </w:tc>
        <w:tc>
          <w:tcPr>
            <w:tcW w:w="857" w:type="dxa"/>
          </w:tcPr>
          <w:p w14:paraId="0B51AE02" w14:textId="77777777" w:rsidR="00E434DB" w:rsidRPr="00743E37" w:rsidRDefault="00E434DB" w:rsidP="003D0E6B">
            <w:pPr>
              <w:jc w:val="center"/>
              <w:rPr>
                <w:rFonts w:ascii="Helvetica" w:hAnsi="Helvetica"/>
                <w:sz w:val="18"/>
                <w:szCs w:val="24"/>
                <w:lang w:val="es-ES_tradnl"/>
              </w:rPr>
            </w:pPr>
          </w:p>
        </w:tc>
        <w:tc>
          <w:tcPr>
            <w:tcW w:w="806" w:type="dxa"/>
          </w:tcPr>
          <w:p w14:paraId="578D2797" w14:textId="77777777" w:rsidR="00E434DB" w:rsidRPr="00743E37" w:rsidRDefault="00B34345" w:rsidP="003D0E6B">
            <w:pPr>
              <w:jc w:val="center"/>
              <w:rPr>
                <w:rFonts w:ascii="Helvetica" w:hAnsi="Helvetica"/>
                <w:sz w:val="18"/>
                <w:szCs w:val="24"/>
                <w:lang w:val="es-ES_tradnl"/>
              </w:rPr>
            </w:pPr>
            <w:r w:rsidRPr="00743E37">
              <w:rPr>
                <w:rFonts w:ascii="Helvetica" w:hAnsi="Helvetica"/>
                <w:sz w:val="18"/>
                <w:szCs w:val="24"/>
                <w:lang w:val="es-ES_tradnl"/>
              </w:rPr>
              <w:t>2</w:t>
            </w:r>
          </w:p>
        </w:tc>
        <w:tc>
          <w:tcPr>
            <w:tcW w:w="918" w:type="dxa"/>
          </w:tcPr>
          <w:p w14:paraId="5D34B3C8" w14:textId="77777777" w:rsidR="00E434DB" w:rsidRPr="00743E37" w:rsidRDefault="00B34345" w:rsidP="003D0E6B">
            <w:pPr>
              <w:jc w:val="center"/>
              <w:rPr>
                <w:rFonts w:ascii="Helvetica" w:hAnsi="Helvetica"/>
                <w:sz w:val="18"/>
                <w:szCs w:val="24"/>
                <w:lang w:val="es-ES_tradnl"/>
              </w:rPr>
            </w:pPr>
            <w:r w:rsidRPr="00743E37">
              <w:rPr>
                <w:rFonts w:ascii="Helvetica" w:hAnsi="Helvetica"/>
                <w:sz w:val="18"/>
                <w:szCs w:val="24"/>
                <w:lang w:val="es-ES_tradnl"/>
              </w:rPr>
              <w:t>4</w:t>
            </w:r>
          </w:p>
        </w:tc>
      </w:tr>
      <w:tr w:rsidR="00E434DB" w:rsidRPr="00743E37" w14:paraId="4EC515F7" w14:textId="77777777" w:rsidTr="003D0E6B">
        <w:tc>
          <w:tcPr>
            <w:tcW w:w="3528" w:type="dxa"/>
          </w:tcPr>
          <w:p w14:paraId="7802D313" w14:textId="77777777" w:rsidR="00E434DB" w:rsidRPr="00743E37" w:rsidRDefault="00E434DB" w:rsidP="003D0E6B">
            <w:pPr>
              <w:rPr>
                <w:rFonts w:ascii="Helvetica" w:hAnsi="Helvetica"/>
                <w:sz w:val="18"/>
                <w:szCs w:val="24"/>
                <w:lang w:val="es-ES_tradnl"/>
              </w:rPr>
            </w:pPr>
            <w:r w:rsidRPr="00743E37">
              <w:rPr>
                <w:rFonts w:ascii="Helvetica" w:hAnsi="Helvetica"/>
                <w:sz w:val="18"/>
                <w:szCs w:val="24"/>
                <w:lang w:val="es-ES_tradnl"/>
              </w:rPr>
              <w:t>Personal de biblioteca</w:t>
            </w:r>
          </w:p>
        </w:tc>
        <w:tc>
          <w:tcPr>
            <w:tcW w:w="900" w:type="dxa"/>
          </w:tcPr>
          <w:p w14:paraId="1F686E33" w14:textId="77777777" w:rsidR="00E434DB" w:rsidRPr="00743E37" w:rsidRDefault="00E434DB" w:rsidP="003D0E6B">
            <w:pPr>
              <w:jc w:val="center"/>
              <w:rPr>
                <w:rFonts w:ascii="Helvetica" w:hAnsi="Helvetica"/>
                <w:sz w:val="18"/>
                <w:szCs w:val="24"/>
                <w:lang w:val="es-ES_tradnl"/>
              </w:rPr>
            </w:pPr>
          </w:p>
        </w:tc>
        <w:tc>
          <w:tcPr>
            <w:tcW w:w="900" w:type="dxa"/>
          </w:tcPr>
          <w:p w14:paraId="04585C65" w14:textId="77777777" w:rsidR="00E434DB" w:rsidRPr="00743E37" w:rsidRDefault="00E434DB" w:rsidP="003D0E6B">
            <w:pPr>
              <w:jc w:val="center"/>
              <w:rPr>
                <w:rFonts w:ascii="Helvetica" w:hAnsi="Helvetica"/>
                <w:sz w:val="18"/>
                <w:szCs w:val="24"/>
                <w:lang w:val="es-ES_tradnl"/>
              </w:rPr>
            </w:pPr>
          </w:p>
        </w:tc>
        <w:tc>
          <w:tcPr>
            <w:tcW w:w="857" w:type="dxa"/>
          </w:tcPr>
          <w:p w14:paraId="4CDD3534" w14:textId="77777777" w:rsidR="00E434DB" w:rsidRPr="00743E37" w:rsidRDefault="00B54393" w:rsidP="003D0E6B">
            <w:pPr>
              <w:jc w:val="center"/>
              <w:rPr>
                <w:rFonts w:ascii="Helvetica" w:hAnsi="Helvetica"/>
                <w:sz w:val="18"/>
                <w:szCs w:val="24"/>
                <w:lang w:val="es-ES_tradnl"/>
              </w:rPr>
            </w:pPr>
            <w:r w:rsidRPr="00743E37">
              <w:rPr>
                <w:rFonts w:ascii="Helvetica" w:hAnsi="Helvetica"/>
                <w:sz w:val="18"/>
                <w:szCs w:val="24"/>
                <w:lang w:val="es-ES_tradnl"/>
              </w:rPr>
              <w:t>3</w:t>
            </w:r>
          </w:p>
        </w:tc>
        <w:tc>
          <w:tcPr>
            <w:tcW w:w="857" w:type="dxa"/>
          </w:tcPr>
          <w:p w14:paraId="5D4EF3AA" w14:textId="77777777" w:rsidR="00E434DB" w:rsidRPr="00743E37" w:rsidRDefault="00E434DB" w:rsidP="003D0E6B">
            <w:pPr>
              <w:jc w:val="center"/>
              <w:rPr>
                <w:rFonts w:ascii="Helvetica" w:hAnsi="Helvetica"/>
                <w:sz w:val="18"/>
                <w:szCs w:val="24"/>
                <w:lang w:val="es-ES_tradnl"/>
              </w:rPr>
            </w:pPr>
          </w:p>
        </w:tc>
        <w:tc>
          <w:tcPr>
            <w:tcW w:w="806" w:type="dxa"/>
          </w:tcPr>
          <w:p w14:paraId="38E6B08D" w14:textId="77777777" w:rsidR="00E434DB" w:rsidRPr="00743E37" w:rsidRDefault="00E434DB" w:rsidP="003D0E6B">
            <w:pPr>
              <w:jc w:val="center"/>
              <w:rPr>
                <w:rFonts w:ascii="Helvetica" w:hAnsi="Helvetica"/>
                <w:sz w:val="18"/>
                <w:szCs w:val="24"/>
                <w:lang w:val="es-ES_tradnl"/>
              </w:rPr>
            </w:pPr>
          </w:p>
        </w:tc>
        <w:tc>
          <w:tcPr>
            <w:tcW w:w="918" w:type="dxa"/>
          </w:tcPr>
          <w:p w14:paraId="050FEB5E" w14:textId="77777777" w:rsidR="00E434DB" w:rsidRPr="00743E37" w:rsidRDefault="00B54393" w:rsidP="003D0E6B">
            <w:pPr>
              <w:jc w:val="center"/>
              <w:rPr>
                <w:rFonts w:ascii="Helvetica" w:hAnsi="Helvetica"/>
                <w:sz w:val="18"/>
                <w:szCs w:val="24"/>
                <w:lang w:val="es-ES_tradnl"/>
              </w:rPr>
            </w:pPr>
            <w:r w:rsidRPr="00743E37">
              <w:rPr>
                <w:rFonts w:ascii="Helvetica" w:hAnsi="Helvetica"/>
                <w:sz w:val="18"/>
                <w:szCs w:val="24"/>
                <w:lang w:val="es-ES_tradnl"/>
              </w:rPr>
              <w:t>3</w:t>
            </w:r>
          </w:p>
        </w:tc>
      </w:tr>
    </w:tbl>
    <w:p w14:paraId="79E893FF" w14:textId="77777777" w:rsidR="005F3A80" w:rsidRPr="00B24126" w:rsidRDefault="005F3A80" w:rsidP="005F3A80">
      <w:pPr>
        <w:spacing w:before="120"/>
        <w:rPr>
          <w:rFonts w:ascii="Helvetica" w:hAnsi="Helvetica"/>
          <w:bCs/>
          <w:sz w:val="24"/>
          <w:szCs w:val="24"/>
          <w:lang w:val="es-ES_tradnl"/>
        </w:rPr>
      </w:pPr>
    </w:p>
    <w:p w14:paraId="6A8293B9" w14:textId="77777777" w:rsidR="00F247CB" w:rsidRPr="00B24126" w:rsidRDefault="00F247CB" w:rsidP="00727E16">
      <w:pPr>
        <w:numPr>
          <w:ilvl w:val="1"/>
          <w:numId w:val="11"/>
        </w:numPr>
        <w:spacing w:before="120"/>
        <w:rPr>
          <w:rFonts w:ascii="Helvetica" w:hAnsi="Helvetica"/>
          <w:sz w:val="24"/>
          <w:szCs w:val="24"/>
          <w:lang w:val="es-ES_tradnl"/>
        </w:rPr>
      </w:pPr>
      <w:r w:rsidRPr="00B24126">
        <w:rPr>
          <w:rFonts w:ascii="Helvetica" w:hAnsi="Helvetica"/>
          <w:b/>
          <w:bCs/>
          <w:sz w:val="24"/>
          <w:szCs w:val="24"/>
          <w:lang w:val="es-ES_tradnl"/>
        </w:rPr>
        <w:t xml:space="preserve">Atención a los </w:t>
      </w:r>
      <w:r w:rsidRPr="00B24126">
        <w:rPr>
          <w:rFonts w:ascii="Helvetica" w:hAnsi="Helvetica"/>
          <w:b/>
          <w:sz w:val="24"/>
          <w:szCs w:val="24"/>
          <w:lang w:val="es-ES_tradnl"/>
        </w:rPr>
        <w:t>criterios de igualdad entre hombres y mujeres y de no discriminación de personas con discapacidad en relación con la contratación de personal</w:t>
      </w:r>
    </w:p>
    <w:p w14:paraId="2E6A043D" w14:textId="77777777" w:rsidR="00FC2C47" w:rsidRPr="00B24126" w:rsidRDefault="00FC2C47" w:rsidP="006C0197">
      <w:pPr>
        <w:rPr>
          <w:lang w:val="es-ES_tradnl"/>
        </w:rPr>
      </w:pPr>
      <w:r w:rsidRPr="00B24126">
        <w:rPr>
          <w:lang w:val="es-ES_tradnl"/>
        </w:rPr>
        <w:t>En la contratación de personal docente e investigador y de personal de administración y servicios de la Universidad de Murcia se cumplen los criterios de igualdad y no discriminación marcados por las leyes y por los Códigos de responsabilidad social de la Administración Pública.</w:t>
      </w:r>
    </w:p>
    <w:p w14:paraId="34315E72" w14:textId="77777777" w:rsidR="00FC2C47" w:rsidRPr="00B24126" w:rsidRDefault="00FC2C47" w:rsidP="006C0197">
      <w:pPr>
        <w:rPr>
          <w:lang w:val="es-ES_tradnl"/>
        </w:rPr>
      </w:pPr>
      <w:r w:rsidRPr="00B24126">
        <w:rPr>
          <w:lang w:val="es-ES_tradnl"/>
        </w:rPr>
        <w:t>Por su parte, la Ley Orgánica 4/2007, de 12 de Abril, por la que se modifica la Ley Orgánica 6/2001, de 21 de Diciembre, de Universidades determina que “las uni ersidades contarán entre sus estructuras de organización con unidades de igualdad para el desarrollo de las funciones relacionadas con el principio de igualdad entre mueres y ombres”. (Disposición adicional duodécima).</w:t>
      </w:r>
    </w:p>
    <w:p w14:paraId="6500FD6D" w14:textId="77777777" w:rsidR="00FC2C47" w:rsidRPr="00B24126" w:rsidRDefault="00FC2C47" w:rsidP="006C0197">
      <w:pPr>
        <w:rPr>
          <w:lang w:val="es-ES_tradnl"/>
        </w:rPr>
      </w:pPr>
      <w:r w:rsidRPr="00B24126">
        <w:rPr>
          <w:lang w:val="es-ES_tradnl"/>
        </w:rPr>
        <w:t>La Universidad de Murcia cuenta con la Unidad para la Igualdad de entre mujeres y hombres (http://www.um.es/u-igualdad/). Con esta decisión la Universidad de Murcia tiene como misión fundamental llevar a buen término el compromiso de la Universidad de Murcia con la sociedad en la consecución de la igualdad.</w:t>
      </w:r>
    </w:p>
    <w:p w14:paraId="72071968" w14:textId="6A542104" w:rsidR="00FC2C47" w:rsidRPr="00B24126" w:rsidRDefault="00743E37" w:rsidP="006C0197">
      <w:pPr>
        <w:rPr>
          <w:lang w:val="es-ES_tradnl"/>
        </w:rPr>
      </w:pPr>
      <w:r>
        <w:rPr>
          <w:lang w:val="es-ES_tradnl"/>
        </w:rPr>
        <w:t xml:space="preserve">Las funciones </w:t>
      </w:r>
      <w:r w:rsidR="00FC2C47" w:rsidRPr="00B24126">
        <w:rPr>
          <w:lang w:val="es-ES_tradnl"/>
        </w:rPr>
        <w:t>asignadas a esta Unidad le dan una gran potencialidad para convertirse en la principal dinamizadora de las políticas para el logro de la igualdad entre mujeres y hombres en la institución.</w:t>
      </w:r>
    </w:p>
    <w:p w14:paraId="1566B0AE" w14:textId="77777777" w:rsidR="00FC2C47" w:rsidRPr="00B24126" w:rsidRDefault="00FC2C47" w:rsidP="006C0197">
      <w:pPr>
        <w:rPr>
          <w:lang w:val="es-ES_tradnl"/>
        </w:rPr>
      </w:pPr>
      <w:r w:rsidRPr="00B24126">
        <w:rPr>
          <w:lang w:val="es-ES_tradnl"/>
        </w:rPr>
        <w:t>Sus acciones preferentes están orientadas a la consecución de dos objetivos:</w:t>
      </w:r>
    </w:p>
    <w:p w14:paraId="1F94CD78" w14:textId="77777777" w:rsidR="00FC2C47" w:rsidRPr="00B24126" w:rsidRDefault="00FC2C47" w:rsidP="00727E16">
      <w:pPr>
        <w:pStyle w:val="ListParagraph"/>
        <w:numPr>
          <w:ilvl w:val="0"/>
          <w:numId w:val="20"/>
        </w:numPr>
        <w:rPr>
          <w:lang w:val="es-ES_tradnl"/>
        </w:rPr>
      </w:pPr>
      <w:r w:rsidRPr="00B24126">
        <w:rPr>
          <w:lang w:val="es-ES_tradnl"/>
        </w:rPr>
        <w:t>Dotación de una estructura de trabajo que sirva para coordinar una Comisión de Igualdad que estará integrada por representantes de todos los sectores de la Comunidad universitaria con el fin de la elaborar un diagnóstico de la situación en la Universidad de Murcia.</w:t>
      </w:r>
    </w:p>
    <w:p w14:paraId="2A9B284C" w14:textId="77777777" w:rsidR="00FC2C47" w:rsidRPr="00B24126" w:rsidRDefault="00FC2C47" w:rsidP="00727E16">
      <w:pPr>
        <w:pStyle w:val="ListParagraph"/>
        <w:numPr>
          <w:ilvl w:val="0"/>
          <w:numId w:val="20"/>
        </w:numPr>
        <w:rPr>
          <w:lang w:val="es-ES_tradnl"/>
        </w:rPr>
      </w:pPr>
      <w:r w:rsidRPr="00B24126">
        <w:rPr>
          <w:lang w:val="es-ES_tradnl"/>
        </w:rPr>
        <w:t>Elaboración del Plan Estratégico de Igualdad de Oportunidades entre Mujeres y Hombres de la Universidad de Murcia</w:t>
      </w:r>
    </w:p>
    <w:p w14:paraId="1D65ABD3" w14:textId="77777777" w:rsidR="00F247CB" w:rsidRPr="00B24126" w:rsidRDefault="00F247CB" w:rsidP="00FC2C47">
      <w:pPr>
        <w:spacing w:before="120"/>
        <w:rPr>
          <w:rFonts w:ascii="Times New Roman" w:hAnsi="Times New Roman"/>
          <w:lang w:val="es-ES_tradnl"/>
        </w:rPr>
      </w:pPr>
      <w:r w:rsidRPr="00B24126">
        <w:rPr>
          <w:rFonts w:ascii="Times New Roman" w:hAnsi="Times New Roman"/>
          <w:lang w:val="es-ES_tradnl"/>
        </w:rPr>
        <w:br w:type="page"/>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80"/>
      </w:tblGrid>
      <w:tr w:rsidR="00F247CB" w:rsidRPr="00B24126" w14:paraId="4B3E048F" w14:textId="77777777">
        <w:tc>
          <w:tcPr>
            <w:tcW w:w="9180" w:type="dxa"/>
            <w:shd w:val="clear" w:color="auto" w:fill="CC99FF"/>
          </w:tcPr>
          <w:p w14:paraId="607D8AAD" w14:textId="77777777" w:rsidR="00F247CB" w:rsidRPr="00B24126" w:rsidRDefault="00C766F1" w:rsidP="00F247CB">
            <w:pPr>
              <w:rPr>
                <w:rFonts w:ascii="Helvetica" w:hAnsi="Helvetica"/>
                <w:b/>
                <w:bCs/>
                <w:sz w:val="24"/>
                <w:szCs w:val="24"/>
                <w:lang w:val="es-ES_tradnl"/>
              </w:rPr>
            </w:pPr>
            <w:r w:rsidRPr="00B24126">
              <w:rPr>
                <w:rFonts w:ascii="Helvetica" w:hAnsi="Helvetica"/>
                <w:b/>
                <w:bCs/>
                <w:sz w:val="24"/>
                <w:szCs w:val="24"/>
                <w:lang w:val="es-ES_tradnl"/>
              </w:rPr>
              <w:t>Criterio</w:t>
            </w:r>
            <w:r w:rsidR="00F247CB" w:rsidRPr="00B24126">
              <w:rPr>
                <w:rFonts w:ascii="Helvetica" w:hAnsi="Helvetica"/>
                <w:b/>
                <w:bCs/>
                <w:sz w:val="24"/>
                <w:szCs w:val="24"/>
                <w:lang w:val="es-ES_tradnl"/>
              </w:rPr>
              <w:t xml:space="preserve"> 7. RECURSOS MATERIALES Y ACADÉMICOS</w:t>
            </w:r>
          </w:p>
        </w:tc>
      </w:tr>
    </w:tbl>
    <w:p w14:paraId="2541C981" w14:textId="77777777" w:rsidR="00F247CB" w:rsidRPr="00B24126" w:rsidRDefault="00F247CB" w:rsidP="00F247CB">
      <w:pPr>
        <w:spacing w:before="120"/>
        <w:rPr>
          <w:rFonts w:ascii="Times New Roman" w:hAnsi="Times New Roman"/>
          <w:bCs/>
          <w:szCs w:val="22"/>
          <w:lang w:val="es-ES_tradnl"/>
        </w:rPr>
      </w:pPr>
    </w:p>
    <w:p w14:paraId="67DC0E63" w14:textId="77777777" w:rsidR="00F247CB" w:rsidRPr="00B24126" w:rsidRDefault="00F247CB" w:rsidP="00F247CB">
      <w:pPr>
        <w:spacing w:before="120"/>
        <w:rPr>
          <w:rFonts w:ascii="Helvetica" w:hAnsi="Helvetica"/>
          <w:bCs/>
          <w:sz w:val="24"/>
          <w:szCs w:val="24"/>
          <w:lang w:val="es-ES_tradnl"/>
        </w:rPr>
      </w:pPr>
      <w:r w:rsidRPr="00B24126">
        <w:rPr>
          <w:rFonts w:ascii="Helvetica" w:hAnsi="Helvetica"/>
          <w:b/>
          <w:bCs/>
          <w:sz w:val="24"/>
          <w:szCs w:val="24"/>
          <w:lang w:val="es-ES_tradnl"/>
        </w:rPr>
        <w:t>7.1.</w:t>
      </w:r>
      <w:r w:rsidRPr="00B24126">
        <w:rPr>
          <w:rFonts w:ascii="Helvetica" w:hAnsi="Helvetica"/>
          <w:b/>
          <w:bCs/>
          <w:sz w:val="24"/>
          <w:szCs w:val="24"/>
          <w:lang w:val="es-ES_tradnl"/>
        </w:rPr>
        <w:tab/>
      </w:r>
      <w:r w:rsidRPr="00B24126">
        <w:rPr>
          <w:rFonts w:ascii="Helvetica" w:hAnsi="Helvetica"/>
          <w:b/>
          <w:bCs/>
          <w:smallCaps/>
          <w:sz w:val="24"/>
          <w:szCs w:val="24"/>
          <w:lang w:val="es-ES_tradnl"/>
        </w:rPr>
        <w:t>Justificación de los medios materiales y servicios disponibles</w:t>
      </w:r>
    </w:p>
    <w:p w14:paraId="0020D279" w14:textId="77777777" w:rsidR="00F247CB" w:rsidRPr="00B24126" w:rsidRDefault="00F247CB" w:rsidP="00F247CB">
      <w:pPr>
        <w:spacing w:before="120"/>
        <w:ind w:left="720"/>
        <w:rPr>
          <w:rFonts w:ascii="Helvetica" w:hAnsi="Helvetica"/>
          <w:bCs/>
          <w:sz w:val="24"/>
          <w:szCs w:val="24"/>
          <w:lang w:val="es-ES_tradnl"/>
        </w:rPr>
      </w:pPr>
    </w:p>
    <w:p w14:paraId="06370BA8" w14:textId="77777777" w:rsidR="00F247CB" w:rsidRPr="00B24126" w:rsidRDefault="00F247CB" w:rsidP="00F247CB">
      <w:pPr>
        <w:spacing w:before="120"/>
        <w:ind w:left="720"/>
        <w:rPr>
          <w:rFonts w:ascii="Helvetica" w:hAnsi="Helvetica"/>
          <w:b/>
          <w:bCs/>
          <w:sz w:val="24"/>
          <w:szCs w:val="24"/>
          <w:lang w:val="es-ES_tradnl"/>
        </w:rPr>
      </w:pPr>
      <w:r w:rsidRPr="00B24126">
        <w:rPr>
          <w:rFonts w:ascii="Helvetica" w:hAnsi="Helvetica"/>
          <w:b/>
          <w:bCs/>
          <w:sz w:val="24"/>
          <w:szCs w:val="24"/>
          <w:lang w:val="es-ES_tradnl"/>
        </w:rPr>
        <w:t>7.1.1.</w:t>
      </w:r>
      <w:r w:rsidRPr="00B24126">
        <w:rPr>
          <w:rFonts w:ascii="Helvetica" w:hAnsi="Helvetica"/>
          <w:b/>
          <w:bCs/>
          <w:sz w:val="24"/>
          <w:szCs w:val="24"/>
          <w:lang w:val="es-ES_tradnl"/>
        </w:rPr>
        <w:tab/>
        <w:t>Medios materiales y servicios disponibles</w:t>
      </w:r>
    </w:p>
    <w:p w14:paraId="08C6D925" w14:textId="77777777" w:rsidR="004C0C31" w:rsidRPr="00B24126" w:rsidRDefault="004C0C31" w:rsidP="006C0197">
      <w:pPr>
        <w:rPr>
          <w:lang w:val="es-ES_tradnl"/>
        </w:rPr>
      </w:pPr>
      <w:r w:rsidRPr="00B24126">
        <w:rPr>
          <w:lang w:val="es-ES_tradnl"/>
        </w:rPr>
        <w:t xml:space="preserve">Podemos diferenciar diversos tipos de recursos materiales necesarios para la correcta impartición del Título de Máster </w:t>
      </w:r>
      <w:r w:rsidR="00E92DF1" w:rsidRPr="00B24126">
        <w:rPr>
          <w:lang w:val="es-ES_tradnl"/>
        </w:rPr>
        <w:t>Universitario</w:t>
      </w:r>
      <w:r w:rsidR="00616983" w:rsidRPr="00B24126">
        <w:rPr>
          <w:lang w:val="es-ES_tradnl"/>
        </w:rPr>
        <w:t xml:space="preserve"> en Bioi</w:t>
      </w:r>
      <w:r w:rsidRPr="00B24126">
        <w:rPr>
          <w:lang w:val="es-ES_tradnl"/>
        </w:rPr>
        <w:t>nformática:</w:t>
      </w:r>
    </w:p>
    <w:p w14:paraId="4F850943" w14:textId="77777777" w:rsidR="004C0C31" w:rsidRPr="00B24126" w:rsidRDefault="004C0C31" w:rsidP="00727E16">
      <w:pPr>
        <w:pStyle w:val="ListParagraph"/>
        <w:numPr>
          <w:ilvl w:val="0"/>
          <w:numId w:val="19"/>
        </w:numPr>
        <w:rPr>
          <w:lang w:val="es-ES_tradnl"/>
        </w:rPr>
      </w:pPr>
      <w:r w:rsidRPr="00B24126">
        <w:rPr>
          <w:lang w:val="es-ES_tradnl"/>
        </w:rPr>
        <w:t>Aulas de los tamaños adecuados para desarrollar las diversas metodologías de enseñanza-aprendizaje, desde el método expositivo clásico a la totalidad del grupo (las tradicionales clases magistrales) hasta las tutorías y seminarios en grupos reducidos.</w:t>
      </w:r>
    </w:p>
    <w:p w14:paraId="3DC1386D" w14:textId="77777777" w:rsidR="004C0C31" w:rsidRPr="00B24126" w:rsidRDefault="004C0C31" w:rsidP="00727E16">
      <w:pPr>
        <w:pStyle w:val="ListParagraph"/>
        <w:numPr>
          <w:ilvl w:val="0"/>
          <w:numId w:val="19"/>
        </w:numPr>
        <w:rPr>
          <w:lang w:val="es-ES_tradnl"/>
        </w:rPr>
      </w:pPr>
      <w:r w:rsidRPr="00B24126">
        <w:rPr>
          <w:lang w:val="es-ES_tradnl"/>
        </w:rPr>
        <w:t>Recursos multimedia adecuados en los espacios referidos en el apartado anterior y que sirvan de apoyo a la actividad docente.</w:t>
      </w:r>
    </w:p>
    <w:p w14:paraId="389E911A" w14:textId="77777777" w:rsidR="004C0C31" w:rsidRPr="00B24126" w:rsidRDefault="004C0C31" w:rsidP="00727E16">
      <w:pPr>
        <w:pStyle w:val="ListParagraph"/>
        <w:numPr>
          <w:ilvl w:val="0"/>
          <w:numId w:val="19"/>
        </w:numPr>
        <w:rPr>
          <w:lang w:val="es-ES_tradnl"/>
        </w:rPr>
      </w:pPr>
      <w:r w:rsidRPr="00B24126">
        <w:rPr>
          <w:lang w:val="es-ES_tradnl"/>
        </w:rPr>
        <w:t>Biblioteca especializada y Hemeroteca.</w:t>
      </w:r>
    </w:p>
    <w:p w14:paraId="363174AD" w14:textId="77777777" w:rsidR="004C0C31" w:rsidRPr="00B24126" w:rsidRDefault="004C0C31" w:rsidP="00727E16">
      <w:pPr>
        <w:pStyle w:val="ListParagraph"/>
        <w:numPr>
          <w:ilvl w:val="0"/>
          <w:numId w:val="19"/>
        </w:numPr>
        <w:rPr>
          <w:lang w:val="es-ES_tradnl"/>
        </w:rPr>
      </w:pPr>
      <w:r w:rsidRPr="00B24126">
        <w:rPr>
          <w:lang w:val="es-ES_tradnl"/>
        </w:rPr>
        <w:t>Aulas con equipamiento informático para trabajo individual dirigido.</w:t>
      </w:r>
    </w:p>
    <w:p w14:paraId="2255EFB6" w14:textId="77777777" w:rsidR="004C0C31" w:rsidRPr="00B24126" w:rsidRDefault="004C0C31" w:rsidP="00727E16">
      <w:pPr>
        <w:pStyle w:val="ListParagraph"/>
        <w:numPr>
          <w:ilvl w:val="0"/>
          <w:numId w:val="19"/>
        </w:numPr>
        <w:rPr>
          <w:lang w:val="es-ES_tradnl"/>
        </w:rPr>
      </w:pPr>
      <w:r w:rsidRPr="00B24126">
        <w:rPr>
          <w:lang w:val="es-ES_tradnl"/>
        </w:rPr>
        <w:t>Laboratorios Docentes Especializados.</w:t>
      </w:r>
    </w:p>
    <w:p w14:paraId="55D9CAF2" w14:textId="77777777" w:rsidR="004C0C31" w:rsidRPr="00B24126" w:rsidRDefault="004C0C31" w:rsidP="00727E16">
      <w:pPr>
        <w:pStyle w:val="ListParagraph"/>
        <w:numPr>
          <w:ilvl w:val="0"/>
          <w:numId w:val="19"/>
        </w:numPr>
        <w:rPr>
          <w:lang w:val="es-ES_tradnl"/>
        </w:rPr>
      </w:pPr>
      <w:r w:rsidRPr="00B24126">
        <w:rPr>
          <w:lang w:val="es-ES_tradnl"/>
        </w:rPr>
        <w:t>Acuerdos y convenios con instituciones.</w:t>
      </w:r>
    </w:p>
    <w:p w14:paraId="1F4B77BD" w14:textId="77777777" w:rsidR="00F247CB" w:rsidRPr="00B24126" w:rsidRDefault="004C0C31" w:rsidP="00727E16">
      <w:pPr>
        <w:pStyle w:val="ListParagraph"/>
        <w:numPr>
          <w:ilvl w:val="0"/>
          <w:numId w:val="19"/>
        </w:numPr>
        <w:rPr>
          <w:lang w:val="es-ES_tradnl"/>
        </w:rPr>
      </w:pPr>
      <w:r w:rsidRPr="00B24126">
        <w:rPr>
          <w:lang w:val="es-ES_tradnl"/>
        </w:rPr>
        <w:t>Servicios de apoyo universitarios.</w:t>
      </w:r>
    </w:p>
    <w:p w14:paraId="2D3D4EA0" w14:textId="77777777" w:rsidR="004C22FB" w:rsidRPr="00B24126" w:rsidRDefault="004C22FB" w:rsidP="004C22FB">
      <w:pPr>
        <w:rPr>
          <w:lang w:val="es-ES_tradnl"/>
        </w:rPr>
      </w:pPr>
    </w:p>
    <w:p w14:paraId="23FE161C" w14:textId="7524DD9B" w:rsidR="004C22FB" w:rsidRPr="00B24126" w:rsidRDefault="004C22FB" w:rsidP="004C22FB">
      <w:pPr>
        <w:rPr>
          <w:lang w:val="es-ES_tradnl"/>
        </w:rPr>
      </w:pPr>
      <w:r w:rsidRPr="00B24126">
        <w:rPr>
          <w:lang w:val="es-ES_tradnl"/>
        </w:rPr>
        <w:t>El Máster propio en Bioinformática, predecesor de esta titulación</w:t>
      </w:r>
      <w:r w:rsidR="00516661">
        <w:rPr>
          <w:lang w:val="es-ES_tradnl"/>
        </w:rPr>
        <w:t>,</w:t>
      </w:r>
      <w:r w:rsidRPr="00B24126">
        <w:rPr>
          <w:lang w:val="es-ES_tradnl"/>
        </w:rPr>
        <w:t xml:space="preserve"> se ha impartido </w:t>
      </w:r>
      <w:r w:rsidR="00E02E7C" w:rsidRPr="00B24126">
        <w:rPr>
          <w:lang w:val="es-ES_tradnl"/>
        </w:rPr>
        <w:t xml:space="preserve">principalmente </w:t>
      </w:r>
      <w:r w:rsidRPr="00B24126">
        <w:rPr>
          <w:lang w:val="es-ES_tradnl"/>
        </w:rPr>
        <w:t>en las instalaciones universitarias de las Facultades de Informá</w:t>
      </w:r>
      <w:r w:rsidR="00E02E7C" w:rsidRPr="00B24126">
        <w:rPr>
          <w:lang w:val="es-ES_tradnl"/>
        </w:rPr>
        <w:t>tica</w:t>
      </w:r>
      <w:r w:rsidR="007E7A61" w:rsidRPr="00B24126">
        <w:rPr>
          <w:lang w:val="es-ES_tradnl"/>
        </w:rPr>
        <w:t>, Biología y Química</w:t>
      </w:r>
      <w:r w:rsidR="006C30AE">
        <w:rPr>
          <w:lang w:val="es-ES_tradnl"/>
        </w:rPr>
        <w:t xml:space="preserve"> de la Universidad de Murcia. Puesto que la docencia presencial se impartirá en las instalaciones de</w:t>
      </w:r>
      <w:r w:rsidR="0018204F">
        <w:rPr>
          <w:lang w:val="es-ES_tradnl"/>
        </w:rPr>
        <w:t>l Campus de Espinardo de</w:t>
      </w:r>
      <w:r w:rsidR="006C30AE">
        <w:rPr>
          <w:lang w:val="es-ES_tradnl"/>
        </w:rPr>
        <w:t xml:space="preserve"> la Universidad de Murcia, a continuación se describen las instalaciones </w:t>
      </w:r>
      <w:r w:rsidR="00E02E7C" w:rsidRPr="00B24126">
        <w:rPr>
          <w:lang w:val="es-ES_tradnl"/>
        </w:rPr>
        <w:t>docentes</w:t>
      </w:r>
      <w:r w:rsidR="00CC5478" w:rsidRPr="00B24126">
        <w:rPr>
          <w:lang w:val="es-ES_tradnl"/>
        </w:rPr>
        <w:t xml:space="preserve"> de utilidad para la docencia de este Máster</w:t>
      </w:r>
      <w:r w:rsidR="0018204F">
        <w:rPr>
          <w:lang w:val="es-ES_tradnl"/>
        </w:rPr>
        <w:t xml:space="preserve"> ubicadas en dicho campus. Adicionalmente, se presentarán los servicios de apoyo universitarios disponibles en ambas universidades</w:t>
      </w:r>
      <w:r w:rsidR="00CB5A16">
        <w:rPr>
          <w:lang w:val="es-ES_tradnl"/>
        </w:rPr>
        <w:t>. Cabe mencionar que la existencia del Campus Mare Nostrum posibilita que los usuarios de las dos universidades hagan uso de los servicios de la otra universidad, lo que incluye acceso a recursos fundamentales para los alumnos como Biblioteca, transporte, acceso a Internet, actividades culturales y deportivas, comedores,  o servicios electrónicos.</w:t>
      </w:r>
    </w:p>
    <w:p w14:paraId="65A2FCAC" w14:textId="77777777" w:rsidR="00E02E7C" w:rsidRPr="00B24126" w:rsidRDefault="00E02E7C" w:rsidP="004C22FB">
      <w:pPr>
        <w:rPr>
          <w:lang w:val="es-ES_tradnl"/>
        </w:rPr>
      </w:pPr>
    </w:p>
    <w:p w14:paraId="38C43DC8" w14:textId="77777777" w:rsidR="00E02E7C" w:rsidRPr="00B24126" w:rsidRDefault="00E02E7C" w:rsidP="000A5436">
      <w:pPr>
        <w:outlineLvl w:val="0"/>
        <w:rPr>
          <w:b/>
          <w:lang w:val="es-ES_tradnl"/>
        </w:rPr>
      </w:pPr>
      <w:r w:rsidRPr="00B24126">
        <w:rPr>
          <w:b/>
          <w:lang w:val="es-ES_tradnl"/>
        </w:rPr>
        <w:t>Facultad de Informática</w:t>
      </w:r>
    </w:p>
    <w:p w14:paraId="5B82FFB1" w14:textId="77777777" w:rsidR="00E02E7C" w:rsidRPr="00B24126" w:rsidRDefault="00E02E7C" w:rsidP="004C22FB">
      <w:pPr>
        <w:rPr>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3"/>
        <w:gridCol w:w="3219"/>
        <w:gridCol w:w="4114"/>
      </w:tblGrid>
      <w:tr w:rsidR="00E02E7C" w:rsidRPr="00B24126" w14:paraId="1402D70C" w14:textId="77777777" w:rsidTr="00E02E7C">
        <w:tc>
          <w:tcPr>
            <w:tcW w:w="1052" w:type="pct"/>
            <w:shd w:val="clear" w:color="auto" w:fill="C0C0C0"/>
          </w:tcPr>
          <w:p w14:paraId="4B980191" w14:textId="77777777" w:rsidR="00E02E7C" w:rsidRPr="00B24126" w:rsidRDefault="00E02E7C" w:rsidP="00A57F4A">
            <w:pPr>
              <w:jc w:val="center"/>
              <w:rPr>
                <w:rFonts w:cs="Arial"/>
                <w:b/>
                <w:bCs/>
                <w:szCs w:val="22"/>
                <w:lang w:val="es-ES_tradnl"/>
              </w:rPr>
            </w:pPr>
            <w:r w:rsidRPr="00B24126">
              <w:rPr>
                <w:rFonts w:cs="Arial"/>
                <w:b/>
                <w:bCs/>
                <w:szCs w:val="22"/>
                <w:lang w:val="es-ES_tradnl"/>
              </w:rPr>
              <w:t>Espacio/servicio (denominación)</w:t>
            </w:r>
          </w:p>
        </w:tc>
        <w:tc>
          <w:tcPr>
            <w:tcW w:w="1733" w:type="pct"/>
            <w:shd w:val="clear" w:color="auto" w:fill="C0C0C0"/>
          </w:tcPr>
          <w:p w14:paraId="2180F078" w14:textId="77777777" w:rsidR="00E02E7C" w:rsidRPr="00B24126" w:rsidRDefault="00E02E7C" w:rsidP="00A57F4A">
            <w:pPr>
              <w:jc w:val="center"/>
              <w:rPr>
                <w:rFonts w:cs="Arial"/>
                <w:b/>
                <w:bCs/>
                <w:szCs w:val="22"/>
                <w:lang w:val="es-ES_tradnl"/>
              </w:rPr>
            </w:pPr>
            <w:r w:rsidRPr="00B24126">
              <w:rPr>
                <w:rFonts w:cs="Arial"/>
                <w:b/>
                <w:bCs/>
                <w:szCs w:val="22"/>
                <w:lang w:val="es-ES_tradnl"/>
              </w:rPr>
              <w:t>Descripción (equipamiento)</w:t>
            </w:r>
          </w:p>
        </w:tc>
        <w:tc>
          <w:tcPr>
            <w:tcW w:w="2215" w:type="pct"/>
            <w:shd w:val="clear" w:color="auto" w:fill="C0C0C0"/>
          </w:tcPr>
          <w:p w14:paraId="6A95E86F" w14:textId="77777777" w:rsidR="00E02E7C" w:rsidRPr="00B24126" w:rsidRDefault="000D2799" w:rsidP="00A57F4A">
            <w:pPr>
              <w:jc w:val="center"/>
              <w:rPr>
                <w:rFonts w:cs="Arial"/>
                <w:b/>
                <w:bCs/>
                <w:szCs w:val="22"/>
                <w:lang w:val="es-ES_tradnl"/>
              </w:rPr>
            </w:pPr>
            <w:r w:rsidRPr="00B24126">
              <w:rPr>
                <w:rFonts w:cs="Arial"/>
                <w:b/>
                <w:bCs/>
                <w:szCs w:val="22"/>
                <w:lang w:val="es-ES_tradnl"/>
              </w:rPr>
              <w:t>Uso en relación con el Máster</w:t>
            </w:r>
            <w:r w:rsidR="00E02E7C" w:rsidRPr="00B24126">
              <w:rPr>
                <w:rFonts w:cs="Arial"/>
                <w:b/>
                <w:bCs/>
                <w:szCs w:val="22"/>
                <w:lang w:val="es-ES_tradnl"/>
              </w:rPr>
              <w:t xml:space="preserve"> (vinculación a competencias-materias)</w:t>
            </w:r>
          </w:p>
        </w:tc>
      </w:tr>
      <w:tr w:rsidR="00E02E7C" w:rsidRPr="00B24126" w14:paraId="69B97745" w14:textId="77777777" w:rsidTr="00E02E7C">
        <w:tc>
          <w:tcPr>
            <w:tcW w:w="1052" w:type="pct"/>
          </w:tcPr>
          <w:p w14:paraId="4C00B057" w14:textId="77777777" w:rsidR="00E02E7C" w:rsidRPr="00B24126" w:rsidRDefault="00E02E7C" w:rsidP="00A57F4A">
            <w:pPr>
              <w:rPr>
                <w:rFonts w:cs="Arial"/>
                <w:bCs/>
                <w:szCs w:val="22"/>
                <w:lang w:val="es-ES_tradnl"/>
              </w:rPr>
            </w:pPr>
            <w:r w:rsidRPr="00B24126">
              <w:rPr>
                <w:rFonts w:cs="Arial"/>
                <w:bCs/>
                <w:szCs w:val="22"/>
                <w:lang w:val="es-ES_tradnl"/>
              </w:rPr>
              <w:t>Aulas de alta capacidad</w:t>
            </w:r>
          </w:p>
        </w:tc>
        <w:tc>
          <w:tcPr>
            <w:tcW w:w="1733" w:type="pct"/>
          </w:tcPr>
          <w:p w14:paraId="5179D04C" w14:textId="77777777" w:rsidR="00E02E7C" w:rsidRPr="00B24126" w:rsidRDefault="00E02E7C" w:rsidP="006345ED">
            <w:pPr>
              <w:numPr>
                <w:ilvl w:val="0"/>
                <w:numId w:val="48"/>
              </w:numPr>
              <w:rPr>
                <w:rFonts w:cs="Arial"/>
                <w:bCs/>
                <w:szCs w:val="22"/>
                <w:lang w:val="es-ES_tradnl"/>
              </w:rPr>
            </w:pPr>
            <w:r w:rsidRPr="00B24126">
              <w:rPr>
                <w:rFonts w:cs="Arial"/>
                <w:bCs/>
                <w:szCs w:val="22"/>
                <w:lang w:val="es-ES_tradnl"/>
              </w:rPr>
              <w:t>4 aulas con capacidad para 165 estudiantes, 1 para 120, 1 para 140, 1 para 100, una para 80 y 1 para 60, dotadas con un equipo multimedia para el docente con acceso al Programa Sócrates (Aulario Norte del Campus de Espinardo).</w:t>
            </w:r>
          </w:p>
        </w:tc>
        <w:tc>
          <w:tcPr>
            <w:tcW w:w="2215" w:type="pct"/>
          </w:tcPr>
          <w:p w14:paraId="4938D384" w14:textId="77777777" w:rsidR="00E02E7C" w:rsidRPr="00B24126" w:rsidRDefault="00E02E7C" w:rsidP="006345ED">
            <w:pPr>
              <w:numPr>
                <w:ilvl w:val="0"/>
                <w:numId w:val="47"/>
              </w:numPr>
              <w:tabs>
                <w:tab w:val="clear" w:pos="360"/>
                <w:tab w:val="num" w:pos="243"/>
              </w:tabs>
              <w:ind w:left="244" w:hanging="244"/>
              <w:rPr>
                <w:rFonts w:cs="Arial"/>
                <w:bCs/>
                <w:szCs w:val="22"/>
                <w:lang w:val="es-ES_tradnl"/>
              </w:rPr>
            </w:pPr>
            <w:r w:rsidRPr="00B24126">
              <w:rPr>
                <w:rFonts w:cs="Arial"/>
                <w:bCs/>
                <w:szCs w:val="22"/>
                <w:lang w:val="es-ES_tradnl"/>
              </w:rPr>
              <w:t>Uso en todas las materias en las que se contemple un porcentaje de presencialidad vinculado a</w:t>
            </w:r>
            <w:r w:rsidR="00A57F4A" w:rsidRPr="00B24126">
              <w:rPr>
                <w:rFonts w:cs="Arial"/>
                <w:bCs/>
                <w:szCs w:val="22"/>
                <w:lang w:val="es-ES_tradnl"/>
              </w:rPr>
              <w:t xml:space="preserve">l método de </w:t>
            </w:r>
            <w:r w:rsidRPr="00B24126">
              <w:rPr>
                <w:rFonts w:cs="Arial"/>
                <w:bCs/>
                <w:szCs w:val="22"/>
                <w:lang w:val="es-ES_tradnl"/>
              </w:rPr>
              <w:t>lección magistral).</w:t>
            </w:r>
          </w:p>
          <w:p w14:paraId="24175BFA" w14:textId="77777777" w:rsidR="00E02E7C" w:rsidRPr="00B24126" w:rsidRDefault="00E02E7C" w:rsidP="006345ED">
            <w:pPr>
              <w:numPr>
                <w:ilvl w:val="0"/>
                <w:numId w:val="47"/>
              </w:numPr>
              <w:tabs>
                <w:tab w:val="clear" w:pos="360"/>
                <w:tab w:val="num" w:pos="243"/>
              </w:tabs>
              <w:ind w:left="244" w:hanging="244"/>
              <w:rPr>
                <w:rFonts w:cs="Arial"/>
                <w:bCs/>
                <w:szCs w:val="22"/>
                <w:lang w:val="es-ES_tradnl"/>
              </w:rPr>
            </w:pPr>
            <w:r w:rsidRPr="00B24126">
              <w:rPr>
                <w:rFonts w:cs="Arial"/>
                <w:bCs/>
                <w:szCs w:val="22"/>
                <w:lang w:val="es-ES_tradnl"/>
              </w:rPr>
              <w:t>Esta metodología es la apropiada para la transmisión de conocimientos y de las pautas a seguir para la adquisición de competencias que, en cualquier caso, habrán de desarrollarse en otros tramos del sistema de enseñanza-aprendizaje.</w:t>
            </w:r>
          </w:p>
          <w:p w14:paraId="2F304450" w14:textId="77777777" w:rsidR="00E02E7C" w:rsidRPr="00B24126" w:rsidRDefault="00E02E7C" w:rsidP="00A57F4A">
            <w:pPr>
              <w:rPr>
                <w:rFonts w:cs="Arial"/>
                <w:bCs/>
                <w:szCs w:val="22"/>
                <w:lang w:val="es-ES_tradnl"/>
              </w:rPr>
            </w:pPr>
          </w:p>
        </w:tc>
      </w:tr>
      <w:tr w:rsidR="00E02E7C" w:rsidRPr="00B24126" w14:paraId="687AE193" w14:textId="77777777" w:rsidTr="00E02E7C">
        <w:tc>
          <w:tcPr>
            <w:tcW w:w="1052" w:type="pct"/>
          </w:tcPr>
          <w:p w14:paraId="0B21737A" w14:textId="77777777" w:rsidR="00E02E7C" w:rsidRPr="00B24126" w:rsidRDefault="00E02E7C" w:rsidP="00A57F4A">
            <w:pPr>
              <w:rPr>
                <w:rFonts w:cs="Arial"/>
                <w:bCs/>
                <w:szCs w:val="22"/>
                <w:lang w:val="es-ES_tradnl"/>
              </w:rPr>
            </w:pPr>
            <w:r w:rsidRPr="00B24126">
              <w:rPr>
                <w:rFonts w:cs="Arial"/>
                <w:bCs/>
                <w:szCs w:val="22"/>
                <w:lang w:val="es-ES_tradnl"/>
              </w:rPr>
              <w:t>Espacios para docencia en grupos menores</w:t>
            </w:r>
          </w:p>
        </w:tc>
        <w:tc>
          <w:tcPr>
            <w:tcW w:w="1733" w:type="pct"/>
          </w:tcPr>
          <w:p w14:paraId="1D57C7E5"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3 aulas con capacidad para 30 estudiantes y una para 20 en la Facultad de Informática dotadas de medios audio-visuales.</w:t>
            </w:r>
          </w:p>
          <w:p w14:paraId="4B9C54FD"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10 Seminarios / Salas de Reuniones para grupos muy reducidos (10 o menos estudiantes), con mesa de trabajo central, dotados con medios audio-visuales.</w:t>
            </w:r>
          </w:p>
        </w:tc>
        <w:tc>
          <w:tcPr>
            <w:tcW w:w="2215" w:type="pct"/>
          </w:tcPr>
          <w:p w14:paraId="47753B9C" w14:textId="77777777" w:rsidR="00E02E7C" w:rsidRPr="00B24126" w:rsidRDefault="00E02E7C" w:rsidP="006345ED">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Uso en tutorías y en exposición de trabajos por parte de estudiantes para ese tipo de grupos, organizadas según el modelo de reuniones de trabajo participativas.</w:t>
            </w:r>
          </w:p>
          <w:p w14:paraId="777CB75F" w14:textId="77777777" w:rsidR="00E02E7C" w:rsidRPr="00B24126" w:rsidRDefault="00E02E7C" w:rsidP="006345ED">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Desarrollo de competencias relacionadas con el trabajo cooperativo, capacidad de transmisión y comunicación de proyectos y resultados, etc.</w:t>
            </w:r>
          </w:p>
          <w:p w14:paraId="0693A057" w14:textId="77777777" w:rsidR="00E02E7C" w:rsidRPr="00B24126" w:rsidRDefault="00E02E7C" w:rsidP="00A57F4A">
            <w:pPr>
              <w:tabs>
                <w:tab w:val="left" w:pos="244"/>
                <w:tab w:val="left" w:pos="297"/>
              </w:tabs>
              <w:ind w:left="244"/>
              <w:rPr>
                <w:rFonts w:cs="Arial"/>
                <w:bCs/>
                <w:szCs w:val="22"/>
                <w:lang w:val="es-ES_tradnl"/>
              </w:rPr>
            </w:pPr>
          </w:p>
        </w:tc>
      </w:tr>
      <w:tr w:rsidR="00E02E7C" w:rsidRPr="00B24126" w14:paraId="2439B891" w14:textId="77777777" w:rsidTr="00E02E7C">
        <w:tc>
          <w:tcPr>
            <w:tcW w:w="1052" w:type="pct"/>
          </w:tcPr>
          <w:p w14:paraId="4D2CB88A" w14:textId="77777777" w:rsidR="00E02E7C" w:rsidRPr="00B24126" w:rsidRDefault="00E02E7C" w:rsidP="00A57F4A">
            <w:pPr>
              <w:rPr>
                <w:rFonts w:cs="Arial"/>
                <w:bCs/>
                <w:szCs w:val="22"/>
                <w:lang w:val="es-ES_tradnl"/>
              </w:rPr>
            </w:pPr>
            <w:r w:rsidRPr="00B24126">
              <w:rPr>
                <w:rFonts w:cs="Arial"/>
                <w:bCs/>
                <w:szCs w:val="22"/>
                <w:lang w:val="es-ES_tradnl"/>
              </w:rPr>
              <w:t>Biblioteca de la Facultad de Informática</w:t>
            </w:r>
          </w:p>
        </w:tc>
        <w:tc>
          <w:tcPr>
            <w:tcW w:w="1733" w:type="pct"/>
          </w:tcPr>
          <w:p w14:paraId="47B074CD"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Sala de Lectura y Estudio 260 m2, 192 puestos en total. Hemeroteca. 80 m2 en salas de reuniones para alumnos dentro de la biblioteca.</w:t>
            </w:r>
          </w:p>
        </w:tc>
        <w:tc>
          <w:tcPr>
            <w:tcW w:w="2215" w:type="pct"/>
          </w:tcPr>
          <w:p w14:paraId="577DC12D" w14:textId="77777777" w:rsidR="000713F3" w:rsidRPr="00B24126" w:rsidRDefault="000713F3" w:rsidP="006345ED">
            <w:pPr>
              <w:numPr>
                <w:ilvl w:val="0"/>
                <w:numId w:val="47"/>
              </w:numPr>
              <w:jc w:val="left"/>
              <w:rPr>
                <w:rFonts w:cs="Arial"/>
                <w:lang w:val="es-ES_tradnl"/>
              </w:rPr>
            </w:pPr>
            <w:r w:rsidRPr="00B24126">
              <w:rPr>
                <w:rFonts w:cs="Arial"/>
                <w:lang w:val="es-ES_tradnl"/>
              </w:rPr>
              <w:t xml:space="preserve">Utilización en todas las materias </w:t>
            </w:r>
          </w:p>
          <w:p w14:paraId="0E68B9FC" w14:textId="77777777" w:rsidR="000713F3" w:rsidRPr="00B24126" w:rsidRDefault="000713F3" w:rsidP="006345ED">
            <w:pPr>
              <w:numPr>
                <w:ilvl w:val="0"/>
                <w:numId w:val="47"/>
              </w:numPr>
              <w:jc w:val="left"/>
              <w:rPr>
                <w:rFonts w:cs="Arial"/>
                <w:lang w:val="es-ES_tradnl"/>
              </w:rPr>
            </w:pPr>
            <w:r w:rsidRPr="00B24126">
              <w:rPr>
                <w:rFonts w:cs="Arial"/>
                <w:lang w:val="es-ES_tradnl"/>
              </w:rPr>
              <w:t>Adquisición de competencias relacionadas con la búsqueda, selección y gestión de la información</w:t>
            </w:r>
          </w:p>
          <w:p w14:paraId="62B3BBD5" w14:textId="77777777" w:rsidR="00E02E7C" w:rsidRPr="00B24126" w:rsidRDefault="000713F3" w:rsidP="006345ED">
            <w:pPr>
              <w:pStyle w:val="ListParagraph"/>
              <w:numPr>
                <w:ilvl w:val="0"/>
                <w:numId w:val="47"/>
              </w:numPr>
              <w:tabs>
                <w:tab w:val="left" w:pos="244"/>
                <w:tab w:val="left" w:pos="297"/>
              </w:tabs>
              <w:rPr>
                <w:rFonts w:cs="Arial"/>
                <w:bCs/>
                <w:szCs w:val="22"/>
                <w:lang w:val="es-ES_tradnl"/>
              </w:rPr>
            </w:pPr>
            <w:r w:rsidRPr="00B24126">
              <w:rPr>
                <w:rFonts w:cs="Arial"/>
                <w:lang w:val="es-ES_tradnl"/>
              </w:rPr>
              <w:t>Utilización para el trabajo autónomo del alumno.</w:t>
            </w:r>
          </w:p>
        </w:tc>
      </w:tr>
      <w:tr w:rsidR="00E02E7C" w:rsidRPr="00B24126" w14:paraId="324D6D68" w14:textId="77777777" w:rsidTr="00E02E7C">
        <w:tc>
          <w:tcPr>
            <w:tcW w:w="1052" w:type="pct"/>
          </w:tcPr>
          <w:p w14:paraId="556A5284" w14:textId="77777777" w:rsidR="00E02E7C" w:rsidRPr="00B24126" w:rsidRDefault="00E02E7C" w:rsidP="00A57F4A">
            <w:pPr>
              <w:rPr>
                <w:rFonts w:cs="Arial"/>
                <w:bCs/>
                <w:szCs w:val="22"/>
                <w:lang w:val="es-ES_tradnl"/>
              </w:rPr>
            </w:pPr>
            <w:r w:rsidRPr="00B24126">
              <w:rPr>
                <w:rFonts w:cs="Arial"/>
                <w:bCs/>
                <w:szCs w:val="22"/>
                <w:lang w:val="es-ES_tradnl"/>
              </w:rPr>
              <w:t>Laboratorios Docentes Especializados</w:t>
            </w:r>
          </w:p>
        </w:tc>
        <w:tc>
          <w:tcPr>
            <w:tcW w:w="1733" w:type="pct"/>
          </w:tcPr>
          <w:p w14:paraId="6AEC6280" w14:textId="77777777" w:rsidR="00E02E7C" w:rsidRPr="00B24126" w:rsidRDefault="00E02E7C" w:rsidP="00A57F4A">
            <w:pPr>
              <w:rPr>
                <w:rFonts w:cs="Arial"/>
                <w:bCs/>
                <w:szCs w:val="22"/>
                <w:lang w:val="es-ES_tradnl"/>
              </w:rPr>
            </w:pPr>
            <w:r w:rsidRPr="00B24126">
              <w:rPr>
                <w:rFonts w:cs="Arial"/>
                <w:bCs/>
                <w:szCs w:val="22"/>
                <w:lang w:val="es-ES_tradnl"/>
              </w:rPr>
              <w:t xml:space="preserve">Se dispone de 16 laboratorios: </w:t>
            </w:r>
          </w:p>
          <w:p w14:paraId="098BAC75"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10 laboratorios provistos de equipos informáticos (uno de 53, uno de 30 y ocho de 20 PCs), medios audiovisuales e impresoras. Se dispone en todos ellos de sistemas operativos Windows y Linux, herramientas de programación y de simulación así como de ofimática.</w:t>
            </w:r>
          </w:p>
          <w:p w14:paraId="4E63C3F8"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Un laboratorio dedicado a edición audiovisual, equipado con equipos informáticos, y un equipo de edición de video.</w:t>
            </w:r>
          </w:p>
          <w:p w14:paraId="6461D529"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Dos laboratorios de electrónica y arquitectura equipados con ocho puestos de ordenador, osciloscopio, generador de baja frecuencia, multímetro, fuente de alimentación, y distintas tarjetas embebidas por puesto.</w:t>
            </w:r>
          </w:p>
          <w:p w14:paraId="183B7E75"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Un laboratorio libre para acceso a Internet mediante portátiles usando la red wifi de la universidad.</w:t>
            </w:r>
          </w:p>
        </w:tc>
        <w:tc>
          <w:tcPr>
            <w:tcW w:w="2215" w:type="pct"/>
          </w:tcPr>
          <w:p w14:paraId="3D6F0BF2" w14:textId="77777777" w:rsidR="00E02E7C" w:rsidRPr="00B24126" w:rsidRDefault="00E02E7C" w:rsidP="006345ED">
            <w:pPr>
              <w:numPr>
                <w:ilvl w:val="0"/>
                <w:numId w:val="47"/>
              </w:numPr>
              <w:tabs>
                <w:tab w:val="num" w:pos="244"/>
              </w:tabs>
              <w:ind w:left="244" w:hanging="244"/>
              <w:rPr>
                <w:rFonts w:cs="Arial"/>
                <w:bCs/>
                <w:szCs w:val="22"/>
                <w:lang w:val="es-ES_tradnl"/>
              </w:rPr>
            </w:pPr>
            <w:r w:rsidRPr="00B24126">
              <w:rPr>
                <w:rFonts w:cs="Arial"/>
                <w:bCs/>
                <w:szCs w:val="22"/>
                <w:lang w:val="es-ES_tradnl"/>
              </w:rPr>
              <w:t>Uso en clases prácticas en grupos reducidos, especialmente útil para metodología ABP y para la realización de simulaciones de diversa índole, pasando por el uso de las herramientas propias del campus virtual de la Universidad de Mu</w:t>
            </w:r>
            <w:r w:rsidR="00A57F4A" w:rsidRPr="00B24126">
              <w:rPr>
                <w:rFonts w:cs="Arial"/>
                <w:bCs/>
                <w:szCs w:val="22"/>
                <w:lang w:val="es-ES_tradnl"/>
              </w:rPr>
              <w:t>rcia</w:t>
            </w:r>
            <w:r w:rsidRPr="00B24126">
              <w:rPr>
                <w:rFonts w:cs="Arial"/>
                <w:bCs/>
                <w:szCs w:val="22"/>
                <w:lang w:val="es-ES_tradnl"/>
              </w:rPr>
              <w:t>.</w:t>
            </w:r>
          </w:p>
          <w:p w14:paraId="682A1AA7" w14:textId="77777777" w:rsidR="00E02E7C" w:rsidRPr="00B24126" w:rsidRDefault="00E02E7C" w:rsidP="006345ED">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Permite adquirir las competencias específicas de</w:t>
            </w:r>
            <w:r w:rsidR="00A57F4A" w:rsidRPr="00B24126">
              <w:rPr>
                <w:rFonts w:cs="Arial"/>
                <w:bCs/>
                <w:szCs w:val="22"/>
                <w:lang w:val="es-ES_tradnl"/>
              </w:rPr>
              <w:t xml:space="preserve"> las materias propias del Máster </w:t>
            </w:r>
            <w:r w:rsidRPr="00B24126">
              <w:rPr>
                <w:rFonts w:cs="Arial"/>
                <w:bCs/>
                <w:szCs w:val="22"/>
                <w:lang w:val="es-ES_tradnl"/>
              </w:rPr>
              <w:t>en su apartado práctico.</w:t>
            </w:r>
          </w:p>
        </w:tc>
      </w:tr>
    </w:tbl>
    <w:p w14:paraId="5F6B0878" w14:textId="77777777" w:rsidR="00E02E7C" w:rsidRPr="00B24126" w:rsidRDefault="00E02E7C" w:rsidP="004C22FB">
      <w:pPr>
        <w:rPr>
          <w:lang w:val="es-ES_tradnl"/>
        </w:rPr>
      </w:pPr>
    </w:p>
    <w:p w14:paraId="2830CDB2" w14:textId="77777777" w:rsidR="00E02E7C" w:rsidRPr="00B24126" w:rsidRDefault="00E02E7C" w:rsidP="000A5436">
      <w:pPr>
        <w:outlineLvl w:val="0"/>
        <w:rPr>
          <w:b/>
          <w:lang w:val="es-ES_tradnl"/>
        </w:rPr>
      </w:pPr>
      <w:r w:rsidRPr="00B24126">
        <w:rPr>
          <w:b/>
          <w:lang w:val="es-ES_tradnl"/>
        </w:rPr>
        <w:t>Facultad de Biología</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668"/>
        <w:gridCol w:w="3330"/>
        <w:gridCol w:w="3722"/>
      </w:tblGrid>
      <w:tr w:rsidR="00CC5478" w:rsidRPr="00B24126" w14:paraId="6C5A3A15" w14:textId="77777777" w:rsidTr="00A57F4A">
        <w:tc>
          <w:tcPr>
            <w:tcW w:w="1668" w:type="dxa"/>
            <w:shd w:val="pct10" w:color="auto" w:fill="auto"/>
          </w:tcPr>
          <w:p w14:paraId="734FE0EE" w14:textId="77777777" w:rsidR="00CC5478" w:rsidRPr="00B24126" w:rsidRDefault="00CC5478" w:rsidP="00A57F4A">
            <w:pPr>
              <w:jc w:val="center"/>
              <w:rPr>
                <w:rFonts w:cs="Arial"/>
                <w:b/>
                <w:lang w:val="es-ES_tradnl"/>
              </w:rPr>
            </w:pPr>
            <w:r w:rsidRPr="00B24126">
              <w:rPr>
                <w:rFonts w:cs="Arial"/>
                <w:b/>
                <w:lang w:val="es-ES_tradnl"/>
              </w:rPr>
              <w:t>Instalaciones</w:t>
            </w:r>
          </w:p>
          <w:p w14:paraId="5A74FE4C" w14:textId="77777777" w:rsidR="00CC5478" w:rsidRPr="00B24126" w:rsidRDefault="00CC5478" w:rsidP="00A57F4A">
            <w:pPr>
              <w:jc w:val="center"/>
              <w:rPr>
                <w:rFonts w:cs="Arial"/>
                <w:b/>
                <w:lang w:val="es-ES_tradnl"/>
              </w:rPr>
            </w:pPr>
          </w:p>
        </w:tc>
        <w:tc>
          <w:tcPr>
            <w:tcW w:w="3330" w:type="dxa"/>
            <w:shd w:val="pct10" w:color="auto" w:fill="auto"/>
          </w:tcPr>
          <w:p w14:paraId="554CA2EB" w14:textId="77777777" w:rsidR="00CC5478" w:rsidRPr="00B24126" w:rsidRDefault="00CC5478" w:rsidP="00A57F4A">
            <w:pPr>
              <w:jc w:val="center"/>
              <w:rPr>
                <w:rFonts w:cs="Arial"/>
                <w:b/>
                <w:lang w:val="es-ES_tradnl"/>
              </w:rPr>
            </w:pPr>
            <w:r w:rsidRPr="00B24126">
              <w:rPr>
                <w:rFonts w:cs="Arial"/>
                <w:b/>
                <w:lang w:val="es-ES_tradnl"/>
              </w:rPr>
              <w:t>Descripción/Equipamiento</w:t>
            </w:r>
          </w:p>
        </w:tc>
        <w:tc>
          <w:tcPr>
            <w:tcW w:w="3722" w:type="dxa"/>
            <w:shd w:val="pct10" w:color="auto" w:fill="auto"/>
          </w:tcPr>
          <w:p w14:paraId="7812EE21" w14:textId="77777777" w:rsidR="00CC5478" w:rsidRPr="00B24126" w:rsidRDefault="00C33D35" w:rsidP="00A57F4A">
            <w:pPr>
              <w:jc w:val="center"/>
              <w:rPr>
                <w:rFonts w:cs="Arial"/>
                <w:b/>
                <w:lang w:val="es-ES_tradnl"/>
              </w:rPr>
            </w:pPr>
            <w:r w:rsidRPr="00B24126">
              <w:rPr>
                <w:rFonts w:cs="Arial"/>
                <w:b/>
                <w:lang w:val="es-ES_tradnl"/>
              </w:rPr>
              <w:t>Uso en relación con el Máster</w:t>
            </w:r>
          </w:p>
          <w:p w14:paraId="09466340" w14:textId="77777777" w:rsidR="00CC5478" w:rsidRPr="00B24126" w:rsidRDefault="00CC5478" w:rsidP="00A57F4A">
            <w:pPr>
              <w:jc w:val="center"/>
              <w:rPr>
                <w:rFonts w:cs="Arial"/>
                <w:b/>
                <w:lang w:val="es-ES_tradnl"/>
              </w:rPr>
            </w:pPr>
            <w:r w:rsidRPr="00B24126">
              <w:rPr>
                <w:rFonts w:cs="Arial"/>
                <w:b/>
                <w:lang w:val="es-ES_tradnl"/>
              </w:rPr>
              <w:t>(Materias/Competencias)</w:t>
            </w:r>
          </w:p>
        </w:tc>
      </w:tr>
      <w:tr w:rsidR="00CC5478" w:rsidRPr="00B24126" w14:paraId="696803A7" w14:textId="77777777" w:rsidTr="00A57F4A">
        <w:tc>
          <w:tcPr>
            <w:tcW w:w="1668" w:type="dxa"/>
          </w:tcPr>
          <w:p w14:paraId="5C731B6F" w14:textId="77777777" w:rsidR="00CC5478" w:rsidRPr="00B24126" w:rsidRDefault="00CC5478" w:rsidP="00A57F4A">
            <w:pPr>
              <w:rPr>
                <w:rFonts w:cs="Arial"/>
                <w:lang w:val="es-ES_tradnl"/>
              </w:rPr>
            </w:pPr>
            <w:r w:rsidRPr="00B24126">
              <w:rPr>
                <w:rFonts w:cs="Arial"/>
                <w:lang w:val="es-ES_tradnl"/>
              </w:rPr>
              <w:t>Aulas de capacidad media</w:t>
            </w:r>
          </w:p>
          <w:p w14:paraId="46F04911" w14:textId="77777777" w:rsidR="00CC5478" w:rsidRPr="00B24126" w:rsidRDefault="00CC5478" w:rsidP="00A57F4A">
            <w:pPr>
              <w:rPr>
                <w:rFonts w:cs="Arial"/>
                <w:lang w:val="es-ES_tradnl"/>
              </w:rPr>
            </w:pPr>
          </w:p>
        </w:tc>
        <w:tc>
          <w:tcPr>
            <w:tcW w:w="3330" w:type="dxa"/>
          </w:tcPr>
          <w:p w14:paraId="0B2FDF8E" w14:textId="77777777" w:rsidR="00CC5478" w:rsidRPr="00B24126" w:rsidRDefault="00CC5478" w:rsidP="00A57F4A">
            <w:pPr>
              <w:rPr>
                <w:rFonts w:cs="Arial"/>
                <w:lang w:val="es-ES_tradnl"/>
              </w:rPr>
            </w:pPr>
            <w:r w:rsidRPr="00B24126">
              <w:rPr>
                <w:rFonts w:cs="Arial"/>
                <w:lang w:val="es-ES_tradnl"/>
              </w:rPr>
              <w:t>5 aulas de capacidad para 110 alumnos y 9 aulas para 40-60 alumnos, todas dotadas con equipamiento multimedia para el docente con acceso al programa Sócrates</w:t>
            </w:r>
          </w:p>
        </w:tc>
        <w:tc>
          <w:tcPr>
            <w:tcW w:w="3722" w:type="dxa"/>
          </w:tcPr>
          <w:p w14:paraId="469FFDE9" w14:textId="77777777" w:rsidR="00CC5478" w:rsidRPr="00B24126" w:rsidRDefault="00CC5478" w:rsidP="006345ED">
            <w:pPr>
              <w:numPr>
                <w:ilvl w:val="0"/>
                <w:numId w:val="49"/>
              </w:numPr>
              <w:tabs>
                <w:tab w:val="clear" w:pos="720"/>
              </w:tabs>
              <w:ind w:left="402"/>
              <w:jc w:val="left"/>
              <w:rPr>
                <w:rFonts w:cs="Arial"/>
                <w:lang w:val="es-ES_tradnl"/>
              </w:rPr>
            </w:pPr>
            <w:r w:rsidRPr="00B24126">
              <w:rPr>
                <w:rFonts w:cs="Arial"/>
                <w:lang w:val="es-ES_tradnl"/>
              </w:rPr>
              <w:t>Uso en todas las materias durante las actividades expositivas (lección magistral).</w:t>
            </w:r>
          </w:p>
          <w:p w14:paraId="02DCBDBF"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 xml:space="preserve">Esta metodología es la apropiada para la transmisión de conocimientos y de las pautas a seguir para la adquisición de competencias </w:t>
            </w:r>
          </w:p>
        </w:tc>
      </w:tr>
      <w:tr w:rsidR="00CC5478" w:rsidRPr="00B24126" w14:paraId="5CC546EA" w14:textId="77777777" w:rsidTr="00A57F4A">
        <w:tc>
          <w:tcPr>
            <w:tcW w:w="1668" w:type="dxa"/>
          </w:tcPr>
          <w:p w14:paraId="56611182" w14:textId="77777777" w:rsidR="00CC5478" w:rsidRPr="00B24126" w:rsidRDefault="00CC5478" w:rsidP="00A57F4A">
            <w:pPr>
              <w:rPr>
                <w:rFonts w:cs="Arial"/>
                <w:lang w:val="es-ES_tradnl"/>
              </w:rPr>
            </w:pPr>
            <w:r w:rsidRPr="00B24126">
              <w:rPr>
                <w:rFonts w:cs="Arial"/>
                <w:lang w:val="es-ES_tradnl"/>
              </w:rPr>
              <w:t>Aulas de grupos pequeños</w:t>
            </w:r>
          </w:p>
          <w:p w14:paraId="64E99206" w14:textId="77777777" w:rsidR="00CC5478" w:rsidRPr="00B24126" w:rsidRDefault="00CC5478" w:rsidP="00A57F4A">
            <w:pPr>
              <w:rPr>
                <w:rFonts w:cs="Arial"/>
                <w:lang w:val="es-ES_tradnl"/>
              </w:rPr>
            </w:pPr>
          </w:p>
        </w:tc>
        <w:tc>
          <w:tcPr>
            <w:tcW w:w="3330" w:type="dxa"/>
          </w:tcPr>
          <w:p w14:paraId="6F93DC4C" w14:textId="77777777" w:rsidR="00CC5478" w:rsidRPr="00B24126" w:rsidRDefault="00CC5478" w:rsidP="00A57F4A">
            <w:pPr>
              <w:rPr>
                <w:rFonts w:cs="Arial"/>
                <w:lang w:val="es-ES_tradnl"/>
              </w:rPr>
            </w:pPr>
            <w:r w:rsidRPr="00B24126">
              <w:rPr>
                <w:rFonts w:cs="Arial"/>
                <w:lang w:val="es-ES_tradnl"/>
              </w:rPr>
              <w:t>4 aulas de capacidad para 25 alumnos</w:t>
            </w:r>
          </w:p>
        </w:tc>
        <w:tc>
          <w:tcPr>
            <w:tcW w:w="3722" w:type="dxa"/>
          </w:tcPr>
          <w:p w14:paraId="167753F0" w14:textId="77777777" w:rsidR="00CC5478" w:rsidRPr="00B24126" w:rsidRDefault="00CC5478" w:rsidP="006345ED">
            <w:pPr>
              <w:numPr>
                <w:ilvl w:val="0"/>
                <w:numId w:val="49"/>
              </w:numPr>
              <w:tabs>
                <w:tab w:val="clear" w:pos="720"/>
                <w:tab w:val="num" w:pos="402"/>
              </w:tabs>
              <w:ind w:left="402" w:hanging="402"/>
              <w:jc w:val="left"/>
              <w:rPr>
                <w:rFonts w:cs="Arial"/>
                <w:lang w:val="es-ES_tradnl"/>
              </w:rPr>
            </w:pPr>
            <w:r w:rsidRPr="00B24126">
              <w:rPr>
                <w:rFonts w:cs="Arial"/>
                <w:lang w:val="es-ES_tradnl"/>
              </w:rPr>
              <w:t>Uso en todas las materias en las que se contempla un porcentaje de presencialidad vinculado a actividades participativas con metodología ABP, como los trabajo en grupo, debates en grupos pequeños, seminarios y tutorías en grupo.</w:t>
            </w:r>
          </w:p>
          <w:p w14:paraId="7ADBC945"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Esta metodología es la apropiada para adquirir la capacidad de trabajar en equipo.</w:t>
            </w:r>
          </w:p>
        </w:tc>
      </w:tr>
      <w:tr w:rsidR="00CC5478" w:rsidRPr="00B24126" w14:paraId="76038278" w14:textId="77777777" w:rsidTr="00A57F4A">
        <w:tc>
          <w:tcPr>
            <w:tcW w:w="1668" w:type="dxa"/>
          </w:tcPr>
          <w:p w14:paraId="173E59C0" w14:textId="77777777" w:rsidR="00CC5478" w:rsidRPr="00B24126" w:rsidRDefault="00CC5478" w:rsidP="00A57F4A">
            <w:pPr>
              <w:rPr>
                <w:rFonts w:cs="Arial"/>
                <w:lang w:val="es-ES_tradnl"/>
              </w:rPr>
            </w:pPr>
            <w:r w:rsidRPr="00B24126">
              <w:rPr>
                <w:rFonts w:cs="Arial"/>
                <w:lang w:val="es-ES_tradnl"/>
              </w:rPr>
              <w:t>Aulas de informática</w:t>
            </w:r>
          </w:p>
          <w:p w14:paraId="4E05CCF4" w14:textId="77777777" w:rsidR="00CC5478" w:rsidRPr="00B24126" w:rsidRDefault="00CC5478" w:rsidP="00A57F4A">
            <w:pPr>
              <w:rPr>
                <w:rFonts w:cs="Arial"/>
                <w:lang w:val="es-ES_tradnl"/>
              </w:rPr>
            </w:pPr>
          </w:p>
        </w:tc>
        <w:tc>
          <w:tcPr>
            <w:tcW w:w="3330" w:type="dxa"/>
          </w:tcPr>
          <w:p w14:paraId="4F947AF1" w14:textId="77777777" w:rsidR="00CC5478" w:rsidRPr="00B24126" w:rsidRDefault="00CC5478" w:rsidP="00A57F4A">
            <w:pPr>
              <w:rPr>
                <w:rFonts w:cs="Arial"/>
                <w:lang w:val="es-ES_tradnl"/>
              </w:rPr>
            </w:pPr>
            <w:r w:rsidRPr="00B24126">
              <w:rPr>
                <w:rFonts w:cs="Arial"/>
                <w:lang w:val="es-ES_tradnl"/>
              </w:rPr>
              <w:t>4 aulas de libre acceso a Internet con un total de 100 puestos, abiertas todo el día</w:t>
            </w:r>
          </w:p>
          <w:p w14:paraId="0E3D4246" w14:textId="77777777" w:rsidR="00CC5478" w:rsidRPr="00B24126" w:rsidRDefault="00CC5478" w:rsidP="00A57F4A">
            <w:pPr>
              <w:rPr>
                <w:rFonts w:cs="Arial"/>
                <w:lang w:val="es-ES_tradnl"/>
              </w:rPr>
            </w:pPr>
            <w:r w:rsidRPr="00B24126">
              <w:rPr>
                <w:rFonts w:cs="Arial"/>
                <w:lang w:val="es-ES_tradnl"/>
              </w:rPr>
              <w:t>3 aulas dedicadas a docencia</w:t>
            </w:r>
          </w:p>
        </w:tc>
        <w:tc>
          <w:tcPr>
            <w:tcW w:w="3722" w:type="dxa"/>
          </w:tcPr>
          <w:p w14:paraId="5F243F49"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Trabajo autónomo del alumno, búsqueda de información.</w:t>
            </w:r>
          </w:p>
          <w:p w14:paraId="0C9CB4C8"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 xml:space="preserve"> Uso en sesiones de simulación. Estudio de casos y aprendizaje basado en problemas.</w:t>
            </w:r>
          </w:p>
          <w:p w14:paraId="72D0074A" w14:textId="77777777" w:rsidR="00CC5478" w:rsidRPr="00B24126" w:rsidRDefault="00CC5478" w:rsidP="006345ED">
            <w:pPr>
              <w:numPr>
                <w:ilvl w:val="0"/>
                <w:numId w:val="49"/>
              </w:numPr>
              <w:tabs>
                <w:tab w:val="clear" w:pos="720"/>
              </w:tabs>
              <w:ind w:left="402"/>
              <w:jc w:val="left"/>
              <w:rPr>
                <w:rFonts w:cs="Arial"/>
                <w:lang w:val="es-ES_tradnl"/>
              </w:rPr>
            </w:pPr>
            <w:r w:rsidRPr="00B24126">
              <w:rPr>
                <w:rFonts w:cs="Arial"/>
                <w:lang w:val="es-ES_tradnl"/>
              </w:rPr>
              <w:t>Estos recursos permiten la adquisición de la capacidad de utilizar como usuario las herramientas básicas en TIC.</w:t>
            </w:r>
          </w:p>
          <w:p w14:paraId="31B48949" w14:textId="77777777" w:rsidR="00CC5478" w:rsidRPr="00B24126" w:rsidRDefault="00CC5478" w:rsidP="006345ED">
            <w:pPr>
              <w:numPr>
                <w:ilvl w:val="0"/>
                <w:numId w:val="49"/>
              </w:numPr>
              <w:tabs>
                <w:tab w:val="clear" w:pos="720"/>
              </w:tabs>
              <w:ind w:left="402"/>
              <w:jc w:val="left"/>
              <w:rPr>
                <w:rFonts w:cs="Arial"/>
                <w:lang w:val="es-ES_tradnl"/>
              </w:rPr>
            </w:pPr>
            <w:r w:rsidRPr="00B24126">
              <w:rPr>
                <w:rFonts w:cs="Arial"/>
                <w:lang w:val="es-ES_tradnl"/>
              </w:rPr>
              <w:t xml:space="preserve">Para adquirir las competencias específicas </w:t>
            </w:r>
            <w:r w:rsidR="00C33D35" w:rsidRPr="00B24126">
              <w:rPr>
                <w:rFonts w:cs="Arial"/>
                <w:lang w:val="es-ES_tradnl"/>
              </w:rPr>
              <w:t>prácticas</w:t>
            </w:r>
            <w:r w:rsidRPr="00B24126">
              <w:rPr>
                <w:rFonts w:cs="Arial"/>
                <w:lang w:val="es-ES_tradnl"/>
              </w:rPr>
              <w:t xml:space="preserve"> </w:t>
            </w:r>
          </w:p>
        </w:tc>
      </w:tr>
      <w:tr w:rsidR="00CC5478" w:rsidRPr="00B24126" w14:paraId="400FAC9B" w14:textId="77777777" w:rsidTr="00A57F4A">
        <w:tc>
          <w:tcPr>
            <w:tcW w:w="1668" w:type="dxa"/>
          </w:tcPr>
          <w:p w14:paraId="7FB12456" w14:textId="77777777" w:rsidR="00CC5478" w:rsidRPr="00B24126" w:rsidRDefault="00CC5478" w:rsidP="00A57F4A">
            <w:pPr>
              <w:rPr>
                <w:rFonts w:cs="Arial"/>
                <w:lang w:val="es-ES_tradnl"/>
              </w:rPr>
            </w:pPr>
            <w:r w:rsidRPr="00B24126">
              <w:rPr>
                <w:rFonts w:cs="Arial"/>
                <w:lang w:val="es-ES_tradnl"/>
              </w:rPr>
              <w:t>Aulas de trabajo en grupo</w:t>
            </w:r>
          </w:p>
          <w:p w14:paraId="49CBE310" w14:textId="77777777" w:rsidR="00CC5478" w:rsidRPr="00B24126" w:rsidRDefault="00CC5478" w:rsidP="00A57F4A">
            <w:pPr>
              <w:rPr>
                <w:rFonts w:cs="Arial"/>
                <w:lang w:val="es-ES_tradnl"/>
              </w:rPr>
            </w:pPr>
          </w:p>
        </w:tc>
        <w:tc>
          <w:tcPr>
            <w:tcW w:w="3330" w:type="dxa"/>
          </w:tcPr>
          <w:p w14:paraId="2DD2C557" w14:textId="77777777" w:rsidR="00CC5478" w:rsidRPr="00B24126" w:rsidRDefault="00CC5478" w:rsidP="00A57F4A">
            <w:pPr>
              <w:rPr>
                <w:rFonts w:cs="Arial"/>
                <w:lang w:val="es-ES_tradnl"/>
              </w:rPr>
            </w:pPr>
            <w:r w:rsidRPr="00B24126">
              <w:rPr>
                <w:rFonts w:cs="Arial"/>
                <w:lang w:val="es-ES_tradnl"/>
              </w:rPr>
              <w:t>2 aulas, equipadas con mesas que permiten agrupamientos distintos</w:t>
            </w:r>
          </w:p>
        </w:tc>
        <w:tc>
          <w:tcPr>
            <w:tcW w:w="3722" w:type="dxa"/>
          </w:tcPr>
          <w:p w14:paraId="09E95CFF"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Trabajo en grupo elaboración de seminarios y talleres</w:t>
            </w:r>
          </w:p>
          <w:p w14:paraId="58A15390"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Desarrollo de competencias asociadas al aprendizaje cooperativo</w:t>
            </w:r>
          </w:p>
        </w:tc>
      </w:tr>
      <w:tr w:rsidR="00CC5478" w:rsidRPr="00B24126" w14:paraId="279CB1B3" w14:textId="77777777" w:rsidTr="00A57F4A">
        <w:tc>
          <w:tcPr>
            <w:tcW w:w="1668" w:type="dxa"/>
          </w:tcPr>
          <w:p w14:paraId="345D825D" w14:textId="77777777" w:rsidR="00CC5478" w:rsidRPr="00B24126" w:rsidRDefault="00CC5478" w:rsidP="00A57F4A">
            <w:pPr>
              <w:rPr>
                <w:rFonts w:cs="Arial"/>
                <w:lang w:val="es-ES_tradnl"/>
              </w:rPr>
            </w:pPr>
            <w:r w:rsidRPr="00B24126">
              <w:rPr>
                <w:rFonts w:cs="Arial"/>
                <w:lang w:val="es-ES_tradnl"/>
              </w:rPr>
              <w:t>Sala de vídeo</w:t>
            </w:r>
          </w:p>
          <w:p w14:paraId="025EEB47" w14:textId="77777777" w:rsidR="00CC5478" w:rsidRPr="00B24126" w:rsidRDefault="00CC5478" w:rsidP="00A57F4A">
            <w:pPr>
              <w:rPr>
                <w:rFonts w:cs="Arial"/>
                <w:lang w:val="es-ES_tradnl"/>
              </w:rPr>
            </w:pPr>
          </w:p>
        </w:tc>
        <w:tc>
          <w:tcPr>
            <w:tcW w:w="3330" w:type="dxa"/>
          </w:tcPr>
          <w:p w14:paraId="0E74ACD5" w14:textId="77777777" w:rsidR="00CC5478" w:rsidRPr="00B24126" w:rsidRDefault="00CC5478" w:rsidP="00A57F4A">
            <w:pPr>
              <w:rPr>
                <w:rFonts w:cs="Arial"/>
                <w:lang w:val="es-ES_tradnl"/>
              </w:rPr>
            </w:pPr>
            <w:r w:rsidRPr="00B24126">
              <w:rPr>
                <w:rFonts w:cs="Arial"/>
                <w:lang w:val="es-ES_tradnl"/>
              </w:rPr>
              <w:t>Sala equipada con multimedia</w:t>
            </w:r>
          </w:p>
        </w:tc>
        <w:tc>
          <w:tcPr>
            <w:tcW w:w="3722" w:type="dxa"/>
          </w:tcPr>
          <w:p w14:paraId="2D17170A"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Estudio de casos y aprendizaje basado en problemas.</w:t>
            </w:r>
          </w:p>
          <w:p w14:paraId="69DB92D4"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 xml:space="preserve">Desarrollo de competencias asociadas al debate y discusión de ideas. </w:t>
            </w:r>
          </w:p>
        </w:tc>
      </w:tr>
      <w:tr w:rsidR="00CC5478" w:rsidRPr="00B24126" w14:paraId="7D4AFA7F" w14:textId="77777777" w:rsidTr="00A57F4A">
        <w:tc>
          <w:tcPr>
            <w:tcW w:w="1668" w:type="dxa"/>
          </w:tcPr>
          <w:p w14:paraId="4159DBF8" w14:textId="46E293ED" w:rsidR="00CC5478" w:rsidRPr="00B24126" w:rsidRDefault="00CC5478" w:rsidP="00A57F4A">
            <w:pPr>
              <w:rPr>
                <w:rFonts w:cs="Arial"/>
                <w:lang w:val="es-ES_tradnl"/>
              </w:rPr>
            </w:pPr>
            <w:r w:rsidRPr="00B24126">
              <w:rPr>
                <w:rFonts w:cs="Arial"/>
                <w:lang w:val="es-ES_tradnl"/>
              </w:rPr>
              <w:t>Sala de Grados</w:t>
            </w:r>
            <w:r w:rsidR="0047622B">
              <w:rPr>
                <w:rFonts w:cs="Arial"/>
                <w:lang w:val="es-ES_tradnl"/>
              </w:rPr>
              <w:t xml:space="preserve"> y</w:t>
            </w:r>
          </w:p>
          <w:p w14:paraId="2F589EEC" w14:textId="77777777" w:rsidR="00CC5478" w:rsidRPr="00B24126" w:rsidRDefault="00CC5478" w:rsidP="00A57F4A">
            <w:pPr>
              <w:rPr>
                <w:rFonts w:cs="Arial"/>
                <w:lang w:val="es-ES_tradnl"/>
              </w:rPr>
            </w:pPr>
            <w:r w:rsidRPr="00B24126">
              <w:rPr>
                <w:rFonts w:cs="Arial"/>
                <w:lang w:val="es-ES_tradnl"/>
              </w:rPr>
              <w:t>Aula 1/3</w:t>
            </w:r>
          </w:p>
          <w:p w14:paraId="75D597CD" w14:textId="77777777" w:rsidR="00CC5478" w:rsidRPr="00B24126" w:rsidRDefault="00CC5478" w:rsidP="00A57F4A">
            <w:pPr>
              <w:rPr>
                <w:rFonts w:cs="Arial"/>
                <w:lang w:val="es-ES_tradnl"/>
              </w:rPr>
            </w:pPr>
          </w:p>
        </w:tc>
        <w:tc>
          <w:tcPr>
            <w:tcW w:w="3330" w:type="dxa"/>
          </w:tcPr>
          <w:p w14:paraId="1E2D8C09" w14:textId="77777777" w:rsidR="00CC5478" w:rsidRPr="00B24126" w:rsidRDefault="00CC5478" w:rsidP="00A57F4A">
            <w:pPr>
              <w:rPr>
                <w:rFonts w:cs="Arial"/>
                <w:lang w:val="es-ES_tradnl"/>
              </w:rPr>
            </w:pPr>
            <w:r w:rsidRPr="00B24126">
              <w:rPr>
                <w:rFonts w:cs="Arial"/>
                <w:lang w:val="es-ES_tradnl"/>
              </w:rPr>
              <w:t>2 salas equipadas con multimedia</w:t>
            </w:r>
          </w:p>
        </w:tc>
        <w:tc>
          <w:tcPr>
            <w:tcW w:w="3722" w:type="dxa"/>
          </w:tcPr>
          <w:p w14:paraId="5461F2C9"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Exposic</w:t>
            </w:r>
            <w:r w:rsidR="000713F3" w:rsidRPr="00B24126">
              <w:rPr>
                <w:rFonts w:cs="Arial"/>
                <w:lang w:val="es-ES_tradnl"/>
              </w:rPr>
              <w:t>ión de trabajos fin de Máster</w:t>
            </w:r>
          </w:p>
          <w:p w14:paraId="4CABE7BA"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Conferencias y seminarios especializados</w:t>
            </w:r>
          </w:p>
          <w:p w14:paraId="79E5BB2F"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Desarrollo de competencias relacionadas con la capacidad de comunicación y transmisión de conocimientos</w:t>
            </w:r>
          </w:p>
        </w:tc>
      </w:tr>
      <w:tr w:rsidR="00CC5478" w:rsidRPr="00B24126" w14:paraId="713943C4" w14:textId="77777777" w:rsidTr="00A57F4A">
        <w:trPr>
          <w:cantSplit/>
        </w:trPr>
        <w:tc>
          <w:tcPr>
            <w:tcW w:w="1668" w:type="dxa"/>
          </w:tcPr>
          <w:p w14:paraId="4078E73A" w14:textId="77777777" w:rsidR="00CC5478" w:rsidRPr="00B24126" w:rsidRDefault="00CC5478" w:rsidP="00A57F4A">
            <w:pPr>
              <w:rPr>
                <w:rFonts w:cs="Arial"/>
                <w:lang w:val="es-ES_tradnl"/>
              </w:rPr>
            </w:pPr>
            <w:r w:rsidRPr="00B24126">
              <w:rPr>
                <w:rFonts w:cs="Arial"/>
                <w:lang w:val="es-ES_tradnl"/>
              </w:rPr>
              <w:t>Biblioteca</w:t>
            </w:r>
            <w:r w:rsidR="000D2799" w:rsidRPr="00B24126">
              <w:rPr>
                <w:rFonts w:cs="Arial"/>
                <w:lang w:val="es-ES_tradnl"/>
              </w:rPr>
              <w:t xml:space="preserve"> de la Facultad de Biología</w:t>
            </w:r>
          </w:p>
        </w:tc>
        <w:tc>
          <w:tcPr>
            <w:tcW w:w="3330" w:type="dxa"/>
          </w:tcPr>
          <w:p w14:paraId="794B771B" w14:textId="77777777" w:rsidR="00CC5478" w:rsidRPr="00B24126" w:rsidRDefault="00CC5478" w:rsidP="00A57F4A">
            <w:pPr>
              <w:rPr>
                <w:rFonts w:cs="Arial"/>
                <w:lang w:val="es-ES_tradnl"/>
              </w:rPr>
            </w:pPr>
            <w:r w:rsidRPr="00B24126">
              <w:rPr>
                <w:rFonts w:cs="Arial"/>
                <w:lang w:val="es-ES_tradnl"/>
              </w:rPr>
              <w:t>320 m</w:t>
            </w:r>
            <w:r w:rsidRPr="00B24126">
              <w:rPr>
                <w:rFonts w:cs="Arial"/>
                <w:vertAlign w:val="superscript"/>
                <w:lang w:val="es-ES_tradnl"/>
              </w:rPr>
              <w:t>2</w:t>
            </w:r>
          </w:p>
          <w:p w14:paraId="5F253B3F" w14:textId="77777777" w:rsidR="00CC5478" w:rsidRPr="00B24126" w:rsidRDefault="00CC5478" w:rsidP="00A57F4A">
            <w:pPr>
              <w:rPr>
                <w:rFonts w:cs="Arial"/>
                <w:lang w:val="es-ES_tradnl"/>
              </w:rPr>
            </w:pPr>
            <w:r w:rsidRPr="00B24126">
              <w:rPr>
                <w:rFonts w:cs="Arial"/>
                <w:lang w:val="es-ES_tradnl"/>
              </w:rPr>
              <w:t>216 puestos</w:t>
            </w:r>
          </w:p>
          <w:p w14:paraId="325EC438" w14:textId="77777777" w:rsidR="00CC5478" w:rsidRPr="00B24126" w:rsidRDefault="00CC5478" w:rsidP="00A57F4A">
            <w:pPr>
              <w:rPr>
                <w:rFonts w:cs="Arial"/>
                <w:lang w:val="es-ES_tradnl"/>
              </w:rPr>
            </w:pPr>
            <w:r w:rsidRPr="00B24126">
              <w:rPr>
                <w:rFonts w:cs="Arial"/>
                <w:lang w:val="es-ES_tradnl"/>
              </w:rPr>
              <w:t>6 conexiones net</w:t>
            </w:r>
          </w:p>
          <w:p w14:paraId="789A5422" w14:textId="77777777" w:rsidR="00CC5478" w:rsidRPr="00B24126" w:rsidRDefault="00CC5478" w:rsidP="00A57F4A">
            <w:pPr>
              <w:rPr>
                <w:rFonts w:cs="Arial"/>
                <w:lang w:val="es-ES_tradnl"/>
              </w:rPr>
            </w:pPr>
            <w:r w:rsidRPr="00B24126">
              <w:rPr>
                <w:rFonts w:cs="Arial"/>
                <w:lang w:val="es-ES_tradnl"/>
              </w:rPr>
              <w:t>13.121 volúmenes</w:t>
            </w:r>
          </w:p>
          <w:p w14:paraId="539A9A9B" w14:textId="77777777" w:rsidR="00CC5478" w:rsidRPr="00B24126" w:rsidRDefault="00CC5478" w:rsidP="00A57F4A">
            <w:pPr>
              <w:rPr>
                <w:rFonts w:cs="Arial"/>
                <w:lang w:val="es-ES_tradnl"/>
              </w:rPr>
            </w:pPr>
            <w:r w:rsidRPr="00B24126">
              <w:rPr>
                <w:rFonts w:cs="Arial"/>
                <w:lang w:val="es-ES_tradnl"/>
              </w:rPr>
              <w:t>32 revistas impresas</w:t>
            </w:r>
          </w:p>
          <w:p w14:paraId="6D2A08B1" w14:textId="77777777" w:rsidR="00CC5478" w:rsidRPr="00B24126" w:rsidRDefault="00CC5478" w:rsidP="00A57F4A">
            <w:pPr>
              <w:rPr>
                <w:rFonts w:cs="Arial"/>
                <w:lang w:val="es-ES_tradnl"/>
              </w:rPr>
            </w:pPr>
            <w:r w:rsidRPr="00B24126">
              <w:rPr>
                <w:rFonts w:cs="Arial"/>
                <w:lang w:val="es-ES_tradnl"/>
              </w:rPr>
              <w:t>13 suscripciones vivas</w:t>
            </w:r>
          </w:p>
        </w:tc>
        <w:tc>
          <w:tcPr>
            <w:tcW w:w="3722" w:type="dxa"/>
          </w:tcPr>
          <w:p w14:paraId="009C6D15"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 xml:space="preserve">Utilización en todas las materias </w:t>
            </w:r>
          </w:p>
          <w:p w14:paraId="0C117EFF"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Adquisición de competencias relacionadas con la búsqueda, selección y gestión de la información</w:t>
            </w:r>
          </w:p>
          <w:p w14:paraId="1641B13E" w14:textId="77777777" w:rsidR="00CC5478" w:rsidRPr="00B24126" w:rsidRDefault="00CC5478" w:rsidP="006345ED">
            <w:pPr>
              <w:numPr>
                <w:ilvl w:val="0"/>
                <w:numId w:val="49"/>
              </w:numPr>
              <w:tabs>
                <w:tab w:val="clear" w:pos="720"/>
                <w:tab w:val="num" w:pos="402"/>
              </w:tabs>
              <w:ind w:left="402"/>
              <w:jc w:val="left"/>
              <w:rPr>
                <w:rFonts w:cs="Arial"/>
                <w:lang w:val="es-ES_tradnl"/>
              </w:rPr>
            </w:pPr>
            <w:r w:rsidRPr="00B24126">
              <w:rPr>
                <w:rFonts w:cs="Arial"/>
                <w:lang w:val="es-ES_tradnl"/>
              </w:rPr>
              <w:t>Utilización para el trabajo autónomo del alumno.</w:t>
            </w:r>
          </w:p>
        </w:tc>
      </w:tr>
    </w:tbl>
    <w:p w14:paraId="3CE9AD27" w14:textId="77777777" w:rsidR="00CC5478" w:rsidRPr="00B24126" w:rsidRDefault="00CC5478" w:rsidP="004C22FB">
      <w:pPr>
        <w:rPr>
          <w:lang w:val="es-ES_tradnl"/>
        </w:rPr>
      </w:pPr>
    </w:p>
    <w:p w14:paraId="6BA48576" w14:textId="77777777" w:rsidR="00A846C7" w:rsidRPr="00B24126" w:rsidRDefault="00A846C7">
      <w:pPr>
        <w:jc w:val="left"/>
        <w:rPr>
          <w:lang w:val="es-ES_tradnl"/>
        </w:rPr>
      </w:pPr>
      <w:r w:rsidRPr="00B24126">
        <w:rPr>
          <w:lang w:val="es-ES_tradnl"/>
        </w:rPr>
        <w:br w:type="page"/>
      </w:r>
    </w:p>
    <w:p w14:paraId="21A0E6F8" w14:textId="77777777" w:rsidR="00E02E7C" w:rsidRPr="00B24126" w:rsidRDefault="00E02E7C" w:rsidP="004C22FB">
      <w:pPr>
        <w:rPr>
          <w:lang w:val="es-ES_tradnl"/>
        </w:rPr>
      </w:pPr>
    </w:p>
    <w:p w14:paraId="34C98F89" w14:textId="77777777" w:rsidR="00E02E7C" w:rsidRPr="00B24126" w:rsidRDefault="00E02E7C" w:rsidP="000A5436">
      <w:pPr>
        <w:outlineLvl w:val="0"/>
        <w:rPr>
          <w:b/>
          <w:lang w:val="es-ES_tradnl"/>
        </w:rPr>
      </w:pPr>
      <w:r w:rsidRPr="00B24126">
        <w:rPr>
          <w:b/>
          <w:lang w:val="es-ES_tradnl"/>
        </w:rPr>
        <w:t>Facultad de Quí</w:t>
      </w:r>
      <w:r w:rsidR="000D2799" w:rsidRPr="00B24126">
        <w:rPr>
          <w:b/>
          <w:lang w:val="es-ES_tradnl"/>
        </w:rPr>
        <w:t>mica</w:t>
      </w:r>
    </w:p>
    <w:p w14:paraId="339453A3" w14:textId="77777777" w:rsidR="00E02E7C" w:rsidRPr="00B24126" w:rsidRDefault="00E02E7C" w:rsidP="004C22FB">
      <w:pPr>
        <w:rPr>
          <w:lang w:val="es-ES_tradnl"/>
        </w:rPr>
      </w:pPr>
    </w:p>
    <w:tbl>
      <w:tblPr>
        <w:tblW w:w="0" w:type="auto"/>
        <w:tblInd w:w="108" w:type="dxa"/>
        <w:tblLook w:val="0000" w:firstRow="0" w:lastRow="0" w:firstColumn="0" w:lastColumn="0" w:noHBand="0" w:noVBand="0"/>
      </w:tblPr>
      <w:tblGrid>
        <w:gridCol w:w="2157"/>
        <w:gridCol w:w="3355"/>
        <w:gridCol w:w="3666"/>
      </w:tblGrid>
      <w:tr w:rsidR="000D2799" w:rsidRPr="00B24126" w14:paraId="556B7A34" w14:textId="77777777" w:rsidTr="00A57F4A">
        <w:trPr>
          <w:cantSplit/>
        </w:trPr>
        <w:tc>
          <w:tcPr>
            <w:tcW w:w="0" w:type="auto"/>
            <w:tcBorders>
              <w:top w:val="single" w:sz="4" w:space="0" w:color="000000"/>
              <w:left w:val="single" w:sz="4" w:space="0" w:color="000000"/>
              <w:bottom w:val="single" w:sz="4" w:space="0" w:color="000000"/>
            </w:tcBorders>
            <w:shd w:val="clear" w:color="auto" w:fill="E0E0E0"/>
          </w:tcPr>
          <w:p w14:paraId="5C595806" w14:textId="77777777" w:rsidR="000D2799" w:rsidRPr="00B24126" w:rsidRDefault="000D2799" w:rsidP="00A57F4A">
            <w:pPr>
              <w:snapToGrid w:val="0"/>
              <w:jc w:val="center"/>
              <w:rPr>
                <w:rFonts w:cs="Arial"/>
                <w:b/>
                <w:bCs/>
                <w:lang w:val="es-ES_tradnl"/>
              </w:rPr>
            </w:pPr>
            <w:r w:rsidRPr="00B24126">
              <w:rPr>
                <w:rFonts w:cs="Arial"/>
                <w:b/>
                <w:bCs/>
                <w:lang w:val="es-ES_tradnl"/>
              </w:rPr>
              <w:t>Espacio/servicio</w:t>
            </w:r>
          </w:p>
          <w:p w14:paraId="6A92C6C7" w14:textId="77777777" w:rsidR="000D2799" w:rsidRPr="00B24126" w:rsidRDefault="000D2799" w:rsidP="00A57F4A">
            <w:pPr>
              <w:jc w:val="center"/>
              <w:rPr>
                <w:rFonts w:cs="Arial"/>
                <w:b/>
                <w:bCs/>
                <w:lang w:val="es-ES_tradnl"/>
              </w:rPr>
            </w:pPr>
            <w:r w:rsidRPr="00B24126">
              <w:rPr>
                <w:rFonts w:cs="Arial"/>
                <w:b/>
                <w:bCs/>
                <w:lang w:val="es-ES_tradnl"/>
              </w:rPr>
              <w:t>(denominación)</w:t>
            </w:r>
          </w:p>
        </w:tc>
        <w:tc>
          <w:tcPr>
            <w:tcW w:w="0" w:type="auto"/>
            <w:tcBorders>
              <w:top w:val="single" w:sz="4" w:space="0" w:color="000000"/>
              <w:left w:val="single" w:sz="4" w:space="0" w:color="000000"/>
              <w:bottom w:val="single" w:sz="4" w:space="0" w:color="000000"/>
            </w:tcBorders>
            <w:shd w:val="clear" w:color="auto" w:fill="E0E0E0"/>
          </w:tcPr>
          <w:p w14:paraId="1BE0B003" w14:textId="77777777" w:rsidR="000D2799" w:rsidRPr="00B24126" w:rsidRDefault="000D2799" w:rsidP="00A57F4A">
            <w:pPr>
              <w:snapToGrid w:val="0"/>
              <w:rPr>
                <w:rFonts w:cs="Arial"/>
                <w:b/>
                <w:bCs/>
                <w:lang w:val="es-ES_tradnl"/>
              </w:rPr>
            </w:pPr>
            <w:r w:rsidRPr="00B24126">
              <w:rPr>
                <w:rFonts w:cs="Arial"/>
                <w:b/>
                <w:bCs/>
                <w:lang w:val="es-ES_tradnl"/>
              </w:rPr>
              <w:t>Descripción</w:t>
            </w:r>
          </w:p>
          <w:p w14:paraId="15CD3643" w14:textId="77777777" w:rsidR="000D2799" w:rsidRPr="00B24126" w:rsidRDefault="000D2799" w:rsidP="00A57F4A">
            <w:pPr>
              <w:rPr>
                <w:rFonts w:cs="Arial"/>
                <w:b/>
                <w:bCs/>
                <w:lang w:val="es-ES_tradnl"/>
              </w:rPr>
            </w:pPr>
            <w:r w:rsidRPr="00B24126">
              <w:rPr>
                <w:rFonts w:cs="Arial"/>
                <w:b/>
                <w:bCs/>
                <w:lang w:val="es-ES_tradnl"/>
              </w:rPr>
              <w:t>(equipamiento)</w:t>
            </w:r>
          </w:p>
        </w:tc>
        <w:tc>
          <w:tcPr>
            <w:tcW w:w="0" w:type="auto"/>
            <w:tcBorders>
              <w:top w:val="single" w:sz="4" w:space="0" w:color="000000"/>
              <w:left w:val="single" w:sz="4" w:space="0" w:color="000000"/>
              <w:bottom w:val="single" w:sz="4" w:space="0" w:color="000000"/>
              <w:right w:val="single" w:sz="4" w:space="0" w:color="000000"/>
            </w:tcBorders>
            <w:shd w:val="clear" w:color="auto" w:fill="E0E0E0"/>
          </w:tcPr>
          <w:p w14:paraId="7CA773A4" w14:textId="77777777" w:rsidR="000D2799" w:rsidRPr="00B24126" w:rsidRDefault="000D2799" w:rsidP="00A57F4A">
            <w:pPr>
              <w:snapToGrid w:val="0"/>
              <w:jc w:val="center"/>
              <w:rPr>
                <w:rFonts w:cs="Arial"/>
                <w:b/>
                <w:bCs/>
                <w:lang w:val="es-ES_tradnl"/>
              </w:rPr>
            </w:pPr>
            <w:r w:rsidRPr="00B24126">
              <w:rPr>
                <w:rFonts w:cs="Arial"/>
                <w:b/>
                <w:bCs/>
                <w:lang w:val="es-ES_tradnl"/>
              </w:rPr>
              <w:t xml:space="preserve">Uso en relación con el </w:t>
            </w:r>
            <w:r w:rsidR="00C211E7" w:rsidRPr="00B24126">
              <w:rPr>
                <w:rFonts w:cs="Arial"/>
                <w:b/>
                <w:bCs/>
                <w:lang w:val="es-ES_tradnl"/>
              </w:rPr>
              <w:t>Máster</w:t>
            </w:r>
          </w:p>
          <w:p w14:paraId="3F0C4979" w14:textId="77777777" w:rsidR="000D2799" w:rsidRPr="00B24126" w:rsidRDefault="000D2799" w:rsidP="00A57F4A">
            <w:pPr>
              <w:jc w:val="center"/>
              <w:rPr>
                <w:rFonts w:cs="Arial"/>
                <w:b/>
                <w:bCs/>
                <w:lang w:val="es-ES_tradnl"/>
              </w:rPr>
            </w:pPr>
            <w:r w:rsidRPr="00B24126">
              <w:rPr>
                <w:rFonts w:cs="Arial"/>
                <w:b/>
                <w:bCs/>
                <w:lang w:val="es-ES_tradnl"/>
              </w:rPr>
              <w:t>(vinculación a competencias-materias)</w:t>
            </w:r>
          </w:p>
        </w:tc>
      </w:tr>
      <w:tr w:rsidR="000D2799" w:rsidRPr="00B24126" w14:paraId="57F90219" w14:textId="77777777" w:rsidTr="00A57F4A">
        <w:trPr>
          <w:cantSplit/>
        </w:trPr>
        <w:tc>
          <w:tcPr>
            <w:tcW w:w="0" w:type="auto"/>
            <w:tcBorders>
              <w:left w:val="single" w:sz="4" w:space="0" w:color="000000"/>
              <w:bottom w:val="single" w:sz="4" w:space="0" w:color="000000"/>
            </w:tcBorders>
          </w:tcPr>
          <w:p w14:paraId="173BEF2A" w14:textId="77777777" w:rsidR="000D2799" w:rsidRPr="00B24126" w:rsidRDefault="000D2799" w:rsidP="00A57F4A">
            <w:pPr>
              <w:snapToGrid w:val="0"/>
              <w:rPr>
                <w:rFonts w:cs="Arial"/>
                <w:bCs/>
                <w:lang w:val="es-ES_tradnl"/>
              </w:rPr>
            </w:pPr>
            <w:r w:rsidRPr="00B24126">
              <w:rPr>
                <w:rFonts w:cs="Arial"/>
                <w:bCs/>
                <w:lang w:val="es-ES_tradnl"/>
              </w:rPr>
              <w:t>Aulas de alta capacidad</w:t>
            </w:r>
          </w:p>
        </w:tc>
        <w:tc>
          <w:tcPr>
            <w:tcW w:w="0" w:type="auto"/>
            <w:tcBorders>
              <w:left w:val="single" w:sz="4" w:space="0" w:color="000000"/>
              <w:bottom w:val="single" w:sz="4" w:space="0" w:color="000000"/>
            </w:tcBorders>
          </w:tcPr>
          <w:p w14:paraId="7152E2AA" w14:textId="77777777" w:rsidR="000D2799" w:rsidRPr="00B24126" w:rsidRDefault="000D2799" w:rsidP="00A57F4A">
            <w:pPr>
              <w:snapToGrid w:val="0"/>
              <w:rPr>
                <w:rFonts w:cs="Arial"/>
                <w:bCs/>
                <w:lang w:val="es-ES_tradnl"/>
              </w:rPr>
            </w:pPr>
            <w:r w:rsidRPr="00B24126">
              <w:rPr>
                <w:rFonts w:cs="Arial"/>
                <w:bCs/>
                <w:lang w:val="es-ES_tradnl"/>
              </w:rPr>
              <w:t>10 aulas con capacidad superior a  100 estudiantes, dotadas con un equipo multimedia para el docente con acceso al Servicio Sócrates en el Aulario General del Campus de Espinardo (8) y la Facultad de Química (2)</w:t>
            </w:r>
          </w:p>
        </w:tc>
        <w:tc>
          <w:tcPr>
            <w:tcW w:w="0" w:type="auto"/>
            <w:tcBorders>
              <w:left w:val="single" w:sz="4" w:space="0" w:color="000000"/>
              <w:bottom w:val="single" w:sz="4" w:space="0" w:color="000000"/>
              <w:right w:val="single" w:sz="4" w:space="0" w:color="000000"/>
            </w:tcBorders>
          </w:tcPr>
          <w:p w14:paraId="13CE8DBE" w14:textId="77777777" w:rsidR="000D2799" w:rsidRPr="00B24126" w:rsidRDefault="000D2799" w:rsidP="006345ED">
            <w:pPr>
              <w:numPr>
                <w:ilvl w:val="0"/>
                <w:numId w:val="52"/>
              </w:numPr>
              <w:tabs>
                <w:tab w:val="left" w:pos="345"/>
              </w:tabs>
              <w:suppressAutoHyphens/>
              <w:snapToGrid w:val="0"/>
              <w:ind w:left="345"/>
              <w:rPr>
                <w:rFonts w:cs="Arial"/>
                <w:bCs/>
                <w:lang w:val="es-ES_tradnl"/>
              </w:rPr>
            </w:pPr>
            <w:r w:rsidRPr="00B24126">
              <w:rPr>
                <w:rFonts w:cs="Arial"/>
                <w:bCs/>
                <w:lang w:val="es-ES_tradnl"/>
              </w:rPr>
              <w:t>Uso en todas las materias en las que se contemple un porcentaje de presencialidad vinculado al método de lección expositiva (</w:t>
            </w:r>
            <w:r w:rsidRPr="00B24126">
              <w:rPr>
                <w:rFonts w:cs="Arial"/>
                <w:bCs/>
                <w:i/>
                <w:lang w:val="es-ES_tradnl"/>
              </w:rPr>
              <w:t>lección magistral</w:t>
            </w:r>
            <w:r w:rsidRPr="00B24126">
              <w:rPr>
                <w:rFonts w:cs="Arial"/>
                <w:bCs/>
                <w:lang w:val="es-ES_tradnl"/>
              </w:rPr>
              <w:t>).</w:t>
            </w:r>
          </w:p>
          <w:p w14:paraId="762080C5" w14:textId="77777777" w:rsidR="000D2799" w:rsidRPr="00B24126" w:rsidRDefault="000D2799" w:rsidP="006345ED">
            <w:pPr>
              <w:numPr>
                <w:ilvl w:val="0"/>
                <w:numId w:val="52"/>
              </w:numPr>
              <w:tabs>
                <w:tab w:val="left" w:pos="345"/>
              </w:tabs>
              <w:suppressAutoHyphens/>
              <w:ind w:left="345"/>
              <w:rPr>
                <w:rFonts w:cs="Arial"/>
                <w:bCs/>
                <w:lang w:val="es-ES_tradnl"/>
              </w:rPr>
            </w:pPr>
            <w:r w:rsidRPr="00B24126">
              <w:rPr>
                <w:rFonts w:cs="Arial"/>
                <w:bCs/>
                <w:lang w:val="es-ES_tradnl"/>
              </w:rPr>
              <w:t>Esta metodología es la apropiada para la transmisión de conocimientos y de las pautas a seguir para la adquisición de competencias que, en cualquier caso, habrán de desarrollarse en otros tramos del sistema de enseñanza-aprendizaje.</w:t>
            </w:r>
          </w:p>
        </w:tc>
      </w:tr>
      <w:tr w:rsidR="000D2799" w:rsidRPr="00B24126" w14:paraId="150166CE" w14:textId="77777777" w:rsidTr="00A57F4A">
        <w:trPr>
          <w:cantSplit/>
          <w:trHeight w:hRule="exact" w:val="2325"/>
        </w:trPr>
        <w:tc>
          <w:tcPr>
            <w:tcW w:w="0" w:type="auto"/>
            <w:vMerge w:val="restart"/>
            <w:tcBorders>
              <w:left w:val="single" w:sz="4" w:space="0" w:color="000000"/>
              <w:bottom w:val="single" w:sz="4" w:space="0" w:color="000000"/>
            </w:tcBorders>
          </w:tcPr>
          <w:p w14:paraId="06D24EBB" w14:textId="77777777" w:rsidR="000D2799" w:rsidRPr="00B24126" w:rsidRDefault="000D2799" w:rsidP="00A57F4A">
            <w:pPr>
              <w:snapToGrid w:val="0"/>
              <w:rPr>
                <w:rFonts w:cs="Arial"/>
                <w:bCs/>
                <w:lang w:val="es-ES_tradnl"/>
              </w:rPr>
            </w:pPr>
            <w:r w:rsidRPr="00B24126">
              <w:rPr>
                <w:rFonts w:cs="Arial"/>
                <w:bCs/>
                <w:lang w:val="es-ES_tradnl"/>
              </w:rPr>
              <w:t>Espacios para docencia en grupos menores</w:t>
            </w:r>
          </w:p>
        </w:tc>
        <w:tc>
          <w:tcPr>
            <w:tcW w:w="0" w:type="auto"/>
            <w:tcBorders>
              <w:left w:val="single" w:sz="4" w:space="0" w:color="000000"/>
              <w:bottom w:val="single" w:sz="4" w:space="0" w:color="000000"/>
            </w:tcBorders>
          </w:tcPr>
          <w:p w14:paraId="4D2300A6" w14:textId="77777777" w:rsidR="000D2799" w:rsidRPr="00B24126" w:rsidRDefault="000D2799" w:rsidP="00A57F4A">
            <w:pPr>
              <w:snapToGrid w:val="0"/>
              <w:rPr>
                <w:rFonts w:cs="Arial"/>
                <w:bCs/>
                <w:lang w:val="es-ES_tradnl"/>
              </w:rPr>
            </w:pPr>
            <w:r w:rsidRPr="00B24126">
              <w:rPr>
                <w:rFonts w:cs="Arial"/>
                <w:bCs/>
                <w:lang w:val="es-ES_tradnl"/>
              </w:rPr>
              <w:t>4 aulas con capacidad para 50 alumnos y 8 aulas con capacidad para 30 alumnos dotados de un equipo multimedia para el docente con acceso al Servicio Sócrates,</w:t>
            </w:r>
          </w:p>
          <w:p w14:paraId="52DCBA4B" w14:textId="77777777" w:rsidR="000D2799" w:rsidRPr="00B24126" w:rsidRDefault="00273C42" w:rsidP="00A57F4A">
            <w:pPr>
              <w:rPr>
                <w:rFonts w:cs="Arial"/>
                <w:bCs/>
                <w:lang w:val="es-ES_tradnl"/>
              </w:rPr>
            </w:pPr>
            <w:r w:rsidRPr="00B24126">
              <w:rPr>
                <w:rFonts w:cs="Arial"/>
                <w:bCs/>
                <w:lang w:val="es-ES_tradnl"/>
              </w:rPr>
              <w:t>en la Facultad de Química</w:t>
            </w:r>
          </w:p>
        </w:tc>
        <w:tc>
          <w:tcPr>
            <w:tcW w:w="0" w:type="auto"/>
            <w:tcBorders>
              <w:left w:val="single" w:sz="4" w:space="0" w:color="000000"/>
              <w:bottom w:val="single" w:sz="4" w:space="0" w:color="000000"/>
              <w:right w:val="single" w:sz="4" w:space="0" w:color="000000"/>
            </w:tcBorders>
          </w:tcPr>
          <w:p w14:paraId="78E3AEDA" w14:textId="77777777" w:rsidR="000D2799" w:rsidRPr="00B24126" w:rsidRDefault="000D2799" w:rsidP="006345ED">
            <w:pPr>
              <w:numPr>
                <w:ilvl w:val="0"/>
                <w:numId w:val="51"/>
              </w:numPr>
              <w:tabs>
                <w:tab w:val="left" w:pos="360"/>
              </w:tabs>
              <w:suppressAutoHyphens/>
              <w:snapToGrid w:val="0"/>
              <w:ind w:left="360"/>
              <w:rPr>
                <w:rFonts w:cs="Arial"/>
                <w:bCs/>
                <w:lang w:val="es-ES_tradnl"/>
              </w:rPr>
            </w:pPr>
            <w:r w:rsidRPr="00B24126">
              <w:rPr>
                <w:rFonts w:cs="Arial"/>
                <w:bCs/>
                <w:lang w:val="es-ES_tradnl"/>
              </w:rPr>
              <w:t>Uso en todas las actividades de enseñanza con un número inferior de alumnos como seminarios, aprendizaje basado en problemas, talleres de trabajo en grupo, etc. etc.</w:t>
            </w:r>
          </w:p>
          <w:p w14:paraId="51B7D8B5" w14:textId="77777777" w:rsidR="000D2799" w:rsidRPr="00B24126" w:rsidRDefault="000D2799" w:rsidP="006345ED">
            <w:pPr>
              <w:numPr>
                <w:ilvl w:val="0"/>
                <w:numId w:val="51"/>
              </w:numPr>
              <w:tabs>
                <w:tab w:val="left" w:pos="360"/>
              </w:tabs>
              <w:suppressAutoHyphens/>
              <w:ind w:left="360"/>
              <w:rPr>
                <w:rFonts w:cs="Arial"/>
                <w:bCs/>
                <w:lang w:val="es-ES_tradnl"/>
              </w:rPr>
            </w:pPr>
            <w:r w:rsidRPr="00B24126">
              <w:rPr>
                <w:rFonts w:cs="Arial"/>
                <w:bCs/>
                <w:lang w:val="es-ES_tradnl"/>
              </w:rPr>
              <w:t>Estos espacios están relacionados con la adquisición de competencias vinculadas con la metodología docente que no necesiten de equipamiento específico como los laboratorios o las aulas de ordenadores</w:t>
            </w:r>
          </w:p>
        </w:tc>
      </w:tr>
      <w:tr w:rsidR="000D2799" w:rsidRPr="00B24126" w14:paraId="50DADA0D" w14:textId="77777777" w:rsidTr="00A57F4A">
        <w:trPr>
          <w:cantSplit/>
        </w:trPr>
        <w:tc>
          <w:tcPr>
            <w:tcW w:w="0" w:type="auto"/>
            <w:vMerge/>
            <w:tcBorders>
              <w:left w:val="single" w:sz="4" w:space="0" w:color="000000"/>
              <w:bottom w:val="single" w:sz="4" w:space="0" w:color="000000"/>
            </w:tcBorders>
          </w:tcPr>
          <w:p w14:paraId="71D1B883" w14:textId="77777777" w:rsidR="000D2799" w:rsidRPr="00B24126" w:rsidRDefault="000D2799" w:rsidP="00A57F4A">
            <w:pPr>
              <w:rPr>
                <w:rFonts w:cs="Arial"/>
                <w:lang w:val="es-ES_tradnl"/>
              </w:rPr>
            </w:pPr>
          </w:p>
        </w:tc>
        <w:tc>
          <w:tcPr>
            <w:tcW w:w="0" w:type="auto"/>
            <w:tcBorders>
              <w:left w:val="single" w:sz="4" w:space="0" w:color="000000"/>
              <w:bottom w:val="single" w:sz="4" w:space="0" w:color="000000"/>
            </w:tcBorders>
          </w:tcPr>
          <w:p w14:paraId="15A064F7" w14:textId="77777777" w:rsidR="000D2799" w:rsidRPr="00B24126" w:rsidRDefault="000D2799" w:rsidP="00A57F4A">
            <w:pPr>
              <w:snapToGrid w:val="0"/>
              <w:rPr>
                <w:rFonts w:cs="Arial"/>
                <w:bCs/>
                <w:lang w:val="es-ES_tradnl"/>
              </w:rPr>
            </w:pPr>
            <w:r w:rsidRPr="00B24126">
              <w:rPr>
                <w:rFonts w:cs="Arial"/>
                <w:bCs/>
                <w:lang w:val="es-ES_tradnl"/>
              </w:rPr>
              <w:t>6 seminarios para grupos reducidos (10 o menos estudiantes), con mesa de trabajo central, en algunos casos dotados con un equipo multimedia con acceso al Servicio Sócrates</w:t>
            </w:r>
          </w:p>
        </w:tc>
        <w:tc>
          <w:tcPr>
            <w:tcW w:w="0" w:type="auto"/>
            <w:tcBorders>
              <w:left w:val="single" w:sz="4" w:space="0" w:color="000000"/>
              <w:bottom w:val="single" w:sz="4" w:space="0" w:color="000000"/>
              <w:right w:val="single" w:sz="4" w:space="0" w:color="000000"/>
            </w:tcBorders>
          </w:tcPr>
          <w:p w14:paraId="454E1672" w14:textId="77777777" w:rsidR="000D2799" w:rsidRPr="00B24126" w:rsidRDefault="000D2799" w:rsidP="006345ED">
            <w:pPr>
              <w:numPr>
                <w:ilvl w:val="0"/>
                <w:numId w:val="53"/>
              </w:numPr>
              <w:tabs>
                <w:tab w:val="left" w:pos="360"/>
              </w:tabs>
              <w:suppressAutoHyphens/>
              <w:snapToGrid w:val="0"/>
              <w:ind w:left="360"/>
              <w:rPr>
                <w:rFonts w:cs="Arial"/>
                <w:bCs/>
                <w:lang w:val="es-ES_tradnl"/>
              </w:rPr>
            </w:pPr>
            <w:r w:rsidRPr="00B24126">
              <w:rPr>
                <w:rFonts w:cs="Arial"/>
                <w:bCs/>
                <w:lang w:val="es-ES_tradnl"/>
              </w:rPr>
              <w:t>Uso en grupos de tutorías, organizadas según el modelo de reuniones de trabajo participativas</w:t>
            </w:r>
          </w:p>
          <w:p w14:paraId="5FBFEE86" w14:textId="77777777" w:rsidR="000D2799" w:rsidRPr="00B24126" w:rsidRDefault="000D2799" w:rsidP="006345ED">
            <w:pPr>
              <w:numPr>
                <w:ilvl w:val="0"/>
                <w:numId w:val="53"/>
              </w:numPr>
              <w:tabs>
                <w:tab w:val="left" w:pos="360"/>
              </w:tabs>
              <w:suppressAutoHyphens/>
              <w:ind w:left="360"/>
              <w:rPr>
                <w:rFonts w:cs="Arial"/>
                <w:bCs/>
                <w:lang w:val="es-ES_tradnl"/>
              </w:rPr>
            </w:pPr>
            <w:r w:rsidRPr="00B24126">
              <w:rPr>
                <w:rFonts w:cs="Arial"/>
                <w:bCs/>
                <w:lang w:val="es-ES_tradnl"/>
              </w:rPr>
              <w:t>Desarrollo de competencias relacionadas con el trabajo cooperativo, capacidad de transmisión y comunicación de proyectos y resultados, etc</w:t>
            </w:r>
          </w:p>
          <w:p w14:paraId="612E8616" w14:textId="77777777" w:rsidR="000D2799" w:rsidRPr="00B24126" w:rsidRDefault="000D2799" w:rsidP="00A57F4A">
            <w:pPr>
              <w:rPr>
                <w:rFonts w:cs="Arial"/>
                <w:bCs/>
                <w:lang w:val="es-ES_tradnl"/>
              </w:rPr>
            </w:pPr>
          </w:p>
        </w:tc>
      </w:tr>
      <w:tr w:rsidR="000D2799" w:rsidRPr="00B24126" w14:paraId="6F1C9207" w14:textId="77777777" w:rsidTr="00A57F4A">
        <w:trPr>
          <w:cantSplit/>
          <w:trHeight w:hRule="exact" w:val="3226"/>
        </w:trPr>
        <w:tc>
          <w:tcPr>
            <w:tcW w:w="0" w:type="auto"/>
            <w:tcBorders>
              <w:left w:val="single" w:sz="4" w:space="0" w:color="000000"/>
              <w:bottom w:val="single" w:sz="4" w:space="0" w:color="000000"/>
            </w:tcBorders>
          </w:tcPr>
          <w:p w14:paraId="76EBF950" w14:textId="77777777" w:rsidR="000D2799" w:rsidRPr="00B24126" w:rsidRDefault="000D2799" w:rsidP="00A57F4A">
            <w:pPr>
              <w:snapToGrid w:val="0"/>
              <w:rPr>
                <w:rFonts w:cs="Arial"/>
                <w:bCs/>
                <w:lang w:val="es-ES_tradnl"/>
              </w:rPr>
            </w:pPr>
            <w:r w:rsidRPr="00B24126">
              <w:rPr>
                <w:rFonts w:cs="Arial"/>
                <w:bCs/>
                <w:lang w:val="es-ES_tradnl"/>
              </w:rPr>
              <w:t>Biblioteca de la Facultad de Química</w:t>
            </w:r>
          </w:p>
        </w:tc>
        <w:tc>
          <w:tcPr>
            <w:tcW w:w="0" w:type="auto"/>
            <w:tcBorders>
              <w:left w:val="single" w:sz="4" w:space="0" w:color="000000"/>
              <w:bottom w:val="single" w:sz="4" w:space="0" w:color="000000"/>
            </w:tcBorders>
          </w:tcPr>
          <w:p w14:paraId="55C87509" w14:textId="77777777" w:rsidR="000D2799" w:rsidRPr="00B24126" w:rsidRDefault="000D2799" w:rsidP="00A57F4A">
            <w:pPr>
              <w:snapToGrid w:val="0"/>
              <w:rPr>
                <w:rFonts w:cs="Arial"/>
                <w:bCs/>
                <w:lang w:val="es-ES_tradnl"/>
              </w:rPr>
            </w:pPr>
            <w:r w:rsidRPr="00B24126">
              <w:rPr>
                <w:rFonts w:cs="Arial"/>
                <w:bCs/>
                <w:lang w:val="es-ES_tradnl"/>
              </w:rPr>
              <w:t>415 m2</w:t>
            </w:r>
          </w:p>
          <w:p w14:paraId="063EC798" w14:textId="77777777" w:rsidR="000D2799" w:rsidRPr="00B24126" w:rsidRDefault="000D2799" w:rsidP="00A57F4A">
            <w:pPr>
              <w:rPr>
                <w:rFonts w:cs="Arial"/>
                <w:bCs/>
                <w:lang w:val="es-ES_tradnl"/>
              </w:rPr>
            </w:pPr>
            <w:r w:rsidRPr="00B24126">
              <w:rPr>
                <w:rFonts w:cs="Arial"/>
                <w:bCs/>
                <w:lang w:val="es-ES_tradnl"/>
              </w:rPr>
              <w:t>160 puestos</w:t>
            </w:r>
          </w:p>
          <w:p w14:paraId="317BC638" w14:textId="77777777" w:rsidR="000D2799" w:rsidRPr="00B24126" w:rsidRDefault="000D2799" w:rsidP="00A57F4A">
            <w:pPr>
              <w:rPr>
                <w:rFonts w:cs="Arial"/>
                <w:bCs/>
                <w:lang w:val="es-ES_tradnl"/>
              </w:rPr>
            </w:pPr>
            <w:r w:rsidRPr="00B24126">
              <w:rPr>
                <w:rFonts w:cs="Arial"/>
                <w:bCs/>
                <w:lang w:val="es-ES_tradnl"/>
              </w:rPr>
              <w:t>6 conexiones net</w:t>
            </w:r>
          </w:p>
          <w:p w14:paraId="74702E6E" w14:textId="77777777" w:rsidR="000D2799" w:rsidRPr="00B24126" w:rsidRDefault="000D2799" w:rsidP="00A57F4A">
            <w:pPr>
              <w:rPr>
                <w:rFonts w:cs="Arial"/>
                <w:bCs/>
                <w:lang w:val="es-ES_tradnl"/>
              </w:rPr>
            </w:pPr>
            <w:r w:rsidRPr="00B24126">
              <w:rPr>
                <w:rFonts w:cs="Arial"/>
                <w:bCs/>
                <w:lang w:val="es-ES_tradnl"/>
              </w:rPr>
              <w:t>11.137 volúmenes</w:t>
            </w:r>
          </w:p>
          <w:p w14:paraId="0EB214DF" w14:textId="77777777" w:rsidR="000D2799" w:rsidRPr="00B24126" w:rsidRDefault="000D2799" w:rsidP="00A57F4A">
            <w:pPr>
              <w:rPr>
                <w:rFonts w:cs="Arial"/>
                <w:bCs/>
                <w:lang w:val="es-ES_tradnl"/>
              </w:rPr>
            </w:pPr>
            <w:r w:rsidRPr="00B24126">
              <w:rPr>
                <w:rFonts w:cs="Arial"/>
                <w:bCs/>
                <w:lang w:val="es-ES_tradnl"/>
              </w:rPr>
              <w:t>27 revistas impresas</w:t>
            </w:r>
          </w:p>
          <w:p w14:paraId="60D7597F" w14:textId="77777777" w:rsidR="000D2799" w:rsidRPr="00B24126" w:rsidRDefault="000D2799" w:rsidP="00A57F4A">
            <w:pPr>
              <w:rPr>
                <w:rFonts w:cs="Arial"/>
                <w:bCs/>
                <w:lang w:val="es-ES_tradnl"/>
              </w:rPr>
            </w:pPr>
            <w:r w:rsidRPr="00B24126">
              <w:rPr>
                <w:rFonts w:cs="Arial"/>
                <w:bCs/>
                <w:lang w:val="es-ES_tradnl"/>
              </w:rPr>
              <w:t>14 suscripc. Vivas</w:t>
            </w:r>
          </w:p>
          <w:p w14:paraId="4091369A" w14:textId="77777777" w:rsidR="000D2799" w:rsidRPr="00B24126" w:rsidRDefault="000D2799" w:rsidP="00A57F4A">
            <w:pPr>
              <w:rPr>
                <w:rFonts w:cs="Arial"/>
                <w:bCs/>
                <w:lang w:val="es-ES_tradnl"/>
              </w:rPr>
            </w:pPr>
            <w:r w:rsidRPr="00B24126">
              <w:rPr>
                <w:rFonts w:cs="Arial"/>
                <w:bCs/>
                <w:lang w:val="es-ES_tradnl"/>
              </w:rPr>
              <w:t>4 ordenadores portátiles para prestar</w:t>
            </w:r>
          </w:p>
        </w:tc>
        <w:tc>
          <w:tcPr>
            <w:tcW w:w="0" w:type="auto"/>
            <w:tcBorders>
              <w:left w:val="single" w:sz="4" w:space="0" w:color="000000"/>
              <w:bottom w:val="single" w:sz="4" w:space="0" w:color="000000"/>
              <w:right w:val="single" w:sz="4" w:space="0" w:color="000000"/>
            </w:tcBorders>
          </w:tcPr>
          <w:p w14:paraId="1DE88724" w14:textId="77777777" w:rsidR="00273C42" w:rsidRPr="00B24126" w:rsidRDefault="00273C42" w:rsidP="006345ED">
            <w:pPr>
              <w:numPr>
                <w:ilvl w:val="0"/>
                <w:numId w:val="49"/>
              </w:numPr>
              <w:tabs>
                <w:tab w:val="clear" w:pos="720"/>
                <w:tab w:val="num" w:pos="402"/>
              </w:tabs>
              <w:ind w:left="402"/>
              <w:jc w:val="left"/>
              <w:rPr>
                <w:rFonts w:cs="Arial"/>
                <w:lang w:val="es-ES_tradnl"/>
              </w:rPr>
            </w:pPr>
            <w:r w:rsidRPr="00B24126">
              <w:rPr>
                <w:rFonts w:cs="Arial"/>
                <w:lang w:val="es-ES_tradnl"/>
              </w:rPr>
              <w:t xml:space="preserve">Utilización en todas las materias </w:t>
            </w:r>
          </w:p>
          <w:p w14:paraId="7C9537B5" w14:textId="77777777" w:rsidR="00273C42" w:rsidRPr="00B24126" w:rsidRDefault="00273C42" w:rsidP="006345ED">
            <w:pPr>
              <w:numPr>
                <w:ilvl w:val="0"/>
                <w:numId w:val="49"/>
              </w:numPr>
              <w:tabs>
                <w:tab w:val="clear" w:pos="720"/>
                <w:tab w:val="num" w:pos="402"/>
              </w:tabs>
              <w:ind w:left="402"/>
              <w:jc w:val="left"/>
              <w:rPr>
                <w:rFonts w:cs="Arial"/>
                <w:lang w:val="es-ES_tradnl"/>
              </w:rPr>
            </w:pPr>
            <w:r w:rsidRPr="00B24126">
              <w:rPr>
                <w:rFonts w:cs="Arial"/>
                <w:lang w:val="es-ES_tradnl"/>
              </w:rPr>
              <w:t>Adquisición de competencias relacionadas con la búsqueda, selección y gestión de la información</w:t>
            </w:r>
          </w:p>
          <w:p w14:paraId="03870D79" w14:textId="77777777" w:rsidR="000D2799" w:rsidRPr="00B24126" w:rsidRDefault="00273C42" w:rsidP="006345ED">
            <w:pPr>
              <w:pStyle w:val="ListParagraph"/>
              <w:numPr>
                <w:ilvl w:val="0"/>
                <w:numId w:val="49"/>
              </w:numPr>
              <w:ind w:left="402"/>
              <w:rPr>
                <w:rFonts w:cs="Arial"/>
                <w:lang w:val="es-ES_tradnl"/>
              </w:rPr>
            </w:pPr>
            <w:r w:rsidRPr="00B24126">
              <w:rPr>
                <w:rFonts w:cs="Arial"/>
                <w:lang w:val="es-ES_tradnl"/>
              </w:rPr>
              <w:t>Utilización para el trabajo autónomo del alumno.</w:t>
            </w:r>
          </w:p>
        </w:tc>
      </w:tr>
      <w:tr w:rsidR="000D2799" w:rsidRPr="00B24126" w14:paraId="645996D6" w14:textId="77777777" w:rsidTr="00A57F4A">
        <w:trPr>
          <w:cantSplit/>
          <w:trHeight w:val="1705"/>
        </w:trPr>
        <w:tc>
          <w:tcPr>
            <w:tcW w:w="0" w:type="auto"/>
            <w:tcBorders>
              <w:left w:val="single" w:sz="4" w:space="0" w:color="000000"/>
              <w:bottom w:val="single" w:sz="4" w:space="0" w:color="000000"/>
            </w:tcBorders>
          </w:tcPr>
          <w:p w14:paraId="361B03CA" w14:textId="77777777" w:rsidR="000D2799" w:rsidRPr="00B24126" w:rsidRDefault="000D2799" w:rsidP="00A57F4A">
            <w:pPr>
              <w:snapToGrid w:val="0"/>
              <w:rPr>
                <w:rFonts w:cs="Arial"/>
                <w:bCs/>
                <w:lang w:val="es-ES_tradnl"/>
              </w:rPr>
            </w:pPr>
            <w:r w:rsidRPr="00B24126">
              <w:rPr>
                <w:rFonts w:cs="Arial"/>
                <w:bCs/>
                <w:lang w:val="es-ES_tradnl"/>
              </w:rPr>
              <w:t>Aulas de informática:</w:t>
            </w:r>
          </w:p>
          <w:p w14:paraId="456D2FEE" w14:textId="77777777" w:rsidR="000D2799" w:rsidRPr="00B24126" w:rsidRDefault="000D2799" w:rsidP="00A57F4A">
            <w:pPr>
              <w:rPr>
                <w:rFonts w:cs="Arial"/>
                <w:bCs/>
                <w:lang w:val="es-ES_tradnl"/>
              </w:rPr>
            </w:pPr>
          </w:p>
          <w:p w14:paraId="08D4853F" w14:textId="77777777" w:rsidR="000D2799" w:rsidRPr="00B24126" w:rsidRDefault="000D2799" w:rsidP="00A57F4A">
            <w:pPr>
              <w:rPr>
                <w:rFonts w:cs="Arial"/>
                <w:bCs/>
                <w:lang w:val="es-ES_tradnl"/>
              </w:rPr>
            </w:pPr>
          </w:p>
        </w:tc>
        <w:tc>
          <w:tcPr>
            <w:tcW w:w="0" w:type="auto"/>
            <w:tcBorders>
              <w:left w:val="single" w:sz="4" w:space="0" w:color="000000"/>
              <w:bottom w:val="single" w:sz="4" w:space="0" w:color="000000"/>
            </w:tcBorders>
          </w:tcPr>
          <w:p w14:paraId="5C0875D0" w14:textId="77777777" w:rsidR="000D2799" w:rsidRPr="00B24126" w:rsidRDefault="000D2799" w:rsidP="00A57F4A">
            <w:pPr>
              <w:snapToGrid w:val="0"/>
              <w:rPr>
                <w:rFonts w:cs="Arial"/>
                <w:bCs/>
                <w:lang w:val="es-ES_tradnl"/>
              </w:rPr>
            </w:pPr>
            <w:r w:rsidRPr="00B24126">
              <w:rPr>
                <w:rFonts w:cs="Arial"/>
                <w:bCs/>
                <w:lang w:val="es-ES_tradnl"/>
              </w:rPr>
              <w:t>Aulas, equipadas cada una de ellas con 25 puestos dotados de equipo informático e impresora común y pantalla y proyector de vídeo</w:t>
            </w:r>
          </w:p>
        </w:tc>
        <w:tc>
          <w:tcPr>
            <w:tcW w:w="0" w:type="auto"/>
            <w:tcBorders>
              <w:left w:val="single" w:sz="4" w:space="0" w:color="000000"/>
              <w:bottom w:val="single" w:sz="4" w:space="0" w:color="000000"/>
              <w:right w:val="single" w:sz="4" w:space="0" w:color="000000"/>
            </w:tcBorders>
          </w:tcPr>
          <w:p w14:paraId="4B9C81AE" w14:textId="77777777" w:rsidR="000D2799" w:rsidRPr="00B24126" w:rsidRDefault="000D2799" w:rsidP="006345ED">
            <w:pPr>
              <w:numPr>
                <w:ilvl w:val="0"/>
                <w:numId w:val="54"/>
              </w:numPr>
              <w:tabs>
                <w:tab w:val="left" w:pos="360"/>
              </w:tabs>
              <w:suppressAutoHyphens/>
              <w:snapToGrid w:val="0"/>
              <w:ind w:left="360"/>
              <w:rPr>
                <w:rFonts w:cs="Arial"/>
                <w:bCs/>
                <w:lang w:val="es-ES_tradnl"/>
              </w:rPr>
            </w:pPr>
            <w:r w:rsidRPr="00B24126">
              <w:rPr>
                <w:rFonts w:cs="Arial"/>
                <w:bCs/>
                <w:lang w:val="es-ES_tradnl"/>
              </w:rPr>
              <w:t>Uso en clases prácticas asistidas por ordenador en grupos reducidos, especialmente útil para simulaciones de diversa índole y con capacidad para la utilización de aplicaciones informáticas propias del campus virtual de la Universidad de Murcia, SUMA.</w:t>
            </w:r>
          </w:p>
          <w:p w14:paraId="4E27D73D" w14:textId="77777777" w:rsidR="000D2799" w:rsidRPr="00B24126" w:rsidRDefault="00273C42" w:rsidP="006345ED">
            <w:pPr>
              <w:numPr>
                <w:ilvl w:val="0"/>
                <w:numId w:val="54"/>
              </w:numPr>
              <w:tabs>
                <w:tab w:val="left" w:pos="360"/>
              </w:tabs>
              <w:suppressAutoHyphens/>
              <w:ind w:left="360"/>
              <w:rPr>
                <w:rFonts w:cs="Arial"/>
                <w:bCs/>
                <w:lang w:val="es-ES_tradnl"/>
              </w:rPr>
            </w:pPr>
            <w:r w:rsidRPr="00B24126">
              <w:rPr>
                <w:rFonts w:cs="Arial"/>
                <w:lang w:val="es-ES_tradnl"/>
              </w:rPr>
              <w:t>Adquisición de competencias específicas prácticas</w:t>
            </w:r>
          </w:p>
          <w:p w14:paraId="69790FA2" w14:textId="77777777" w:rsidR="000D2799" w:rsidRPr="00B24126" w:rsidRDefault="000D2799" w:rsidP="00A57F4A">
            <w:pPr>
              <w:tabs>
                <w:tab w:val="left" w:pos="360"/>
              </w:tabs>
              <w:rPr>
                <w:rFonts w:cs="Arial"/>
                <w:bCs/>
                <w:lang w:val="es-ES_tradnl"/>
              </w:rPr>
            </w:pPr>
          </w:p>
        </w:tc>
      </w:tr>
      <w:tr w:rsidR="000D2799" w:rsidRPr="00B24126" w14:paraId="157B9ECD" w14:textId="77777777" w:rsidTr="00A57F4A">
        <w:trPr>
          <w:cantSplit/>
          <w:trHeight w:val="1081"/>
        </w:trPr>
        <w:tc>
          <w:tcPr>
            <w:tcW w:w="0" w:type="auto"/>
            <w:tcBorders>
              <w:left w:val="single" w:sz="4" w:space="0" w:color="000000"/>
              <w:bottom w:val="single" w:sz="4" w:space="0" w:color="000000"/>
            </w:tcBorders>
          </w:tcPr>
          <w:p w14:paraId="5BFC798A" w14:textId="77777777" w:rsidR="000D2799" w:rsidRPr="00B24126" w:rsidRDefault="000D2799" w:rsidP="00A57F4A">
            <w:pPr>
              <w:snapToGrid w:val="0"/>
              <w:rPr>
                <w:rFonts w:cs="Arial"/>
                <w:bCs/>
                <w:lang w:val="es-ES_tradnl"/>
              </w:rPr>
            </w:pPr>
            <w:r w:rsidRPr="00B24126">
              <w:rPr>
                <w:rFonts w:cs="Arial"/>
                <w:bCs/>
                <w:lang w:val="es-ES_tradnl"/>
              </w:rPr>
              <w:t>Salón de Actos</w:t>
            </w:r>
          </w:p>
        </w:tc>
        <w:tc>
          <w:tcPr>
            <w:tcW w:w="0" w:type="auto"/>
            <w:tcBorders>
              <w:left w:val="single" w:sz="4" w:space="0" w:color="000000"/>
              <w:bottom w:val="single" w:sz="4" w:space="0" w:color="000000"/>
            </w:tcBorders>
          </w:tcPr>
          <w:p w14:paraId="7FCF8F40" w14:textId="77777777" w:rsidR="000D2799" w:rsidRPr="00B24126" w:rsidRDefault="000D2799" w:rsidP="00A57F4A">
            <w:pPr>
              <w:snapToGrid w:val="0"/>
              <w:rPr>
                <w:rFonts w:cs="Arial"/>
                <w:bCs/>
                <w:lang w:val="es-ES_tradnl"/>
              </w:rPr>
            </w:pPr>
            <w:r w:rsidRPr="00B24126">
              <w:rPr>
                <w:rFonts w:cs="Arial"/>
                <w:bCs/>
                <w:lang w:val="es-ES_tradnl"/>
              </w:rPr>
              <w:t>118 sillones</w:t>
            </w:r>
          </w:p>
          <w:p w14:paraId="58B78E92" w14:textId="77777777" w:rsidR="000D2799" w:rsidRPr="00B24126" w:rsidRDefault="000D2799" w:rsidP="00A57F4A">
            <w:pPr>
              <w:snapToGrid w:val="0"/>
              <w:rPr>
                <w:rFonts w:cs="Arial"/>
                <w:bCs/>
                <w:lang w:val="es-ES_tradnl"/>
              </w:rPr>
            </w:pPr>
            <w:r w:rsidRPr="00B24126">
              <w:rPr>
                <w:rFonts w:cs="Arial"/>
                <w:bCs/>
                <w:lang w:val="es-ES_tradnl"/>
              </w:rPr>
              <w:t>Equipo multimedia y megafonía</w:t>
            </w:r>
          </w:p>
        </w:tc>
        <w:tc>
          <w:tcPr>
            <w:tcW w:w="0" w:type="auto"/>
            <w:tcBorders>
              <w:left w:val="single" w:sz="4" w:space="0" w:color="000000"/>
              <w:bottom w:val="single" w:sz="4" w:space="0" w:color="000000"/>
              <w:right w:val="single" w:sz="4" w:space="0" w:color="000000"/>
            </w:tcBorders>
          </w:tcPr>
          <w:p w14:paraId="14E56EDA" w14:textId="77777777" w:rsidR="000D2799" w:rsidRPr="00B24126" w:rsidRDefault="000D2799" w:rsidP="006345ED">
            <w:pPr>
              <w:numPr>
                <w:ilvl w:val="0"/>
                <w:numId w:val="54"/>
              </w:numPr>
              <w:tabs>
                <w:tab w:val="left" w:pos="360"/>
              </w:tabs>
              <w:suppressAutoHyphens/>
              <w:snapToGrid w:val="0"/>
              <w:ind w:left="360"/>
              <w:rPr>
                <w:rFonts w:cs="Arial"/>
                <w:bCs/>
                <w:lang w:val="es-ES_tradnl"/>
              </w:rPr>
            </w:pPr>
            <w:r w:rsidRPr="00B24126">
              <w:rPr>
                <w:rFonts w:cs="Arial"/>
                <w:bCs/>
                <w:lang w:val="es-ES_tradnl"/>
              </w:rPr>
              <w:t xml:space="preserve">Uso para conferencias, defensa de </w:t>
            </w:r>
            <w:r w:rsidR="00273C42" w:rsidRPr="00B24126">
              <w:rPr>
                <w:rFonts w:cs="Arial"/>
                <w:bCs/>
                <w:lang w:val="es-ES_tradnl"/>
              </w:rPr>
              <w:t>Trabajos Fin de Máster</w:t>
            </w:r>
            <w:r w:rsidRPr="00B24126">
              <w:rPr>
                <w:rFonts w:cs="Arial"/>
                <w:bCs/>
                <w:lang w:val="es-ES_tradnl"/>
              </w:rPr>
              <w:t>, mesas redondas…etc</w:t>
            </w:r>
          </w:p>
          <w:p w14:paraId="40DA65AE" w14:textId="77777777" w:rsidR="000D2799" w:rsidRPr="00B24126" w:rsidRDefault="000D2799" w:rsidP="006345ED">
            <w:pPr>
              <w:numPr>
                <w:ilvl w:val="0"/>
                <w:numId w:val="54"/>
              </w:numPr>
              <w:tabs>
                <w:tab w:val="left" w:pos="360"/>
              </w:tabs>
              <w:suppressAutoHyphens/>
              <w:snapToGrid w:val="0"/>
              <w:ind w:left="360"/>
              <w:rPr>
                <w:rFonts w:cs="Arial"/>
                <w:bCs/>
                <w:lang w:val="es-ES_tradnl"/>
              </w:rPr>
            </w:pPr>
            <w:r w:rsidRPr="00B24126">
              <w:rPr>
                <w:rFonts w:cs="Arial"/>
                <w:bCs/>
                <w:lang w:val="es-ES_tradnl"/>
              </w:rPr>
              <w:t>En general, actividades que necesiten mayor aforo porque interesen a varios cursos</w:t>
            </w:r>
          </w:p>
        </w:tc>
      </w:tr>
      <w:tr w:rsidR="000D2799" w:rsidRPr="00B24126" w14:paraId="16B92FD9" w14:textId="77777777" w:rsidTr="00A57F4A">
        <w:trPr>
          <w:cantSplit/>
          <w:trHeight w:val="703"/>
        </w:trPr>
        <w:tc>
          <w:tcPr>
            <w:tcW w:w="0" w:type="auto"/>
            <w:tcBorders>
              <w:left w:val="single" w:sz="4" w:space="0" w:color="000000"/>
              <w:bottom w:val="single" w:sz="4" w:space="0" w:color="000000"/>
            </w:tcBorders>
          </w:tcPr>
          <w:p w14:paraId="4287E91A" w14:textId="77777777" w:rsidR="000D2799" w:rsidRPr="00B24126" w:rsidRDefault="000D2799" w:rsidP="00A57F4A">
            <w:pPr>
              <w:snapToGrid w:val="0"/>
              <w:rPr>
                <w:rFonts w:cs="Arial"/>
                <w:bCs/>
                <w:lang w:val="es-ES_tradnl"/>
              </w:rPr>
            </w:pPr>
            <w:r w:rsidRPr="00B24126">
              <w:rPr>
                <w:rFonts w:cs="Arial"/>
                <w:bCs/>
                <w:lang w:val="es-ES_tradnl"/>
              </w:rPr>
              <w:t>Sala de Usos Múltiples</w:t>
            </w:r>
          </w:p>
        </w:tc>
        <w:tc>
          <w:tcPr>
            <w:tcW w:w="0" w:type="auto"/>
            <w:tcBorders>
              <w:left w:val="single" w:sz="4" w:space="0" w:color="000000"/>
              <w:bottom w:val="single" w:sz="4" w:space="0" w:color="000000"/>
            </w:tcBorders>
          </w:tcPr>
          <w:p w14:paraId="730660FC" w14:textId="77777777" w:rsidR="000D2799" w:rsidRPr="00B24126" w:rsidRDefault="000D2799" w:rsidP="00A57F4A">
            <w:pPr>
              <w:snapToGrid w:val="0"/>
              <w:rPr>
                <w:rFonts w:cs="Arial"/>
                <w:bCs/>
                <w:lang w:val="es-ES_tradnl"/>
              </w:rPr>
            </w:pPr>
            <w:r w:rsidRPr="00B24126">
              <w:rPr>
                <w:rFonts w:cs="Arial"/>
                <w:bCs/>
                <w:lang w:val="es-ES_tradnl"/>
              </w:rPr>
              <w:t>30 sillas de pala</w:t>
            </w:r>
          </w:p>
          <w:p w14:paraId="56C39BE1" w14:textId="77777777" w:rsidR="000D2799" w:rsidRPr="00B24126" w:rsidRDefault="000D2799" w:rsidP="00A57F4A">
            <w:pPr>
              <w:snapToGrid w:val="0"/>
              <w:rPr>
                <w:rFonts w:cs="Arial"/>
                <w:bCs/>
                <w:lang w:val="es-ES_tradnl"/>
              </w:rPr>
            </w:pPr>
            <w:r w:rsidRPr="00B24126">
              <w:rPr>
                <w:rFonts w:cs="Arial"/>
                <w:bCs/>
                <w:lang w:val="es-ES_tradnl"/>
              </w:rPr>
              <w:t>Equipo multimedia</w:t>
            </w:r>
          </w:p>
        </w:tc>
        <w:tc>
          <w:tcPr>
            <w:tcW w:w="0" w:type="auto"/>
            <w:tcBorders>
              <w:left w:val="single" w:sz="4" w:space="0" w:color="000000"/>
              <w:bottom w:val="single" w:sz="4" w:space="0" w:color="000000"/>
              <w:right w:val="single" w:sz="4" w:space="0" w:color="000000"/>
            </w:tcBorders>
          </w:tcPr>
          <w:p w14:paraId="293FFC27" w14:textId="77777777" w:rsidR="000D2799" w:rsidRPr="00B24126" w:rsidRDefault="000D2799" w:rsidP="006345ED">
            <w:pPr>
              <w:numPr>
                <w:ilvl w:val="0"/>
                <w:numId w:val="54"/>
              </w:numPr>
              <w:tabs>
                <w:tab w:val="left" w:pos="360"/>
              </w:tabs>
              <w:suppressAutoHyphens/>
              <w:snapToGrid w:val="0"/>
              <w:ind w:left="360"/>
              <w:rPr>
                <w:rFonts w:cs="Arial"/>
                <w:bCs/>
                <w:lang w:val="es-ES_tradnl"/>
              </w:rPr>
            </w:pPr>
            <w:r w:rsidRPr="00B24126">
              <w:rPr>
                <w:rFonts w:cs="Arial"/>
                <w:bCs/>
                <w:lang w:val="es-ES_tradnl"/>
              </w:rPr>
              <w:t>Uso para seminarios, exposiciones</w:t>
            </w:r>
          </w:p>
        </w:tc>
      </w:tr>
      <w:tr w:rsidR="000D2799" w:rsidRPr="00B24126" w14:paraId="24406F8A" w14:textId="77777777" w:rsidTr="00A57F4A">
        <w:trPr>
          <w:cantSplit/>
          <w:trHeight w:val="899"/>
        </w:trPr>
        <w:tc>
          <w:tcPr>
            <w:tcW w:w="0" w:type="auto"/>
            <w:tcBorders>
              <w:left w:val="single" w:sz="4" w:space="0" w:color="000000"/>
              <w:bottom w:val="single" w:sz="4" w:space="0" w:color="000000"/>
            </w:tcBorders>
          </w:tcPr>
          <w:p w14:paraId="596D5CD7" w14:textId="77777777" w:rsidR="000D2799" w:rsidRPr="00B24126" w:rsidRDefault="000D2799" w:rsidP="00A57F4A">
            <w:pPr>
              <w:snapToGrid w:val="0"/>
              <w:rPr>
                <w:rFonts w:cs="Arial"/>
                <w:bCs/>
                <w:lang w:val="es-ES_tradnl"/>
              </w:rPr>
            </w:pPr>
            <w:r w:rsidRPr="00B24126">
              <w:rPr>
                <w:rFonts w:cs="Arial"/>
                <w:bCs/>
                <w:lang w:val="es-ES_tradnl"/>
              </w:rPr>
              <w:t>Sala de Juntas</w:t>
            </w:r>
          </w:p>
        </w:tc>
        <w:tc>
          <w:tcPr>
            <w:tcW w:w="0" w:type="auto"/>
            <w:tcBorders>
              <w:left w:val="single" w:sz="4" w:space="0" w:color="000000"/>
              <w:bottom w:val="single" w:sz="4" w:space="0" w:color="000000"/>
            </w:tcBorders>
          </w:tcPr>
          <w:p w14:paraId="538F891C" w14:textId="77777777" w:rsidR="000D2799" w:rsidRPr="00B24126" w:rsidRDefault="000D2799" w:rsidP="00A57F4A">
            <w:pPr>
              <w:snapToGrid w:val="0"/>
              <w:rPr>
                <w:rFonts w:cs="Arial"/>
                <w:bCs/>
                <w:lang w:val="es-ES_tradnl"/>
              </w:rPr>
            </w:pPr>
            <w:r w:rsidRPr="00B24126">
              <w:rPr>
                <w:rFonts w:cs="Arial"/>
                <w:bCs/>
                <w:lang w:val="es-ES_tradnl"/>
              </w:rPr>
              <w:t>Mesa de reunión con 30 sillones</w:t>
            </w:r>
          </w:p>
          <w:p w14:paraId="448BCB51" w14:textId="77777777" w:rsidR="000D2799" w:rsidRPr="00B24126" w:rsidRDefault="000D2799" w:rsidP="00A57F4A">
            <w:pPr>
              <w:snapToGrid w:val="0"/>
              <w:rPr>
                <w:rFonts w:cs="Arial"/>
                <w:bCs/>
                <w:lang w:val="es-ES_tradnl"/>
              </w:rPr>
            </w:pPr>
            <w:r w:rsidRPr="00B24126">
              <w:rPr>
                <w:rFonts w:cs="Arial"/>
                <w:bCs/>
                <w:lang w:val="es-ES_tradnl"/>
              </w:rPr>
              <w:t>Disponible equipamiento multimedia portátil</w:t>
            </w:r>
          </w:p>
        </w:tc>
        <w:tc>
          <w:tcPr>
            <w:tcW w:w="0" w:type="auto"/>
            <w:tcBorders>
              <w:left w:val="single" w:sz="4" w:space="0" w:color="000000"/>
              <w:bottom w:val="single" w:sz="4" w:space="0" w:color="000000"/>
              <w:right w:val="single" w:sz="4" w:space="0" w:color="000000"/>
            </w:tcBorders>
          </w:tcPr>
          <w:p w14:paraId="4203BB97" w14:textId="77777777" w:rsidR="000D2799" w:rsidRPr="00B24126" w:rsidRDefault="000D2799" w:rsidP="006345ED">
            <w:pPr>
              <w:numPr>
                <w:ilvl w:val="0"/>
                <w:numId w:val="54"/>
              </w:numPr>
              <w:tabs>
                <w:tab w:val="left" w:pos="360"/>
              </w:tabs>
              <w:suppressAutoHyphens/>
              <w:snapToGrid w:val="0"/>
              <w:ind w:left="360"/>
              <w:rPr>
                <w:rFonts w:cs="Arial"/>
                <w:bCs/>
                <w:lang w:val="es-ES_tradnl"/>
              </w:rPr>
            </w:pPr>
            <w:r w:rsidRPr="00B24126">
              <w:rPr>
                <w:rFonts w:cs="Arial"/>
                <w:bCs/>
                <w:lang w:val="es-ES_tradnl"/>
              </w:rPr>
              <w:t>Utilizable para reuniones, exposiciones, comisiones..etc.</w:t>
            </w:r>
          </w:p>
        </w:tc>
      </w:tr>
    </w:tbl>
    <w:p w14:paraId="5703D93F" w14:textId="77777777" w:rsidR="00E02E7C" w:rsidRPr="00B24126" w:rsidRDefault="00E02E7C" w:rsidP="004C22FB">
      <w:pPr>
        <w:rPr>
          <w:lang w:val="es-ES_tradnl"/>
        </w:rPr>
      </w:pPr>
    </w:p>
    <w:p w14:paraId="49B2371A" w14:textId="0CFB99DE" w:rsidR="00E02E7C" w:rsidRPr="00B24126" w:rsidRDefault="00E02E7C" w:rsidP="000A5436">
      <w:pPr>
        <w:outlineLvl w:val="0"/>
        <w:rPr>
          <w:b/>
          <w:lang w:val="es-ES_tradnl"/>
        </w:rPr>
      </w:pPr>
      <w:r w:rsidRPr="00B24126">
        <w:rPr>
          <w:b/>
          <w:lang w:val="es-ES_tradnl"/>
        </w:rPr>
        <w:t>Recursos comunes</w:t>
      </w:r>
      <w:r w:rsidR="007A5F58">
        <w:rPr>
          <w:b/>
          <w:lang w:val="es-ES_tradnl"/>
        </w:rPr>
        <w:t xml:space="preserve"> Universidad de Murcia</w:t>
      </w:r>
    </w:p>
    <w:p w14:paraId="54F8CBE4" w14:textId="77777777" w:rsidR="00E02E7C" w:rsidRPr="00B24126" w:rsidRDefault="00E02E7C" w:rsidP="004C22FB">
      <w:pPr>
        <w:rPr>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3"/>
        <w:gridCol w:w="3219"/>
        <w:gridCol w:w="4114"/>
      </w:tblGrid>
      <w:tr w:rsidR="00E02E7C" w:rsidRPr="00B24126" w14:paraId="6D9D7702" w14:textId="77777777" w:rsidTr="00E02E7C">
        <w:tc>
          <w:tcPr>
            <w:tcW w:w="1052" w:type="pct"/>
            <w:shd w:val="clear" w:color="auto" w:fill="C0C0C0"/>
          </w:tcPr>
          <w:p w14:paraId="67B2D5CC" w14:textId="77777777" w:rsidR="00E02E7C" w:rsidRPr="00B24126" w:rsidRDefault="00E02E7C" w:rsidP="00A57F4A">
            <w:pPr>
              <w:jc w:val="center"/>
              <w:rPr>
                <w:rFonts w:cs="Arial"/>
                <w:b/>
                <w:bCs/>
                <w:szCs w:val="22"/>
                <w:lang w:val="es-ES_tradnl"/>
              </w:rPr>
            </w:pPr>
            <w:r w:rsidRPr="00B24126">
              <w:rPr>
                <w:rFonts w:cs="Arial"/>
                <w:b/>
                <w:bCs/>
                <w:szCs w:val="22"/>
                <w:lang w:val="es-ES_tradnl"/>
              </w:rPr>
              <w:t>Espacio/servicio (denominación)</w:t>
            </w:r>
          </w:p>
        </w:tc>
        <w:tc>
          <w:tcPr>
            <w:tcW w:w="1733" w:type="pct"/>
            <w:shd w:val="clear" w:color="auto" w:fill="C0C0C0"/>
          </w:tcPr>
          <w:p w14:paraId="52C0E97F" w14:textId="77777777" w:rsidR="00E02E7C" w:rsidRPr="00B24126" w:rsidRDefault="00E02E7C" w:rsidP="00A57F4A">
            <w:pPr>
              <w:jc w:val="center"/>
              <w:rPr>
                <w:rFonts w:cs="Arial"/>
                <w:b/>
                <w:bCs/>
                <w:szCs w:val="22"/>
                <w:lang w:val="es-ES_tradnl"/>
              </w:rPr>
            </w:pPr>
            <w:r w:rsidRPr="00B24126">
              <w:rPr>
                <w:rFonts w:cs="Arial"/>
                <w:b/>
                <w:bCs/>
                <w:szCs w:val="22"/>
                <w:lang w:val="es-ES_tradnl"/>
              </w:rPr>
              <w:t>Descripción (equipamiento)</w:t>
            </w:r>
          </w:p>
        </w:tc>
        <w:tc>
          <w:tcPr>
            <w:tcW w:w="2215" w:type="pct"/>
            <w:shd w:val="clear" w:color="auto" w:fill="C0C0C0"/>
          </w:tcPr>
          <w:p w14:paraId="4DCA86AD" w14:textId="77777777" w:rsidR="00E02E7C" w:rsidRPr="00B24126" w:rsidRDefault="00C35451" w:rsidP="00A57F4A">
            <w:pPr>
              <w:jc w:val="center"/>
              <w:rPr>
                <w:rFonts w:cs="Arial"/>
                <w:b/>
                <w:bCs/>
                <w:szCs w:val="22"/>
                <w:lang w:val="es-ES_tradnl"/>
              </w:rPr>
            </w:pPr>
            <w:r w:rsidRPr="00B24126">
              <w:rPr>
                <w:rFonts w:cs="Arial"/>
                <w:b/>
                <w:bCs/>
                <w:szCs w:val="22"/>
                <w:lang w:val="es-ES_tradnl"/>
              </w:rPr>
              <w:t>Uso en relación con el Máster</w:t>
            </w:r>
            <w:r w:rsidR="00E02E7C" w:rsidRPr="00B24126">
              <w:rPr>
                <w:rFonts w:cs="Arial"/>
                <w:b/>
                <w:bCs/>
                <w:szCs w:val="22"/>
                <w:lang w:val="es-ES_tradnl"/>
              </w:rPr>
              <w:t xml:space="preserve"> (vinculación a competencias-materias)</w:t>
            </w:r>
          </w:p>
        </w:tc>
      </w:tr>
      <w:tr w:rsidR="00E02E7C" w:rsidRPr="00B24126" w14:paraId="0B863E47" w14:textId="77777777" w:rsidTr="00E02E7C">
        <w:tc>
          <w:tcPr>
            <w:tcW w:w="1052" w:type="pct"/>
          </w:tcPr>
          <w:p w14:paraId="4CEB719A" w14:textId="77777777" w:rsidR="00E02E7C" w:rsidRPr="00B24126" w:rsidRDefault="00E02E7C" w:rsidP="00A57F4A">
            <w:pPr>
              <w:rPr>
                <w:rFonts w:cs="Arial"/>
                <w:bCs/>
                <w:szCs w:val="22"/>
                <w:lang w:val="es-ES_tradnl"/>
              </w:rPr>
            </w:pPr>
            <w:r w:rsidRPr="00B24126">
              <w:rPr>
                <w:rFonts w:cs="Arial"/>
                <w:bCs/>
                <w:szCs w:val="22"/>
                <w:lang w:val="es-ES_tradnl"/>
              </w:rPr>
              <w:t>Biblioteca General en el Campus de Espinardo</w:t>
            </w:r>
          </w:p>
        </w:tc>
        <w:tc>
          <w:tcPr>
            <w:tcW w:w="1733" w:type="pct"/>
          </w:tcPr>
          <w:p w14:paraId="7F71EDBE"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Salas de Lectura de 4.484 m2 y 730 puestos, Salas de Estudio de 320 m2 y 270 puestos, 62 puntos de Conexión a Internet.</w:t>
            </w:r>
          </w:p>
        </w:tc>
        <w:tc>
          <w:tcPr>
            <w:tcW w:w="2215" w:type="pct"/>
          </w:tcPr>
          <w:p w14:paraId="50BA9932" w14:textId="77777777" w:rsidR="00E02E7C" w:rsidRPr="00B24126" w:rsidRDefault="00E02E7C" w:rsidP="006345ED">
            <w:pPr>
              <w:numPr>
                <w:ilvl w:val="0"/>
                <w:numId w:val="47"/>
              </w:numPr>
              <w:tabs>
                <w:tab w:val="clear" w:pos="360"/>
                <w:tab w:val="num" w:pos="244"/>
                <w:tab w:val="num" w:pos="316"/>
              </w:tabs>
              <w:ind w:left="244" w:hanging="244"/>
              <w:rPr>
                <w:rFonts w:cs="Arial"/>
                <w:bCs/>
                <w:szCs w:val="22"/>
                <w:lang w:val="es-ES_tradnl"/>
              </w:rPr>
            </w:pPr>
            <w:r w:rsidRPr="00B24126">
              <w:rPr>
                <w:rFonts w:cs="Arial"/>
                <w:bCs/>
                <w:szCs w:val="22"/>
                <w:lang w:val="es-ES_tradnl"/>
              </w:rPr>
              <w:t>Uso en todas las materias y en la práctica totalidad de las metodologías de enseñanza-aprendizaje, permite el acceso a información de diversa índole, mostrando desde obras de uso general hasta bibliografía muy especializada, mostrando al estudiante la diversidad de la producción científica y el formato en el que se muestra a la sociedad en general, y a la comunidad académica en particular.</w:t>
            </w:r>
          </w:p>
          <w:p w14:paraId="2193E0B8" w14:textId="77777777" w:rsidR="00E02E7C" w:rsidRPr="00B24126" w:rsidRDefault="00E02E7C" w:rsidP="006345ED">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Es herramienta fundamental para la adquisición de competencias relacionadas con el criterio en la búsqueda y selección de información y discriminación de datos, aunque deberá complementarse con el uso de TICs.</w:t>
            </w:r>
          </w:p>
          <w:p w14:paraId="4120A63F" w14:textId="77777777" w:rsidR="00E02E7C" w:rsidRPr="00B24126" w:rsidRDefault="00E02E7C" w:rsidP="006345ED">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Adquirir los métodos, técnicas e instrumentos de análisis para poder examinar críticamente todo tipo de fuentes y documentos.</w:t>
            </w:r>
          </w:p>
          <w:p w14:paraId="1C968998" w14:textId="77777777" w:rsidR="00E02E7C" w:rsidRPr="00B24126" w:rsidRDefault="00E02E7C" w:rsidP="006345ED">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Adquirir la capacidad de leer textos o documentos en la propia lengua y extranjera, así como transcribir, resumir y catalogar información de forma pertinente.</w:t>
            </w:r>
          </w:p>
          <w:p w14:paraId="5629435D" w14:textId="77777777" w:rsidR="00E02E7C" w:rsidRPr="00B24126" w:rsidRDefault="00E02E7C" w:rsidP="006345ED">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Adquirir la capacidad para identificar y utilizar apropiadamente fuentes de información.</w:t>
            </w:r>
          </w:p>
          <w:p w14:paraId="080A3B01" w14:textId="77777777" w:rsidR="00E02E7C" w:rsidRPr="00B24126" w:rsidRDefault="00E02E7C" w:rsidP="006345ED">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Es fundamental para s</w:t>
            </w:r>
            <w:r w:rsidRPr="00B24126">
              <w:rPr>
                <w:rFonts w:cs="Arial"/>
                <w:szCs w:val="22"/>
                <w:lang w:val="es-ES_tradnl"/>
              </w:rPr>
              <w:t>er capaz de gestionar la información y el conocimiento en su ámbito disciplinar</w:t>
            </w:r>
          </w:p>
        </w:tc>
      </w:tr>
      <w:tr w:rsidR="00CC5478" w:rsidRPr="00B24126" w14:paraId="3F4C41E3" w14:textId="77777777" w:rsidTr="00E02E7C">
        <w:tc>
          <w:tcPr>
            <w:tcW w:w="1052" w:type="pct"/>
          </w:tcPr>
          <w:p w14:paraId="380FE403" w14:textId="77777777" w:rsidR="00CC5478" w:rsidRPr="00B24126" w:rsidRDefault="00CC5478" w:rsidP="00A57F4A">
            <w:pPr>
              <w:rPr>
                <w:rFonts w:cs="Arial"/>
                <w:bCs/>
                <w:szCs w:val="22"/>
                <w:lang w:val="es-ES_tradnl"/>
              </w:rPr>
            </w:pPr>
            <w:r w:rsidRPr="00B24126">
              <w:rPr>
                <w:rFonts w:cs="Arial"/>
                <w:lang w:val="es-ES_tradnl"/>
              </w:rPr>
              <w:t>Biblioteca digital</w:t>
            </w:r>
          </w:p>
        </w:tc>
        <w:tc>
          <w:tcPr>
            <w:tcW w:w="1733" w:type="pct"/>
          </w:tcPr>
          <w:p w14:paraId="54AB2619" w14:textId="77777777" w:rsidR="00CC5478" w:rsidRPr="00B24126" w:rsidRDefault="00CC5478" w:rsidP="006345ED">
            <w:pPr>
              <w:pStyle w:val="ListParagraph"/>
              <w:numPr>
                <w:ilvl w:val="0"/>
                <w:numId w:val="50"/>
              </w:numPr>
              <w:rPr>
                <w:rFonts w:cs="Arial"/>
                <w:lang w:val="es-ES_tradnl"/>
              </w:rPr>
            </w:pPr>
            <w:r w:rsidRPr="00B24126">
              <w:rPr>
                <w:rFonts w:cs="Arial"/>
                <w:lang w:val="es-ES_tradnl"/>
              </w:rPr>
              <w:t>144 bases de datos</w:t>
            </w:r>
          </w:p>
          <w:p w14:paraId="44E17336" w14:textId="77777777" w:rsidR="00CC5478" w:rsidRPr="00B24126" w:rsidRDefault="00CC5478" w:rsidP="006345ED">
            <w:pPr>
              <w:pStyle w:val="ListParagraph"/>
              <w:numPr>
                <w:ilvl w:val="0"/>
                <w:numId w:val="50"/>
              </w:numPr>
              <w:rPr>
                <w:rFonts w:cs="Arial"/>
                <w:lang w:val="es-ES_tradnl"/>
              </w:rPr>
            </w:pPr>
            <w:r w:rsidRPr="00B24126">
              <w:rPr>
                <w:rFonts w:cs="Arial"/>
                <w:lang w:val="es-ES_tradnl"/>
              </w:rPr>
              <w:t>16.404 revistas electrónicas</w:t>
            </w:r>
          </w:p>
          <w:p w14:paraId="180DA833" w14:textId="77777777" w:rsidR="00CC5478" w:rsidRPr="00B24126" w:rsidRDefault="00CC5478" w:rsidP="006345ED">
            <w:pPr>
              <w:numPr>
                <w:ilvl w:val="0"/>
                <w:numId w:val="50"/>
              </w:numPr>
              <w:rPr>
                <w:rFonts w:cs="Arial"/>
                <w:bCs/>
                <w:szCs w:val="22"/>
                <w:lang w:val="es-ES_tradnl"/>
              </w:rPr>
            </w:pPr>
            <w:r w:rsidRPr="00B24126">
              <w:rPr>
                <w:rFonts w:cs="Arial"/>
                <w:lang w:val="es-ES_tradnl"/>
              </w:rPr>
              <w:t>1.480 monografías</w:t>
            </w:r>
          </w:p>
        </w:tc>
        <w:tc>
          <w:tcPr>
            <w:tcW w:w="2215" w:type="pct"/>
          </w:tcPr>
          <w:p w14:paraId="5EFA6E3D" w14:textId="77777777" w:rsidR="00CC5478" w:rsidRPr="00B24126" w:rsidRDefault="00CC5478" w:rsidP="006345ED">
            <w:pPr>
              <w:numPr>
                <w:ilvl w:val="0"/>
                <w:numId w:val="50"/>
              </w:numPr>
              <w:jc w:val="left"/>
              <w:rPr>
                <w:rFonts w:cs="Arial"/>
                <w:lang w:val="es-ES_tradnl"/>
              </w:rPr>
            </w:pPr>
            <w:r w:rsidRPr="00B24126">
              <w:rPr>
                <w:rFonts w:cs="Arial"/>
                <w:lang w:val="es-ES_tradnl"/>
              </w:rPr>
              <w:t>Adquisición de competencias relacionadas con la búsqueda, selección y gestión de la información</w:t>
            </w:r>
          </w:p>
          <w:p w14:paraId="4863FF77" w14:textId="77777777" w:rsidR="00CC5478" w:rsidRPr="00B24126" w:rsidRDefault="00CC5478" w:rsidP="006345ED">
            <w:pPr>
              <w:pStyle w:val="ListParagraph"/>
              <w:numPr>
                <w:ilvl w:val="0"/>
                <w:numId w:val="50"/>
              </w:numPr>
              <w:rPr>
                <w:rFonts w:cs="Arial"/>
                <w:bCs/>
                <w:szCs w:val="22"/>
                <w:lang w:val="es-ES_tradnl"/>
              </w:rPr>
            </w:pPr>
            <w:r w:rsidRPr="00B24126">
              <w:rPr>
                <w:rFonts w:cs="Arial"/>
                <w:lang w:val="es-ES_tradnl"/>
              </w:rPr>
              <w:t>Utilización para el trabajo autónomo del alumno.</w:t>
            </w:r>
          </w:p>
        </w:tc>
      </w:tr>
      <w:tr w:rsidR="00E02E7C" w:rsidRPr="00B24126" w14:paraId="706044BB" w14:textId="77777777" w:rsidTr="00E02E7C">
        <w:tc>
          <w:tcPr>
            <w:tcW w:w="1052" w:type="pct"/>
          </w:tcPr>
          <w:p w14:paraId="6B886A25" w14:textId="77777777" w:rsidR="00E02E7C" w:rsidRPr="00B24126" w:rsidRDefault="00E02E7C" w:rsidP="00A57F4A">
            <w:pPr>
              <w:rPr>
                <w:rFonts w:cs="Arial"/>
                <w:bCs/>
                <w:szCs w:val="22"/>
                <w:lang w:val="es-ES_tradnl"/>
              </w:rPr>
            </w:pPr>
            <w:r w:rsidRPr="00B24126">
              <w:rPr>
                <w:rFonts w:cs="Arial"/>
                <w:bCs/>
                <w:szCs w:val="22"/>
                <w:lang w:val="es-ES_tradnl"/>
              </w:rPr>
              <w:t>Aulas Docentes de Informática de Libre Acceso</w:t>
            </w:r>
          </w:p>
        </w:tc>
        <w:tc>
          <w:tcPr>
            <w:tcW w:w="1733" w:type="pct"/>
          </w:tcPr>
          <w:p w14:paraId="6B5CEE9F"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9 aulas distribuidas en edificios anexos en el mismo campus, denominadas “ALAS”, equipadas cada una de ellas con 25 puestos dotados de equipo informático e impresora común.</w:t>
            </w:r>
          </w:p>
        </w:tc>
        <w:tc>
          <w:tcPr>
            <w:tcW w:w="2215" w:type="pct"/>
          </w:tcPr>
          <w:p w14:paraId="673B3A3A" w14:textId="77777777" w:rsidR="00E02E7C" w:rsidRPr="00B24126" w:rsidRDefault="00E02E7C" w:rsidP="006345ED">
            <w:pPr>
              <w:numPr>
                <w:ilvl w:val="0"/>
                <w:numId w:val="47"/>
              </w:numPr>
              <w:tabs>
                <w:tab w:val="clear" w:pos="360"/>
              </w:tabs>
              <w:ind w:left="244" w:hanging="244"/>
              <w:rPr>
                <w:rFonts w:cs="Arial"/>
                <w:bCs/>
                <w:szCs w:val="22"/>
                <w:lang w:val="es-ES_tradnl"/>
              </w:rPr>
            </w:pPr>
            <w:r w:rsidRPr="00B24126">
              <w:rPr>
                <w:rFonts w:cs="Arial"/>
                <w:bCs/>
                <w:szCs w:val="22"/>
                <w:lang w:val="es-ES_tradnl"/>
              </w:rPr>
              <w:t>Obtener la habilidad para utilizar correctamente los instrumentos de recopilación de información (catálogos bibliográficos, inventarios de archivo y bases de datos electrónicas).</w:t>
            </w:r>
          </w:p>
          <w:p w14:paraId="6635B5A2" w14:textId="77777777" w:rsidR="00E02E7C" w:rsidRPr="00B24126" w:rsidRDefault="00E02E7C" w:rsidP="006345ED">
            <w:pPr>
              <w:numPr>
                <w:ilvl w:val="0"/>
                <w:numId w:val="47"/>
              </w:numPr>
              <w:tabs>
                <w:tab w:val="clear" w:pos="360"/>
              </w:tabs>
              <w:ind w:left="244" w:hanging="244"/>
              <w:rPr>
                <w:rFonts w:cs="Arial"/>
                <w:bCs/>
                <w:szCs w:val="22"/>
                <w:lang w:val="es-ES_tradnl"/>
              </w:rPr>
            </w:pPr>
            <w:r w:rsidRPr="00B24126">
              <w:rPr>
                <w:rFonts w:cs="Arial"/>
                <w:szCs w:val="22"/>
                <w:lang w:val="es-ES_tradnl"/>
              </w:rPr>
              <w:t>Saber utilizar como usuario las herramientas básicas en TICs en su ámbito disciplinar, así como resolver en la práctica ejercicios y simulaciones relacionadas con la resolución de problemas.</w:t>
            </w:r>
          </w:p>
          <w:p w14:paraId="3585FDA4" w14:textId="77777777" w:rsidR="00E02E7C" w:rsidRPr="00B24126" w:rsidRDefault="00E02E7C" w:rsidP="006345ED">
            <w:pPr>
              <w:numPr>
                <w:ilvl w:val="0"/>
                <w:numId w:val="47"/>
              </w:numPr>
              <w:tabs>
                <w:tab w:val="clear" w:pos="360"/>
              </w:tabs>
              <w:ind w:left="244" w:hanging="244"/>
              <w:rPr>
                <w:rFonts w:cs="Arial"/>
                <w:bCs/>
                <w:szCs w:val="22"/>
                <w:lang w:val="es-ES_tradnl"/>
              </w:rPr>
            </w:pPr>
            <w:r w:rsidRPr="00B24126">
              <w:rPr>
                <w:rFonts w:cs="Arial"/>
                <w:bCs/>
                <w:szCs w:val="22"/>
                <w:lang w:val="es-ES_tradnl"/>
              </w:rPr>
              <w:t>Manejar los recursos y técnicas informáticas y de Internet a la hora de elaborar datos.</w:t>
            </w:r>
          </w:p>
        </w:tc>
      </w:tr>
      <w:tr w:rsidR="00E02E7C" w:rsidRPr="00B24126" w14:paraId="71A4AEE7" w14:textId="77777777" w:rsidTr="00E02E7C">
        <w:tc>
          <w:tcPr>
            <w:tcW w:w="1052" w:type="pct"/>
          </w:tcPr>
          <w:p w14:paraId="3839B711" w14:textId="77777777" w:rsidR="00E02E7C" w:rsidRPr="00B24126" w:rsidRDefault="00E02E7C" w:rsidP="00A57F4A">
            <w:pPr>
              <w:rPr>
                <w:rFonts w:cs="Arial"/>
                <w:bCs/>
                <w:szCs w:val="22"/>
                <w:lang w:val="es-ES_tradnl"/>
              </w:rPr>
            </w:pPr>
            <w:r w:rsidRPr="00B24126">
              <w:rPr>
                <w:rFonts w:cs="Arial"/>
                <w:bCs/>
                <w:szCs w:val="22"/>
                <w:lang w:val="es-ES_tradnl"/>
              </w:rPr>
              <w:t>Campus Virtual</w:t>
            </w:r>
          </w:p>
        </w:tc>
        <w:tc>
          <w:tcPr>
            <w:tcW w:w="1733" w:type="pct"/>
          </w:tcPr>
          <w:p w14:paraId="1930C7D7"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Campus virtual, Programa SÓCRATES, y Programa PLATÓN</w:t>
            </w:r>
          </w:p>
        </w:tc>
        <w:tc>
          <w:tcPr>
            <w:tcW w:w="2215" w:type="pct"/>
          </w:tcPr>
          <w:p w14:paraId="7F6F5393" w14:textId="77777777" w:rsidR="00E02E7C" w:rsidRPr="00B24126" w:rsidRDefault="00E02E7C" w:rsidP="006345ED">
            <w:pPr>
              <w:numPr>
                <w:ilvl w:val="0"/>
                <w:numId w:val="47"/>
              </w:numPr>
              <w:tabs>
                <w:tab w:val="clear" w:pos="360"/>
                <w:tab w:val="num" w:pos="244"/>
                <w:tab w:val="num" w:pos="527"/>
              </w:tabs>
              <w:ind w:left="244" w:hanging="244"/>
              <w:rPr>
                <w:rFonts w:cs="Arial"/>
                <w:bCs/>
                <w:szCs w:val="22"/>
                <w:lang w:val="es-ES_tradnl"/>
              </w:rPr>
            </w:pPr>
            <w:r w:rsidRPr="00B24126">
              <w:rPr>
                <w:rFonts w:cs="Arial"/>
                <w:bCs/>
                <w:szCs w:val="22"/>
                <w:lang w:val="es-ES_tradnl"/>
              </w:rPr>
              <w:t>El Campus Virtual de la Universidad de Murcia supone una herramienta básica para la comunicación entre profesorado y alumnado a través de red. Mediante esta herramienta el profesor/a proporciona documentos para el trabajo autónomo del estudiante, que el alumno/a remite al docente, quien a su vez califica y comenta, de forma que el autor del trabajo puede tener acceso a dicha corrección. También se utiliza para preguntar dudas al profesorado de la materia, o para que éste difunda avisos e información de interés general para uno o varios grupos concretos.</w:t>
            </w:r>
          </w:p>
          <w:p w14:paraId="6CE631C0" w14:textId="77777777" w:rsidR="00E02E7C" w:rsidRPr="00B24126" w:rsidRDefault="00E02E7C" w:rsidP="006345ED">
            <w:pPr>
              <w:numPr>
                <w:ilvl w:val="0"/>
                <w:numId w:val="47"/>
              </w:numPr>
              <w:tabs>
                <w:tab w:val="clear" w:pos="360"/>
                <w:tab w:val="num" w:pos="244"/>
                <w:tab w:val="num" w:pos="527"/>
              </w:tabs>
              <w:ind w:left="244" w:hanging="244"/>
              <w:rPr>
                <w:rFonts w:cs="Arial"/>
                <w:bCs/>
                <w:szCs w:val="22"/>
                <w:lang w:val="es-ES_tradnl"/>
              </w:rPr>
            </w:pPr>
            <w:r w:rsidRPr="00B24126">
              <w:rPr>
                <w:rFonts w:cs="Arial"/>
                <w:szCs w:val="22"/>
                <w:lang w:val="es-ES_tradnl"/>
              </w:rPr>
              <w:t>Una herramienta fundamental es el Programa SÓCRATES, que mediante software libre permite el acceso remoto desde las aulas a los equipos informáticos instalados en otras dependencias de la Universidad de Murcia (despachos, laboratorios, etc), así como el acceso directo a Internet, siempre mediante claves de acceso, lo que incrementa enormemente los recursos docentes de que dispone el profesor/a en el aula.</w:t>
            </w:r>
          </w:p>
          <w:p w14:paraId="560F7C9F" w14:textId="77777777" w:rsidR="00E02E7C" w:rsidRPr="00B24126" w:rsidRDefault="00E02E7C" w:rsidP="006345ED">
            <w:pPr>
              <w:numPr>
                <w:ilvl w:val="0"/>
                <w:numId w:val="47"/>
              </w:numPr>
              <w:tabs>
                <w:tab w:val="clear" w:pos="360"/>
                <w:tab w:val="num" w:pos="244"/>
                <w:tab w:val="num" w:pos="527"/>
              </w:tabs>
              <w:ind w:left="244" w:hanging="244"/>
              <w:rPr>
                <w:rFonts w:cs="Arial"/>
                <w:bCs/>
                <w:szCs w:val="22"/>
                <w:lang w:val="es-ES_tradnl"/>
              </w:rPr>
            </w:pPr>
            <w:r w:rsidRPr="00B24126">
              <w:rPr>
                <w:rFonts w:cs="Arial"/>
                <w:szCs w:val="22"/>
                <w:lang w:val="es-ES_tradnl"/>
              </w:rPr>
              <w:t xml:space="preserve">PLATÓN es un proyecto realizado por el Vicerrectorado de Economía e Infraestructuras y ATICA de la Universidad de Murcia que da un servicio nuevo al alumnado de la Universidad de Murcia. El servicio </w:t>
            </w:r>
            <w:r w:rsidRPr="00B24126">
              <w:rPr>
                <w:rStyle w:val="Strong"/>
                <w:rFonts w:cs="Arial"/>
                <w:b w:val="0"/>
                <w:szCs w:val="22"/>
                <w:lang w:val="es-ES_tradnl"/>
              </w:rPr>
              <w:t>PLATÓN</w:t>
            </w:r>
            <w:r w:rsidRPr="00B24126">
              <w:rPr>
                <w:rFonts w:cs="Arial"/>
                <w:szCs w:val="22"/>
                <w:lang w:val="es-ES_tradnl"/>
              </w:rPr>
              <w:t xml:space="preserve"> consiste en la disponibilidad de un espacio en discos remotos para alojar información, principalmente de naturaleza académica (prácticas, trabajos, etc.) relativa a la Universidad de Murcia. La idea no es otra que facilitar la movilidad del alumnado, de tal forma que pueda trabajar de una forma cómoda y flexible. Los alumnos tendrán un espacio virtual de </w:t>
            </w:r>
            <w:r w:rsidRPr="00B24126">
              <w:rPr>
                <w:rStyle w:val="Strong"/>
                <w:rFonts w:cs="Arial"/>
                <w:b w:val="0"/>
                <w:szCs w:val="22"/>
                <w:lang w:val="es-ES_tradnl"/>
              </w:rPr>
              <w:t>512MB</w:t>
            </w:r>
            <w:r w:rsidRPr="00B24126">
              <w:rPr>
                <w:rFonts w:cs="Arial"/>
                <w:szCs w:val="22"/>
                <w:lang w:val="es-ES_tradnl"/>
              </w:rPr>
              <w:t>, que podrán usar desde cualquier Aula de Libre Acceso (ALA), desde su portátil, desde casa, a través de SUMA, etc. En ese espacio el alumno podrá guardar los archivos que necesite, siendo estos totalmente privados. Se consigue la libertad de movimiento dentro del Campus, teniendo nuestras prácticas, trabajos, etc. allá dónde trabajemos, sin tener que contar con disquetes, pendrives, CDs/DVDs, etc.</w:t>
            </w:r>
          </w:p>
          <w:p w14:paraId="2B2CD2EE" w14:textId="77777777" w:rsidR="00E02E7C" w:rsidRPr="00B24126" w:rsidRDefault="00E02E7C" w:rsidP="006345ED">
            <w:pPr>
              <w:numPr>
                <w:ilvl w:val="0"/>
                <w:numId w:val="47"/>
              </w:numPr>
              <w:tabs>
                <w:tab w:val="clear" w:pos="360"/>
                <w:tab w:val="num" w:pos="244"/>
                <w:tab w:val="num" w:pos="527"/>
              </w:tabs>
              <w:ind w:left="244" w:hanging="244"/>
              <w:rPr>
                <w:rFonts w:cs="Arial"/>
                <w:bCs/>
                <w:szCs w:val="22"/>
                <w:lang w:val="es-ES_tradnl"/>
              </w:rPr>
            </w:pPr>
            <w:r w:rsidRPr="00B24126">
              <w:rPr>
                <w:rFonts w:cs="Arial"/>
                <w:bCs/>
                <w:szCs w:val="22"/>
                <w:lang w:val="es-ES_tradnl"/>
              </w:rPr>
              <w:t>S</w:t>
            </w:r>
            <w:r w:rsidRPr="00B24126">
              <w:rPr>
                <w:rFonts w:cs="Arial"/>
                <w:szCs w:val="22"/>
                <w:lang w:val="es-ES_tradnl"/>
              </w:rPr>
              <w:t>aber utilizar como usuario las herramientas básicas en TICs en su ámbito disciplinar.</w:t>
            </w:r>
          </w:p>
        </w:tc>
      </w:tr>
      <w:tr w:rsidR="00E02E7C" w:rsidRPr="00B24126" w14:paraId="63B24CB1" w14:textId="77777777" w:rsidTr="00E02E7C">
        <w:tc>
          <w:tcPr>
            <w:tcW w:w="1052" w:type="pct"/>
          </w:tcPr>
          <w:p w14:paraId="55D6C7D5" w14:textId="77777777" w:rsidR="00E02E7C" w:rsidRPr="00B24126" w:rsidRDefault="00E02E7C" w:rsidP="00A57F4A">
            <w:pPr>
              <w:rPr>
                <w:rFonts w:cs="Arial"/>
                <w:bCs/>
                <w:szCs w:val="22"/>
                <w:lang w:val="es-ES_tradnl"/>
              </w:rPr>
            </w:pPr>
            <w:r w:rsidRPr="00B24126">
              <w:rPr>
                <w:rFonts w:cs="Arial"/>
                <w:bCs/>
                <w:szCs w:val="22"/>
                <w:lang w:val="es-ES_tradnl"/>
              </w:rPr>
              <w:t>C.O.I.E.</w:t>
            </w:r>
          </w:p>
        </w:tc>
        <w:tc>
          <w:tcPr>
            <w:tcW w:w="1733" w:type="pct"/>
          </w:tcPr>
          <w:p w14:paraId="2BBD1038"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Oficina universitaria para vehicular la realización de prácticas extracurriculares en empresas.</w:t>
            </w:r>
          </w:p>
        </w:tc>
        <w:tc>
          <w:tcPr>
            <w:tcW w:w="2215" w:type="pct"/>
          </w:tcPr>
          <w:p w14:paraId="7407A0D7" w14:textId="40024BF7" w:rsidR="00E02E7C" w:rsidRPr="008D0487" w:rsidRDefault="00E02E7C" w:rsidP="00CE69E1">
            <w:pPr>
              <w:numPr>
                <w:ilvl w:val="0"/>
                <w:numId w:val="47"/>
              </w:numPr>
              <w:tabs>
                <w:tab w:val="num" w:pos="244"/>
                <w:tab w:val="num" w:pos="527"/>
              </w:tabs>
              <w:ind w:left="244" w:hanging="244"/>
              <w:rPr>
                <w:rFonts w:cs="Arial"/>
                <w:bCs/>
                <w:szCs w:val="22"/>
                <w:lang w:val="es-ES_tradnl"/>
              </w:rPr>
            </w:pPr>
            <w:r w:rsidRPr="00B24126">
              <w:rPr>
                <w:rFonts w:cs="Arial"/>
                <w:bCs/>
                <w:szCs w:val="22"/>
                <w:lang w:val="es-ES_tradnl"/>
              </w:rPr>
              <w:t xml:space="preserve">Esta oficina es imprescindible para que el alumnado pueda realizar prácticas en empresas. </w:t>
            </w:r>
          </w:p>
        </w:tc>
      </w:tr>
      <w:tr w:rsidR="00CE69E1" w:rsidRPr="00B24126" w14:paraId="4239A8D2" w14:textId="77777777" w:rsidTr="00E02E7C">
        <w:tc>
          <w:tcPr>
            <w:tcW w:w="1052" w:type="pct"/>
          </w:tcPr>
          <w:p w14:paraId="4AF7C4F3" w14:textId="3B821C77" w:rsidR="00CE69E1" w:rsidRDefault="00CE69E1" w:rsidP="00A57F4A">
            <w:pPr>
              <w:rPr>
                <w:rFonts w:cs="Arial"/>
                <w:bCs/>
                <w:szCs w:val="22"/>
              </w:rPr>
            </w:pPr>
            <w:r w:rsidRPr="0047622B">
              <w:rPr>
                <w:rFonts w:cs="Arial"/>
                <w:bCs/>
                <w:szCs w:val="22"/>
              </w:rPr>
              <w:t>A.D.Y.V.</w:t>
            </w:r>
          </w:p>
        </w:tc>
        <w:tc>
          <w:tcPr>
            <w:tcW w:w="1733" w:type="pct"/>
          </w:tcPr>
          <w:p w14:paraId="1E4B7A97" w14:textId="098AC93E" w:rsidR="00CE69E1" w:rsidRDefault="00CE69E1" w:rsidP="006345ED">
            <w:pPr>
              <w:numPr>
                <w:ilvl w:val="0"/>
                <w:numId w:val="47"/>
              </w:numPr>
              <w:tabs>
                <w:tab w:val="clear" w:pos="360"/>
                <w:tab w:val="num" w:pos="244"/>
              </w:tabs>
              <w:ind w:left="244" w:hanging="244"/>
              <w:rPr>
                <w:rFonts w:cs="Arial"/>
                <w:bCs/>
                <w:szCs w:val="22"/>
                <w:lang w:val="es-ES_tradnl"/>
              </w:rPr>
            </w:pPr>
            <w:r w:rsidRPr="0047622B">
              <w:rPr>
                <w:rFonts w:cs="Arial"/>
                <w:bCs/>
                <w:szCs w:val="22"/>
                <w:lang w:val="es-ES_tradnl"/>
              </w:rPr>
              <w:t>Servicio de Atención a la Diversidad y Voluntariado.</w:t>
            </w:r>
          </w:p>
        </w:tc>
        <w:tc>
          <w:tcPr>
            <w:tcW w:w="2215" w:type="pct"/>
          </w:tcPr>
          <w:p w14:paraId="2C56FD75" w14:textId="77777777" w:rsidR="00CE69E1" w:rsidRPr="0047622B" w:rsidRDefault="00CE69E1" w:rsidP="007A393E">
            <w:pPr>
              <w:numPr>
                <w:ilvl w:val="0"/>
                <w:numId w:val="47"/>
              </w:numPr>
              <w:tabs>
                <w:tab w:val="num" w:pos="244"/>
                <w:tab w:val="num" w:pos="527"/>
              </w:tabs>
              <w:ind w:left="244" w:hanging="244"/>
              <w:rPr>
                <w:rFonts w:cs="Arial"/>
                <w:bCs/>
                <w:szCs w:val="22"/>
                <w:lang w:val="es-ES_tradnl"/>
              </w:rPr>
            </w:pPr>
            <w:r w:rsidRPr="0047622B">
              <w:rPr>
                <w:rFonts w:cs="Arial"/>
                <w:bCs/>
                <w:szCs w:val="22"/>
                <w:lang w:val="es-ES_tradnl"/>
              </w:rPr>
              <w:t>Da respuesta a necesidades de tipo psicológico, rendimiento académico y de naturaleza familiar, social y jurídica, existentes en los distintos sectores de la comunidad universitaria.</w:t>
            </w:r>
          </w:p>
          <w:p w14:paraId="50AAC44D" w14:textId="2046323F" w:rsidR="00CE69E1" w:rsidRDefault="00CE69E1" w:rsidP="008D0487">
            <w:pPr>
              <w:numPr>
                <w:ilvl w:val="0"/>
                <w:numId w:val="47"/>
              </w:numPr>
              <w:tabs>
                <w:tab w:val="num" w:pos="244"/>
                <w:tab w:val="num" w:pos="527"/>
              </w:tabs>
              <w:ind w:left="244" w:hanging="244"/>
              <w:rPr>
                <w:rFonts w:cs="Arial"/>
                <w:bCs/>
                <w:szCs w:val="22"/>
                <w:lang w:val="es-ES_tradnl"/>
              </w:rPr>
            </w:pPr>
            <w:r w:rsidRPr="0047622B">
              <w:rPr>
                <w:rFonts w:cs="Arial"/>
                <w:bCs/>
                <w:szCs w:val="22"/>
                <w:lang w:val="es-ES_tradnl"/>
              </w:rPr>
              <w:t>Fomenta la solidaridad y la concienciación social en el seno de la UMU para aumentar la calidad de vida y el bienestar social de todos los miembros de la comunidad, así como el de nuestro entorno.</w:t>
            </w:r>
          </w:p>
        </w:tc>
      </w:tr>
      <w:tr w:rsidR="00E02E7C" w:rsidRPr="00B24126" w14:paraId="268FAAD1" w14:textId="77777777" w:rsidTr="00E02E7C">
        <w:tc>
          <w:tcPr>
            <w:tcW w:w="1052" w:type="pct"/>
          </w:tcPr>
          <w:p w14:paraId="611C1783" w14:textId="77777777" w:rsidR="00E02E7C" w:rsidRPr="00B24126" w:rsidRDefault="00E02E7C" w:rsidP="00A57F4A">
            <w:pPr>
              <w:rPr>
                <w:rFonts w:cs="Arial"/>
                <w:bCs/>
                <w:szCs w:val="22"/>
                <w:lang w:val="es-ES_tradnl"/>
              </w:rPr>
            </w:pPr>
            <w:r w:rsidRPr="00B24126">
              <w:rPr>
                <w:rFonts w:cs="Arial"/>
                <w:bCs/>
                <w:szCs w:val="22"/>
                <w:lang w:val="es-ES_tradnl"/>
              </w:rPr>
              <w:t>S.I.D.I.</w:t>
            </w:r>
          </w:p>
        </w:tc>
        <w:tc>
          <w:tcPr>
            <w:tcW w:w="1733" w:type="pct"/>
          </w:tcPr>
          <w:p w14:paraId="0DBEE9EA"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Servicio de Idiomas.</w:t>
            </w:r>
          </w:p>
        </w:tc>
        <w:tc>
          <w:tcPr>
            <w:tcW w:w="2215" w:type="pct"/>
          </w:tcPr>
          <w:p w14:paraId="70206A01" w14:textId="392E7337" w:rsidR="00E02E7C" w:rsidRPr="00B24126" w:rsidRDefault="00E02E7C" w:rsidP="007A5F58">
            <w:pPr>
              <w:numPr>
                <w:ilvl w:val="0"/>
                <w:numId w:val="47"/>
              </w:numPr>
              <w:tabs>
                <w:tab w:val="num" w:pos="244"/>
                <w:tab w:val="num" w:pos="527"/>
              </w:tabs>
              <w:ind w:left="244" w:hanging="244"/>
              <w:rPr>
                <w:rFonts w:cs="Arial"/>
                <w:bCs/>
                <w:szCs w:val="22"/>
                <w:lang w:val="es-ES_tradnl"/>
              </w:rPr>
            </w:pPr>
            <w:r w:rsidRPr="00B24126">
              <w:rPr>
                <w:rFonts w:cs="Arial"/>
                <w:bCs/>
                <w:szCs w:val="22"/>
                <w:lang w:val="es-ES_tradnl"/>
              </w:rPr>
              <w:t xml:space="preserve">El Servicio de Idiomas oferta una serie de cursos de idiomas, para varios niveles que, sin duda, facilitará al alumnado que lo precise la adquisición del nivel suficiente para cubrir la citada exigencia; estos cursos no forman parte de la enseñanza reglada, </w:t>
            </w:r>
            <w:r w:rsidR="007A5F58">
              <w:rPr>
                <w:rFonts w:cs="Arial"/>
                <w:bCs/>
                <w:szCs w:val="22"/>
                <w:lang w:val="es-ES_tradnl"/>
              </w:rPr>
              <w:t>es fundamental su dominio en un máster de investigación</w:t>
            </w:r>
            <w:r w:rsidRPr="00B24126">
              <w:rPr>
                <w:rFonts w:cs="Arial"/>
                <w:bCs/>
                <w:szCs w:val="22"/>
                <w:lang w:val="es-ES_tradnl"/>
              </w:rPr>
              <w:t>. Además f</w:t>
            </w:r>
            <w:r w:rsidRPr="00B24126">
              <w:rPr>
                <w:rFonts w:cs="Arial"/>
                <w:szCs w:val="22"/>
                <w:lang w:val="es-ES_tradnl"/>
              </w:rPr>
              <w:t>acilita las herramientas necesarias para fomentar la movilidad internacional, dando además soporte formativo idiomático a los estudiantes que se acojan a proyectos de este tipo (Sócrates, Leonardo, etc.).</w:t>
            </w:r>
          </w:p>
        </w:tc>
      </w:tr>
      <w:tr w:rsidR="00E02E7C" w:rsidRPr="00B24126" w14:paraId="2534D15A" w14:textId="77777777" w:rsidTr="00E02E7C">
        <w:tc>
          <w:tcPr>
            <w:tcW w:w="1052" w:type="pct"/>
          </w:tcPr>
          <w:p w14:paraId="7098D08A" w14:textId="77777777" w:rsidR="00E02E7C" w:rsidRPr="00B24126" w:rsidRDefault="00E02E7C" w:rsidP="00A57F4A">
            <w:pPr>
              <w:rPr>
                <w:rFonts w:cs="Arial"/>
                <w:bCs/>
                <w:szCs w:val="22"/>
                <w:lang w:val="es-ES_tradnl"/>
              </w:rPr>
            </w:pPr>
            <w:r w:rsidRPr="00B24126">
              <w:rPr>
                <w:rFonts w:cs="Arial"/>
                <w:bCs/>
                <w:szCs w:val="22"/>
                <w:lang w:val="es-ES_tradnl"/>
              </w:rPr>
              <w:t>S.R.I.</w:t>
            </w:r>
          </w:p>
        </w:tc>
        <w:tc>
          <w:tcPr>
            <w:tcW w:w="1733" w:type="pct"/>
          </w:tcPr>
          <w:p w14:paraId="31853C50" w14:textId="77777777" w:rsidR="00E02E7C" w:rsidRPr="00B24126" w:rsidRDefault="00E02E7C" w:rsidP="006345ED">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Servicio de Relaciones Internacionales</w:t>
            </w:r>
          </w:p>
        </w:tc>
        <w:tc>
          <w:tcPr>
            <w:tcW w:w="2215" w:type="pct"/>
          </w:tcPr>
          <w:p w14:paraId="5F679E67" w14:textId="77777777" w:rsidR="00E02E7C" w:rsidRPr="00B24126" w:rsidRDefault="00E02E7C" w:rsidP="006345ED">
            <w:pPr>
              <w:numPr>
                <w:ilvl w:val="0"/>
                <w:numId w:val="47"/>
              </w:numPr>
              <w:tabs>
                <w:tab w:val="num" w:pos="244"/>
              </w:tabs>
              <w:ind w:left="244" w:hanging="244"/>
              <w:rPr>
                <w:rFonts w:cs="Arial"/>
                <w:bCs/>
                <w:szCs w:val="22"/>
                <w:lang w:val="es-ES_tradnl"/>
              </w:rPr>
            </w:pPr>
            <w:r w:rsidRPr="00B24126">
              <w:rPr>
                <w:rFonts w:cs="Arial"/>
                <w:bCs/>
                <w:szCs w:val="22"/>
                <w:lang w:val="es-ES_tradnl"/>
              </w:rPr>
              <w:t>El Servicio de Relaciones Internacionales de la Universidad de Murcia da cobertura a los programas de movilidad internacional de nuestros estudiantes. Actualmente, el alumnado de las Titulaciones de Informática tiene la posibilidad de acogerse al Programa Erasmus para cursar un curso completo en diversas universidades europeas.</w:t>
            </w:r>
          </w:p>
        </w:tc>
      </w:tr>
    </w:tbl>
    <w:p w14:paraId="76502DCD" w14:textId="77777777" w:rsidR="00A846C7" w:rsidRPr="00B24126" w:rsidRDefault="00A846C7" w:rsidP="004C22FB">
      <w:pPr>
        <w:rPr>
          <w:lang w:val="es-ES_tradnl"/>
        </w:rPr>
      </w:pPr>
    </w:p>
    <w:p w14:paraId="754569CD" w14:textId="64244DFC" w:rsidR="007A5F58" w:rsidRPr="00B24126" w:rsidRDefault="007A5F58" w:rsidP="007A5F58">
      <w:pPr>
        <w:outlineLvl w:val="0"/>
        <w:rPr>
          <w:b/>
          <w:lang w:val="es-ES_tradnl"/>
        </w:rPr>
      </w:pPr>
      <w:r w:rsidRPr="00B24126">
        <w:rPr>
          <w:b/>
          <w:lang w:val="es-ES_tradnl"/>
        </w:rPr>
        <w:t>Recursos comunes</w:t>
      </w:r>
      <w:r>
        <w:rPr>
          <w:b/>
          <w:lang w:val="es-ES_tradnl"/>
        </w:rPr>
        <w:t xml:space="preserve"> Universidad Politécnica de Cartagena</w:t>
      </w:r>
    </w:p>
    <w:p w14:paraId="02F8C182" w14:textId="77777777" w:rsidR="007A5F58" w:rsidRPr="00B24126" w:rsidRDefault="007A5F58" w:rsidP="007A5F58">
      <w:pPr>
        <w:rPr>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3"/>
        <w:gridCol w:w="3219"/>
        <w:gridCol w:w="4114"/>
      </w:tblGrid>
      <w:tr w:rsidR="007A5F58" w:rsidRPr="00B24126" w14:paraId="3D5459B2" w14:textId="77777777" w:rsidTr="007A5F58">
        <w:tc>
          <w:tcPr>
            <w:tcW w:w="1052" w:type="pct"/>
            <w:shd w:val="clear" w:color="auto" w:fill="C0C0C0"/>
          </w:tcPr>
          <w:p w14:paraId="1C243839" w14:textId="77777777" w:rsidR="007A5F58" w:rsidRPr="00B24126" w:rsidRDefault="007A5F58" w:rsidP="007A5F58">
            <w:pPr>
              <w:jc w:val="center"/>
              <w:rPr>
                <w:rFonts w:cs="Arial"/>
                <w:b/>
                <w:bCs/>
                <w:szCs w:val="22"/>
                <w:lang w:val="es-ES_tradnl"/>
              </w:rPr>
            </w:pPr>
            <w:r w:rsidRPr="00B24126">
              <w:rPr>
                <w:rFonts w:cs="Arial"/>
                <w:b/>
                <w:bCs/>
                <w:szCs w:val="22"/>
                <w:lang w:val="es-ES_tradnl"/>
              </w:rPr>
              <w:t>Espacio/servicio (denominación)</w:t>
            </w:r>
          </w:p>
        </w:tc>
        <w:tc>
          <w:tcPr>
            <w:tcW w:w="1733" w:type="pct"/>
            <w:shd w:val="clear" w:color="auto" w:fill="C0C0C0"/>
          </w:tcPr>
          <w:p w14:paraId="348DABB1" w14:textId="77777777" w:rsidR="007A5F58" w:rsidRPr="00B24126" w:rsidRDefault="007A5F58" w:rsidP="007A5F58">
            <w:pPr>
              <w:jc w:val="center"/>
              <w:rPr>
                <w:rFonts w:cs="Arial"/>
                <w:b/>
                <w:bCs/>
                <w:szCs w:val="22"/>
                <w:lang w:val="es-ES_tradnl"/>
              </w:rPr>
            </w:pPr>
            <w:r w:rsidRPr="00B24126">
              <w:rPr>
                <w:rFonts w:cs="Arial"/>
                <w:b/>
                <w:bCs/>
                <w:szCs w:val="22"/>
                <w:lang w:val="es-ES_tradnl"/>
              </w:rPr>
              <w:t>Descripción (equipamiento)</w:t>
            </w:r>
          </w:p>
        </w:tc>
        <w:tc>
          <w:tcPr>
            <w:tcW w:w="2215" w:type="pct"/>
            <w:shd w:val="clear" w:color="auto" w:fill="C0C0C0"/>
          </w:tcPr>
          <w:p w14:paraId="3A006CA2" w14:textId="77777777" w:rsidR="007A5F58" w:rsidRPr="00B24126" w:rsidRDefault="007A5F58" w:rsidP="007A5F58">
            <w:pPr>
              <w:jc w:val="center"/>
              <w:rPr>
                <w:rFonts w:cs="Arial"/>
                <w:b/>
                <w:bCs/>
                <w:szCs w:val="22"/>
                <w:lang w:val="es-ES_tradnl"/>
              </w:rPr>
            </w:pPr>
            <w:r w:rsidRPr="00B24126">
              <w:rPr>
                <w:rFonts w:cs="Arial"/>
                <w:b/>
                <w:bCs/>
                <w:szCs w:val="22"/>
                <w:lang w:val="es-ES_tradnl"/>
              </w:rPr>
              <w:t>Uso en relación con el Máster (vinculación a competencias-materias)</w:t>
            </w:r>
          </w:p>
        </w:tc>
      </w:tr>
      <w:tr w:rsidR="007A5F58" w:rsidRPr="00B24126" w14:paraId="065BBC17" w14:textId="77777777" w:rsidTr="007A5F58">
        <w:tc>
          <w:tcPr>
            <w:tcW w:w="1052" w:type="pct"/>
          </w:tcPr>
          <w:p w14:paraId="6801C925" w14:textId="2B923F23" w:rsidR="007A5F58" w:rsidRPr="00B24126" w:rsidRDefault="007A5F58" w:rsidP="00FB59B8">
            <w:pPr>
              <w:rPr>
                <w:rFonts w:cs="Arial"/>
                <w:bCs/>
                <w:szCs w:val="22"/>
                <w:lang w:val="es-ES_tradnl"/>
              </w:rPr>
            </w:pPr>
            <w:r w:rsidRPr="00B24126">
              <w:rPr>
                <w:rFonts w:cs="Arial"/>
                <w:bCs/>
                <w:szCs w:val="22"/>
                <w:lang w:val="es-ES_tradnl"/>
              </w:rPr>
              <w:t xml:space="preserve">Biblioteca </w:t>
            </w:r>
            <w:r w:rsidR="00FB59B8">
              <w:rPr>
                <w:rFonts w:cs="Arial"/>
                <w:bCs/>
                <w:szCs w:val="22"/>
                <w:lang w:val="es-ES_tradnl"/>
              </w:rPr>
              <w:t>Universitaria</w:t>
            </w:r>
          </w:p>
        </w:tc>
        <w:tc>
          <w:tcPr>
            <w:tcW w:w="1733" w:type="pct"/>
          </w:tcPr>
          <w:p w14:paraId="0F75FCEF" w14:textId="77777777" w:rsidR="00FB59B8" w:rsidRPr="00FB59B8" w:rsidRDefault="00FB59B8" w:rsidP="00FB59B8">
            <w:pPr>
              <w:rPr>
                <w:rFonts w:cs="Arial"/>
                <w:bCs/>
                <w:szCs w:val="22"/>
                <w:lang w:val="es-ES_tradnl"/>
              </w:rPr>
            </w:pPr>
            <w:r w:rsidRPr="00FB59B8">
              <w:rPr>
                <w:rFonts w:cs="Arial"/>
                <w:bCs/>
                <w:szCs w:val="22"/>
                <w:lang w:val="es-ES_tradnl"/>
              </w:rPr>
              <w:t>La Biblioteca Universitaria es un servicio cuyo fin es garantizar el acceso a la información documental que permita a la Universidad cumplir sus objetivos: el estudio, la docencia, la investigación, la extensión universitaria y la gestión eficaz.</w:t>
            </w:r>
          </w:p>
          <w:p w14:paraId="3C750450" w14:textId="77777777" w:rsidR="00FB59B8" w:rsidRPr="00FB59B8" w:rsidRDefault="00FB59B8" w:rsidP="00FB59B8">
            <w:pPr>
              <w:ind w:left="244"/>
              <w:rPr>
                <w:rFonts w:cs="Arial"/>
                <w:bCs/>
                <w:szCs w:val="22"/>
                <w:lang w:val="es-ES_tradnl"/>
              </w:rPr>
            </w:pPr>
          </w:p>
          <w:p w14:paraId="70334056" w14:textId="77777777" w:rsidR="00FB59B8" w:rsidRPr="00FB59B8" w:rsidRDefault="00FB59B8" w:rsidP="00FB59B8">
            <w:pPr>
              <w:ind w:left="244"/>
              <w:rPr>
                <w:rFonts w:cs="Arial"/>
                <w:bCs/>
                <w:szCs w:val="22"/>
                <w:lang w:val="es-ES_tradnl"/>
              </w:rPr>
            </w:pPr>
            <w:r w:rsidRPr="00FB59B8">
              <w:rPr>
                <w:rFonts w:cs="Arial"/>
                <w:bCs/>
                <w:szCs w:val="22"/>
                <w:lang w:val="es-ES_tradnl"/>
              </w:rPr>
              <w:t>La UPCT dispone de dos Salas de servicio:</w:t>
            </w:r>
          </w:p>
          <w:p w14:paraId="793803D2" w14:textId="77777777" w:rsidR="00FB59B8" w:rsidRPr="00FB59B8" w:rsidRDefault="00FB59B8" w:rsidP="00FB59B8">
            <w:pPr>
              <w:ind w:left="244"/>
              <w:rPr>
                <w:rFonts w:cs="Arial"/>
                <w:bCs/>
                <w:szCs w:val="22"/>
                <w:lang w:val="es-ES_tradnl"/>
              </w:rPr>
            </w:pPr>
          </w:p>
          <w:p w14:paraId="74F794BC" w14:textId="573B519A" w:rsidR="00FB59B8" w:rsidRPr="00FB59B8" w:rsidRDefault="00FB59B8" w:rsidP="0006412F">
            <w:pPr>
              <w:pStyle w:val="ListParagraph"/>
              <w:numPr>
                <w:ilvl w:val="0"/>
                <w:numId w:val="113"/>
              </w:numPr>
              <w:rPr>
                <w:rFonts w:cs="Arial"/>
                <w:bCs/>
                <w:szCs w:val="22"/>
                <w:lang w:val="es-ES_tradnl"/>
              </w:rPr>
            </w:pPr>
            <w:r w:rsidRPr="00FB59B8">
              <w:rPr>
                <w:rFonts w:cs="Arial"/>
                <w:bCs/>
                <w:szCs w:val="22"/>
                <w:lang w:val="es-ES_tradnl"/>
              </w:rPr>
              <w:t>Sala de Campus de Alfonso XIII</w:t>
            </w:r>
          </w:p>
          <w:p w14:paraId="5911DD77" w14:textId="29A9E1E9" w:rsidR="00FB59B8" w:rsidRPr="00FB59B8" w:rsidRDefault="00FB59B8" w:rsidP="0006412F">
            <w:pPr>
              <w:pStyle w:val="ListParagraph"/>
              <w:numPr>
                <w:ilvl w:val="0"/>
                <w:numId w:val="113"/>
              </w:numPr>
              <w:rPr>
                <w:rFonts w:cs="Arial"/>
                <w:bCs/>
                <w:szCs w:val="22"/>
                <w:lang w:val="es-ES_tradnl"/>
              </w:rPr>
            </w:pPr>
            <w:r w:rsidRPr="00FB59B8">
              <w:rPr>
                <w:rFonts w:cs="Arial"/>
                <w:bCs/>
                <w:szCs w:val="22"/>
                <w:lang w:val="es-ES_tradnl"/>
              </w:rPr>
              <w:t>Sala de Campus de Muralla del Mar (Edificio de Antigones)</w:t>
            </w:r>
          </w:p>
          <w:p w14:paraId="1D6A1119" w14:textId="7515BCC4" w:rsidR="00FB59B8" w:rsidRPr="00FB59B8" w:rsidRDefault="00FB59B8" w:rsidP="0006412F">
            <w:pPr>
              <w:pStyle w:val="ListParagraph"/>
              <w:numPr>
                <w:ilvl w:val="0"/>
                <w:numId w:val="113"/>
              </w:numPr>
              <w:rPr>
                <w:rFonts w:cs="Arial"/>
                <w:bCs/>
                <w:szCs w:val="22"/>
                <w:lang w:val="es-ES_tradnl"/>
              </w:rPr>
            </w:pPr>
            <w:r w:rsidRPr="00FB59B8">
              <w:rPr>
                <w:rFonts w:cs="Arial"/>
                <w:bCs/>
                <w:szCs w:val="22"/>
                <w:lang w:val="es-ES_tradnl"/>
              </w:rPr>
              <w:t>Apoyo a los usuarios del aula virtual y gestión de su plataforma</w:t>
            </w:r>
          </w:p>
          <w:p w14:paraId="091EB105" w14:textId="77777777" w:rsidR="00FB59B8" w:rsidRPr="00FB59B8" w:rsidRDefault="00FB59B8" w:rsidP="00FB59B8">
            <w:pPr>
              <w:ind w:left="244"/>
              <w:rPr>
                <w:rFonts w:cs="Arial"/>
                <w:bCs/>
                <w:szCs w:val="22"/>
                <w:lang w:val="es-ES_tradnl"/>
              </w:rPr>
            </w:pPr>
          </w:p>
          <w:p w14:paraId="308BF930" w14:textId="16B346AF" w:rsidR="007A5F58" w:rsidRDefault="00FB59B8" w:rsidP="00FB59B8">
            <w:pPr>
              <w:rPr>
                <w:rFonts w:cs="Arial"/>
                <w:bCs/>
                <w:szCs w:val="22"/>
                <w:lang w:val="es-ES_tradnl"/>
              </w:rPr>
            </w:pPr>
            <w:r w:rsidRPr="00FB59B8">
              <w:rPr>
                <w:rFonts w:cs="Arial"/>
                <w:bCs/>
                <w:szCs w:val="22"/>
                <w:lang w:val="es-ES_tradnl"/>
              </w:rPr>
              <w:t>La Biblioteca está completamente informatizada, disponiendo de un gran número de servicios via web, así como un catálogo consultable en Internet</w:t>
            </w:r>
          </w:p>
          <w:p w14:paraId="278E7539" w14:textId="738A2B7D" w:rsidR="00FB59B8" w:rsidRPr="00B24126" w:rsidRDefault="00FB59B8" w:rsidP="00FB59B8">
            <w:pPr>
              <w:rPr>
                <w:rFonts w:cs="Arial"/>
                <w:bCs/>
                <w:szCs w:val="22"/>
                <w:lang w:val="es-ES_tradnl"/>
              </w:rPr>
            </w:pPr>
          </w:p>
        </w:tc>
        <w:tc>
          <w:tcPr>
            <w:tcW w:w="2215" w:type="pct"/>
          </w:tcPr>
          <w:p w14:paraId="1F33CAF3" w14:textId="77777777" w:rsidR="007A5F58" w:rsidRPr="00B24126" w:rsidRDefault="007A5F58" w:rsidP="007A5F58">
            <w:pPr>
              <w:numPr>
                <w:ilvl w:val="0"/>
                <w:numId w:val="47"/>
              </w:numPr>
              <w:tabs>
                <w:tab w:val="clear" w:pos="360"/>
                <w:tab w:val="num" w:pos="244"/>
                <w:tab w:val="num" w:pos="316"/>
              </w:tabs>
              <w:ind w:left="244" w:hanging="244"/>
              <w:rPr>
                <w:rFonts w:cs="Arial"/>
                <w:bCs/>
                <w:szCs w:val="22"/>
                <w:lang w:val="es-ES_tradnl"/>
              </w:rPr>
            </w:pPr>
            <w:r w:rsidRPr="00B24126">
              <w:rPr>
                <w:rFonts w:cs="Arial"/>
                <w:bCs/>
                <w:szCs w:val="22"/>
                <w:lang w:val="es-ES_tradnl"/>
              </w:rPr>
              <w:t>Uso en todas las materias y en la práctica totalidad de las metodologías de enseñanza-aprendizaje, permite el acceso a información de diversa índole, mostrando desde obras de uso general hasta bibliografía muy especializada, mostrando al estudiante la diversidad de la producción científica y el formato en el que se muestra a la sociedad en general, y a la comunidad académica en particular.</w:t>
            </w:r>
          </w:p>
          <w:p w14:paraId="20FD8B72" w14:textId="77777777" w:rsidR="007A5F58" w:rsidRPr="00B24126" w:rsidRDefault="007A5F58" w:rsidP="007A5F58">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Es herramienta fundamental para la adquisición de competencias relacionadas con el criterio en la búsqueda y selección de información y discriminación de datos, aunque deberá complementarse con el uso de TICs.</w:t>
            </w:r>
          </w:p>
          <w:p w14:paraId="39DB4C9C" w14:textId="77777777" w:rsidR="007A5F58" w:rsidRPr="00B24126" w:rsidRDefault="007A5F58" w:rsidP="007A5F58">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Adquirir los métodos, técnicas e instrumentos de análisis para poder examinar críticamente todo tipo de fuentes y documentos.</w:t>
            </w:r>
          </w:p>
          <w:p w14:paraId="2D16DF5B" w14:textId="77777777" w:rsidR="007A5F58" w:rsidRPr="00B24126" w:rsidRDefault="007A5F58" w:rsidP="007A5F58">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Adquirir la capacidad de leer textos o documentos en la propia lengua y extranjera, así como transcribir, resumir y catalogar información de forma pertinente.</w:t>
            </w:r>
          </w:p>
          <w:p w14:paraId="61836200" w14:textId="77777777" w:rsidR="007A5F58" w:rsidRPr="00B24126" w:rsidRDefault="007A5F58" w:rsidP="007A5F58">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Adquirir la capacidad para identificar y utilizar apropiadamente fuentes de información.</w:t>
            </w:r>
          </w:p>
          <w:p w14:paraId="08537FD5" w14:textId="77777777" w:rsidR="007A5F58" w:rsidRPr="00B24126" w:rsidRDefault="007A5F58" w:rsidP="007A5F58">
            <w:pPr>
              <w:numPr>
                <w:ilvl w:val="0"/>
                <w:numId w:val="47"/>
              </w:numPr>
              <w:tabs>
                <w:tab w:val="clear" w:pos="360"/>
                <w:tab w:val="left" w:pos="244"/>
                <w:tab w:val="left" w:pos="297"/>
              </w:tabs>
              <w:ind w:left="244" w:hanging="244"/>
              <w:rPr>
                <w:rFonts w:cs="Arial"/>
                <w:bCs/>
                <w:szCs w:val="22"/>
                <w:lang w:val="es-ES_tradnl"/>
              </w:rPr>
            </w:pPr>
            <w:r w:rsidRPr="00B24126">
              <w:rPr>
                <w:rFonts w:cs="Arial"/>
                <w:bCs/>
                <w:szCs w:val="22"/>
                <w:lang w:val="es-ES_tradnl"/>
              </w:rPr>
              <w:t>Es fundamental para s</w:t>
            </w:r>
            <w:r w:rsidRPr="00B24126">
              <w:rPr>
                <w:rFonts w:cs="Arial"/>
                <w:szCs w:val="22"/>
                <w:lang w:val="es-ES_tradnl"/>
              </w:rPr>
              <w:t>er capaz de gestionar la información y el conocimiento en su ámbito disciplinar</w:t>
            </w:r>
          </w:p>
        </w:tc>
      </w:tr>
      <w:tr w:rsidR="007A5F58" w:rsidRPr="00B24126" w14:paraId="1D15862A" w14:textId="77777777" w:rsidTr="007A5F58">
        <w:tc>
          <w:tcPr>
            <w:tcW w:w="1052" w:type="pct"/>
          </w:tcPr>
          <w:p w14:paraId="084B6A31" w14:textId="04E37784" w:rsidR="007A5F58" w:rsidRPr="00B24126" w:rsidRDefault="007A5F58" w:rsidP="007A5F58">
            <w:pPr>
              <w:rPr>
                <w:rFonts w:cs="Arial"/>
                <w:bCs/>
                <w:szCs w:val="22"/>
                <w:lang w:val="es-ES_tradnl"/>
              </w:rPr>
            </w:pPr>
            <w:r w:rsidRPr="00B24126">
              <w:rPr>
                <w:rFonts w:cs="Arial"/>
                <w:lang w:val="es-ES_tradnl"/>
              </w:rPr>
              <w:t>Biblioteca digital</w:t>
            </w:r>
          </w:p>
        </w:tc>
        <w:tc>
          <w:tcPr>
            <w:tcW w:w="1733" w:type="pct"/>
          </w:tcPr>
          <w:p w14:paraId="5035973E" w14:textId="04F29BAD" w:rsidR="007A5F58" w:rsidRPr="00B24126" w:rsidRDefault="00FB59B8" w:rsidP="007A5F58">
            <w:pPr>
              <w:pStyle w:val="ListParagraph"/>
              <w:numPr>
                <w:ilvl w:val="0"/>
                <w:numId w:val="50"/>
              </w:numPr>
              <w:rPr>
                <w:rFonts w:cs="Arial"/>
                <w:lang w:val="es-ES_tradnl"/>
              </w:rPr>
            </w:pPr>
            <w:r>
              <w:rPr>
                <w:rFonts w:cs="Arial"/>
                <w:lang w:val="es-ES_tradnl"/>
              </w:rPr>
              <w:t>100 mil monografías</w:t>
            </w:r>
          </w:p>
          <w:p w14:paraId="32F7FD44" w14:textId="3163CB24" w:rsidR="007A5F58" w:rsidRPr="00B24126" w:rsidRDefault="00FB59B8" w:rsidP="007A5F58">
            <w:pPr>
              <w:pStyle w:val="ListParagraph"/>
              <w:numPr>
                <w:ilvl w:val="0"/>
                <w:numId w:val="50"/>
              </w:numPr>
              <w:rPr>
                <w:rFonts w:cs="Arial"/>
                <w:lang w:val="es-ES_tradnl"/>
              </w:rPr>
            </w:pPr>
            <w:r>
              <w:rPr>
                <w:rFonts w:cs="Arial"/>
                <w:lang w:val="es-ES_tradnl"/>
              </w:rPr>
              <w:t>6000 revistas</w:t>
            </w:r>
          </w:p>
          <w:p w14:paraId="6EBBE813" w14:textId="25565950" w:rsidR="007A5F58" w:rsidRPr="00B24126" w:rsidRDefault="00FB59B8" w:rsidP="007A5F58">
            <w:pPr>
              <w:numPr>
                <w:ilvl w:val="0"/>
                <w:numId w:val="50"/>
              </w:numPr>
              <w:rPr>
                <w:rFonts w:cs="Arial"/>
                <w:bCs/>
                <w:szCs w:val="22"/>
                <w:lang w:val="es-ES_tradnl"/>
              </w:rPr>
            </w:pPr>
            <w:r>
              <w:rPr>
                <w:rFonts w:cs="Arial"/>
                <w:lang w:val="es-ES_tradnl"/>
              </w:rPr>
              <w:t>55 bases de datos bibliográficas</w:t>
            </w:r>
          </w:p>
        </w:tc>
        <w:tc>
          <w:tcPr>
            <w:tcW w:w="2215" w:type="pct"/>
          </w:tcPr>
          <w:p w14:paraId="39C320F5" w14:textId="77777777" w:rsidR="007A5F58" w:rsidRPr="00B24126" w:rsidRDefault="007A5F58" w:rsidP="007A5F58">
            <w:pPr>
              <w:numPr>
                <w:ilvl w:val="0"/>
                <w:numId w:val="50"/>
              </w:numPr>
              <w:jc w:val="left"/>
              <w:rPr>
                <w:rFonts w:cs="Arial"/>
                <w:lang w:val="es-ES_tradnl"/>
              </w:rPr>
            </w:pPr>
            <w:r w:rsidRPr="00B24126">
              <w:rPr>
                <w:rFonts w:cs="Arial"/>
                <w:lang w:val="es-ES_tradnl"/>
              </w:rPr>
              <w:t>Adquisición de competencias relacionadas con la búsqueda, selección y gestión de la información</w:t>
            </w:r>
          </w:p>
          <w:p w14:paraId="0DD41AD1" w14:textId="77777777" w:rsidR="007A5F58" w:rsidRPr="00B24126" w:rsidRDefault="007A5F58" w:rsidP="007A5F58">
            <w:pPr>
              <w:pStyle w:val="ListParagraph"/>
              <w:numPr>
                <w:ilvl w:val="0"/>
                <w:numId w:val="50"/>
              </w:numPr>
              <w:rPr>
                <w:rFonts w:cs="Arial"/>
                <w:bCs/>
                <w:szCs w:val="22"/>
                <w:lang w:val="es-ES_tradnl"/>
              </w:rPr>
            </w:pPr>
            <w:r w:rsidRPr="00B24126">
              <w:rPr>
                <w:rFonts w:cs="Arial"/>
                <w:lang w:val="es-ES_tradnl"/>
              </w:rPr>
              <w:t>Utilización para el trabajo autónomo del alumno.</w:t>
            </w:r>
          </w:p>
        </w:tc>
      </w:tr>
      <w:tr w:rsidR="007A5F58" w:rsidRPr="00B24126" w14:paraId="1C3242C4" w14:textId="77777777" w:rsidTr="007A5F58">
        <w:tc>
          <w:tcPr>
            <w:tcW w:w="1052" w:type="pct"/>
          </w:tcPr>
          <w:p w14:paraId="43AE8DCD" w14:textId="64BAF0DF" w:rsidR="007A5F58" w:rsidRPr="00B24126" w:rsidRDefault="007A5F58" w:rsidP="007A5F58">
            <w:pPr>
              <w:rPr>
                <w:rFonts w:cs="Arial"/>
                <w:bCs/>
                <w:szCs w:val="22"/>
                <w:lang w:val="es-ES_tradnl"/>
              </w:rPr>
            </w:pPr>
            <w:r>
              <w:rPr>
                <w:rFonts w:cs="Arial"/>
                <w:bCs/>
                <w:szCs w:val="22"/>
                <w:lang w:val="es-ES_tradnl"/>
              </w:rPr>
              <w:t>Aula</w:t>
            </w:r>
            <w:r w:rsidRPr="00B24126">
              <w:rPr>
                <w:rFonts w:cs="Arial"/>
                <w:bCs/>
                <w:szCs w:val="22"/>
                <w:lang w:val="es-ES_tradnl"/>
              </w:rPr>
              <w:t xml:space="preserve"> Virtual</w:t>
            </w:r>
          </w:p>
        </w:tc>
        <w:tc>
          <w:tcPr>
            <w:tcW w:w="1733" w:type="pct"/>
          </w:tcPr>
          <w:p w14:paraId="1A82C1F3" w14:textId="1C582913" w:rsidR="007A5F58" w:rsidRPr="00B24126" w:rsidRDefault="007A5F58" w:rsidP="007A5F58">
            <w:pPr>
              <w:rPr>
                <w:rFonts w:cs="Arial"/>
                <w:bCs/>
                <w:szCs w:val="22"/>
                <w:lang w:val="es-ES_tradnl"/>
              </w:rPr>
            </w:pPr>
            <w:r>
              <w:rPr>
                <w:rFonts w:cs="Arial"/>
                <w:bCs/>
                <w:szCs w:val="22"/>
                <w:lang w:val="es-ES_tradnl"/>
              </w:rPr>
              <w:t>Aula virtual</w:t>
            </w:r>
          </w:p>
        </w:tc>
        <w:tc>
          <w:tcPr>
            <w:tcW w:w="2215" w:type="pct"/>
          </w:tcPr>
          <w:p w14:paraId="25573DE7" w14:textId="4430165E" w:rsidR="007A5F58" w:rsidRPr="00B24126" w:rsidRDefault="007A5F58" w:rsidP="007A5F58">
            <w:pPr>
              <w:numPr>
                <w:ilvl w:val="0"/>
                <w:numId w:val="47"/>
              </w:numPr>
              <w:tabs>
                <w:tab w:val="clear" w:pos="360"/>
                <w:tab w:val="num" w:pos="244"/>
                <w:tab w:val="num" w:pos="527"/>
              </w:tabs>
              <w:ind w:left="244" w:hanging="244"/>
              <w:rPr>
                <w:rFonts w:cs="Arial"/>
                <w:bCs/>
                <w:szCs w:val="22"/>
                <w:lang w:val="es-ES_tradnl"/>
              </w:rPr>
            </w:pPr>
            <w:r w:rsidRPr="00B24126">
              <w:rPr>
                <w:rFonts w:cs="Arial"/>
                <w:bCs/>
                <w:szCs w:val="22"/>
                <w:lang w:val="es-ES_tradnl"/>
              </w:rPr>
              <w:t xml:space="preserve">El Campus Virtual de la </w:t>
            </w:r>
            <w:r>
              <w:rPr>
                <w:rFonts w:cs="Arial"/>
                <w:bCs/>
                <w:szCs w:val="22"/>
                <w:lang w:val="es-ES_tradnl"/>
              </w:rPr>
              <w:t>UPCT</w:t>
            </w:r>
            <w:r w:rsidRPr="00B24126">
              <w:rPr>
                <w:rFonts w:cs="Arial"/>
                <w:bCs/>
                <w:szCs w:val="22"/>
                <w:lang w:val="es-ES_tradnl"/>
              </w:rPr>
              <w:t xml:space="preserve"> supone una herramienta básica para la comunicación entre profesorado y alumnado a través de red. Mediante esta herramienta el profesor/a proporciona documentos para el trabajo autónomo del estudiante, que el alumno/a remite al docente, quien a su vez califica y comenta, de forma que el autor del trabajo puede tener acceso a dicha corrección. También se utiliza para preguntar dudas al profesorado de la materia, o para que éste difunda avisos e información de interés general para uno o varios grupos concretos.</w:t>
            </w:r>
            <w:r w:rsidR="00337F9D">
              <w:rPr>
                <w:rFonts w:cs="Arial"/>
                <w:bCs/>
                <w:szCs w:val="22"/>
                <w:lang w:val="es-ES_tradnl"/>
              </w:rPr>
              <w:t xml:space="preserve"> En principio se prevé el uso del Aula Virtual de la Universidad de Murcia debido a la que docencia se impartirá presencialmente allí.</w:t>
            </w:r>
          </w:p>
          <w:p w14:paraId="3A6051E3" w14:textId="77777777" w:rsidR="007A5F58" w:rsidRPr="00B24126" w:rsidRDefault="007A5F58" w:rsidP="007A5F58">
            <w:pPr>
              <w:numPr>
                <w:ilvl w:val="0"/>
                <w:numId w:val="47"/>
              </w:numPr>
              <w:tabs>
                <w:tab w:val="clear" w:pos="360"/>
                <w:tab w:val="num" w:pos="244"/>
                <w:tab w:val="num" w:pos="527"/>
              </w:tabs>
              <w:ind w:left="244" w:hanging="244"/>
              <w:rPr>
                <w:rFonts w:cs="Arial"/>
                <w:bCs/>
                <w:szCs w:val="22"/>
                <w:lang w:val="es-ES_tradnl"/>
              </w:rPr>
            </w:pPr>
            <w:r w:rsidRPr="00B24126">
              <w:rPr>
                <w:rFonts w:cs="Arial"/>
                <w:bCs/>
                <w:szCs w:val="22"/>
                <w:lang w:val="es-ES_tradnl"/>
              </w:rPr>
              <w:t>S</w:t>
            </w:r>
            <w:r w:rsidRPr="00B24126">
              <w:rPr>
                <w:rFonts w:cs="Arial"/>
                <w:szCs w:val="22"/>
                <w:lang w:val="es-ES_tradnl"/>
              </w:rPr>
              <w:t>aber utilizar como usuario las herramientas básicas en TICs en su ámbito disciplinar.</w:t>
            </w:r>
          </w:p>
        </w:tc>
      </w:tr>
      <w:tr w:rsidR="007A5F58" w:rsidRPr="00B24126" w14:paraId="26B328F5" w14:textId="77777777" w:rsidTr="007A5F58">
        <w:tc>
          <w:tcPr>
            <w:tcW w:w="1052" w:type="pct"/>
          </w:tcPr>
          <w:p w14:paraId="4F380FC0" w14:textId="77777777" w:rsidR="007A5F58" w:rsidRPr="00B24126" w:rsidRDefault="007A5F58" w:rsidP="007A5F58">
            <w:pPr>
              <w:rPr>
                <w:rFonts w:cs="Arial"/>
                <w:bCs/>
                <w:szCs w:val="22"/>
                <w:lang w:val="es-ES_tradnl"/>
              </w:rPr>
            </w:pPr>
            <w:r w:rsidRPr="00B24126">
              <w:rPr>
                <w:rFonts w:cs="Arial"/>
                <w:bCs/>
                <w:szCs w:val="22"/>
                <w:lang w:val="es-ES_tradnl"/>
              </w:rPr>
              <w:t>C.O.I.E.</w:t>
            </w:r>
          </w:p>
        </w:tc>
        <w:tc>
          <w:tcPr>
            <w:tcW w:w="1733" w:type="pct"/>
          </w:tcPr>
          <w:p w14:paraId="34C11B95" w14:textId="77777777" w:rsidR="007A5F58" w:rsidRPr="00B24126" w:rsidRDefault="007A5F58" w:rsidP="007A5F58">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Oficina universitaria para vehicular la realización de prácticas extracurriculares en empresas.</w:t>
            </w:r>
          </w:p>
        </w:tc>
        <w:tc>
          <w:tcPr>
            <w:tcW w:w="2215" w:type="pct"/>
          </w:tcPr>
          <w:p w14:paraId="4ED04350" w14:textId="73052AC1" w:rsidR="007A5F58" w:rsidRPr="008D0487" w:rsidRDefault="007A5F58" w:rsidP="008D0487">
            <w:pPr>
              <w:numPr>
                <w:ilvl w:val="0"/>
                <w:numId w:val="47"/>
              </w:numPr>
              <w:tabs>
                <w:tab w:val="num" w:pos="244"/>
                <w:tab w:val="num" w:pos="527"/>
              </w:tabs>
              <w:ind w:left="244" w:hanging="244"/>
              <w:rPr>
                <w:rFonts w:cs="Arial"/>
                <w:bCs/>
                <w:szCs w:val="22"/>
                <w:lang w:val="es-ES_tradnl"/>
              </w:rPr>
            </w:pPr>
            <w:r w:rsidRPr="00B24126">
              <w:rPr>
                <w:rFonts w:cs="Arial"/>
                <w:bCs/>
                <w:szCs w:val="22"/>
                <w:lang w:val="es-ES_tradnl"/>
              </w:rPr>
              <w:t>Esta oficina es imprescindible para que el alumnado pueda</w:t>
            </w:r>
            <w:r w:rsidR="008D0487">
              <w:rPr>
                <w:rFonts w:cs="Arial"/>
                <w:bCs/>
                <w:szCs w:val="22"/>
                <w:lang w:val="es-ES_tradnl"/>
              </w:rPr>
              <w:t xml:space="preserve"> realizar prácticas en empresas</w:t>
            </w:r>
            <w:r w:rsidRPr="00B24126">
              <w:rPr>
                <w:rFonts w:cs="Arial"/>
                <w:bCs/>
                <w:szCs w:val="22"/>
                <w:lang w:val="es-ES_tradnl"/>
              </w:rPr>
              <w:t>.</w:t>
            </w:r>
          </w:p>
        </w:tc>
      </w:tr>
      <w:tr w:rsidR="00CE69E1" w:rsidRPr="00B24126" w14:paraId="46FBE11B" w14:textId="77777777" w:rsidTr="007A5F58">
        <w:tc>
          <w:tcPr>
            <w:tcW w:w="1052" w:type="pct"/>
          </w:tcPr>
          <w:p w14:paraId="200CE859" w14:textId="6A589B34" w:rsidR="00CE69E1" w:rsidRPr="0047622B" w:rsidRDefault="00CE69E1" w:rsidP="007A5F58">
            <w:pPr>
              <w:rPr>
                <w:rFonts w:cs="Arial"/>
                <w:bCs/>
                <w:szCs w:val="22"/>
              </w:rPr>
            </w:pPr>
            <w:r>
              <w:rPr>
                <w:rFonts w:cs="Arial"/>
                <w:bCs/>
                <w:szCs w:val="22"/>
              </w:rPr>
              <w:t>UAAD</w:t>
            </w:r>
          </w:p>
        </w:tc>
        <w:tc>
          <w:tcPr>
            <w:tcW w:w="1733" w:type="pct"/>
          </w:tcPr>
          <w:p w14:paraId="2A3A7447" w14:textId="64470363" w:rsidR="00CE69E1" w:rsidRPr="0047622B" w:rsidRDefault="00CE69E1" w:rsidP="007A5F58">
            <w:pPr>
              <w:numPr>
                <w:ilvl w:val="0"/>
                <w:numId w:val="47"/>
              </w:numPr>
              <w:tabs>
                <w:tab w:val="clear" w:pos="360"/>
                <w:tab w:val="num" w:pos="244"/>
              </w:tabs>
              <w:ind w:left="244" w:hanging="244"/>
              <w:rPr>
                <w:rFonts w:cs="Arial"/>
                <w:bCs/>
                <w:szCs w:val="22"/>
                <w:lang w:val="es-ES_tradnl"/>
              </w:rPr>
            </w:pPr>
            <w:r>
              <w:rPr>
                <w:rFonts w:cs="Arial"/>
                <w:bCs/>
                <w:szCs w:val="22"/>
                <w:lang w:val="es-ES_tradnl"/>
              </w:rPr>
              <w:t>Unidad de apoyo al alumnado con discapacidad</w:t>
            </w:r>
          </w:p>
        </w:tc>
        <w:tc>
          <w:tcPr>
            <w:tcW w:w="2215" w:type="pct"/>
          </w:tcPr>
          <w:p w14:paraId="1359E394" w14:textId="77777777" w:rsidR="00CE69E1" w:rsidRPr="008D0487" w:rsidRDefault="00CE69E1" w:rsidP="007A393E">
            <w:pPr>
              <w:numPr>
                <w:ilvl w:val="0"/>
                <w:numId w:val="47"/>
              </w:numPr>
              <w:tabs>
                <w:tab w:val="num" w:pos="244"/>
                <w:tab w:val="num" w:pos="527"/>
              </w:tabs>
              <w:ind w:left="244" w:hanging="244"/>
              <w:rPr>
                <w:rFonts w:cs="Arial"/>
                <w:bCs/>
                <w:szCs w:val="22"/>
                <w:lang w:val="es-ES_tradnl"/>
              </w:rPr>
            </w:pPr>
            <w:r>
              <w:rPr>
                <w:rFonts w:cs="Arial"/>
                <w:bCs/>
                <w:szCs w:val="22"/>
                <w:lang w:val="es-ES_tradnl"/>
              </w:rPr>
              <w:t>Fomenta</w:t>
            </w:r>
            <w:r w:rsidRPr="008D0487">
              <w:rPr>
                <w:rFonts w:cs="Arial"/>
                <w:bCs/>
                <w:szCs w:val="22"/>
                <w:lang w:val="es-ES_tradnl"/>
              </w:rPr>
              <w:t xml:space="preserve"> la inclusión y el ocio inclusivo con normalidad.</w:t>
            </w:r>
          </w:p>
          <w:p w14:paraId="7A7C6CD8" w14:textId="77777777" w:rsidR="00CE69E1" w:rsidRPr="008D0487" w:rsidRDefault="00CE69E1" w:rsidP="007A393E">
            <w:pPr>
              <w:numPr>
                <w:ilvl w:val="0"/>
                <w:numId w:val="47"/>
              </w:numPr>
              <w:tabs>
                <w:tab w:val="num" w:pos="244"/>
                <w:tab w:val="num" w:pos="527"/>
              </w:tabs>
              <w:ind w:left="244" w:hanging="244"/>
              <w:rPr>
                <w:rFonts w:cs="Arial"/>
                <w:bCs/>
                <w:szCs w:val="22"/>
                <w:lang w:val="es-ES_tradnl"/>
              </w:rPr>
            </w:pPr>
            <w:r>
              <w:rPr>
                <w:rFonts w:cs="Arial"/>
                <w:bCs/>
                <w:szCs w:val="22"/>
                <w:lang w:val="es-ES_tradnl"/>
              </w:rPr>
              <w:t>Difunde</w:t>
            </w:r>
            <w:r w:rsidRPr="008D0487">
              <w:rPr>
                <w:rFonts w:cs="Arial"/>
                <w:bCs/>
                <w:szCs w:val="22"/>
                <w:lang w:val="es-ES_tradnl"/>
              </w:rPr>
              <w:t xml:space="preserve"> la información de ofertas de empleo que lleguen a la Unidad de Apoyo al Alumnado con discapacidad.</w:t>
            </w:r>
          </w:p>
          <w:p w14:paraId="126890A2" w14:textId="77777777" w:rsidR="00CE69E1" w:rsidRPr="008D0487" w:rsidRDefault="00CE69E1" w:rsidP="007A393E">
            <w:pPr>
              <w:numPr>
                <w:ilvl w:val="0"/>
                <w:numId w:val="47"/>
              </w:numPr>
              <w:tabs>
                <w:tab w:val="num" w:pos="244"/>
                <w:tab w:val="num" w:pos="527"/>
              </w:tabs>
              <w:ind w:left="244" w:hanging="244"/>
              <w:rPr>
                <w:rFonts w:cs="Arial"/>
                <w:bCs/>
                <w:szCs w:val="22"/>
                <w:lang w:val="es-ES_tradnl"/>
              </w:rPr>
            </w:pPr>
            <w:r>
              <w:rPr>
                <w:rFonts w:cs="Arial"/>
                <w:bCs/>
                <w:szCs w:val="22"/>
                <w:lang w:val="es-ES_tradnl"/>
              </w:rPr>
              <w:t>Impulsa</w:t>
            </w:r>
            <w:r w:rsidRPr="008D0487">
              <w:rPr>
                <w:rFonts w:cs="Arial"/>
                <w:bCs/>
                <w:szCs w:val="22"/>
                <w:lang w:val="es-ES_tradnl"/>
              </w:rPr>
              <w:t xml:space="preserve"> la sensibilización y la formación ante las diferentes situaciones de diversidad.</w:t>
            </w:r>
          </w:p>
          <w:p w14:paraId="1F8B8862" w14:textId="50815B8F" w:rsidR="00CE69E1" w:rsidRPr="0047622B" w:rsidRDefault="00CE69E1" w:rsidP="007A5F58">
            <w:pPr>
              <w:numPr>
                <w:ilvl w:val="0"/>
                <w:numId w:val="47"/>
              </w:numPr>
              <w:tabs>
                <w:tab w:val="num" w:pos="244"/>
                <w:tab w:val="num" w:pos="527"/>
              </w:tabs>
              <w:ind w:left="244" w:hanging="244"/>
              <w:rPr>
                <w:rFonts w:cs="Arial"/>
                <w:bCs/>
                <w:szCs w:val="22"/>
                <w:lang w:val="es-ES_tradnl"/>
              </w:rPr>
            </w:pPr>
            <w:r>
              <w:rPr>
                <w:rFonts w:cs="Arial"/>
                <w:bCs/>
                <w:szCs w:val="22"/>
                <w:lang w:val="es-ES_tradnl"/>
              </w:rPr>
              <w:t>Recoge</w:t>
            </w:r>
            <w:r w:rsidRPr="008D0487">
              <w:rPr>
                <w:rFonts w:cs="Arial"/>
                <w:bCs/>
                <w:szCs w:val="22"/>
                <w:lang w:val="es-ES_tradnl"/>
              </w:rPr>
              <w:t xml:space="preserve"> las ideas que promuevan la inclusión.</w:t>
            </w:r>
          </w:p>
        </w:tc>
      </w:tr>
      <w:tr w:rsidR="007A5F58" w:rsidRPr="00B24126" w14:paraId="7BA598FB" w14:textId="77777777" w:rsidTr="007A5F58">
        <w:tc>
          <w:tcPr>
            <w:tcW w:w="1052" w:type="pct"/>
          </w:tcPr>
          <w:p w14:paraId="3A47A99C" w14:textId="4B148064" w:rsidR="007A5F58" w:rsidRPr="00B24126" w:rsidRDefault="00337F9D" w:rsidP="007A5F58">
            <w:pPr>
              <w:rPr>
                <w:rFonts w:cs="Arial"/>
                <w:bCs/>
                <w:szCs w:val="22"/>
                <w:lang w:val="es-ES_tradnl"/>
              </w:rPr>
            </w:pPr>
            <w:r>
              <w:rPr>
                <w:rFonts w:cs="Arial"/>
                <w:bCs/>
                <w:szCs w:val="22"/>
                <w:lang w:val="es-ES_tradnl"/>
              </w:rPr>
              <w:t>S</w:t>
            </w:r>
            <w:r w:rsidR="00CE69E1">
              <w:rPr>
                <w:rFonts w:cs="Arial"/>
                <w:bCs/>
                <w:szCs w:val="22"/>
                <w:lang w:val="es-ES_tradnl"/>
              </w:rPr>
              <w:t>ervicio de idiomas</w:t>
            </w:r>
          </w:p>
        </w:tc>
        <w:tc>
          <w:tcPr>
            <w:tcW w:w="1733" w:type="pct"/>
          </w:tcPr>
          <w:p w14:paraId="6A42A581" w14:textId="77777777" w:rsidR="007A5F58" w:rsidRPr="00B24126" w:rsidRDefault="007A5F58" w:rsidP="007A5F58">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Servicio de Idiomas.</w:t>
            </w:r>
          </w:p>
        </w:tc>
        <w:tc>
          <w:tcPr>
            <w:tcW w:w="2215" w:type="pct"/>
          </w:tcPr>
          <w:p w14:paraId="19D42BEB" w14:textId="77777777" w:rsidR="007A5F58" w:rsidRPr="00B24126" w:rsidRDefault="007A5F58" w:rsidP="007A5F58">
            <w:pPr>
              <w:numPr>
                <w:ilvl w:val="0"/>
                <w:numId w:val="47"/>
              </w:numPr>
              <w:tabs>
                <w:tab w:val="num" w:pos="244"/>
                <w:tab w:val="num" w:pos="527"/>
              </w:tabs>
              <w:ind w:left="244" w:hanging="244"/>
              <w:rPr>
                <w:rFonts w:cs="Arial"/>
                <w:bCs/>
                <w:szCs w:val="22"/>
                <w:lang w:val="es-ES_tradnl"/>
              </w:rPr>
            </w:pPr>
            <w:r w:rsidRPr="00B24126">
              <w:rPr>
                <w:rFonts w:cs="Arial"/>
                <w:bCs/>
                <w:szCs w:val="22"/>
                <w:lang w:val="es-ES_tradnl"/>
              </w:rPr>
              <w:t xml:space="preserve">El Servicio de Idiomas oferta una serie de cursos de idiomas, para varios niveles que, sin duda, facilitará al alumnado que lo precise la adquisición del nivel suficiente para cubrir la citada exigencia; estos cursos no forman parte de la enseñanza reglada, </w:t>
            </w:r>
            <w:r>
              <w:rPr>
                <w:rFonts w:cs="Arial"/>
                <w:bCs/>
                <w:szCs w:val="22"/>
                <w:lang w:val="es-ES_tradnl"/>
              </w:rPr>
              <w:t>es fundamental su dominio en un máster de investigación</w:t>
            </w:r>
            <w:r w:rsidRPr="00B24126">
              <w:rPr>
                <w:rFonts w:cs="Arial"/>
                <w:bCs/>
                <w:szCs w:val="22"/>
                <w:lang w:val="es-ES_tradnl"/>
              </w:rPr>
              <w:t>. Además f</w:t>
            </w:r>
            <w:r w:rsidRPr="00B24126">
              <w:rPr>
                <w:rFonts w:cs="Arial"/>
                <w:szCs w:val="22"/>
                <w:lang w:val="es-ES_tradnl"/>
              </w:rPr>
              <w:t>acilita las herramientas necesarias para fomentar la movilidad internacional, dando además soporte formativo idiomático a los estudiantes que se acojan a proyectos de este tipo (Sócrates, Leonardo, etc.).</w:t>
            </w:r>
          </w:p>
        </w:tc>
      </w:tr>
      <w:tr w:rsidR="007A5F58" w:rsidRPr="00B24126" w14:paraId="677A1865" w14:textId="77777777" w:rsidTr="007A5F58">
        <w:tc>
          <w:tcPr>
            <w:tcW w:w="1052" w:type="pct"/>
          </w:tcPr>
          <w:p w14:paraId="1AEAC162" w14:textId="56CB0372" w:rsidR="007A5F58" w:rsidRPr="00B24126" w:rsidRDefault="00337F9D" w:rsidP="007A5F58">
            <w:pPr>
              <w:rPr>
                <w:rFonts w:cs="Arial"/>
                <w:bCs/>
                <w:szCs w:val="22"/>
                <w:lang w:val="es-ES_tradnl"/>
              </w:rPr>
            </w:pPr>
            <w:r w:rsidRPr="00B24126">
              <w:rPr>
                <w:rFonts w:cs="Arial"/>
                <w:bCs/>
                <w:szCs w:val="22"/>
                <w:lang w:val="es-ES_tradnl"/>
              </w:rPr>
              <w:t>Servicio de Relaciones Internacionales</w:t>
            </w:r>
          </w:p>
        </w:tc>
        <w:tc>
          <w:tcPr>
            <w:tcW w:w="1733" w:type="pct"/>
          </w:tcPr>
          <w:p w14:paraId="3B098B2B" w14:textId="77777777" w:rsidR="007A5F58" w:rsidRPr="00B24126" w:rsidRDefault="007A5F58" w:rsidP="007A5F58">
            <w:pPr>
              <w:numPr>
                <w:ilvl w:val="0"/>
                <w:numId w:val="47"/>
              </w:numPr>
              <w:tabs>
                <w:tab w:val="clear" w:pos="360"/>
                <w:tab w:val="num" w:pos="244"/>
              </w:tabs>
              <w:ind w:left="244" w:hanging="244"/>
              <w:rPr>
                <w:rFonts w:cs="Arial"/>
                <w:bCs/>
                <w:szCs w:val="22"/>
                <w:lang w:val="es-ES_tradnl"/>
              </w:rPr>
            </w:pPr>
            <w:r w:rsidRPr="00B24126">
              <w:rPr>
                <w:rFonts w:cs="Arial"/>
                <w:bCs/>
                <w:szCs w:val="22"/>
                <w:lang w:val="es-ES_tradnl"/>
              </w:rPr>
              <w:t>Servicio de Relaciones Internacionales</w:t>
            </w:r>
          </w:p>
        </w:tc>
        <w:tc>
          <w:tcPr>
            <w:tcW w:w="2215" w:type="pct"/>
          </w:tcPr>
          <w:p w14:paraId="782CBDCB" w14:textId="2BF2876E" w:rsidR="007A5F58" w:rsidRPr="00B24126" w:rsidRDefault="007A5F58" w:rsidP="00337F9D">
            <w:pPr>
              <w:numPr>
                <w:ilvl w:val="0"/>
                <w:numId w:val="47"/>
              </w:numPr>
              <w:tabs>
                <w:tab w:val="num" w:pos="244"/>
              </w:tabs>
              <w:ind w:left="244" w:hanging="244"/>
              <w:rPr>
                <w:rFonts w:cs="Arial"/>
                <w:bCs/>
                <w:szCs w:val="22"/>
                <w:lang w:val="es-ES_tradnl"/>
              </w:rPr>
            </w:pPr>
            <w:r w:rsidRPr="00B24126">
              <w:rPr>
                <w:rFonts w:cs="Arial"/>
                <w:bCs/>
                <w:szCs w:val="22"/>
                <w:lang w:val="es-ES_tradnl"/>
              </w:rPr>
              <w:t xml:space="preserve">El Servicio de Relaciones Internacionales de la </w:t>
            </w:r>
            <w:r w:rsidR="00337F9D">
              <w:rPr>
                <w:rFonts w:cs="Arial"/>
                <w:bCs/>
                <w:szCs w:val="22"/>
                <w:lang w:val="es-ES_tradnl"/>
              </w:rPr>
              <w:t>UPCT</w:t>
            </w:r>
            <w:r w:rsidRPr="00B24126">
              <w:rPr>
                <w:rFonts w:cs="Arial"/>
                <w:bCs/>
                <w:szCs w:val="22"/>
                <w:lang w:val="es-ES_tradnl"/>
              </w:rPr>
              <w:t xml:space="preserve"> da cobertura a los programas de movilidad internacional de nuestros estudiantes. Actualmente, el alumnado de las Titulaciones de Informática tiene la posibilidad de acogerse al Programa Erasmus para cursar un curso completo en diversas universidades europeas.</w:t>
            </w:r>
          </w:p>
        </w:tc>
      </w:tr>
    </w:tbl>
    <w:p w14:paraId="5206BA13" w14:textId="77777777" w:rsidR="007A5F58" w:rsidRPr="00B24126" w:rsidRDefault="007A5F58" w:rsidP="007A5F58">
      <w:pPr>
        <w:rPr>
          <w:lang w:val="es-ES_tradnl"/>
        </w:rPr>
      </w:pPr>
    </w:p>
    <w:p w14:paraId="7CFA15F1" w14:textId="42304EB2" w:rsidR="00A846C7" w:rsidRPr="00B24126" w:rsidRDefault="007A5F58" w:rsidP="007A5F58">
      <w:pPr>
        <w:jc w:val="left"/>
        <w:rPr>
          <w:lang w:val="es-ES_tradnl"/>
        </w:rPr>
      </w:pPr>
      <w:r w:rsidRPr="00B24126">
        <w:rPr>
          <w:lang w:val="es-ES_tradnl"/>
        </w:rPr>
        <w:br w:type="page"/>
      </w:r>
    </w:p>
    <w:p w14:paraId="2128C426" w14:textId="77777777" w:rsidR="00E02E7C" w:rsidRPr="00B24126" w:rsidRDefault="00E02E7C" w:rsidP="004C22FB">
      <w:pPr>
        <w:rPr>
          <w:lang w:val="es-ES_tradnl"/>
        </w:rPr>
      </w:pPr>
    </w:p>
    <w:p w14:paraId="33F9BA8D" w14:textId="77777777" w:rsidR="00A33B6D" w:rsidRPr="00B24126" w:rsidRDefault="00A33B6D" w:rsidP="00A33B6D">
      <w:pPr>
        <w:pStyle w:val="ListParagraph"/>
        <w:ind w:left="360"/>
        <w:rPr>
          <w:lang w:val="es-ES_tradnl"/>
        </w:rPr>
      </w:pPr>
    </w:p>
    <w:p w14:paraId="0E767769" w14:textId="77777777" w:rsidR="00F247CB" w:rsidRPr="00B24126" w:rsidRDefault="00F247CB" w:rsidP="00F247CB">
      <w:pPr>
        <w:spacing w:before="120"/>
        <w:ind w:left="720"/>
        <w:rPr>
          <w:rFonts w:ascii="Helvetica" w:hAnsi="Helvetica"/>
          <w:bCs/>
          <w:sz w:val="24"/>
          <w:szCs w:val="24"/>
          <w:lang w:val="es-ES_tradnl"/>
        </w:rPr>
      </w:pPr>
      <w:r w:rsidRPr="00B24126">
        <w:rPr>
          <w:rFonts w:ascii="Helvetica" w:hAnsi="Helvetica"/>
          <w:b/>
          <w:bCs/>
          <w:sz w:val="24"/>
          <w:szCs w:val="24"/>
          <w:lang w:val="es-ES_tradnl"/>
        </w:rPr>
        <w:t>7.1.2.</w:t>
      </w:r>
      <w:r w:rsidRPr="00B24126">
        <w:rPr>
          <w:rFonts w:ascii="Helvetica" w:hAnsi="Helvetica"/>
          <w:b/>
          <w:bCs/>
          <w:sz w:val="24"/>
          <w:szCs w:val="24"/>
          <w:lang w:val="es-ES_tradnl"/>
        </w:rPr>
        <w:tab/>
        <w:t>Mecanismos de actualización de materiales y servicios</w:t>
      </w:r>
    </w:p>
    <w:p w14:paraId="71CFB5DB" w14:textId="77777777" w:rsidR="009B646C" w:rsidRPr="00B24126" w:rsidRDefault="004C0C31" w:rsidP="006C0197">
      <w:pPr>
        <w:rPr>
          <w:lang w:val="es-ES_tradnl"/>
        </w:rPr>
      </w:pPr>
      <w:r w:rsidRPr="00B24126">
        <w:rPr>
          <w:lang w:val="es-ES_tradnl"/>
        </w:rPr>
        <w:t xml:space="preserve">Las aulas de alta capacidad, espacios para docencia en grupos menores, laboratorios docentes especializados, </w:t>
      </w:r>
      <w:r w:rsidR="009B646C" w:rsidRPr="00B24126">
        <w:rPr>
          <w:lang w:val="es-ES_tradnl"/>
        </w:rPr>
        <w:t xml:space="preserve">y aulas de informática </w:t>
      </w:r>
      <w:r w:rsidRPr="00B24126">
        <w:rPr>
          <w:lang w:val="es-ES_tradnl"/>
        </w:rPr>
        <w:t xml:space="preserve">están </w:t>
      </w:r>
      <w:r w:rsidR="009B646C" w:rsidRPr="00B24126">
        <w:rPr>
          <w:lang w:val="es-ES_tradnl"/>
        </w:rPr>
        <w:t>suj</w:t>
      </w:r>
      <w:r w:rsidRPr="00B24126">
        <w:rPr>
          <w:lang w:val="es-ES_tradnl"/>
        </w:rPr>
        <w:t xml:space="preserve">etas a la normativa general de uso de este tipo de infraestructuras de la Universidad de Murcia, dependiendo </w:t>
      </w:r>
      <w:r w:rsidR="009B646C" w:rsidRPr="00B24126">
        <w:rPr>
          <w:lang w:val="es-ES_tradnl"/>
        </w:rPr>
        <w:t>el mantenimiento cotidiano de los centros en los que se encuentran físicamente ubicados, por ejemplo,</w:t>
      </w:r>
      <w:r w:rsidRPr="00B24126">
        <w:rPr>
          <w:lang w:val="es-ES_tradnl"/>
        </w:rPr>
        <w:t xml:space="preserve"> </w:t>
      </w:r>
      <w:r w:rsidR="009B646C" w:rsidRPr="00B24126">
        <w:rPr>
          <w:lang w:val="es-ES_tradnl"/>
        </w:rPr>
        <w:t xml:space="preserve">la </w:t>
      </w:r>
      <w:r w:rsidRPr="00B24126">
        <w:rPr>
          <w:lang w:val="es-ES_tradnl"/>
        </w:rPr>
        <w:t>Facultad</w:t>
      </w:r>
      <w:r w:rsidR="009B646C" w:rsidRPr="00B24126">
        <w:rPr>
          <w:lang w:val="es-ES_tradnl"/>
        </w:rPr>
        <w:t>es</w:t>
      </w:r>
      <w:r w:rsidRPr="00B24126">
        <w:rPr>
          <w:lang w:val="es-ES_tradnl"/>
        </w:rPr>
        <w:t xml:space="preserve"> de Informática</w:t>
      </w:r>
      <w:r w:rsidR="009B646C" w:rsidRPr="00B24126">
        <w:rPr>
          <w:lang w:val="es-ES_tradnl"/>
        </w:rPr>
        <w:t xml:space="preserve">, Biología y Química </w:t>
      </w:r>
      <w:r w:rsidRPr="00B24126">
        <w:rPr>
          <w:lang w:val="es-ES_tradnl"/>
        </w:rPr>
        <w:t xml:space="preserve"> en el caso de laboratorios docentes y espacios para grupos menores a través de los técnicos del Centro de Calculo</w:t>
      </w:r>
      <w:r w:rsidR="009B646C" w:rsidRPr="00B24126">
        <w:rPr>
          <w:lang w:val="es-ES_tradnl"/>
        </w:rPr>
        <w:t xml:space="preserve"> y el Vicerrectorado de Economía e Infraestructura, </w:t>
      </w:r>
      <w:r w:rsidRPr="00B24126">
        <w:rPr>
          <w:lang w:val="es-ES_tradnl"/>
        </w:rPr>
        <w:t xml:space="preserve">mientras que el de las aulas de alta capacidad y ALAS depende directamente del Vicerrectorado de Economía e Infraestructura. Aunque al usarse en varios turnos la provisión de aulas es suficiente para la implantación del Título de Máster </w:t>
      </w:r>
      <w:r w:rsidR="00E92DF1" w:rsidRPr="00B24126">
        <w:rPr>
          <w:lang w:val="es-ES_tradnl"/>
        </w:rPr>
        <w:t>Universitario</w:t>
      </w:r>
      <w:r w:rsidRPr="00B24126">
        <w:rPr>
          <w:lang w:val="es-ES_tradnl"/>
        </w:rPr>
        <w:t xml:space="preserve"> en </w:t>
      </w:r>
      <w:r w:rsidR="009B646C" w:rsidRPr="00B24126">
        <w:rPr>
          <w:lang w:val="es-ES_tradnl"/>
        </w:rPr>
        <w:t>Bioinformática</w:t>
      </w:r>
      <w:r w:rsidRPr="00B24126">
        <w:rPr>
          <w:lang w:val="es-ES_tradnl"/>
        </w:rPr>
        <w:t xml:space="preserve">, </w:t>
      </w:r>
      <w:r w:rsidR="009B646C" w:rsidRPr="00B24126">
        <w:rPr>
          <w:lang w:val="es-ES_tradnl"/>
        </w:rPr>
        <w:t>las unidades y centros docentes relacionados con esta propuesta realizan continuas mejoras en las instalaciones para la realización de la actividad docente en condiciones óptimas.</w:t>
      </w:r>
    </w:p>
    <w:p w14:paraId="48809409" w14:textId="77777777" w:rsidR="009B646C" w:rsidRPr="00B24126" w:rsidRDefault="009B646C" w:rsidP="006C0197">
      <w:pPr>
        <w:rPr>
          <w:lang w:val="es-ES_tradnl"/>
        </w:rPr>
      </w:pPr>
    </w:p>
    <w:p w14:paraId="07BBF251" w14:textId="77777777" w:rsidR="004C0C31" w:rsidRPr="00B24126" w:rsidRDefault="009B646C" w:rsidP="006C0197">
      <w:pPr>
        <w:rPr>
          <w:lang w:val="es-ES_tradnl"/>
        </w:rPr>
      </w:pPr>
      <w:r w:rsidRPr="00B24126">
        <w:rPr>
          <w:lang w:val="es-ES_tradnl"/>
        </w:rPr>
        <w:t>El Campus Virtual SAKAI</w:t>
      </w:r>
      <w:r w:rsidR="004C0C31" w:rsidRPr="00B24126">
        <w:rPr>
          <w:lang w:val="es-ES_tradnl"/>
        </w:rPr>
        <w:t xml:space="preserve"> depende del Vicerrectorado de Economía e Infraestructura, que atiende su mejora y mantenimiento a través del Servicio ATICA, encargado de gestionar todas las aplicaciones informáticas de la Universidad de Murcia, y que atiende las incidencias a través de peticiones telemáticas que asignan un operario e indican el tiempo de demora previsto para la resolución de la incidencia en cuestión.</w:t>
      </w:r>
    </w:p>
    <w:p w14:paraId="504BC71F" w14:textId="77777777" w:rsidR="00DE3556" w:rsidRPr="00B24126" w:rsidRDefault="00DE3556" w:rsidP="006C0197">
      <w:pPr>
        <w:rPr>
          <w:lang w:val="es-ES_tradnl"/>
        </w:rPr>
      </w:pPr>
    </w:p>
    <w:p w14:paraId="0622C4DC" w14:textId="6A413678" w:rsidR="004C0C31" w:rsidRPr="00B24126" w:rsidRDefault="004C0C31" w:rsidP="006C0197">
      <w:pPr>
        <w:rPr>
          <w:lang w:val="es-ES_tradnl"/>
        </w:rPr>
      </w:pPr>
      <w:r w:rsidRPr="00B24126">
        <w:rPr>
          <w:lang w:val="es-ES_tradnl"/>
        </w:rPr>
        <w:t xml:space="preserve">El personal de la Biblioteca </w:t>
      </w:r>
      <w:r w:rsidR="001F1AA0">
        <w:rPr>
          <w:lang w:val="es-ES_tradnl"/>
        </w:rPr>
        <w:t>de ambas universidades son los encargados</w:t>
      </w:r>
      <w:r w:rsidRPr="00B24126">
        <w:rPr>
          <w:lang w:val="es-ES_tradnl"/>
        </w:rPr>
        <w:t xml:space="preserve"> de la catalogación de los fondos y del mantenimiento de una herramienta informática de búsqueda de títulos y gestión de los mismos (préstamos, peticiones), que atiende no sólo los fondos de dicha biblioteca sino también lo</w:t>
      </w:r>
      <w:r w:rsidR="001F1AA0">
        <w:rPr>
          <w:lang w:val="es-ES_tradnl"/>
        </w:rPr>
        <w:t>s del resto de bibliotecas de ambas universidades</w:t>
      </w:r>
      <w:r w:rsidRPr="00B24126">
        <w:rPr>
          <w:lang w:val="es-ES_tradnl"/>
        </w:rPr>
        <w:t>, de manera que los recursos bibliográficos están centralizados en su gestión, aunque no en su ubicación física. Dicha</w:t>
      </w:r>
      <w:r w:rsidR="001F1AA0">
        <w:rPr>
          <w:lang w:val="es-ES_tradnl"/>
        </w:rPr>
        <w:t>s</w:t>
      </w:r>
      <w:r w:rsidRPr="00B24126">
        <w:rPr>
          <w:lang w:val="es-ES_tradnl"/>
        </w:rPr>
        <w:t xml:space="preserve"> herramienta</w:t>
      </w:r>
      <w:r w:rsidR="001F1AA0">
        <w:rPr>
          <w:lang w:val="es-ES_tradnl"/>
        </w:rPr>
        <w:t>s</w:t>
      </w:r>
      <w:r w:rsidRPr="00B24126">
        <w:rPr>
          <w:lang w:val="es-ES_tradnl"/>
        </w:rPr>
        <w:t xml:space="preserve"> también gestiona</w:t>
      </w:r>
      <w:r w:rsidR="001F1AA0">
        <w:rPr>
          <w:lang w:val="es-ES_tradnl"/>
        </w:rPr>
        <w:t>n</w:t>
      </w:r>
      <w:r w:rsidRPr="00B24126">
        <w:rPr>
          <w:lang w:val="es-ES_tradnl"/>
        </w:rPr>
        <w:t xml:space="preserve"> los préstamos interbibliotecarios.</w:t>
      </w:r>
    </w:p>
    <w:p w14:paraId="7EE6E22B" w14:textId="77777777" w:rsidR="00DE3556" w:rsidRPr="00B24126" w:rsidRDefault="00DE3556" w:rsidP="006C0197">
      <w:pPr>
        <w:rPr>
          <w:lang w:val="es-ES_tradnl"/>
        </w:rPr>
      </w:pPr>
    </w:p>
    <w:p w14:paraId="7A7F78F0" w14:textId="3BCE6F56" w:rsidR="00F247CB" w:rsidRPr="00B24126" w:rsidRDefault="001F1AA0" w:rsidP="006C0197">
      <w:pPr>
        <w:rPr>
          <w:lang w:val="es-ES_tradnl"/>
        </w:rPr>
      </w:pPr>
      <w:r>
        <w:rPr>
          <w:lang w:val="es-ES_tradnl"/>
        </w:rPr>
        <w:t xml:space="preserve">Ambas universidades tienen </w:t>
      </w:r>
      <w:r w:rsidR="002B3352">
        <w:rPr>
          <w:lang w:val="es-ES_tradnl"/>
        </w:rPr>
        <w:t xml:space="preserve">servicios de idiomas, de ayuda a alumnos con discapacidad y de orientación al empleo </w:t>
      </w:r>
      <w:r w:rsidR="004C0C31" w:rsidRPr="00B24126">
        <w:rPr>
          <w:lang w:val="es-ES_tradnl"/>
        </w:rPr>
        <w:t>de ámbito universitario que dependen de diferentes vicerrectorados y tienen sus propios reglamentos de funcionamiento interno.</w:t>
      </w:r>
    </w:p>
    <w:p w14:paraId="074F8FFE" w14:textId="77777777" w:rsidR="00A449DB" w:rsidRPr="00B24126" w:rsidRDefault="00A449DB" w:rsidP="006C0197">
      <w:pPr>
        <w:rPr>
          <w:lang w:val="es-ES_tradnl"/>
        </w:rPr>
      </w:pPr>
      <w:r w:rsidRPr="00B24126">
        <w:rPr>
          <w:lang w:val="es-ES_tradnl"/>
        </w:rPr>
        <w:t>Para cualquiera de estos espacios y servicios existe una Convocatoria de Infraestructura de carácter anual mediante la cual los distintos servicios, centros y departamentos solicitan la adquisición de material inventariable para la actualización de sus respectivas infraestructuras. Dicha convocatoria tiene un apartado específico para la adquisición de fondos bibliográficos, otro para la realización de viajes para prácticas y una partida importante para cubrir los gastos derivados de prácticas docentes. Excepto la adquisición de material inventariable y la realización de obras, cuya gestión del gasto centraliza el Vicerrectorado de Economía</w:t>
      </w:r>
      <w:r w:rsidR="00DE3556" w:rsidRPr="00B24126">
        <w:rPr>
          <w:lang w:val="es-ES_tradnl"/>
        </w:rPr>
        <w:t xml:space="preserve"> e Infraestructuras</w:t>
      </w:r>
      <w:r w:rsidRPr="00B24126">
        <w:rPr>
          <w:lang w:val="es-ES_tradnl"/>
        </w:rPr>
        <w:t>, el resto de partidas son gestionadas directamente por los servicios y unidades solicitantes, que incorporan las cantidades concedidas a su capacidad de gasto.</w:t>
      </w:r>
    </w:p>
    <w:p w14:paraId="1253C00B" w14:textId="3CF94011" w:rsidR="00A449DB" w:rsidRPr="00B24126" w:rsidRDefault="00A449DB" w:rsidP="006C0197">
      <w:pPr>
        <w:rPr>
          <w:lang w:val="es-ES_tradnl"/>
        </w:rPr>
      </w:pPr>
      <w:r w:rsidRPr="00B24126">
        <w:rPr>
          <w:lang w:val="es-ES_tradnl"/>
        </w:rPr>
        <w:t xml:space="preserve">Por último, </w:t>
      </w:r>
      <w:r w:rsidR="001F1AA0">
        <w:rPr>
          <w:lang w:val="es-ES_tradnl"/>
        </w:rPr>
        <w:t>ambas universidades cuentan con un servicio de m</w:t>
      </w:r>
      <w:r w:rsidRPr="00B24126">
        <w:rPr>
          <w:lang w:val="es-ES_tradnl"/>
        </w:rPr>
        <w:t>antenimiento para atender las reparaciones de tipo genérico que puedan surgir durante el curso: pequeñas obras, fontanería, carpintería, ele</w:t>
      </w:r>
      <w:r w:rsidR="001F1AA0">
        <w:rPr>
          <w:lang w:val="es-ES_tradnl"/>
        </w:rPr>
        <w:t>ctricidad, etc., además de un servicio de l</w:t>
      </w:r>
      <w:r w:rsidRPr="00B24126">
        <w:rPr>
          <w:lang w:val="es-ES_tradnl"/>
        </w:rPr>
        <w:t>impieza que afecta a la totalidad de las instalaciones y que se lleva a cabo mediante contratación externa, y personal subalterno adscrito a Centros y Servicios.</w:t>
      </w:r>
    </w:p>
    <w:p w14:paraId="31FB2563" w14:textId="77777777" w:rsidR="00DE3556" w:rsidRPr="00B24126" w:rsidRDefault="00DE3556" w:rsidP="00DE3556">
      <w:pPr>
        <w:ind w:firstLine="708"/>
        <w:rPr>
          <w:rFonts w:ascii="Helvetica" w:hAnsi="Helvetica"/>
          <w:b/>
          <w:sz w:val="24"/>
          <w:lang w:val="es-ES_tradnl"/>
        </w:rPr>
      </w:pPr>
    </w:p>
    <w:p w14:paraId="0AD61412" w14:textId="77777777" w:rsidR="00A846C7" w:rsidRPr="00B24126" w:rsidRDefault="00A846C7">
      <w:pPr>
        <w:jc w:val="left"/>
        <w:rPr>
          <w:rFonts w:ascii="Helvetica" w:hAnsi="Helvetica"/>
          <w:b/>
          <w:sz w:val="24"/>
          <w:lang w:val="es-ES_tradnl"/>
        </w:rPr>
      </w:pPr>
      <w:r w:rsidRPr="00B24126">
        <w:rPr>
          <w:rFonts w:ascii="Helvetica" w:hAnsi="Helvetica"/>
          <w:b/>
          <w:sz w:val="24"/>
          <w:lang w:val="es-ES_tradnl"/>
        </w:rPr>
        <w:br w:type="page"/>
      </w:r>
    </w:p>
    <w:p w14:paraId="51CCA67E" w14:textId="77777777" w:rsidR="00A449DB" w:rsidRPr="00B24126" w:rsidRDefault="00A449DB" w:rsidP="00DE3556">
      <w:pPr>
        <w:ind w:firstLine="708"/>
        <w:rPr>
          <w:rFonts w:ascii="Helvetica" w:hAnsi="Helvetica"/>
          <w:b/>
          <w:sz w:val="24"/>
          <w:lang w:val="es-ES_tradnl"/>
        </w:rPr>
      </w:pPr>
      <w:r w:rsidRPr="00B24126">
        <w:rPr>
          <w:rFonts w:ascii="Helvetica" w:hAnsi="Helvetica"/>
          <w:b/>
          <w:sz w:val="24"/>
          <w:lang w:val="es-ES_tradnl"/>
        </w:rPr>
        <w:t>7.1.3 Criterios de accesibilidad</w:t>
      </w:r>
    </w:p>
    <w:p w14:paraId="331C1334" w14:textId="77777777" w:rsidR="00DE3556" w:rsidRPr="00B24126" w:rsidRDefault="00DE3556" w:rsidP="006C0197">
      <w:pPr>
        <w:rPr>
          <w:lang w:val="es-ES_tradnl"/>
        </w:rPr>
      </w:pPr>
    </w:p>
    <w:p w14:paraId="57198D27" w14:textId="513E622B" w:rsidR="00A449DB" w:rsidRPr="00B24126" w:rsidRDefault="00A449DB" w:rsidP="006C0197">
      <w:pPr>
        <w:rPr>
          <w:lang w:val="es-ES_tradnl"/>
        </w:rPr>
      </w:pPr>
      <w:r w:rsidRPr="00B24126">
        <w:rPr>
          <w:lang w:val="es-ES_tradnl"/>
        </w:rPr>
        <w:t>Conviene insistir que todos estos materiales y servicios son accesibles a todos el alumnado ya que la Universidad de Murcia gestiona y s</w:t>
      </w:r>
      <w:r w:rsidR="00B5691B">
        <w:rPr>
          <w:lang w:val="es-ES_tradnl"/>
        </w:rPr>
        <w:t>uministra la información a travé</w:t>
      </w:r>
      <w:r w:rsidRPr="00B24126">
        <w:rPr>
          <w:lang w:val="es-ES_tradnl"/>
        </w:rPr>
        <w:t xml:space="preserve">s de la página </w:t>
      </w:r>
      <w:r w:rsidR="00B5691B">
        <w:rPr>
          <w:lang w:val="es-ES_tradnl"/>
        </w:rPr>
        <w:t>w</w:t>
      </w:r>
      <w:r w:rsidRPr="00B24126">
        <w:rPr>
          <w:lang w:val="es-ES_tradnl"/>
        </w:rPr>
        <w:t>eb siguiendo criterios de “política de accesibilidad”, de forma que no se excluya a aquellos usuarios con cualquier tipo de discapacidad o limitaciones de tipo tecnológico. Así, se realiza la adaptación de todo el contenido a las directrices de accesibilidad WAI 1.0 en su nivel AA y se utilizan formatos estándar establecidos por el W3C. Una parte importante de los sitios institucionales de la web de la Universidad de Murcia gestionados por el SIU cumplen un alto grado de accesibilidad, habiendo sido validados por el Test de Accesibilidad Web (TAW) y por el test de validación xhtml del W3C. Más información al respecto en http://www.um.es/universidad/accesibilidad.</w:t>
      </w:r>
    </w:p>
    <w:p w14:paraId="0A48F427" w14:textId="77777777" w:rsidR="00A449DB" w:rsidRPr="00B24126" w:rsidRDefault="00A449DB" w:rsidP="006C0197">
      <w:pPr>
        <w:rPr>
          <w:lang w:val="es-ES_tradnl"/>
        </w:rPr>
      </w:pPr>
      <w:r w:rsidRPr="00B24126">
        <w:rPr>
          <w:lang w:val="es-ES_tradnl"/>
        </w:rPr>
        <w:t>En cualquier caso, las citadas directrices suponen el reconocimiento del cumplimiento de la Ley sobre igualdad de oportunidades, no discriminación y accesibilidad universal de las personas con discapacidad (Ley 51/2003, de 2 de diciembre).</w:t>
      </w:r>
    </w:p>
    <w:p w14:paraId="2BCB2D9F" w14:textId="21C16E60" w:rsidR="001E2EE0" w:rsidRPr="00B24126" w:rsidRDefault="001E2EE0" w:rsidP="006C0197">
      <w:pPr>
        <w:rPr>
          <w:lang w:val="es-ES_tradnl"/>
        </w:rPr>
      </w:pPr>
      <w:r w:rsidRPr="00B24126">
        <w:rPr>
          <w:lang w:val="es-ES_tradnl"/>
        </w:rPr>
        <w:t>Además, desde la unidad de apoyo a los estudiantes con discapacida</w:t>
      </w:r>
      <w:r w:rsidR="009E5013" w:rsidRPr="00B24126">
        <w:rPr>
          <w:lang w:val="es-ES_tradnl"/>
        </w:rPr>
        <w:t>d (</w:t>
      </w:r>
      <w:r w:rsidR="00E20CDE">
        <w:rPr>
          <w:lang w:val="es-ES_tradnl"/>
        </w:rPr>
        <w:t>Servicio de Atención a la Diversidad y Voluntariado http://www.um.es/adyv</w:t>
      </w:r>
      <w:r w:rsidRPr="00B24126">
        <w:rPr>
          <w:lang w:val="es-ES_tradnl"/>
        </w:rPr>
        <w:t>) coordinando los esfuerzos del profesorado, el personal de administración y servicios y los alumnos y alumnas que se implican en tareas de voluntariado universitario, se da soporte a los estudiantes con discapacidad física y sensorial que lo soliciten para garantizar la igualdad en condiciones con el resto de estudiantes y su integración en la Universidad de Murcia en todos los aspectos que afectan a la vida académica.</w:t>
      </w:r>
    </w:p>
    <w:p w14:paraId="2CA2021B" w14:textId="77777777" w:rsidR="001E2EE0" w:rsidRPr="00B24126" w:rsidRDefault="001E2EE0" w:rsidP="006C0197">
      <w:pPr>
        <w:rPr>
          <w:lang w:val="es-ES_tradnl"/>
        </w:rPr>
      </w:pPr>
      <w:r w:rsidRPr="00B24126">
        <w:rPr>
          <w:lang w:val="es-ES_tradnl"/>
        </w:rPr>
        <w:t xml:space="preserve">Igualmente, </w:t>
      </w:r>
      <w:r w:rsidR="009E5013" w:rsidRPr="00B24126">
        <w:rPr>
          <w:lang w:val="es-ES_tradnl"/>
        </w:rPr>
        <w:t>los edificios donde se realizará actividad relacionada con este Máster (</w:t>
      </w:r>
      <w:r w:rsidRPr="00B24126">
        <w:rPr>
          <w:lang w:val="es-ES_tradnl"/>
        </w:rPr>
        <w:t>aulas, bibliotecas, salas de estudio y despachos</w:t>
      </w:r>
      <w:r w:rsidR="009E5013" w:rsidRPr="00B24126">
        <w:rPr>
          <w:lang w:val="es-ES_tradnl"/>
        </w:rPr>
        <w:t>)</w:t>
      </w:r>
      <w:r w:rsidRPr="00B24126">
        <w:rPr>
          <w:lang w:val="es-ES_tradnl"/>
        </w:rPr>
        <w:t xml:space="preserve"> cumplen con las normas sobre acceso para personas con minusvalías físicas y motoras (rampas, ascensores</w:t>
      </w:r>
      <w:r w:rsidR="009E5013" w:rsidRPr="00B24126">
        <w:rPr>
          <w:lang w:val="es-ES_tradnl"/>
        </w:rPr>
        <w:t>, etc.)</w:t>
      </w:r>
      <w:r w:rsidRPr="00B24126">
        <w:rPr>
          <w:lang w:val="es-ES_tradnl"/>
        </w:rPr>
        <w:t>.</w:t>
      </w:r>
    </w:p>
    <w:p w14:paraId="5E379B60" w14:textId="77777777" w:rsidR="00F247CB" w:rsidRPr="00B24126" w:rsidRDefault="00F247CB" w:rsidP="006C0197">
      <w:pPr>
        <w:rPr>
          <w:lang w:val="es-ES_tradnl"/>
        </w:rPr>
      </w:pPr>
    </w:p>
    <w:p w14:paraId="16509C5A" w14:textId="77777777" w:rsidR="00F247CB" w:rsidRPr="00B24126" w:rsidRDefault="00F247CB" w:rsidP="00A846C7">
      <w:pPr>
        <w:spacing w:before="120"/>
        <w:ind w:left="720" w:hanging="720"/>
        <w:rPr>
          <w:rFonts w:ascii="Helvetica" w:hAnsi="Helvetica"/>
          <w:bCs/>
          <w:smallCaps/>
          <w:sz w:val="24"/>
          <w:szCs w:val="24"/>
          <w:lang w:val="es-ES_tradnl"/>
        </w:rPr>
      </w:pPr>
      <w:r w:rsidRPr="00B24126">
        <w:rPr>
          <w:rFonts w:ascii="Helvetica" w:hAnsi="Helvetica"/>
          <w:b/>
          <w:bCs/>
          <w:sz w:val="24"/>
          <w:szCs w:val="24"/>
          <w:lang w:val="es-ES_tradnl"/>
        </w:rPr>
        <w:t>7.2.</w:t>
      </w:r>
      <w:r w:rsidRPr="00B24126">
        <w:rPr>
          <w:rFonts w:ascii="Helvetica" w:hAnsi="Helvetica"/>
          <w:b/>
          <w:bCs/>
          <w:sz w:val="24"/>
          <w:szCs w:val="24"/>
          <w:lang w:val="es-ES_tradnl"/>
        </w:rPr>
        <w:tab/>
      </w:r>
      <w:r w:rsidRPr="00B24126">
        <w:rPr>
          <w:rFonts w:ascii="Helvetica" w:hAnsi="Helvetica"/>
          <w:b/>
          <w:bCs/>
          <w:smallCaps/>
          <w:sz w:val="24"/>
          <w:szCs w:val="24"/>
          <w:lang w:val="es-ES_tradnl"/>
        </w:rPr>
        <w:t>En el caso de que no se disponga de todos los recursos materiales y servicios necesarios en el momento de la propuesta del Plan de Estudios, se deberá indicar la previsión de adquisición de los mismos</w:t>
      </w:r>
    </w:p>
    <w:p w14:paraId="4932EAA4" w14:textId="77777777" w:rsidR="002C2F39" w:rsidRDefault="002C2F39" w:rsidP="006C0197">
      <w:pPr>
        <w:rPr>
          <w:lang w:val="es-ES_tradnl"/>
        </w:rPr>
      </w:pPr>
    </w:p>
    <w:p w14:paraId="6297B6A7" w14:textId="41F9D769" w:rsidR="00F247CB" w:rsidRPr="00B24126" w:rsidRDefault="002C2F39" w:rsidP="006C0197">
      <w:pPr>
        <w:rPr>
          <w:rFonts w:ascii="Times New Roman" w:hAnsi="Times New Roman"/>
          <w:szCs w:val="22"/>
          <w:lang w:val="es-ES_tradnl"/>
        </w:rPr>
      </w:pPr>
      <w:r w:rsidRPr="002C2F39">
        <w:rPr>
          <w:lang w:val="es-ES_tradnl"/>
        </w:rPr>
        <w:t xml:space="preserve">Como se ha indicado </w:t>
      </w:r>
      <w:r>
        <w:rPr>
          <w:lang w:val="es-ES_tradnl"/>
        </w:rPr>
        <w:t>anteriormente</w:t>
      </w:r>
      <w:r w:rsidRPr="002C2F39">
        <w:rPr>
          <w:lang w:val="es-ES_tradnl"/>
        </w:rPr>
        <w:t xml:space="preserve"> el equipamiento </w:t>
      </w:r>
      <w:r>
        <w:rPr>
          <w:lang w:val="es-ES_tradnl"/>
        </w:rPr>
        <w:t>disponible</w:t>
      </w:r>
      <w:r w:rsidRPr="002C2F39">
        <w:rPr>
          <w:lang w:val="es-ES_tradnl"/>
        </w:rPr>
        <w:t xml:space="preserve"> es suficiente para llevar a la práctica las actividades docentes propuestas en las diferentes materias que integran los estudios de</w:t>
      </w:r>
      <w:r>
        <w:rPr>
          <w:lang w:val="es-ES_tradnl"/>
        </w:rPr>
        <w:t>l Máster Universitario en Bioinformática</w:t>
      </w:r>
      <w:r w:rsidRPr="002C2F39">
        <w:rPr>
          <w:lang w:val="es-ES_tradnl"/>
        </w:rPr>
        <w:t xml:space="preserve">. </w:t>
      </w:r>
      <w:r w:rsidR="00F247CB" w:rsidRPr="00B24126">
        <w:rPr>
          <w:lang w:val="es-ES_tradnl"/>
        </w:rPr>
        <w:br w:type="page"/>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F247CB" w:rsidRPr="00B24126" w14:paraId="4BC11159" w14:textId="77777777">
        <w:tc>
          <w:tcPr>
            <w:tcW w:w="9180" w:type="dxa"/>
            <w:shd w:val="clear" w:color="auto" w:fill="CC99FF"/>
          </w:tcPr>
          <w:p w14:paraId="7146FF67" w14:textId="77777777" w:rsidR="00F247CB" w:rsidRPr="00B24126" w:rsidRDefault="00C766F1" w:rsidP="00F247CB">
            <w:pPr>
              <w:rPr>
                <w:rFonts w:ascii="Helvetica" w:hAnsi="Helvetica"/>
                <w:b/>
                <w:bCs/>
                <w:sz w:val="24"/>
                <w:szCs w:val="24"/>
                <w:lang w:val="es-ES_tradnl"/>
              </w:rPr>
            </w:pPr>
            <w:r w:rsidRPr="00B24126">
              <w:rPr>
                <w:rFonts w:ascii="Helvetica" w:hAnsi="Helvetica"/>
                <w:b/>
                <w:bCs/>
                <w:sz w:val="24"/>
                <w:szCs w:val="24"/>
                <w:lang w:val="es-ES_tradnl"/>
              </w:rPr>
              <w:t>Criterio</w:t>
            </w:r>
            <w:r w:rsidR="00F247CB" w:rsidRPr="00B24126">
              <w:rPr>
                <w:rFonts w:ascii="Helvetica" w:hAnsi="Helvetica"/>
                <w:b/>
                <w:bCs/>
                <w:sz w:val="24"/>
                <w:szCs w:val="24"/>
                <w:lang w:val="es-ES_tradnl"/>
              </w:rPr>
              <w:t xml:space="preserve"> 8. RESULTADOS PREVISTOS</w:t>
            </w:r>
          </w:p>
        </w:tc>
      </w:tr>
    </w:tbl>
    <w:p w14:paraId="48C351C8" w14:textId="77777777" w:rsidR="00F247CB" w:rsidRDefault="00F247CB" w:rsidP="00F247CB">
      <w:pPr>
        <w:spacing w:before="120"/>
        <w:rPr>
          <w:rFonts w:ascii="Times New Roman" w:hAnsi="Times New Roman"/>
          <w:bCs/>
          <w:szCs w:val="22"/>
          <w:lang w:val="es-ES_tradnl"/>
        </w:rPr>
      </w:pPr>
    </w:p>
    <w:p w14:paraId="2DEBFBEC" w14:textId="2C4E1D68" w:rsidR="00C87EFE" w:rsidRPr="00C87EFE" w:rsidRDefault="00C87EFE" w:rsidP="00C87EFE">
      <w:pPr>
        <w:rPr>
          <w:lang w:val="es-ES_tradnl"/>
        </w:rPr>
      </w:pPr>
      <w:r w:rsidRPr="00C87EFE">
        <w:rPr>
          <w:lang w:val="es-ES_tradnl"/>
        </w:rPr>
        <w:t>Los datos incluidos en esta</w:t>
      </w:r>
      <w:r>
        <w:rPr>
          <w:lang w:val="es-ES_tradnl"/>
        </w:rPr>
        <w:t xml:space="preserve"> sección son asumidos por la Universidad de Murcia y la Universidad Politécnica de Cartagena.</w:t>
      </w:r>
    </w:p>
    <w:p w14:paraId="512C4681" w14:textId="77777777" w:rsidR="00C87EFE" w:rsidRPr="00B24126" w:rsidRDefault="00C87EFE" w:rsidP="00F247CB">
      <w:pPr>
        <w:spacing w:before="120"/>
        <w:rPr>
          <w:rFonts w:ascii="Times New Roman" w:hAnsi="Times New Roman"/>
          <w:bCs/>
          <w:szCs w:val="22"/>
          <w:lang w:val="es-ES_tradnl"/>
        </w:rPr>
      </w:pPr>
    </w:p>
    <w:p w14:paraId="08254651" w14:textId="77777777" w:rsidR="00F247CB" w:rsidRPr="00B24126" w:rsidRDefault="00F247CB" w:rsidP="00F247CB">
      <w:pPr>
        <w:spacing w:before="120"/>
        <w:ind w:left="720" w:hanging="720"/>
        <w:rPr>
          <w:rFonts w:ascii="Helvetica" w:hAnsi="Helvetica"/>
          <w:bCs/>
          <w:sz w:val="24"/>
          <w:szCs w:val="24"/>
          <w:lang w:val="es-ES_tradnl"/>
        </w:rPr>
      </w:pPr>
      <w:r w:rsidRPr="00B24126">
        <w:rPr>
          <w:rFonts w:ascii="Helvetica" w:hAnsi="Helvetica"/>
          <w:b/>
          <w:bCs/>
          <w:sz w:val="24"/>
          <w:szCs w:val="24"/>
          <w:lang w:val="es-ES_tradnl"/>
        </w:rPr>
        <w:t>8.1.</w:t>
      </w:r>
      <w:r w:rsidRPr="00B24126">
        <w:rPr>
          <w:rFonts w:ascii="Helvetica" w:hAnsi="Helvetica"/>
          <w:b/>
          <w:bCs/>
          <w:sz w:val="24"/>
          <w:szCs w:val="24"/>
          <w:lang w:val="es-ES_tradnl"/>
        </w:rPr>
        <w:tab/>
      </w:r>
      <w:r w:rsidRPr="00B24126">
        <w:rPr>
          <w:rFonts w:ascii="Helvetica" w:hAnsi="Helvetica"/>
          <w:b/>
          <w:bCs/>
          <w:smallCaps/>
          <w:sz w:val="24"/>
          <w:szCs w:val="24"/>
          <w:lang w:val="es-ES_tradnl"/>
        </w:rPr>
        <w:t>Estimación de valores cuantitativos para los indicadores que se relacionan a continuación y la justificación de dichas estimaciones</w:t>
      </w:r>
    </w:p>
    <w:p w14:paraId="1907510B" w14:textId="77777777" w:rsidR="00F247CB" w:rsidRPr="00B24126" w:rsidRDefault="00F247CB" w:rsidP="00977BC9">
      <w:pPr>
        <w:spacing w:before="120"/>
        <w:rPr>
          <w:rFonts w:ascii="Helvetica" w:hAnsi="Helvetica"/>
          <w:bCs/>
          <w:sz w:val="24"/>
          <w:szCs w:val="24"/>
          <w:lang w:val="es-ES_tradnl"/>
        </w:rPr>
      </w:pPr>
    </w:p>
    <w:p w14:paraId="5F52ED7C" w14:textId="77777777" w:rsidR="00D670E3" w:rsidRDefault="009F14C3" w:rsidP="009F14C3">
      <w:pPr>
        <w:rPr>
          <w:lang w:val="es-ES_tradnl"/>
        </w:rPr>
      </w:pPr>
      <w:r w:rsidRPr="009F14C3">
        <w:rPr>
          <w:lang w:val="es-ES_tradnl"/>
        </w:rPr>
        <w:t xml:space="preserve">El Sistema de Garantía de Calidad (SGC) de los Centros de la Universidad de Murcia aprobado en su versión inicial por el Consejo de Gobierno de 12 de febrero de 2008 y en la versión revisada el 24 de noviembre de 2011, y que alcanza a la titulación de Máster en </w:t>
      </w:r>
      <w:r>
        <w:rPr>
          <w:lang w:val="es-ES_tradnl"/>
        </w:rPr>
        <w:t>Bioinformática</w:t>
      </w:r>
      <w:r w:rsidRPr="009F14C3">
        <w:rPr>
          <w:lang w:val="es-ES_tradnl"/>
        </w:rPr>
        <w:t>, incluye el proceso PC05-Resultados Académicos en el que se propone la utilización de una serie de indicadores, entre los que están los definidos en los Reales Decretos 1393/2007 y 861/2010 (Tasa de Graduación, Tasa de Abandono y Tasa de Eficiencia) como:</w:t>
      </w:r>
    </w:p>
    <w:p w14:paraId="35D5CCF6" w14:textId="0B6DA676" w:rsidR="00977BC9" w:rsidRPr="00D670E3" w:rsidRDefault="00977BC9" w:rsidP="0006412F">
      <w:pPr>
        <w:pStyle w:val="ListParagraph"/>
        <w:numPr>
          <w:ilvl w:val="0"/>
          <w:numId w:val="112"/>
        </w:numPr>
        <w:rPr>
          <w:lang w:val="es-ES_tradnl"/>
        </w:rPr>
      </w:pPr>
      <w:r w:rsidRPr="00D670E3">
        <w:rPr>
          <w:lang w:val="es-ES_tradnl"/>
        </w:rPr>
        <w:t>Tasa de Graduación: porcentaje de estudiantes que finalizan la enseñanza en el tiempo previsto en el Plan de Estudios o en un año académico más en relación a su cohorte de entrada.</w:t>
      </w:r>
    </w:p>
    <w:p w14:paraId="6624CA10" w14:textId="77777777" w:rsidR="00977BC9" w:rsidRPr="00B24126" w:rsidRDefault="00977BC9" w:rsidP="00727E16">
      <w:pPr>
        <w:pStyle w:val="ListParagraph"/>
        <w:numPr>
          <w:ilvl w:val="0"/>
          <w:numId w:val="16"/>
        </w:numPr>
        <w:rPr>
          <w:lang w:val="es-ES_tradnl"/>
        </w:rPr>
      </w:pPr>
      <w:r w:rsidRPr="00B24126">
        <w:rPr>
          <w:lang w:val="es-ES_tradnl"/>
        </w:rPr>
        <w:t>Tasa de Abandono: relación porcentual entre el número total de estudiantes de una cohorte de nuevo ingreso que debieron obtener el título el año académico anterior y que no se han matriculado ni en ese año académico ni en el anterior. Para los másteres cuya duración sea de un año, la Guía de apoyo para la elaboración de la memoria para la solicitud de verificación de títulos oficiales (grado y máster) editada por ANECA, define la tasa de abandono como la relación porcentual entre el número total de estudiantes de una cohorte de nuevo ingreso que debieron obtener el título el año académico anterior y que no se han matriculado ni en ese año académico ni en el posterior.</w:t>
      </w:r>
    </w:p>
    <w:p w14:paraId="2C68B9B4" w14:textId="77777777" w:rsidR="00977BC9" w:rsidRPr="00B24126" w:rsidRDefault="00977BC9" w:rsidP="00727E16">
      <w:pPr>
        <w:pStyle w:val="ListParagraph"/>
        <w:numPr>
          <w:ilvl w:val="0"/>
          <w:numId w:val="16"/>
        </w:numPr>
        <w:rPr>
          <w:lang w:val="es-ES_tradnl"/>
        </w:rPr>
      </w:pPr>
      <w:r w:rsidRPr="00B24126">
        <w:rPr>
          <w:lang w:val="es-ES_tradnl"/>
        </w:rPr>
        <w:t>Tasa de Eficiencia: relación porcentual entre el número total de créditos del Plan de Estudios a los que debieron haberse matriculado a lo largo de sus estudios el conjunto de graduados de un determinado año académico y el número total de créditos en los que realmente han tenido que matricularse.</w:t>
      </w:r>
    </w:p>
    <w:p w14:paraId="48A90BD3" w14:textId="77777777" w:rsidR="00977BC9" w:rsidRPr="00B24126" w:rsidRDefault="00977BC9" w:rsidP="006C0197">
      <w:pPr>
        <w:rPr>
          <w:lang w:val="es-ES_tradnl"/>
        </w:rPr>
      </w:pPr>
      <w:r w:rsidRPr="00B24126">
        <w:rPr>
          <w:lang w:val="es-ES_tradnl"/>
        </w:rPr>
        <w:t>Atendiendo al perfil de ingreso recomendado, los objetivos planteados, la metodología de enseñanza y otros elementos indicados a lo largo de la presente memoria así como a los valores anteriores sobre los másteres actuales, las estimaciones propuestas son las siguientes:</w:t>
      </w:r>
    </w:p>
    <w:p w14:paraId="18378AE7" w14:textId="714D6467" w:rsidR="00F247CB" w:rsidRPr="00B24126" w:rsidRDefault="00F247CB" w:rsidP="00727E16">
      <w:pPr>
        <w:pStyle w:val="ListParagraph"/>
        <w:numPr>
          <w:ilvl w:val="0"/>
          <w:numId w:val="17"/>
        </w:numPr>
        <w:rPr>
          <w:lang w:val="es-ES_tradnl"/>
        </w:rPr>
      </w:pPr>
      <w:r w:rsidRPr="00B24126">
        <w:rPr>
          <w:lang w:val="es-ES_tradnl"/>
        </w:rPr>
        <w:t>Tasa de graduación</w:t>
      </w:r>
      <w:r w:rsidR="00942E11">
        <w:rPr>
          <w:lang w:val="es-ES_tradnl"/>
        </w:rPr>
        <w:t>: 80</w:t>
      </w:r>
      <w:r w:rsidR="00B46C55">
        <w:rPr>
          <w:lang w:val="es-ES_tradnl"/>
        </w:rPr>
        <w:t>-95</w:t>
      </w:r>
      <w:r w:rsidR="00977BC9" w:rsidRPr="00B24126">
        <w:rPr>
          <w:lang w:val="es-ES_tradnl"/>
        </w:rPr>
        <w:t>%</w:t>
      </w:r>
    </w:p>
    <w:p w14:paraId="25D86CF4" w14:textId="0AFF0F7C" w:rsidR="00F247CB" w:rsidRPr="00B24126" w:rsidRDefault="00F247CB" w:rsidP="00727E16">
      <w:pPr>
        <w:pStyle w:val="ListParagraph"/>
        <w:numPr>
          <w:ilvl w:val="0"/>
          <w:numId w:val="17"/>
        </w:numPr>
        <w:rPr>
          <w:lang w:val="es-ES_tradnl"/>
        </w:rPr>
      </w:pPr>
      <w:r w:rsidRPr="00B24126">
        <w:rPr>
          <w:lang w:val="es-ES_tradnl"/>
        </w:rPr>
        <w:t>Tasa de abandono</w:t>
      </w:r>
      <w:r w:rsidR="00B46C55">
        <w:rPr>
          <w:lang w:val="es-ES_tradnl"/>
        </w:rPr>
        <w:t>: 5-15</w:t>
      </w:r>
      <w:r w:rsidR="00977BC9" w:rsidRPr="00B24126">
        <w:rPr>
          <w:lang w:val="es-ES_tradnl"/>
        </w:rPr>
        <w:t>%</w:t>
      </w:r>
    </w:p>
    <w:p w14:paraId="7AD8867B" w14:textId="5DF2A5E4" w:rsidR="00F247CB" w:rsidRPr="00B24126" w:rsidRDefault="00F247CB" w:rsidP="00727E16">
      <w:pPr>
        <w:pStyle w:val="ListParagraph"/>
        <w:numPr>
          <w:ilvl w:val="0"/>
          <w:numId w:val="17"/>
        </w:numPr>
        <w:rPr>
          <w:lang w:val="es-ES_tradnl"/>
        </w:rPr>
      </w:pPr>
      <w:r w:rsidRPr="00B24126">
        <w:rPr>
          <w:lang w:val="es-ES_tradnl"/>
        </w:rPr>
        <w:t>Tasa de eficiencia</w:t>
      </w:r>
      <w:r w:rsidR="00942E11">
        <w:rPr>
          <w:lang w:val="es-ES_tradnl"/>
        </w:rPr>
        <w:t>: 80</w:t>
      </w:r>
      <w:r w:rsidR="00B46C55">
        <w:rPr>
          <w:lang w:val="es-ES_tradnl"/>
        </w:rPr>
        <w:t>-95</w:t>
      </w:r>
      <w:r w:rsidR="00977BC9" w:rsidRPr="00B24126">
        <w:rPr>
          <w:lang w:val="es-ES_tradnl"/>
        </w:rPr>
        <w:t>%</w:t>
      </w:r>
    </w:p>
    <w:p w14:paraId="5FAC2593" w14:textId="77777777" w:rsidR="00055BC7" w:rsidRPr="00B24126" w:rsidRDefault="00055BC7" w:rsidP="006C0197">
      <w:pPr>
        <w:rPr>
          <w:lang w:val="es-ES_tradnl"/>
        </w:rPr>
      </w:pPr>
    </w:p>
    <w:p w14:paraId="6A2A7335" w14:textId="77777777" w:rsidR="00996E15" w:rsidRPr="00B24126" w:rsidRDefault="00055BC7" w:rsidP="006C0197">
      <w:pPr>
        <w:rPr>
          <w:lang w:val="es-ES_tradnl"/>
        </w:rPr>
      </w:pPr>
      <w:r w:rsidRPr="00B24126">
        <w:rPr>
          <w:lang w:val="es-ES_tradnl"/>
        </w:rPr>
        <w:t xml:space="preserve">El Título de </w:t>
      </w:r>
      <w:r w:rsidR="000A5436" w:rsidRPr="00B24126">
        <w:rPr>
          <w:lang w:val="es-ES_tradnl"/>
        </w:rPr>
        <w:t>Máster Universitario</w:t>
      </w:r>
      <w:r w:rsidRPr="00B24126">
        <w:rPr>
          <w:lang w:val="es-ES_tradnl"/>
        </w:rPr>
        <w:t xml:space="preserve"> en Bioinformática </w:t>
      </w:r>
      <w:r w:rsidR="00605F18" w:rsidRPr="00B24126">
        <w:rPr>
          <w:lang w:val="es-ES_tradnl"/>
        </w:rPr>
        <w:t xml:space="preserve">ha sido diseñado atendiendo al </w:t>
      </w:r>
      <w:r w:rsidR="00996E15" w:rsidRPr="00B24126">
        <w:rPr>
          <w:lang w:val="es-ES_tradnl"/>
        </w:rPr>
        <w:t>RD 1393/2007</w:t>
      </w:r>
      <w:r w:rsidR="00605F18" w:rsidRPr="00B24126">
        <w:rPr>
          <w:lang w:val="es-ES_tradnl"/>
        </w:rPr>
        <w:t xml:space="preserve"> y los requerimientos del Espacio Europeo de Educación Superior</w:t>
      </w:r>
      <w:r w:rsidRPr="00B24126">
        <w:rPr>
          <w:lang w:val="es-ES_tradnl"/>
        </w:rPr>
        <w:t xml:space="preserve">, </w:t>
      </w:r>
      <w:r w:rsidR="00605F18" w:rsidRPr="00B24126">
        <w:rPr>
          <w:lang w:val="es-ES_tradnl"/>
        </w:rPr>
        <w:t>lo que nos hace albergar, junto con nuestra experiencia docente en otros másteres relacionados, de buenas expectativas en cuanto al rendimiento académico de los estudiantes</w:t>
      </w:r>
      <w:r w:rsidR="00996E15" w:rsidRPr="00B24126">
        <w:rPr>
          <w:lang w:val="es-ES_tradnl"/>
        </w:rPr>
        <w:t>:</w:t>
      </w:r>
    </w:p>
    <w:p w14:paraId="7992AD4A" w14:textId="77777777" w:rsidR="00996E15" w:rsidRPr="00B24126" w:rsidRDefault="00996E15" w:rsidP="00727E16">
      <w:pPr>
        <w:pStyle w:val="ListParagraph"/>
        <w:numPr>
          <w:ilvl w:val="0"/>
          <w:numId w:val="18"/>
        </w:numPr>
        <w:rPr>
          <w:lang w:val="es-ES_tradnl"/>
        </w:rPr>
      </w:pPr>
      <w:r w:rsidRPr="00B24126">
        <w:rPr>
          <w:lang w:val="es-ES_tradnl"/>
        </w:rPr>
        <w:t>La adaptación al Espacio Europeo de Educación Superior flexibiliza la organización de las enseñanzas universitarias, promoviendo la diversificación curricular y permitiendo que las universidades aprovechen su capacidad de innovación, sus fortalezas y oportunidades. La flexibilidad y la diversidad son elementos sobre los que descansa la propuesta de ordenación de las enseñanzas oficiales como mecanismo de respuesta a las demandas de la sociedad en un contexto abierto y en constante transformación.</w:t>
      </w:r>
    </w:p>
    <w:p w14:paraId="0B0EE573" w14:textId="77777777" w:rsidR="00996E15" w:rsidRPr="00B24126" w:rsidRDefault="00996E15" w:rsidP="00727E16">
      <w:pPr>
        <w:pStyle w:val="ListParagraph"/>
        <w:numPr>
          <w:ilvl w:val="0"/>
          <w:numId w:val="18"/>
        </w:numPr>
        <w:rPr>
          <w:lang w:val="es-ES_tradnl"/>
        </w:rPr>
      </w:pPr>
      <w:r w:rsidRPr="00B24126">
        <w:rPr>
          <w:lang w:val="es-ES_tradnl"/>
        </w:rPr>
        <w:t>La nueva organización de las enseñanzas universitarias responde no sólo a un cambio estructural sino que además impulsa un cambio en las metodologías docentes, que centra el objetivo en el proceso de aprendizaje del estudiante, en un contexto que se extiende ahora a lo largo de la vida, teniendo en el centro de sus objetivos la adquisición de competencias por parte de los estudiantes, ampliando, sin excluir, el tradicional enfoque basado en contenidos y horas lectivas.</w:t>
      </w:r>
    </w:p>
    <w:p w14:paraId="5585201A" w14:textId="77777777" w:rsidR="00996E15" w:rsidRPr="00B24126" w:rsidRDefault="00996E15" w:rsidP="00727E16">
      <w:pPr>
        <w:pStyle w:val="ListParagraph"/>
        <w:numPr>
          <w:ilvl w:val="0"/>
          <w:numId w:val="18"/>
        </w:numPr>
        <w:rPr>
          <w:lang w:val="es-ES_tradnl"/>
        </w:rPr>
      </w:pPr>
      <w:r w:rsidRPr="00B24126">
        <w:rPr>
          <w:lang w:val="es-ES_tradnl"/>
        </w:rPr>
        <w:t>La nueva organización de las enseñanzas incrementará la empleabilidad de los titulados al tiempo que cumple con el objetivo de garantizar su compatibilidad con las normas reguladoras de la carrera profesional de los empleados públicos.</w:t>
      </w:r>
    </w:p>
    <w:p w14:paraId="6F2D6F8B" w14:textId="77777777" w:rsidR="00996E15" w:rsidRPr="00B24126" w:rsidRDefault="00996E15" w:rsidP="00727E16">
      <w:pPr>
        <w:pStyle w:val="ListParagraph"/>
        <w:numPr>
          <w:ilvl w:val="0"/>
          <w:numId w:val="18"/>
        </w:numPr>
        <w:rPr>
          <w:lang w:val="es-ES_tradnl"/>
        </w:rPr>
      </w:pPr>
      <w:r w:rsidRPr="00B24126">
        <w:rPr>
          <w:lang w:val="es-ES_tradnl"/>
        </w:rPr>
        <w:t>La posibilidad de realizar prácticas externas viene a reforzar el compromiso con la empleabilidad de los futuros graduados y graduadas, enriqueciendo la formación de los estudiantes de las enseñanzas de grado, en un entorno que les proporcionará, tanto a ellos como a los responsables de la formación, un conocimiento más profundo acerca de las competencias que necesitarán en el futuro.</w:t>
      </w:r>
      <w:r w:rsidR="00CD491E" w:rsidRPr="00B24126">
        <w:rPr>
          <w:lang w:val="es-ES_tradnl"/>
        </w:rPr>
        <w:t xml:space="preserve"> En nuestro caso, los alumnos podrán realizar prácticas extracurriculares de acuerdo a la normativa de la Universidad de Murcia.</w:t>
      </w:r>
    </w:p>
    <w:p w14:paraId="3D1D0921" w14:textId="77777777" w:rsidR="00996E15" w:rsidRPr="00B24126" w:rsidRDefault="00996E15" w:rsidP="00727E16">
      <w:pPr>
        <w:pStyle w:val="ListParagraph"/>
        <w:numPr>
          <w:ilvl w:val="0"/>
          <w:numId w:val="18"/>
        </w:numPr>
        <w:rPr>
          <w:lang w:val="es-ES_tradnl"/>
        </w:rPr>
      </w:pPr>
      <w:r w:rsidRPr="00B24126">
        <w:rPr>
          <w:lang w:val="es-ES_tradnl"/>
        </w:rPr>
        <w:t>Los Sistemas de Garantía de la Calidad, son, asimismo, el fundamento para que la nueva organización de las enseñanzas funcione eficientemente y para crear la confianza sobre la que descansa el proceso de acreditación de títulos.</w:t>
      </w:r>
    </w:p>
    <w:p w14:paraId="1DF4048B" w14:textId="77777777" w:rsidR="00996E15" w:rsidRPr="00B24126" w:rsidRDefault="00996E15" w:rsidP="00727E16">
      <w:pPr>
        <w:pStyle w:val="ListParagraph"/>
        <w:numPr>
          <w:ilvl w:val="0"/>
          <w:numId w:val="18"/>
        </w:numPr>
        <w:rPr>
          <w:lang w:val="es-ES_tradnl"/>
        </w:rPr>
      </w:pPr>
      <w:r w:rsidRPr="00B24126">
        <w:rPr>
          <w:lang w:val="es-ES_tradnl"/>
        </w:rPr>
        <w:t>La concreción del sistema de verificación y acreditación permite el equilibrio entre una mayor capacidad de las universidades para diseñar los títulos y la rendición de cuentas orientada a garantizar la calidad y mejorar la información a la sociedad sobre las características de la oferta universitaria. La acreditación de un título se basa en la verificación del cumplimiento del proyecto presentado por la Universidad y facilita la participación en programas de financiación específicos como, por ejemplo, de movilidad de profesores o estudiantes.</w:t>
      </w:r>
    </w:p>
    <w:p w14:paraId="355EFBE6" w14:textId="77777777" w:rsidR="00996E15" w:rsidRPr="00B24126" w:rsidRDefault="00996E15" w:rsidP="00727E16">
      <w:pPr>
        <w:pStyle w:val="ListParagraph"/>
        <w:numPr>
          <w:ilvl w:val="0"/>
          <w:numId w:val="18"/>
        </w:numPr>
        <w:rPr>
          <w:lang w:val="es-ES_tradnl"/>
        </w:rPr>
      </w:pPr>
      <w:r w:rsidRPr="00B24126">
        <w:rPr>
          <w:lang w:val="es-ES_tradnl"/>
        </w:rPr>
        <w:t>El sistema de acceso y admisión a las enseñanzas aporta mayor claridad y transparencia, contemplando las distintas situaciones de transición desde ordenaciones anteriores a la actual. Se garantizan los derechos académicos adquiridos por los estudiantes y los titulados conforme a sistemas educativos anteriores quienes, no obstante, podrán cursar las nuevas enseñanzas y obtener los correspondientes títulos. Además, los sistemas de acceso potencian la apertura hacia los estudiantes procedentes de otros países del Espacio Europeo de Educación Superior y de otras áreas geográficas, marcando una nueva estrategia en el contexto global de la Educación Superior .</w:t>
      </w:r>
    </w:p>
    <w:p w14:paraId="17F27143" w14:textId="77777777" w:rsidR="00996E15" w:rsidRPr="00B24126" w:rsidRDefault="00996E15" w:rsidP="00727E16">
      <w:pPr>
        <w:pStyle w:val="ListParagraph"/>
        <w:numPr>
          <w:ilvl w:val="0"/>
          <w:numId w:val="18"/>
        </w:numPr>
        <w:rPr>
          <w:lang w:val="es-ES_tradnl"/>
        </w:rPr>
      </w:pPr>
      <w:r w:rsidRPr="00B24126">
        <w:rPr>
          <w:lang w:val="es-ES_tradnl"/>
        </w:rPr>
        <w:t>Se fomenta la movilidad de los estudiantes, tanto dentro de Europa, como con otras partes del mundo, y sobre todo la movilidad entre las distintas universidades españolas y dentro de una misma universidad. El sistema de reconocimiento y acumulación de créditos permite que los créditos cursados en otra universidad serán reconocidos e incorporados al expediente del estudiante.</w:t>
      </w:r>
    </w:p>
    <w:p w14:paraId="4AEFCE7D" w14:textId="77777777" w:rsidR="00F247CB" w:rsidRPr="00B24126" w:rsidRDefault="00996E15" w:rsidP="00727E16">
      <w:pPr>
        <w:pStyle w:val="ListParagraph"/>
        <w:numPr>
          <w:ilvl w:val="0"/>
          <w:numId w:val="18"/>
        </w:numPr>
        <w:rPr>
          <w:lang w:val="es-ES_tradnl"/>
        </w:rPr>
      </w:pPr>
      <w:r w:rsidRPr="00B24126">
        <w:rPr>
          <w:lang w:val="es-ES_tradnl"/>
        </w:rPr>
        <w:t>Se establecen vínculos adecuados entre el Espacio Europeo de Educación y el Espacio Europeo de Investigación mediante una mayor apertura en la organización de las enseñanzas de doctorado y una facilitación para la actualización o modificación de los planes de estudio.</w:t>
      </w:r>
    </w:p>
    <w:p w14:paraId="6CD15F42" w14:textId="77777777" w:rsidR="00996E15" w:rsidRPr="00B24126" w:rsidRDefault="00996E15" w:rsidP="00F247CB">
      <w:pPr>
        <w:spacing w:before="120"/>
        <w:rPr>
          <w:rFonts w:ascii="Helvetica" w:hAnsi="Helvetica"/>
          <w:bCs/>
          <w:sz w:val="24"/>
          <w:szCs w:val="24"/>
          <w:lang w:val="es-ES_tradnl"/>
        </w:rPr>
      </w:pPr>
    </w:p>
    <w:p w14:paraId="6E372BC5" w14:textId="53FEB041" w:rsidR="00010CCD" w:rsidRPr="00C8537F" w:rsidRDefault="00F247CB" w:rsidP="00F247CB">
      <w:pPr>
        <w:numPr>
          <w:ilvl w:val="1"/>
          <w:numId w:val="6"/>
        </w:numPr>
        <w:tabs>
          <w:tab w:val="clear" w:pos="360"/>
          <w:tab w:val="num" w:pos="720"/>
        </w:tabs>
        <w:spacing w:before="120"/>
        <w:ind w:left="720" w:hanging="720"/>
        <w:rPr>
          <w:rFonts w:ascii="Helvetica" w:hAnsi="Helvetica"/>
          <w:bCs/>
          <w:smallCaps/>
          <w:sz w:val="24"/>
          <w:szCs w:val="24"/>
          <w:lang w:val="es-ES_tradnl"/>
        </w:rPr>
      </w:pPr>
      <w:r w:rsidRPr="00B24126">
        <w:rPr>
          <w:rFonts w:ascii="Helvetica" w:hAnsi="Helvetica"/>
          <w:b/>
          <w:bCs/>
          <w:smallCaps/>
          <w:sz w:val="24"/>
          <w:szCs w:val="24"/>
          <w:lang w:val="es-ES_tradnl"/>
        </w:rPr>
        <w:t>Procedimiento general de la Universidad de Murcia para valorar el progreso y los resultados de aprendizaje de los estudiantes</w:t>
      </w:r>
    </w:p>
    <w:p w14:paraId="6CBC7FF5" w14:textId="77777777" w:rsidR="00C8537F" w:rsidRDefault="00C8537F" w:rsidP="00C8537F">
      <w:pPr>
        <w:rPr>
          <w:lang w:val="es-ES_tradnl"/>
        </w:rPr>
      </w:pPr>
    </w:p>
    <w:p w14:paraId="2B9C03F5" w14:textId="77777777" w:rsidR="00C8537F" w:rsidRPr="00C8537F" w:rsidRDefault="00C8537F" w:rsidP="00C8537F">
      <w:pPr>
        <w:rPr>
          <w:lang w:val="es-ES_tradnl"/>
        </w:rPr>
      </w:pPr>
      <w:r w:rsidRPr="00C8537F">
        <w:rPr>
          <w:lang w:val="es-ES_tradnl"/>
        </w:rPr>
        <w:t>La Universidad de Murcia no tiene establecido un procedimiento específico para valorar el progreso de los resultados de aprendizaje de los estudiantes. Se entiende que dicha valoración queda garantizada como consecuencia de la suma de las valoraciones de las diferentes materias que configuran el Plan de Estudios. Los resultados son analizados y se transforman en las correspondientes acciones de mejora siguiendo los diferentes procesos que configuran el SGC de los Centros de la Universidad de Murcia.</w:t>
      </w:r>
    </w:p>
    <w:p w14:paraId="1B508920" w14:textId="77777777" w:rsidR="00C8537F" w:rsidRPr="00C8537F" w:rsidRDefault="00C8537F" w:rsidP="00C8537F">
      <w:pPr>
        <w:rPr>
          <w:lang w:val="es-ES_tradnl"/>
        </w:rPr>
      </w:pPr>
    </w:p>
    <w:p w14:paraId="7BA95029" w14:textId="77777777" w:rsidR="00C8537F" w:rsidRPr="00C8537F" w:rsidRDefault="00C8537F" w:rsidP="00C8537F">
      <w:pPr>
        <w:rPr>
          <w:lang w:val="es-ES_tradnl"/>
        </w:rPr>
      </w:pPr>
      <w:r w:rsidRPr="00C8537F">
        <w:rPr>
          <w:lang w:val="es-ES_tradnl"/>
        </w:rPr>
        <w:t>Nuestro Sistema de Garantía de Calidad contiene, entre otros, los procedimientos documentados PC01-Planificación y desarrollo de las enseñanzas. Evaluación del aprendizaje y PC05-Resultados académicos.</w:t>
      </w:r>
    </w:p>
    <w:p w14:paraId="2975364C" w14:textId="77777777" w:rsidR="00C8537F" w:rsidRPr="00C8537F" w:rsidRDefault="00C8537F" w:rsidP="00C8537F">
      <w:pPr>
        <w:rPr>
          <w:lang w:val="es-ES_tradnl"/>
        </w:rPr>
      </w:pPr>
    </w:p>
    <w:p w14:paraId="10B0CFC3" w14:textId="77777777" w:rsidR="00C8537F" w:rsidRPr="00C8537F" w:rsidRDefault="00C8537F" w:rsidP="00C8537F">
      <w:pPr>
        <w:rPr>
          <w:lang w:val="es-ES_tradnl"/>
        </w:rPr>
      </w:pPr>
      <w:r w:rsidRPr="00C8537F">
        <w:rPr>
          <w:lang w:val="es-ES_tradnl"/>
        </w:rPr>
        <w:t>El procedimiento PC01 establece el modo por el cual los Centros de la Universidad de Murcia garantizan que las enseñanzas oficiales de grado y máster que ofertan se imparten de acuerdo con lo indicado en sus memorias de verificación aprobadas, para lo que planifican, implantan y desarrollan sus programas formativos de modo que los estudiantes puedan alcanzar los objetivos establecidos en los diferentes planes de estudio. Dentro de esta planificación y seguimiento del desarrollo de su impartición, dado su carácter singular, se dedica interés especial a garantizar que la evaluación del aprendizaje de sus estudiantes se lleva a cabo tal y como se indica en las correspondientes guías docentes de las asignaturas aprobadas y difundidas.</w:t>
      </w:r>
    </w:p>
    <w:p w14:paraId="6A1F309F" w14:textId="77777777" w:rsidR="00C8537F" w:rsidRPr="00C8537F" w:rsidRDefault="00C8537F" w:rsidP="00C8537F">
      <w:pPr>
        <w:rPr>
          <w:lang w:val="es-ES_tradnl"/>
        </w:rPr>
      </w:pPr>
    </w:p>
    <w:p w14:paraId="49993A39" w14:textId="77777777" w:rsidR="00C8537F" w:rsidRPr="00C8537F" w:rsidRDefault="00C8537F" w:rsidP="00C8537F">
      <w:pPr>
        <w:rPr>
          <w:lang w:val="es-ES_tradnl"/>
        </w:rPr>
      </w:pPr>
      <w:r w:rsidRPr="00C8537F">
        <w:rPr>
          <w:lang w:val="es-ES_tradnl"/>
        </w:rPr>
        <w:t>El procedimiento PC05 recoge cómo los Centros de la Universidad de Murcia garantizan que se miden y analizan los resultados del aprendizaje, y como a partir de los mismos se toman las decisiones para la mejora de la calidad de las enseñanzas impartidas en el Centro.</w:t>
      </w:r>
    </w:p>
    <w:p w14:paraId="165B7D38" w14:textId="77777777" w:rsidR="00C8537F" w:rsidRPr="00C8537F" w:rsidRDefault="00C8537F" w:rsidP="00C8537F">
      <w:pPr>
        <w:rPr>
          <w:lang w:val="es-ES_tradnl"/>
        </w:rPr>
      </w:pPr>
    </w:p>
    <w:p w14:paraId="4EDF7F05" w14:textId="77777777" w:rsidR="00C8537F" w:rsidRPr="00C8537F" w:rsidRDefault="00C8537F" w:rsidP="00C8537F">
      <w:pPr>
        <w:rPr>
          <w:lang w:val="es-ES_tradnl"/>
        </w:rPr>
      </w:pPr>
      <w:r w:rsidRPr="00C8537F">
        <w:rPr>
          <w:lang w:val="es-ES_tradnl"/>
        </w:rPr>
        <w:t>Además, se cuenta con el procedimiento PM01-Medición, Análisis y Mejora que obliga a las titulaciones a comprobar que se han cumplido todos los requerimientos marcados en los diferentes procedimientos del SGC, incluyendo la revisión del propio SGC.</w:t>
      </w:r>
    </w:p>
    <w:p w14:paraId="6F18CD10" w14:textId="77777777" w:rsidR="00C8537F" w:rsidRPr="00C8537F" w:rsidRDefault="00C8537F" w:rsidP="00C8537F">
      <w:pPr>
        <w:rPr>
          <w:lang w:val="es-ES_tradnl"/>
        </w:rPr>
      </w:pPr>
    </w:p>
    <w:p w14:paraId="257FCE62" w14:textId="40B521DE" w:rsidR="00C8537F" w:rsidRPr="00C8537F" w:rsidRDefault="00C8537F" w:rsidP="00C8537F">
      <w:pPr>
        <w:rPr>
          <w:lang w:val="es-ES_tradnl"/>
        </w:rPr>
      </w:pPr>
      <w:r w:rsidRPr="00C8537F">
        <w:rPr>
          <w:lang w:val="es-ES_tradnl"/>
        </w:rPr>
        <w:t xml:space="preserve">Por otro lado, la existencia de un Trabajo Fin de Máster, con una duración prevista de </w:t>
      </w:r>
      <w:r w:rsidR="00800EF7">
        <w:rPr>
          <w:lang w:val="es-ES_tradnl"/>
        </w:rPr>
        <w:t>12</w:t>
      </w:r>
      <w:r w:rsidRPr="00C8537F">
        <w:rPr>
          <w:lang w:val="es-ES_tradnl"/>
        </w:rPr>
        <w:t xml:space="preserve"> ECTS, permite valorar, como el RD 1393/2007 de 30 de octubre y el posterior 861/2010 de 2 de julio indican, que se han alcanzado los resultados de aprendizaje asociados al título.</w:t>
      </w:r>
    </w:p>
    <w:p w14:paraId="5239FC87" w14:textId="77777777" w:rsidR="00C8537F" w:rsidRPr="00B24126" w:rsidRDefault="00C8537F" w:rsidP="00F247CB">
      <w:pPr>
        <w:spacing w:before="120"/>
        <w:rPr>
          <w:rFonts w:ascii="Times New Roman" w:hAnsi="Times New Roman"/>
          <w:bCs/>
          <w:szCs w:val="22"/>
          <w:lang w:val="es-ES_tradnl"/>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F247CB" w:rsidRPr="00B24126" w14:paraId="208D40C9" w14:textId="77777777">
        <w:tc>
          <w:tcPr>
            <w:tcW w:w="9180" w:type="dxa"/>
            <w:shd w:val="clear" w:color="auto" w:fill="CC99FF"/>
          </w:tcPr>
          <w:p w14:paraId="55971854" w14:textId="77777777" w:rsidR="00F247CB" w:rsidRPr="00B24126" w:rsidRDefault="00A7607C" w:rsidP="00F247CB">
            <w:pPr>
              <w:rPr>
                <w:rFonts w:ascii="Helvetica" w:hAnsi="Helvetica"/>
                <w:b/>
                <w:bCs/>
                <w:sz w:val="24"/>
                <w:szCs w:val="24"/>
                <w:lang w:val="es-ES_tradnl"/>
              </w:rPr>
            </w:pPr>
            <w:r w:rsidRPr="00B24126">
              <w:rPr>
                <w:rFonts w:ascii="Helvetica" w:hAnsi="Helvetica"/>
                <w:b/>
                <w:bCs/>
                <w:sz w:val="24"/>
                <w:szCs w:val="24"/>
                <w:lang w:val="es-ES_tradnl"/>
              </w:rPr>
              <w:t xml:space="preserve">Criterio </w:t>
            </w:r>
            <w:r w:rsidR="00F247CB" w:rsidRPr="00B24126">
              <w:rPr>
                <w:rFonts w:ascii="Helvetica" w:hAnsi="Helvetica"/>
                <w:b/>
                <w:bCs/>
                <w:sz w:val="24"/>
                <w:szCs w:val="24"/>
                <w:lang w:val="es-ES_tradnl"/>
              </w:rPr>
              <w:t>9. SISTEMA DE GARANTÍA DE CALIDAD</w:t>
            </w:r>
          </w:p>
        </w:tc>
      </w:tr>
    </w:tbl>
    <w:p w14:paraId="30DE2CE8" w14:textId="77777777" w:rsidR="00935656" w:rsidRDefault="00935656" w:rsidP="00935656">
      <w:pPr>
        <w:rPr>
          <w:lang w:val="es-ES_tradnl"/>
        </w:rPr>
      </w:pPr>
    </w:p>
    <w:p w14:paraId="768F8B5C" w14:textId="77777777" w:rsidR="00935656" w:rsidRPr="00C87EFE" w:rsidRDefault="00935656" w:rsidP="00935656">
      <w:pPr>
        <w:rPr>
          <w:lang w:val="es-ES_tradnl"/>
        </w:rPr>
      </w:pPr>
      <w:r w:rsidRPr="00C87EFE">
        <w:rPr>
          <w:lang w:val="es-ES_tradnl"/>
        </w:rPr>
        <w:t>Los datos incluidos en esta</w:t>
      </w:r>
      <w:r>
        <w:rPr>
          <w:lang w:val="es-ES_tradnl"/>
        </w:rPr>
        <w:t xml:space="preserve"> sección son asumidos por la Universidad de Murcia y la Universidad Politécnica de Cartagena.</w:t>
      </w:r>
    </w:p>
    <w:p w14:paraId="7BE23A29" w14:textId="77777777" w:rsidR="00935656" w:rsidRPr="00B24126" w:rsidRDefault="00935656" w:rsidP="00F247CB">
      <w:pPr>
        <w:spacing w:before="120"/>
        <w:rPr>
          <w:rFonts w:ascii="Times New Roman" w:hAnsi="Times New Roman"/>
          <w:bCs/>
          <w:szCs w:val="22"/>
          <w:lang w:val="es-ES_tradnl"/>
        </w:rPr>
      </w:pPr>
    </w:p>
    <w:p w14:paraId="08AD6E6B" w14:textId="1BE91D2A" w:rsidR="00D82417" w:rsidRPr="00D82417" w:rsidRDefault="00D82417" w:rsidP="00D82417">
      <w:pPr>
        <w:rPr>
          <w:lang w:val="es-ES_tradnl"/>
        </w:rPr>
      </w:pPr>
      <w:r w:rsidRPr="00D82417">
        <w:rPr>
          <w:lang w:val="es-ES_tradnl"/>
        </w:rPr>
        <w:t xml:space="preserve">La Facultad de </w:t>
      </w:r>
      <w:r>
        <w:rPr>
          <w:lang w:val="es-ES_tradnl"/>
        </w:rPr>
        <w:t>Biología</w:t>
      </w:r>
      <w:r w:rsidRPr="00D82417">
        <w:rPr>
          <w:lang w:val="es-ES_tradnl"/>
        </w:rPr>
        <w:t xml:space="preserve"> dispone de un Sistema de Garantía de Calidad (SGC), evaluado positivamente por ANECA (</w:t>
      </w:r>
      <w:r w:rsidR="00AC06F0">
        <w:rPr>
          <w:lang w:val="es-ES_tradnl"/>
        </w:rPr>
        <w:t>25/10/2010</w:t>
      </w:r>
      <w:r w:rsidRPr="00D82417">
        <w:rPr>
          <w:lang w:val="es-ES_tradnl"/>
        </w:rPr>
        <w:t>) cuyo alcance corresponde a todas las titulaciones oficiales de las que el Centro es responsable, entre las que se e</w:t>
      </w:r>
      <w:r>
        <w:rPr>
          <w:lang w:val="es-ES_tradnl"/>
        </w:rPr>
        <w:t>ncuentra la de Máster en Bioinformática</w:t>
      </w:r>
      <w:r w:rsidRPr="00D82417">
        <w:rPr>
          <w:lang w:val="es-ES_tradnl"/>
        </w:rPr>
        <w:t xml:space="preserve"> por la Universidad de Murcia.</w:t>
      </w:r>
    </w:p>
    <w:p w14:paraId="0071A4F0" w14:textId="2D84068A" w:rsidR="00D82417" w:rsidRPr="00D82417" w:rsidRDefault="00D82417" w:rsidP="00D82417">
      <w:pPr>
        <w:rPr>
          <w:lang w:val="es-ES_tradnl"/>
        </w:rPr>
      </w:pPr>
      <w:r w:rsidRPr="00D82417">
        <w:rPr>
          <w:lang w:val="es-ES_tradnl"/>
        </w:rPr>
        <w:tab/>
      </w:r>
      <w:r>
        <w:rPr>
          <w:lang w:val="es-ES_tradnl"/>
        </w:rPr>
        <w:t>El SGC de la Facultad de Biología</w:t>
      </w:r>
      <w:r w:rsidRPr="00D82417">
        <w:rPr>
          <w:lang w:val="es-ES_tradnl"/>
        </w:rPr>
        <w:t xml:space="preserve"> se elaboró siguiendo las directrices del programa AUDIT de ANECA, y contempla el contenido del punto 9 del Anexo I del Real Decreto 1393/2007 de 29 de octubre modificado posteriormente por el RD 861/2010.</w:t>
      </w:r>
    </w:p>
    <w:p w14:paraId="22D14928" w14:textId="77777777" w:rsidR="00D82417" w:rsidRPr="00D82417" w:rsidRDefault="00D82417" w:rsidP="00D82417">
      <w:pPr>
        <w:rPr>
          <w:lang w:val="es-ES_tradnl"/>
        </w:rPr>
      </w:pPr>
      <w:r w:rsidRPr="00D82417">
        <w:rPr>
          <w:lang w:val="es-ES_tradnl"/>
        </w:rPr>
        <w:tab/>
        <w:t>Tras el inicio de la implantación del sistema y con la aparición de documentos sobre el seguimiento y acreditación de las titulaciones ya verificadas, se consideró necesario realizar una revisión profunda, que ha generado una nueva versión del SGC de los Centros de la Universidad de Murcia, que se presentó al Consejo de Gobierno de la Universidad de Murcia de 24 de noviembre de 2011, entendiendo que no es necesaria la aprobación de la ANECA ya que las modificaciones en el Sistema de Garantía de la Calidad no son consideradas como sustanciales dentro de los diferentes plantes de estudio.</w:t>
      </w:r>
    </w:p>
    <w:p w14:paraId="51F03F53" w14:textId="6780E9C8" w:rsidR="00D82417" w:rsidRPr="00D82417" w:rsidRDefault="00D82417" w:rsidP="00D82417">
      <w:pPr>
        <w:rPr>
          <w:lang w:val="es-ES_tradnl"/>
        </w:rPr>
      </w:pPr>
      <w:r w:rsidRPr="00D82417">
        <w:rPr>
          <w:lang w:val="es-ES_tradnl"/>
        </w:rPr>
        <w:tab/>
        <w:t xml:space="preserve">El SGC de la Facultad de </w:t>
      </w:r>
      <w:r w:rsidR="00742017">
        <w:rPr>
          <w:lang w:val="es-ES_tradnl"/>
        </w:rPr>
        <w:t>Biología</w:t>
      </w:r>
      <w:r w:rsidRPr="00D82417">
        <w:rPr>
          <w:lang w:val="es-ES_tradnl"/>
        </w:rPr>
        <w:t xml:space="preserve"> está documentado en base a un Manual (</w:t>
      </w:r>
      <w:r w:rsidR="00742017" w:rsidRPr="00742017">
        <w:rPr>
          <w:lang w:val="es-ES_tradnl"/>
        </w:rPr>
        <w:t>http://www.um.es/web/biologia/contenido/calidad/documentos</w:t>
      </w:r>
      <w:r w:rsidRPr="00D82417">
        <w:rPr>
          <w:lang w:val="es-ES_tradnl"/>
        </w:rPr>
        <w:t>), que contiene la política y objetivos generales de calidad de la Facultad y las directrices generales de actuación relativas a la garantía de la calidad de las titulaciones ofertadas, a la orientación al aprendizaje de los alumnos, a la gestión de los recursos humanos y materiales necesarios para el eficaz de desarrollo de las mismas, al análisis de resultados y a la rendición de cuentas e información a los diferentes grupos de interés.</w:t>
      </w:r>
    </w:p>
    <w:p w14:paraId="08BA368C" w14:textId="4B5F264A" w:rsidR="00D82417" w:rsidRPr="00D82417" w:rsidRDefault="00D82417" w:rsidP="00D82417">
      <w:pPr>
        <w:rPr>
          <w:lang w:val="es-ES_tradnl"/>
        </w:rPr>
      </w:pPr>
      <w:r w:rsidRPr="00D82417">
        <w:rPr>
          <w:lang w:val="es-ES_tradnl"/>
        </w:rPr>
        <w:tab/>
        <w:t>El contenido del Manual se despliega en una serie de procesos comunes a toda la Universidad de Murcia (</w:t>
      </w:r>
      <w:r w:rsidR="00742017" w:rsidRPr="00742017">
        <w:rPr>
          <w:lang w:val="es-ES_tradnl"/>
        </w:rPr>
        <w:t>http://www.um.es/web/biologia/contenido/calidad/documentos/procesos</w:t>
      </w:r>
      <w:r w:rsidRPr="00D82417">
        <w:rPr>
          <w:lang w:val="es-ES_tradnl"/>
        </w:rPr>
        <w:t>) relativos a las titulaciones (diseño, planificación y desarrollo, revisión y mejora y suspensión), a los estudiantes (desde la captación y selección hasta el análisis de la inserción laboral), a los grupos de interés en general (personal académico y de apoyo a la docencia, personal de administración y servicios), a los recursos materiales y servicios y a la rendición de cuentas e información pública. Estos procesos, que conforman el correspondiente mapa de procesos del SGC alimentan un proceso global de medición, análisis y mejora, que garantiza la mejora continua del Sistema y, en consecuencia y como aplicación del mismo, de las titulaciones q</w:t>
      </w:r>
      <w:r w:rsidR="00742017">
        <w:rPr>
          <w:lang w:val="es-ES_tradnl"/>
        </w:rPr>
        <w:t>ue oferta la Facultad de Biología</w:t>
      </w:r>
      <w:r w:rsidRPr="00D82417">
        <w:rPr>
          <w:lang w:val="es-ES_tradnl"/>
        </w:rPr>
        <w:t>.</w:t>
      </w:r>
    </w:p>
    <w:p w14:paraId="6ACB5D7E" w14:textId="77777777" w:rsidR="00D82417" w:rsidRPr="00D82417" w:rsidRDefault="00D82417" w:rsidP="00D82417">
      <w:pPr>
        <w:rPr>
          <w:lang w:val="es-ES_tradnl"/>
        </w:rPr>
      </w:pPr>
      <w:r w:rsidRPr="00D82417">
        <w:rPr>
          <w:lang w:val="es-ES_tradnl"/>
        </w:rPr>
        <w:tab/>
        <w:t>Los registros que emanan de la aplicación del SGC evidencian la correcta implantación del mismo, entre las que figuran las actividades que proponen realizar los Reales Decretos de referencia para esta titulación.</w:t>
      </w:r>
    </w:p>
    <w:p w14:paraId="3570007E" w14:textId="77777777" w:rsidR="00D82417" w:rsidRPr="00B24126" w:rsidRDefault="00D82417" w:rsidP="00D82417">
      <w:pPr>
        <w:tabs>
          <w:tab w:val="left" w:pos="1260"/>
        </w:tabs>
        <w:spacing w:before="120"/>
        <w:rPr>
          <w:rFonts w:ascii="Helvetica" w:hAnsi="Helvetica"/>
          <w:bCs/>
          <w:sz w:val="24"/>
          <w:szCs w:val="24"/>
          <w:lang w:val="es-ES_tradnl"/>
        </w:rPr>
      </w:pPr>
    </w:p>
    <w:p w14:paraId="6817A6BA" w14:textId="77777777" w:rsidR="00F247CB" w:rsidRPr="00B24126" w:rsidRDefault="00F247CB" w:rsidP="00F247CB">
      <w:pPr>
        <w:spacing w:before="120"/>
        <w:rPr>
          <w:rFonts w:ascii="Helvetica" w:hAnsi="Helvetica"/>
          <w:b/>
          <w:bCs/>
          <w:sz w:val="24"/>
          <w:szCs w:val="24"/>
          <w:u w:val="single"/>
          <w:lang w:val="es-ES_tradnl"/>
        </w:rPr>
      </w:pPr>
      <w:r w:rsidRPr="00B24126">
        <w:rPr>
          <w:rFonts w:ascii="Helvetica" w:hAnsi="Helvetica"/>
          <w:b/>
          <w:bCs/>
          <w:sz w:val="24"/>
          <w:szCs w:val="24"/>
          <w:lang w:val="es-ES_tradnl"/>
        </w:rPr>
        <w:t>9.1.</w:t>
      </w:r>
      <w:r w:rsidRPr="00B24126">
        <w:rPr>
          <w:rFonts w:ascii="Helvetica" w:hAnsi="Helvetica"/>
          <w:b/>
          <w:bCs/>
          <w:sz w:val="24"/>
          <w:szCs w:val="24"/>
          <w:lang w:val="es-ES_tradnl"/>
        </w:rPr>
        <w:tab/>
      </w:r>
      <w:r w:rsidRPr="00B24126">
        <w:rPr>
          <w:rFonts w:ascii="Helvetica" w:hAnsi="Helvetica"/>
          <w:b/>
          <w:bCs/>
          <w:smallCaps/>
          <w:sz w:val="24"/>
          <w:szCs w:val="24"/>
          <w:lang w:val="es-ES_tradnl"/>
        </w:rPr>
        <w:t>Responsables del sistema de garantía de la calidad del Plan de Estudios</w:t>
      </w:r>
    </w:p>
    <w:p w14:paraId="0E9D9DB7" w14:textId="59BAAD0F" w:rsidR="00095CDA" w:rsidRPr="00095CDA" w:rsidRDefault="00095CDA" w:rsidP="00095CDA">
      <w:pPr>
        <w:spacing w:before="120"/>
        <w:rPr>
          <w:lang w:val="es-ES_tradnl"/>
        </w:rPr>
      </w:pPr>
      <w:r w:rsidRPr="00095CDA">
        <w:rPr>
          <w:lang w:val="es-ES_tradnl"/>
        </w:rPr>
        <w:t>El responsable de la aplicación de</w:t>
      </w:r>
      <w:r>
        <w:rPr>
          <w:lang w:val="es-ES_tradnl"/>
        </w:rPr>
        <w:t xml:space="preserve">l SGC de la Facultad de Biología </w:t>
      </w:r>
      <w:r w:rsidRPr="00095CDA">
        <w:rPr>
          <w:lang w:val="es-ES_tradnl"/>
        </w:rPr>
        <w:t xml:space="preserve">a todas las titulaciones que se imparten en la misma es su Coordinador de Calidad, apoyado en la Comisión de Garantía de Calidad del Centro (CGC). </w:t>
      </w:r>
    </w:p>
    <w:p w14:paraId="4FB81C11" w14:textId="4EA7F87C" w:rsidR="00095CDA" w:rsidRPr="00095CDA" w:rsidRDefault="00095CDA" w:rsidP="00095CDA">
      <w:pPr>
        <w:spacing w:before="120"/>
        <w:rPr>
          <w:lang w:val="es-ES_tradnl"/>
        </w:rPr>
      </w:pPr>
      <w:r w:rsidRPr="00095CDA">
        <w:rPr>
          <w:lang w:val="es-ES_tradnl"/>
        </w:rPr>
        <w:t xml:space="preserve">En el caso del plan de estudios de Máster en </w:t>
      </w:r>
      <w:r>
        <w:rPr>
          <w:lang w:val="es-ES_tradnl"/>
        </w:rPr>
        <w:t>Bioinformática</w:t>
      </w:r>
      <w:r w:rsidRPr="00095CDA">
        <w:rPr>
          <w:lang w:val="es-ES_tradnl"/>
        </w:rPr>
        <w:t xml:space="preserve"> es fundamental la participación del Coordinador del Máster y de su Comisión Académica (con la inclusión de representantes de alumnos) en el análisis de los resultados concretos del Máster y de las correspondientes propuestas de mejora, debiendo aportar a la CGC toda la información que el SGC de la Facultad demanda.</w:t>
      </w:r>
    </w:p>
    <w:p w14:paraId="6519A6EB" w14:textId="77777777" w:rsidR="00095CDA" w:rsidRPr="00095CDA" w:rsidRDefault="00095CDA" w:rsidP="00095CDA">
      <w:pPr>
        <w:spacing w:before="120"/>
        <w:rPr>
          <w:lang w:val="es-ES_tradnl"/>
        </w:rPr>
      </w:pPr>
      <w:r w:rsidRPr="00095CDA">
        <w:rPr>
          <w:lang w:val="es-ES_tradnl"/>
        </w:rPr>
        <w:t>A estos efectos, se considera la fuente clave para las evidencias, las actas de las diferentes comisiones (Académica del Máster y de Garantía de Calidad del Centro) en las que se recoge la información a analizar, el resultado del análisis de la misma y las propuestas de mejora que, en su caso, se consideren procedentes.</w:t>
      </w:r>
    </w:p>
    <w:p w14:paraId="2425710C" w14:textId="77777777" w:rsidR="00095CDA" w:rsidRPr="00095CDA" w:rsidRDefault="00095CDA" w:rsidP="00095CDA">
      <w:pPr>
        <w:spacing w:before="120"/>
        <w:rPr>
          <w:lang w:val="es-ES_tradnl"/>
        </w:rPr>
      </w:pPr>
      <w:r w:rsidRPr="00095CDA">
        <w:rPr>
          <w:lang w:val="es-ES_tradnl"/>
        </w:rPr>
        <w:tab/>
        <w:t>Por otro lado, y como órgano máximo de gobierno de la Facultad, está la Junta de Facultad que ha de aprobar todo lo concerniente a la elaboración, desarrollo, revisión y mejora de los diferentes planes de estudio correspondientes a las titulaciones  oficiales impartidas en la misma.</w:t>
      </w:r>
    </w:p>
    <w:p w14:paraId="4B6E8D82" w14:textId="34B1F49E" w:rsidR="00095CDA" w:rsidRPr="00095CDA" w:rsidRDefault="00095CDA" w:rsidP="00095CDA">
      <w:pPr>
        <w:spacing w:before="120"/>
        <w:rPr>
          <w:lang w:val="es-ES_tradnl"/>
        </w:rPr>
      </w:pPr>
      <w:r w:rsidRPr="00095CDA">
        <w:rPr>
          <w:lang w:val="es-ES_tradnl"/>
        </w:rPr>
        <w:tab/>
        <w:t xml:space="preserve">En el capítulo 3 del Manual del SGC de la Facultad de </w:t>
      </w:r>
      <w:r>
        <w:rPr>
          <w:lang w:val="es-ES_tradnl"/>
        </w:rPr>
        <w:t>Biología</w:t>
      </w:r>
      <w:r w:rsidRPr="00095CDA">
        <w:rPr>
          <w:lang w:val="es-ES_tradnl"/>
        </w:rPr>
        <w:t xml:space="preserve"> se establece la composición y funciones de la CGC, mientras que las de la Junta de Facultad están establecidas en el Reglamento de Régimen Interno, asegurando en todas ellas la participación de profesores, PAS y alumnos, atendiendo a lo marcado por los Estatutos de la Universidad de Murcia (el 55% serán profesores funcionarios, incluyendo Directores de Departamento, un 10% del resto del personal docente e investigador, el 30% de alumnos y el 5% de personal de administración y servicios).</w:t>
      </w:r>
    </w:p>
    <w:p w14:paraId="6B379E3F" w14:textId="77777777" w:rsidR="00095CDA" w:rsidRDefault="00095CDA" w:rsidP="00095CDA">
      <w:pPr>
        <w:spacing w:before="120"/>
        <w:rPr>
          <w:lang w:val="es-ES_tradnl"/>
        </w:rPr>
      </w:pPr>
      <w:r w:rsidRPr="00095CDA">
        <w:rPr>
          <w:lang w:val="es-ES_tradnl"/>
        </w:rPr>
        <w:t>Además, en todos los procedimientos que forman parte del SGC se incluye un apartado con las responsabilidades, mecanismos de participación y de rendición de cuentas de los grupos de interés de los mismos.</w:t>
      </w:r>
    </w:p>
    <w:p w14:paraId="29FE64A0" w14:textId="01AC97CE" w:rsidR="006E6468" w:rsidRPr="006E6468" w:rsidRDefault="006E6468" w:rsidP="006E6468">
      <w:pPr>
        <w:spacing w:before="120"/>
        <w:rPr>
          <w:lang w:val="es-ES_tradnl"/>
        </w:rPr>
      </w:pPr>
      <w:r w:rsidRPr="006E6468">
        <w:rPr>
          <w:lang w:val="es-ES_tradnl"/>
        </w:rPr>
        <w:t xml:space="preserve">Los Órganos Responsables </w:t>
      </w:r>
      <w:r w:rsidR="009019BF">
        <w:rPr>
          <w:lang w:val="es-ES_tradnl"/>
        </w:rPr>
        <w:t>de este Máster</w:t>
      </w:r>
      <w:r w:rsidRPr="006E6468">
        <w:rPr>
          <w:lang w:val="es-ES_tradnl"/>
        </w:rPr>
        <w:t xml:space="preserve"> en cada una de las Universidades participantes son:</w:t>
      </w:r>
    </w:p>
    <w:p w14:paraId="1F67244B" w14:textId="15BE978B" w:rsidR="006E6468" w:rsidRPr="006E6468" w:rsidRDefault="006E6468" w:rsidP="006E6468">
      <w:pPr>
        <w:spacing w:before="120"/>
        <w:rPr>
          <w:lang w:val="es-ES_tradnl"/>
        </w:rPr>
      </w:pPr>
      <w:r w:rsidRPr="006E6468">
        <w:rPr>
          <w:lang w:val="es-ES_tradnl"/>
        </w:rPr>
        <w:t>-</w:t>
      </w:r>
      <w:r w:rsidRPr="006E6468">
        <w:rPr>
          <w:lang w:val="es-ES_tradnl"/>
        </w:rPr>
        <w:tab/>
        <w:t xml:space="preserve">Facultad de </w:t>
      </w:r>
      <w:r>
        <w:rPr>
          <w:lang w:val="es-ES_tradnl"/>
        </w:rPr>
        <w:t>Biología</w:t>
      </w:r>
      <w:r w:rsidRPr="006E6468">
        <w:rPr>
          <w:lang w:val="es-ES_tradnl"/>
        </w:rPr>
        <w:t>, Universidad de Murcia.</w:t>
      </w:r>
    </w:p>
    <w:p w14:paraId="52E826BD" w14:textId="0A3D70F4" w:rsidR="006E6468" w:rsidRPr="006E6468" w:rsidRDefault="006E6468" w:rsidP="006E6468">
      <w:pPr>
        <w:spacing w:before="120"/>
        <w:rPr>
          <w:lang w:val="es-ES_tradnl"/>
        </w:rPr>
      </w:pPr>
      <w:r w:rsidRPr="006E6468">
        <w:rPr>
          <w:lang w:val="es-ES_tradnl"/>
        </w:rPr>
        <w:t>-</w:t>
      </w:r>
      <w:r w:rsidRPr="006E6468">
        <w:rPr>
          <w:lang w:val="es-ES_tradnl"/>
        </w:rPr>
        <w:tab/>
      </w:r>
      <w:r>
        <w:rPr>
          <w:lang w:val="es-ES_tradnl"/>
        </w:rPr>
        <w:t>Escuela Técnica Superior de Ingeniería Agronómica</w:t>
      </w:r>
      <w:r w:rsidRPr="006E6468">
        <w:rPr>
          <w:lang w:val="es-ES_tradnl"/>
        </w:rPr>
        <w:t>, Universidad Politécnica de Cartagena.</w:t>
      </w:r>
    </w:p>
    <w:p w14:paraId="338F388A" w14:textId="2F23042B" w:rsidR="006E6468" w:rsidRDefault="006E6468" w:rsidP="006E6468">
      <w:pPr>
        <w:spacing w:before="120"/>
        <w:rPr>
          <w:lang w:val="es-ES_tradnl"/>
        </w:rPr>
      </w:pPr>
      <w:r w:rsidRPr="006E6468">
        <w:rPr>
          <w:lang w:val="es-ES_tradnl"/>
        </w:rPr>
        <w:t>A los efectos de coordinación y supervisión de las actividades del Programa, se designan como coordinadores y responsables del programa:</w:t>
      </w:r>
    </w:p>
    <w:p w14:paraId="2FC15F6B" w14:textId="062BDD02" w:rsidR="00BF2765" w:rsidRPr="00BF2765" w:rsidRDefault="00BF2765" w:rsidP="006345ED">
      <w:pPr>
        <w:pStyle w:val="ListParagraph"/>
        <w:numPr>
          <w:ilvl w:val="0"/>
          <w:numId w:val="107"/>
        </w:numPr>
        <w:spacing w:before="120"/>
        <w:rPr>
          <w:lang w:val="es-ES_tradnl"/>
        </w:rPr>
      </w:pPr>
      <w:r w:rsidRPr="00BF2765">
        <w:rPr>
          <w:lang w:val="es-ES_tradnl"/>
        </w:rPr>
        <w:t>Prof. Dr. Jesualdo Tomás Fernández Breis, Profesor Titular de Universidad, Departamento de Informática y Sistemas, Universidad de Murcia</w:t>
      </w:r>
    </w:p>
    <w:p w14:paraId="28765F58" w14:textId="1D97014A" w:rsidR="00BF2765" w:rsidRPr="00BF2765" w:rsidRDefault="00BF2765" w:rsidP="006345ED">
      <w:pPr>
        <w:pStyle w:val="ListParagraph"/>
        <w:numPr>
          <w:ilvl w:val="0"/>
          <w:numId w:val="107"/>
        </w:numPr>
        <w:spacing w:before="120"/>
        <w:rPr>
          <w:lang w:val="es-ES_tradnl"/>
        </w:rPr>
      </w:pPr>
      <w:r>
        <w:rPr>
          <w:lang w:val="es-ES_tradnl"/>
        </w:rPr>
        <w:t>P</w:t>
      </w:r>
      <w:r w:rsidRPr="00BF2765">
        <w:rPr>
          <w:lang w:val="es-ES_tradnl"/>
        </w:rPr>
        <w:t xml:space="preserve">rof. Dr. Marcos Egea Gutiérrez-Cortines, Profesor Titular de Universidad, Departamento de </w:t>
      </w:r>
      <w:r w:rsidR="00E66219">
        <w:rPr>
          <w:lang w:val="es-ES_tradnl"/>
        </w:rPr>
        <w:t>Ciencia y Tecnología Agraria</w:t>
      </w:r>
      <w:r w:rsidRPr="00BF2765">
        <w:rPr>
          <w:lang w:val="es-ES_tradnl"/>
        </w:rPr>
        <w:t>, Universidad Politécnica de Cartagena</w:t>
      </w:r>
    </w:p>
    <w:p w14:paraId="46AE145B" w14:textId="77777777" w:rsidR="00095CDA" w:rsidRDefault="00095CDA" w:rsidP="004D19A7">
      <w:pPr>
        <w:spacing w:before="120"/>
        <w:rPr>
          <w:lang w:val="es-ES_tradnl"/>
        </w:rPr>
      </w:pPr>
    </w:p>
    <w:p w14:paraId="066255F6" w14:textId="77777777" w:rsidR="00F247CB" w:rsidRPr="00B24126" w:rsidRDefault="00F247CB" w:rsidP="00F247CB">
      <w:pPr>
        <w:spacing w:before="120"/>
        <w:rPr>
          <w:rFonts w:ascii="Helvetica" w:hAnsi="Helvetica"/>
          <w:b/>
          <w:bCs/>
          <w:smallCaps/>
          <w:sz w:val="24"/>
          <w:szCs w:val="24"/>
          <w:lang w:val="es-ES_tradnl"/>
        </w:rPr>
      </w:pPr>
      <w:r w:rsidRPr="00B24126">
        <w:rPr>
          <w:rFonts w:ascii="Helvetica" w:hAnsi="Helvetica"/>
          <w:b/>
          <w:bCs/>
          <w:sz w:val="24"/>
          <w:szCs w:val="24"/>
          <w:lang w:val="es-ES_tradnl"/>
        </w:rPr>
        <w:t>9.2.</w:t>
      </w:r>
      <w:r w:rsidRPr="00B24126">
        <w:rPr>
          <w:rFonts w:ascii="Helvetica" w:hAnsi="Helvetica"/>
          <w:b/>
          <w:bCs/>
          <w:sz w:val="24"/>
          <w:szCs w:val="24"/>
          <w:lang w:val="es-ES_tradnl"/>
        </w:rPr>
        <w:tab/>
      </w:r>
      <w:r w:rsidRPr="00B24126">
        <w:rPr>
          <w:rFonts w:ascii="Helvetica" w:hAnsi="Helvetica"/>
          <w:b/>
          <w:bCs/>
          <w:smallCaps/>
          <w:sz w:val="24"/>
          <w:szCs w:val="24"/>
          <w:lang w:val="es-ES_tradnl"/>
        </w:rPr>
        <w:t xml:space="preserve">Procedimientos de evaluación y mejora de la calidad de la enseñanza y el </w:t>
      </w:r>
      <w:r w:rsidRPr="00B24126">
        <w:rPr>
          <w:rFonts w:ascii="Helvetica" w:hAnsi="Helvetica"/>
          <w:b/>
          <w:bCs/>
          <w:smallCaps/>
          <w:sz w:val="24"/>
          <w:szCs w:val="24"/>
          <w:lang w:val="es-ES_tradnl"/>
        </w:rPr>
        <w:tab/>
        <w:t>profesorado</w:t>
      </w:r>
    </w:p>
    <w:p w14:paraId="2AD12B9D" w14:textId="77777777" w:rsidR="00632E66" w:rsidRPr="00632E66" w:rsidRDefault="00632E66" w:rsidP="00632E66">
      <w:pPr>
        <w:rPr>
          <w:lang w:val="es-ES_tradnl"/>
        </w:rPr>
      </w:pPr>
      <w:r w:rsidRPr="00632E66">
        <w:rPr>
          <w:lang w:val="es-ES_tradnl"/>
        </w:rPr>
        <w:t>En relación con la evaluación y mejora de la calidad de la enseñanza se encuentran, entre otros, los PC01 Planificación y desarrollo de las enseñanzas. Evaluación del aprendizaje, PC02 Revisión y mejora del plan de estudios, PC05 Resultados académicos, PM01 Medición, análisis y mejora. Y en relación con el profesorado los PE01 Establecimiento, revisión y actualización de la política y los objetivos de la calidad y PA05 Gestión del personal académico y de apoyo a la docencia, que contemplan la evaluación de la actividad docente del profesorado según la adaptación del programa DOCENTIA de ANECA.</w:t>
      </w:r>
    </w:p>
    <w:p w14:paraId="3582F9BB" w14:textId="2CD757C9" w:rsidR="00632E66" w:rsidRPr="00632E66" w:rsidRDefault="00632E66" w:rsidP="00632E66">
      <w:pPr>
        <w:rPr>
          <w:lang w:val="es-ES_tradnl"/>
        </w:rPr>
      </w:pPr>
      <w:r w:rsidRPr="00632E66">
        <w:rPr>
          <w:lang w:val="es-ES_tradnl"/>
        </w:rPr>
        <w:tab/>
        <w:t xml:space="preserve">Por medio de los diferentes procedimientos del SGC, el responsable del plan </w:t>
      </w:r>
      <w:r>
        <w:rPr>
          <w:lang w:val="es-ES_tradnl"/>
        </w:rPr>
        <w:t>de estudios de Máster en Bioinformática</w:t>
      </w:r>
      <w:r w:rsidRPr="00632E66">
        <w:rPr>
          <w:lang w:val="es-ES_tradnl"/>
        </w:rPr>
        <w:t xml:space="preserve"> recoge la información necesaria para su análisis y posterior establecimiento de acciones de mejora en el seno de la Comisión Académica del Máster y de la CGC, debiendo ser finalmente aprobadas en Junta de Facultad.</w:t>
      </w:r>
    </w:p>
    <w:p w14:paraId="01FA5E1B" w14:textId="77777777" w:rsidR="00F247CB" w:rsidRPr="00B24126" w:rsidRDefault="00F247CB" w:rsidP="006C0197">
      <w:pPr>
        <w:rPr>
          <w:lang w:val="es-ES_tradnl"/>
        </w:rPr>
      </w:pPr>
    </w:p>
    <w:p w14:paraId="7CF8E3DB" w14:textId="77777777" w:rsidR="0048644D" w:rsidRPr="00B24126" w:rsidRDefault="0048644D" w:rsidP="0048644D">
      <w:pPr>
        <w:spacing w:before="120"/>
        <w:rPr>
          <w:rFonts w:ascii="Helvetica" w:hAnsi="Helvetica"/>
          <w:bCs/>
          <w:sz w:val="24"/>
          <w:szCs w:val="24"/>
          <w:lang w:val="es-ES_tradnl"/>
        </w:rPr>
      </w:pPr>
    </w:p>
    <w:p w14:paraId="734A55A6" w14:textId="77777777" w:rsidR="00F247CB" w:rsidRPr="00B24126" w:rsidRDefault="00F247CB" w:rsidP="000547AA">
      <w:pPr>
        <w:numPr>
          <w:ilvl w:val="1"/>
          <w:numId w:val="7"/>
        </w:numPr>
        <w:spacing w:before="120"/>
        <w:rPr>
          <w:rFonts w:ascii="Helvetica" w:hAnsi="Helvetica"/>
          <w:b/>
          <w:bCs/>
          <w:smallCaps/>
          <w:sz w:val="24"/>
          <w:szCs w:val="24"/>
          <w:lang w:val="es-ES_tradnl"/>
        </w:rPr>
      </w:pPr>
      <w:r w:rsidRPr="00B24126">
        <w:rPr>
          <w:rFonts w:ascii="Helvetica" w:hAnsi="Helvetica"/>
          <w:b/>
          <w:bCs/>
          <w:smallCaps/>
          <w:sz w:val="24"/>
          <w:szCs w:val="24"/>
          <w:lang w:val="es-ES_tradnl"/>
        </w:rPr>
        <w:t>Procedimientos para garantizar la calidad de las prácticas externas y los programas de movilidad</w:t>
      </w:r>
    </w:p>
    <w:p w14:paraId="05C4B346" w14:textId="77777777" w:rsidR="0048644D" w:rsidRPr="00B24126" w:rsidRDefault="0048644D" w:rsidP="006C0197">
      <w:pPr>
        <w:rPr>
          <w:lang w:val="es-ES_tradnl"/>
        </w:rPr>
      </w:pPr>
      <w:r w:rsidRPr="00B24126">
        <w:rPr>
          <w:lang w:val="es-ES_tradnl"/>
        </w:rPr>
        <w:t>El plan de estudios, por medio del SGC</w:t>
      </w:r>
      <w:r w:rsidR="004D19A7" w:rsidRPr="00B24126">
        <w:rPr>
          <w:lang w:val="es-ES_tradnl"/>
        </w:rPr>
        <w:t xml:space="preserve"> del título</w:t>
      </w:r>
      <w:r w:rsidRPr="00B24126">
        <w:rPr>
          <w:lang w:val="es-ES_tradnl"/>
        </w:rPr>
        <w:t>, dispone de los procedimientos PC06 Movilidad de los estudiantes y PC07 Prácticas externas, que garantizan el desarrollo de las actividades indicadas, con el apoyo de servicios externos a la Facultad como el Servicio de Relaciones Internacionales (SRI) y el Centro de Orientación e Información de Empleo (COIE), respectivamente.</w:t>
      </w:r>
    </w:p>
    <w:p w14:paraId="661E428B" w14:textId="29248F86" w:rsidR="0048644D" w:rsidRPr="00B24126" w:rsidRDefault="0048644D" w:rsidP="006C0197">
      <w:pPr>
        <w:rPr>
          <w:lang w:val="es-ES_tradnl"/>
        </w:rPr>
      </w:pPr>
      <w:r w:rsidRPr="00B24126">
        <w:rPr>
          <w:lang w:val="es-ES_tradnl"/>
        </w:rPr>
        <w:tab/>
      </w:r>
      <w:r w:rsidR="001A2BEA" w:rsidRPr="001A2BEA">
        <w:rPr>
          <w:lang w:val="es-ES_tradnl"/>
        </w:rPr>
        <w:t>Como se indica en dichos procedimientos, los Coordinadores de Prácticas Externas y de movilidad del Centro, coordinan los planes de difusión de las actividades y de evaluación de las mismas, contando con el apoyo de los órganos indicados en 9.1, a los que mantiene puntualmente informado y que son responsables de la adopción de propuestas de mejora para su aprobación por la Junta de Facultad.</w:t>
      </w:r>
      <w:r w:rsidR="00F6304B">
        <w:rPr>
          <w:lang w:val="es-ES_tradnl"/>
        </w:rPr>
        <w:t xml:space="preserve"> La Comisión Coordinadora Interuniversitaria del Programa también apoyará en estas tareas.</w:t>
      </w:r>
    </w:p>
    <w:p w14:paraId="31EBBE97" w14:textId="77777777" w:rsidR="0048644D" w:rsidRPr="00B24126" w:rsidRDefault="0048644D" w:rsidP="0048644D">
      <w:pPr>
        <w:spacing w:before="120"/>
        <w:rPr>
          <w:rFonts w:ascii="Helvetica" w:hAnsi="Helvetica"/>
          <w:bCs/>
          <w:sz w:val="24"/>
          <w:szCs w:val="24"/>
          <w:lang w:val="es-ES_tradnl"/>
        </w:rPr>
      </w:pPr>
    </w:p>
    <w:p w14:paraId="3BFB7681" w14:textId="77777777" w:rsidR="00F247CB" w:rsidRPr="00B24126" w:rsidRDefault="00F247CB" w:rsidP="000547AA">
      <w:pPr>
        <w:numPr>
          <w:ilvl w:val="1"/>
          <w:numId w:val="7"/>
        </w:numPr>
        <w:spacing w:before="120"/>
        <w:rPr>
          <w:rFonts w:ascii="Helvetica" w:hAnsi="Helvetica"/>
          <w:b/>
          <w:bCs/>
          <w:smallCaps/>
          <w:sz w:val="24"/>
          <w:szCs w:val="24"/>
          <w:lang w:val="es-ES_tradnl"/>
        </w:rPr>
      </w:pPr>
      <w:r w:rsidRPr="00B24126">
        <w:rPr>
          <w:rFonts w:ascii="Helvetica" w:hAnsi="Helvetica"/>
          <w:b/>
          <w:bCs/>
          <w:smallCaps/>
          <w:sz w:val="24"/>
          <w:szCs w:val="24"/>
          <w:lang w:val="es-ES_tradnl"/>
        </w:rPr>
        <w:t>Procedimientos de análisis de la inserción laboral de los graduados y de la satisfacción con la formación recibida</w:t>
      </w:r>
    </w:p>
    <w:p w14:paraId="38FE0FED" w14:textId="7916EEEC" w:rsidR="00F247CB" w:rsidRPr="00B24126" w:rsidRDefault="0048644D" w:rsidP="006C0197">
      <w:pPr>
        <w:rPr>
          <w:lang w:val="es-ES_tradnl"/>
        </w:rPr>
      </w:pPr>
      <w:r w:rsidRPr="00B24126">
        <w:rPr>
          <w:lang w:val="es-ES_tradnl"/>
        </w:rPr>
        <w:t>En el procedimiento PC08 Inserción Laboral, del SGC de los Centros de la Universidad de Murcia, se muestra el mecanismo seguido por el Observatorio de Empleo del COIE para la obtención de la información procedente de los egresados (inserción laboral y satisfacción con la formación recibida), que es analizada en el seno de la Comisión Académica del Máster o de la CGC, realizando las propuestas de acciones para la mejora de la titulac</w:t>
      </w:r>
      <w:r w:rsidR="00516661">
        <w:rPr>
          <w:lang w:val="es-ES_tradnl"/>
        </w:rPr>
        <w:t>ión que se consideren adecuadas</w:t>
      </w:r>
      <w:r w:rsidRPr="00B24126">
        <w:rPr>
          <w:lang w:val="es-ES_tradnl"/>
        </w:rPr>
        <w:t xml:space="preserve"> que, siguiendo los procedimientos ya comentados, han de ser comunicadas a la </w:t>
      </w:r>
      <w:r w:rsidR="004D19A7" w:rsidRPr="00B24126">
        <w:rPr>
          <w:lang w:val="es-ES_tradnl"/>
        </w:rPr>
        <w:t xml:space="preserve">Comisión de Estudios de Máster del Consejo de Gobierno </w:t>
      </w:r>
      <w:r w:rsidRPr="00B24126">
        <w:rPr>
          <w:lang w:val="es-ES_tradnl"/>
        </w:rPr>
        <w:t>para su aprobación.</w:t>
      </w:r>
      <w:r w:rsidR="005D2377">
        <w:rPr>
          <w:lang w:val="es-ES_tradnl"/>
        </w:rPr>
        <w:t xml:space="preserve"> </w:t>
      </w:r>
      <w:r w:rsidR="005D2377" w:rsidRPr="005D2377">
        <w:rPr>
          <w:lang w:val="es-ES_tradnl"/>
        </w:rPr>
        <w:t xml:space="preserve">La Comisión Coordinadora Interuniversitaria </w:t>
      </w:r>
      <w:r w:rsidR="005D2377">
        <w:rPr>
          <w:lang w:val="es-ES_tradnl"/>
        </w:rPr>
        <w:t xml:space="preserve">también </w:t>
      </w:r>
      <w:r w:rsidR="005D2377" w:rsidRPr="005D2377">
        <w:rPr>
          <w:lang w:val="es-ES_tradnl"/>
        </w:rPr>
        <w:t xml:space="preserve">efectuará un análisis de la inserción laboral de los graduados y de su satisfacción con la formación recibida a partir de los informes </w:t>
      </w:r>
      <w:r w:rsidR="005D2377">
        <w:rPr>
          <w:lang w:val="es-ES_tradnl"/>
        </w:rPr>
        <w:t>recibidos de las unidades universitarias pertinentes.</w:t>
      </w:r>
    </w:p>
    <w:p w14:paraId="05B5C181" w14:textId="77777777" w:rsidR="0048644D" w:rsidRPr="00B24126" w:rsidRDefault="0048644D" w:rsidP="0048644D">
      <w:pPr>
        <w:spacing w:before="120"/>
        <w:rPr>
          <w:rFonts w:ascii="Helvetica" w:hAnsi="Helvetica"/>
          <w:bCs/>
          <w:sz w:val="24"/>
          <w:szCs w:val="24"/>
          <w:lang w:val="es-ES_tradnl"/>
        </w:rPr>
      </w:pPr>
    </w:p>
    <w:p w14:paraId="28CD3381" w14:textId="77777777" w:rsidR="00F247CB" w:rsidRPr="00B24126" w:rsidRDefault="00F247CB" w:rsidP="000547AA">
      <w:pPr>
        <w:numPr>
          <w:ilvl w:val="1"/>
          <w:numId w:val="7"/>
        </w:numPr>
        <w:spacing w:before="120"/>
        <w:rPr>
          <w:rFonts w:ascii="Helvetica" w:hAnsi="Helvetica"/>
          <w:b/>
          <w:bCs/>
          <w:smallCaps/>
          <w:sz w:val="24"/>
          <w:szCs w:val="24"/>
          <w:lang w:val="es-ES_tradnl"/>
        </w:rPr>
      </w:pPr>
      <w:r w:rsidRPr="00B24126">
        <w:rPr>
          <w:rFonts w:ascii="Helvetica" w:hAnsi="Helvetica"/>
          <w:b/>
          <w:bCs/>
          <w:smallCaps/>
          <w:sz w:val="24"/>
          <w:szCs w:val="24"/>
          <w:lang w:val="es-ES_tradnl"/>
        </w:rPr>
        <w:t>Procedimiento para el análisis de la satisfacción de los distintos colectivos implicados (estudiantes, personal académico y de administración y servicios, etc), y de atención a las sugerencias o reclamaciones.</w:t>
      </w:r>
    </w:p>
    <w:p w14:paraId="2F44A3BB" w14:textId="71AC59D0" w:rsidR="000428F7" w:rsidRPr="000428F7" w:rsidRDefault="000428F7" w:rsidP="000428F7">
      <w:pPr>
        <w:spacing w:before="120"/>
        <w:rPr>
          <w:lang w:val="es-ES_tradnl"/>
        </w:rPr>
      </w:pPr>
      <w:r w:rsidRPr="000428F7">
        <w:rPr>
          <w:lang w:val="es-ES_tradnl"/>
        </w:rPr>
        <w:t>Los grupos de interés relacionados, de forma general con las titulaciones oficiales que se im</w:t>
      </w:r>
      <w:r>
        <w:rPr>
          <w:lang w:val="es-ES_tradnl"/>
        </w:rPr>
        <w:t>parten en la Facultad de Biología</w:t>
      </w:r>
      <w:r w:rsidRPr="000428F7">
        <w:rPr>
          <w:lang w:val="es-ES_tradnl"/>
        </w:rPr>
        <w:t xml:space="preserve"> de la Universidad de Murcia, se encuentran identificados en el capítulo 4 del Manual del SGC de dicha Facultad.</w:t>
      </w:r>
    </w:p>
    <w:p w14:paraId="7749FCFF" w14:textId="006F233B" w:rsidR="000428F7" w:rsidRPr="000428F7" w:rsidRDefault="000428F7" w:rsidP="000428F7">
      <w:pPr>
        <w:spacing w:before="120"/>
        <w:rPr>
          <w:lang w:val="es-ES_tradnl"/>
        </w:rPr>
      </w:pPr>
      <w:r w:rsidRPr="000428F7">
        <w:rPr>
          <w:lang w:val="es-ES_tradnl"/>
        </w:rPr>
        <w:tab/>
        <w:t>Atendiendo al procedimiento PA03 Satisfacción, expectativas y necesidades, la Comisión</w:t>
      </w:r>
      <w:r>
        <w:rPr>
          <w:lang w:val="es-ES_tradnl"/>
        </w:rPr>
        <w:t xml:space="preserve"> Académica del Máster en Bioinformática</w:t>
      </w:r>
      <w:r w:rsidRPr="000428F7">
        <w:rPr>
          <w:lang w:val="es-ES_tradnl"/>
        </w:rPr>
        <w:t xml:space="preserve"> identifica de forma concreta cuáles de esos grupos de interés de la Facultad le afectan directamente y establece su plan de recogida de opiniones. Además, se dispone del procedimiento del PA04 Gestión de incidencias (S-Q-R-F) que permite analizar las sugerencias, quejas, reclamaciones y felicitaciones recibidas. </w:t>
      </w:r>
    </w:p>
    <w:p w14:paraId="6C7BA816" w14:textId="77777777" w:rsidR="000428F7" w:rsidRPr="000428F7" w:rsidRDefault="000428F7" w:rsidP="000428F7">
      <w:pPr>
        <w:spacing w:before="120"/>
        <w:rPr>
          <w:lang w:val="es-ES_tradnl"/>
        </w:rPr>
      </w:pPr>
      <w:r w:rsidRPr="000428F7">
        <w:rPr>
          <w:lang w:val="es-ES_tradnl"/>
        </w:rPr>
        <w:tab/>
        <w:t>El Coordinador del Máster en colaboración con el Coordinador de Calidad del Centro, recoge la información necesaria para su análisis en la Comisión Académica del Máster o en la CGC, proponiendo la toma de decisiones que han de ser aprobadas en Junta de Facultad.</w:t>
      </w:r>
    </w:p>
    <w:p w14:paraId="5EEC5218" w14:textId="46FF0D9D" w:rsidR="000428F7" w:rsidRPr="000428F7" w:rsidRDefault="000428F7" w:rsidP="000428F7">
      <w:pPr>
        <w:spacing w:before="120"/>
        <w:rPr>
          <w:lang w:val="es-ES_tradnl"/>
        </w:rPr>
      </w:pPr>
      <w:r w:rsidRPr="000428F7">
        <w:rPr>
          <w:lang w:val="es-ES_tradnl"/>
        </w:rPr>
        <w:tab/>
        <w:t xml:space="preserve">La información a los grupos de interés internos de la titulación de Máster en </w:t>
      </w:r>
      <w:r w:rsidR="008971D7">
        <w:rPr>
          <w:lang w:val="es-ES_tradnl"/>
        </w:rPr>
        <w:t>Bioinformática</w:t>
      </w:r>
      <w:r w:rsidRPr="000428F7">
        <w:rPr>
          <w:lang w:val="es-ES_tradnl"/>
        </w:rPr>
        <w:t>, como del resto de titulaciones de la Facultad, queda garantizada en tanto que todos están representados en los diferentes órganos de decisión, cuyos responsables se encargan de hacer llegar la información a todos sus componentes. En cada uno de los procedimientos elaborados se indican los mecanismos que permiten la rendición de cuentas de los aspectos contemplados en los mismos a los principales grupos de interés implicados.</w:t>
      </w:r>
    </w:p>
    <w:p w14:paraId="2B165789" w14:textId="074F9091" w:rsidR="000428F7" w:rsidRPr="000428F7" w:rsidRDefault="000428F7" w:rsidP="000428F7">
      <w:pPr>
        <w:spacing w:before="120"/>
        <w:rPr>
          <w:lang w:val="es-ES_tradnl"/>
        </w:rPr>
      </w:pPr>
      <w:r w:rsidRPr="000428F7">
        <w:rPr>
          <w:lang w:val="es-ES_tradnl"/>
        </w:rPr>
        <w:tab/>
        <w:t>A</w:t>
      </w:r>
      <w:r w:rsidR="008971D7">
        <w:rPr>
          <w:lang w:val="es-ES_tradnl"/>
        </w:rPr>
        <w:t>nualmente la Facultad de Biología</w:t>
      </w:r>
      <w:r w:rsidRPr="000428F7">
        <w:rPr>
          <w:lang w:val="es-ES_tradnl"/>
        </w:rPr>
        <w:t xml:space="preserve"> elabora una Memoria que, tras su aprobación en Junta de Facultad, coloca en su página web y en la que recoge los principales resultados de las actividades realizadas.</w:t>
      </w:r>
    </w:p>
    <w:p w14:paraId="1328DD11" w14:textId="77777777" w:rsidR="000428F7" w:rsidRPr="000428F7" w:rsidRDefault="000428F7" w:rsidP="000428F7">
      <w:pPr>
        <w:spacing w:before="120"/>
        <w:rPr>
          <w:lang w:val="es-ES_tradnl"/>
        </w:rPr>
      </w:pPr>
      <w:r w:rsidRPr="000428F7">
        <w:rPr>
          <w:lang w:val="es-ES_tradnl"/>
        </w:rPr>
        <w:tab/>
        <w:t>Asimismo, como le obligan los Estatutos de la UMU, elabora anualmente para su presentación en sesión plenaria del Claustro, un informe con las propuestas de mejora adoptadas a partir del análisis de los resultados académicos de sus diferentes titulaciones.</w:t>
      </w:r>
    </w:p>
    <w:p w14:paraId="21B594CB" w14:textId="3C218113" w:rsidR="000428F7" w:rsidRPr="000428F7" w:rsidRDefault="000428F7" w:rsidP="000428F7">
      <w:pPr>
        <w:spacing w:before="120"/>
        <w:rPr>
          <w:lang w:val="es-ES_tradnl"/>
        </w:rPr>
      </w:pPr>
      <w:r w:rsidRPr="000428F7">
        <w:rPr>
          <w:lang w:val="es-ES_tradnl"/>
        </w:rPr>
        <w:tab/>
        <w:t xml:space="preserve">En cuanto a los grupos de interés externos (empleadores, egresados, administraciones públicas y sociedad en general), el Equipo de Dirección de la Facultad de </w:t>
      </w:r>
      <w:r w:rsidR="008971D7">
        <w:rPr>
          <w:lang w:val="es-ES_tradnl"/>
        </w:rPr>
        <w:t>Biología</w:t>
      </w:r>
      <w:r w:rsidRPr="000428F7">
        <w:rPr>
          <w:lang w:val="es-ES_tradnl"/>
        </w:rPr>
        <w:t xml:space="preserve"> mantiene permanentemente actualizada su página web con la información más destacable de la Facultad y sus titulaciones, así como, cuando la información lo requiere, se dirige directamente a ellos por los medios de comunicación habituales (PC09 Información pública).</w:t>
      </w:r>
    </w:p>
    <w:p w14:paraId="641C489F" w14:textId="77777777" w:rsidR="007E33D8" w:rsidRDefault="007E33D8" w:rsidP="007E33D8">
      <w:pPr>
        <w:rPr>
          <w:lang w:val="es-ES_tradnl"/>
        </w:rPr>
      </w:pPr>
    </w:p>
    <w:p w14:paraId="065CC103" w14:textId="3599F7B0" w:rsidR="001E5C00" w:rsidRPr="007E33D8" w:rsidRDefault="007E33D8" w:rsidP="007E33D8">
      <w:pPr>
        <w:rPr>
          <w:lang w:val="es-ES_tradnl"/>
        </w:rPr>
      </w:pPr>
      <w:r w:rsidRPr="007E33D8">
        <w:rPr>
          <w:lang w:val="es-ES_tradnl"/>
        </w:rPr>
        <w:t>Los resultados de las encuestas serán revisados por la Comisión Coordinadora Interuniversitaria del programa para identificar posibles problemas y diseñar actuaciones de mejora.</w:t>
      </w:r>
    </w:p>
    <w:p w14:paraId="2F655001" w14:textId="77777777" w:rsidR="00F247CB" w:rsidRPr="00B24126" w:rsidRDefault="00F247CB" w:rsidP="00F247CB">
      <w:pPr>
        <w:spacing w:before="120"/>
        <w:rPr>
          <w:rFonts w:ascii="Helvetica" w:hAnsi="Helvetica"/>
          <w:b/>
          <w:bCs/>
          <w:sz w:val="24"/>
          <w:szCs w:val="24"/>
          <w:lang w:val="es-ES_tradnl"/>
        </w:rPr>
      </w:pPr>
      <w:r w:rsidRPr="00B24126">
        <w:rPr>
          <w:rFonts w:ascii="Helvetica" w:hAnsi="Helvetica"/>
          <w:b/>
          <w:bCs/>
          <w:sz w:val="24"/>
          <w:szCs w:val="24"/>
          <w:lang w:val="es-ES_tradnl"/>
        </w:rPr>
        <w:t>9.6.</w:t>
      </w:r>
      <w:r w:rsidRPr="00B24126">
        <w:rPr>
          <w:rFonts w:ascii="Helvetica" w:hAnsi="Helvetica"/>
          <w:b/>
          <w:bCs/>
          <w:sz w:val="24"/>
          <w:szCs w:val="24"/>
          <w:lang w:val="es-ES_tradnl"/>
        </w:rPr>
        <w:tab/>
      </w:r>
      <w:r w:rsidRPr="00B24126">
        <w:rPr>
          <w:rFonts w:ascii="Helvetica" w:hAnsi="Helvetica"/>
          <w:b/>
          <w:bCs/>
          <w:smallCaps/>
          <w:sz w:val="24"/>
          <w:szCs w:val="24"/>
          <w:lang w:val="es-ES_tradnl"/>
        </w:rPr>
        <w:t>Criterios específicos en caso de extinción del Título</w:t>
      </w:r>
    </w:p>
    <w:p w14:paraId="5CBB0DE1" w14:textId="77777777" w:rsidR="00F247CB" w:rsidRPr="00B24126" w:rsidRDefault="000F1229" w:rsidP="006C0197">
      <w:pPr>
        <w:rPr>
          <w:lang w:val="es-ES_tradnl"/>
        </w:rPr>
      </w:pPr>
      <w:r w:rsidRPr="00B24126">
        <w:rPr>
          <w:lang w:val="es-ES_tradnl"/>
        </w:rPr>
        <w:t>El procedimiento PA02 Suspensión de un título, garantiza que, en caso de suspensión de una titulación oficial, los estudiantes que hubiesen iniciado las correspondientes enseñanzas van a disponer un adecuado desarrollo efectivo de las mismas hasta su finalización, de acuerdo con las normativas de permanencia en vigor.</w:t>
      </w:r>
    </w:p>
    <w:p w14:paraId="0F105093" w14:textId="77777777" w:rsidR="000F1229" w:rsidRPr="00B24126" w:rsidRDefault="000F1229">
      <w:pPr>
        <w:rPr>
          <w:rFonts w:ascii="Times New Roman" w:hAnsi="Times New Roman"/>
          <w:bCs/>
          <w:szCs w:val="22"/>
          <w:lang w:val="es-ES_tradnl"/>
        </w:rPr>
      </w:pPr>
      <w:r w:rsidRPr="00B24126">
        <w:rPr>
          <w:rFonts w:ascii="Times New Roman" w:hAnsi="Times New Roman"/>
          <w:bCs/>
          <w:szCs w:val="22"/>
          <w:lang w:val="es-ES_tradnl"/>
        </w:rPr>
        <w:br w:type="page"/>
      </w:r>
    </w:p>
    <w:p w14:paraId="7FEFD716" w14:textId="77777777" w:rsidR="000F1229" w:rsidRPr="00B24126" w:rsidRDefault="000F1229" w:rsidP="00F247CB">
      <w:pPr>
        <w:spacing w:before="120"/>
        <w:rPr>
          <w:rFonts w:ascii="Times New Roman" w:hAnsi="Times New Roman"/>
          <w:bCs/>
          <w:szCs w:val="22"/>
          <w:lang w:val="es-ES_tradnl"/>
        </w:rPr>
      </w:pPr>
    </w:p>
    <w:p w14:paraId="2F1B7655" w14:textId="77777777" w:rsidR="000F1229" w:rsidRPr="00B24126" w:rsidRDefault="000F1229" w:rsidP="00F247CB">
      <w:pPr>
        <w:spacing w:before="120"/>
        <w:rPr>
          <w:rFonts w:ascii="Times New Roman" w:hAnsi="Times New Roman"/>
          <w:bCs/>
          <w:szCs w:val="22"/>
          <w:lang w:val="es-ES_tradnl"/>
        </w:rPr>
      </w:pP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ayout w:type="fixed"/>
        <w:tblLook w:val="01E0" w:firstRow="1" w:lastRow="1" w:firstColumn="1" w:lastColumn="1" w:noHBand="0" w:noVBand="0"/>
      </w:tblPr>
      <w:tblGrid>
        <w:gridCol w:w="7560"/>
      </w:tblGrid>
      <w:tr w:rsidR="00F247CB" w:rsidRPr="00B24126" w14:paraId="0968EAEC" w14:textId="77777777">
        <w:tc>
          <w:tcPr>
            <w:tcW w:w="7560" w:type="dxa"/>
            <w:shd w:val="clear" w:color="auto" w:fill="CC99FF"/>
          </w:tcPr>
          <w:p w14:paraId="4B9760C9" w14:textId="77777777" w:rsidR="00F247CB" w:rsidRPr="00B24126" w:rsidRDefault="00A7607C" w:rsidP="00F247CB">
            <w:pPr>
              <w:rPr>
                <w:rFonts w:ascii="Helvetica" w:hAnsi="Helvetica"/>
                <w:b/>
                <w:bCs/>
                <w:sz w:val="24"/>
                <w:szCs w:val="24"/>
                <w:lang w:val="es-ES_tradnl"/>
              </w:rPr>
            </w:pPr>
            <w:r w:rsidRPr="00B24126">
              <w:rPr>
                <w:rFonts w:ascii="Helvetica" w:hAnsi="Helvetica"/>
                <w:b/>
                <w:bCs/>
                <w:sz w:val="24"/>
                <w:szCs w:val="24"/>
                <w:lang w:val="es-ES_tradnl"/>
              </w:rPr>
              <w:t>Criterio</w:t>
            </w:r>
            <w:r w:rsidR="00F247CB" w:rsidRPr="00B24126">
              <w:rPr>
                <w:rFonts w:ascii="Helvetica" w:hAnsi="Helvetica"/>
                <w:b/>
                <w:bCs/>
                <w:sz w:val="24"/>
                <w:szCs w:val="24"/>
                <w:lang w:val="es-ES_tradnl"/>
              </w:rPr>
              <w:t>10. CALENDARIO DE IMPLANTACIÓN</w:t>
            </w:r>
          </w:p>
        </w:tc>
      </w:tr>
    </w:tbl>
    <w:p w14:paraId="1909026E" w14:textId="77777777" w:rsidR="00F247CB" w:rsidRPr="00B24126" w:rsidRDefault="00F247CB" w:rsidP="00F247CB">
      <w:pPr>
        <w:spacing w:before="120"/>
        <w:rPr>
          <w:rFonts w:ascii="Times New Roman" w:hAnsi="Times New Roman"/>
          <w:bCs/>
          <w:szCs w:val="22"/>
          <w:lang w:val="es-ES_tradnl"/>
        </w:rPr>
      </w:pPr>
    </w:p>
    <w:p w14:paraId="09AEED43" w14:textId="77777777" w:rsidR="00F247CB" w:rsidRPr="00B24126" w:rsidRDefault="00F247CB" w:rsidP="00F247CB">
      <w:pPr>
        <w:spacing w:before="120"/>
        <w:rPr>
          <w:rFonts w:ascii="Helvetica" w:hAnsi="Helvetica"/>
          <w:bCs/>
          <w:sz w:val="24"/>
          <w:szCs w:val="24"/>
          <w:lang w:val="es-ES_tradnl"/>
        </w:rPr>
      </w:pPr>
      <w:r w:rsidRPr="00B24126">
        <w:rPr>
          <w:rFonts w:ascii="Helvetica" w:hAnsi="Helvetica"/>
          <w:bCs/>
          <w:sz w:val="24"/>
          <w:szCs w:val="24"/>
          <w:lang w:val="es-ES_tradnl"/>
        </w:rPr>
        <w:t>10.1.</w:t>
      </w:r>
      <w:r w:rsidRPr="00B24126">
        <w:rPr>
          <w:rFonts w:ascii="Helvetica" w:hAnsi="Helvetica"/>
          <w:bCs/>
          <w:smallCaps/>
          <w:sz w:val="24"/>
          <w:szCs w:val="24"/>
          <w:lang w:val="es-ES_tradnl"/>
        </w:rPr>
        <w:tab/>
        <w:t>Cronograma de implantación del Título</w:t>
      </w:r>
    </w:p>
    <w:p w14:paraId="16D0D8C4" w14:textId="0DEFF757" w:rsidR="00F247CB" w:rsidRPr="00B24126" w:rsidRDefault="001A596A" w:rsidP="00796DB8">
      <w:pPr>
        <w:rPr>
          <w:lang w:val="es-ES_tradnl"/>
        </w:rPr>
      </w:pPr>
      <w:r w:rsidRPr="00B24126">
        <w:rPr>
          <w:lang w:val="es-ES_tradnl"/>
        </w:rPr>
        <w:t xml:space="preserve">El Título de Máster </w:t>
      </w:r>
      <w:r w:rsidR="00E92DF1" w:rsidRPr="00B24126">
        <w:rPr>
          <w:lang w:val="es-ES_tradnl"/>
        </w:rPr>
        <w:t>Universitario</w:t>
      </w:r>
      <w:r w:rsidRPr="00B24126">
        <w:rPr>
          <w:lang w:val="es-ES_tradnl"/>
        </w:rPr>
        <w:t xml:space="preserve"> en </w:t>
      </w:r>
      <w:r w:rsidR="00842E97" w:rsidRPr="00B24126">
        <w:rPr>
          <w:lang w:val="es-ES_tradnl"/>
        </w:rPr>
        <w:t>Bioinformática sustituye al Máster propio en Bioinformática por la Universidad de Murcia</w:t>
      </w:r>
      <w:r w:rsidRPr="00B24126">
        <w:rPr>
          <w:lang w:val="es-ES_tradnl"/>
        </w:rPr>
        <w:t xml:space="preserve">. La implantación del Título de Máster </w:t>
      </w:r>
      <w:r w:rsidR="00E92DF1" w:rsidRPr="00B24126">
        <w:rPr>
          <w:lang w:val="es-ES_tradnl"/>
        </w:rPr>
        <w:t>Universitario</w:t>
      </w:r>
      <w:r w:rsidRPr="00B24126">
        <w:rPr>
          <w:lang w:val="es-ES_tradnl"/>
        </w:rPr>
        <w:t xml:space="preserve"> en </w:t>
      </w:r>
      <w:r w:rsidR="00842E97" w:rsidRPr="00B24126">
        <w:rPr>
          <w:lang w:val="es-ES_tradnl"/>
        </w:rPr>
        <w:t xml:space="preserve">Bioinformática </w:t>
      </w:r>
      <w:r w:rsidRPr="00B24126">
        <w:rPr>
          <w:lang w:val="es-ES_tradnl"/>
        </w:rPr>
        <w:t>se realiz</w:t>
      </w:r>
      <w:r w:rsidR="00842E97" w:rsidRPr="00B24126">
        <w:rPr>
          <w:lang w:val="es-ES_tradnl"/>
        </w:rPr>
        <w:t>ará e</w:t>
      </w:r>
      <w:r w:rsidR="00AC06F0">
        <w:rPr>
          <w:lang w:val="es-ES_tradnl"/>
        </w:rPr>
        <w:t>n el curso académico 2014/2015</w:t>
      </w:r>
      <w:r w:rsidRPr="00B24126">
        <w:rPr>
          <w:lang w:val="es-ES_tradnl"/>
        </w:rPr>
        <w:t>. La extinción de</w:t>
      </w:r>
      <w:r w:rsidR="00842E97" w:rsidRPr="00B24126">
        <w:rPr>
          <w:lang w:val="es-ES_tradnl"/>
        </w:rPr>
        <w:t>l Máster propio actual se realizará de acuerdo a la normativa de Estudios Propios de la Universidad de Murcia.</w:t>
      </w:r>
    </w:p>
    <w:p w14:paraId="65189E3C" w14:textId="77777777" w:rsidR="001A596A" w:rsidRPr="00B24126" w:rsidRDefault="001A596A" w:rsidP="00F247CB">
      <w:pPr>
        <w:spacing w:before="120"/>
        <w:rPr>
          <w:rFonts w:ascii="Helvetica" w:hAnsi="Helvetica"/>
          <w:bCs/>
          <w:sz w:val="24"/>
          <w:szCs w:val="24"/>
          <w:lang w:val="es-ES_tradnl"/>
        </w:rPr>
      </w:pPr>
    </w:p>
    <w:p w14:paraId="7C7B4520" w14:textId="77777777" w:rsidR="00F247CB" w:rsidRPr="00B24126" w:rsidRDefault="00F247CB" w:rsidP="000547AA">
      <w:pPr>
        <w:numPr>
          <w:ilvl w:val="1"/>
          <w:numId w:val="8"/>
        </w:numPr>
        <w:spacing w:before="120"/>
        <w:rPr>
          <w:rFonts w:ascii="Helvetica" w:hAnsi="Helvetica"/>
          <w:bCs/>
          <w:smallCaps/>
          <w:sz w:val="24"/>
          <w:szCs w:val="24"/>
          <w:lang w:val="es-ES_tradnl"/>
        </w:rPr>
      </w:pPr>
      <w:r w:rsidRPr="00B24126">
        <w:rPr>
          <w:rFonts w:ascii="Helvetica" w:hAnsi="Helvetica"/>
          <w:bCs/>
          <w:smallCaps/>
          <w:sz w:val="24"/>
          <w:szCs w:val="24"/>
          <w:lang w:val="es-ES_tradnl"/>
        </w:rPr>
        <w:t>Procedimiento de adaptación, en su caso, de los estudiantes de los estudios existentes al nuevo Plan de Estudios</w:t>
      </w:r>
    </w:p>
    <w:p w14:paraId="40921836" w14:textId="77777777" w:rsidR="009A1A6B" w:rsidRDefault="009A1A6B" w:rsidP="00796DB8">
      <w:pPr>
        <w:rPr>
          <w:lang w:val="es-ES_tradnl"/>
        </w:rPr>
      </w:pPr>
    </w:p>
    <w:p w14:paraId="2635F69C" w14:textId="77777777" w:rsidR="007A393E" w:rsidRDefault="007A393E" w:rsidP="00F247CB">
      <w:pPr>
        <w:spacing w:before="120"/>
        <w:rPr>
          <w:rFonts w:ascii="Helvetica" w:hAnsi="Helvetica"/>
          <w:sz w:val="24"/>
          <w:szCs w:val="24"/>
          <w:lang w:val="es-ES_tradnl"/>
        </w:rPr>
      </w:pPr>
    </w:p>
    <w:p w14:paraId="7F42870D" w14:textId="77777777" w:rsidR="007A393E" w:rsidRPr="00B24126" w:rsidRDefault="007A393E" w:rsidP="00F247CB">
      <w:pPr>
        <w:spacing w:before="120"/>
        <w:rPr>
          <w:rFonts w:ascii="Helvetica" w:hAnsi="Helvetica"/>
          <w:sz w:val="24"/>
          <w:szCs w:val="24"/>
          <w:lang w:val="es-ES_tradnl"/>
        </w:rPr>
      </w:pPr>
    </w:p>
    <w:p w14:paraId="3ED195A5" w14:textId="77777777" w:rsidR="00F247CB" w:rsidRPr="00B24126" w:rsidRDefault="00F247CB" w:rsidP="00F247CB">
      <w:pPr>
        <w:spacing w:before="120"/>
        <w:rPr>
          <w:rFonts w:ascii="Helvetica" w:hAnsi="Helvetica"/>
          <w:bCs/>
          <w:smallCaps/>
          <w:sz w:val="24"/>
          <w:szCs w:val="24"/>
          <w:lang w:val="es-ES_tradnl"/>
        </w:rPr>
      </w:pPr>
      <w:r w:rsidRPr="00B24126">
        <w:rPr>
          <w:rFonts w:ascii="Helvetica" w:hAnsi="Helvetica"/>
          <w:bCs/>
          <w:sz w:val="24"/>
          <w:szCs w:val="24"/>
          <w:lang w:val="es-ES_tradnl"/>
        </w:rPr>
        <w:t>10.3</w:t>
      </w:r>
      <w:r w:rsidRPr="00B24126">
        <w:rPr>
          <w:rFonts w:ascii="Helvetica" w:hAnsi="Helvetica"/>
          <w:bCs/>
          <w:smallCaps/>
          <w:sz w:val="24"/>
          <w:szCs w:val="24"/>
          <w:lang w:val="es-ES_tradnl"/>
        </w:rPr>
        <w:t xml:space="preserve"> Enseñanzas que se extinguen por la implantación del correspondiente </w:t>
      </w:r>
      <w:r w:rsidRPr="00B24126">
        <w:rPr>
          <w:rFonts w:ascii="Helvetica" w:hAnsi="Helvetica"/>
          <w:bCs/>
          <w:smallCaps/>
          <w:sz w:val="24"/>
          <w:szCs w:val="24"/>
          <w:lang w:val="es-ES_tradnl"/>
        </w:rPr>
        <w:tab/>
        <w:t>título propuesto</w:t>
      </w:r>
    </w:p>
    <w:p w14:paraId="0966A952" w14:textId="77777777" w:rsidR="00F247CB" w:rsidRPr="00B24126" w:rsidRDefault="005316DC" w:rsidP="00796DB8">
      <w:pPr>
        <w:rPr>
          <w:lang w:val="es-ES_tradnl"/>
        </w:rPr>
      </w:pPr>
      <w:r w:rsidRPr="00B24126">
        <w:rPr>
          <w:lang w:val="es-ES_tradnl"/>
        </w:rPr>
        <w:t>El Plan</w:t>
      </w:r>
      <w:r w:rsidR="00A64C35" w:rsidRPr="00B24126">
        <w:rPr>
          <w:lang w:val="es-ES_tradnl"/>
        </w:rPr>
        <w:t xml:space="preserve"> de Estudios que se extingu</w:t>
      </w:r>
      <w:r w:rsidRPr="00B24126">
        <w:rPr>
          <w:lang w:val="es-ES_tradnl"/>
        </w:rPr>
        <w:t>e es el Máster propio en Bioinformática por la Universidad de Murcia.</w:t>
      </w:r>
    </w:p>
    <w:p w14:paraId="427A621D" w14:textId="77777777" w:rsidR="00F247CB" w:rsidRPr="00B24126" w:rsidRDefault="00F247CB">
      <w:pPr>
        <w:rPr>
          <w:lang w:val="es-ES_tradnl"/>
        </w:rPr>
      </w:pPr>
    </w:p>
    <w:p w14:paraId="6C12DCA2" w14:textId="77777777" w:rsidR="00BE3DF3" w:rsidRPr="00B24126" w:rsidRDefault="00BE3DF3">
      <w:pPr>
        <w:rPr>
          <w:lang w:val="es-ES_tradnl"/>
        </w:rPr>
      </w:pPr>
    </w:p>
    <w:p w14:paraId="2AA7147C" w14:textId="77777777" w:rsidR="00BE3DF3" w:rsidRPr="00B24126" w:rsidRDefault="00BE3DF3">
      <w:pPr>
        <w:rPr>
          <w:lang w:val="es-ES_tradnl"/>
        </w:rPr>
      </w:pPr>
    </w:p>
    <w:p w14:paraId="66C9A698" w14:textId="77777777" w:rsidR="00BE3DF3" w:rsidRPr="00B24126" w:rsidRDefault="00BE3DF3">
      <w:pPr>
        <w:rPr>
          <w:rFonts w:ascii="Helvetica" w:hAnsi="Helvetica"/>
          <w:sz w:val="24"/>
          <w:szCs w:val="24"/>
          <w:lang w:val="es-ES_tradnl"/>
        </w:rPr>
      </w:pPr>
      <w:r w:rsidRPr="00B24126">
        <w:rPr>
          <w:rFonts w:ascii="Helvetica" w:hAnsi="Helvetica"/>
          <w:sz w:val="24"/>
          <w:szCs w:val="24"/>
          <w:lang w:val="es-ES_tradnl"/>
        </w:rPr>
        <w:t>En la memoria deben introducirse los siguientes datos:</w:t>
      </w:r>
    </w:p>
    <w:p w14:paraId="61091558" w14:textId="77777777" w:rsidR="00BE3DF3" w:rsidRPr="00B24126" w:rsidRDefault="00BE3DF3">
      <w:pPr>
        <w:rPr>
          <w:rFonts w:ascii="Helvetica" w:hAnsi="Helvetica"/>
          <w:sz w:val="24"/>
          <w:szCs w:val="24"/>
          <w:lang w:val="es-ES_tradnl"/>
        </w:rPr>
      </w:pPr>
    </w:p>
    <w:p w14:paraId="3484C209" w14:textId="71342086" w:rsidR="00BE3DF3" w:rsidRPr="00B24126" w:rsidRDefault="002D16EF">
      <w:pPr>
        <w:rPr>
          <w:rFonts w:ascii="Helvetica" w:hAnsi="Helvetica"/>
          <w:sz w:val="24"/>
          <w:szCs w:val="24"/>
          <w:lang w:val="es-ES_tradnl"/>
        </w:rPr>
      </w:pPr>
      <w:r w:rsidRPr="00B24126">
        <w:rPr>
          <w:rFonts w:ascii="Helvetica" w:hAnsi="Helvetica"/>
          <w:sz w:val="24"/>
          <w:szCs w:val="24"/>
          <w:lang w:val="es-ES_tradnl"/>
        </w:rPr>
        <w:t xml:space="preserve">Responsable del título: </w:t>
      </w:r>
      <w:r w:rsidR="00AC06F0">
        <w:rPr>
          <w:rFonts w:ascii="Helvetica" w:hAnsi="Helvetica"/>
          <w:sz w:val="24"/>
          <w:szCs w:val="24"/>
          <w:lang w:val="es-ES_tradnl"/>
        </w:rPr>
        <w:t>Facultad de Biología</w:t>
      </w:r>
    </w:p>
    <w:p w14:paraId="6414B0C7" w14:textId="77777777" w:rsidR="00BE3DF3" w:rsidRPr="00B24126" w:rsidRDefault="00BE3DF3" w:rsidP="000A5436">
      <w:pPr>
        <w:outlineLvl w:val="0"/>
        <w:rPr>
          <w:rFonts w:ascii="Helvetica" w:hAnsi="Helvetica"/>
          <w:sz w:val="24"/>
          <w:szCs w:val="24"/>
          <w:lang w:val="es-ES_tradnl"/>
        </w:rPr>
      </w:pPr>
      <w:r w:rsidRPr="00B24126">
        <w:rPr>
          <w:rFonts w:ascii="Helvetica" w:hAnsi="Helvetica"/>
          <w:sz w:val="24"/>
          <w:szCs w:val="24"/>
          <w:lang w:val="es-ES_tradnl"/>
        </w:rPr>
        <w:t>NIF:</w:t>
      </w:r>
    </w:p>
    <w:p w14:paraId="08CEB683" w14:textId="7C0DF15F" w:rsidR="00BE3DF3" w:rsidRPr="00B24126" w:rsidRDefault="00BE3DF3">
      <w:pPr>
        <w:rPr>
          <w:rFonts w:ascii="Helvetica" w:hAnsi="Helvetica"/>
          <w:sz w:val="24"/>
          <w:szCs w:val="24"/>
          <w:lang w:val="es-ES_tradnl"/>
        </w:rPr>
      </w:pPr>
      <w:r w:rsidRPr="00B24126">
        <w:rPr>
          <w:rFonts w:ascii="Helvetica" w:hAnsi="Helvetica"/>
          <w:sz w:val="24"/>
          <w:szCs w:val="24"/>
          <w:lang w:val="es-ES_tradnl"/>
        </w:rPr>
        <w:t>Nombre y apellidos:</w:t>
      </w:r>
      <w:r w:rsidR="00CF0555">
        <w:rPr>
          <w:rFonts w:ascii="Helvetica" w:hAnsi="Helvetica"/>
          <w:sz w:val="24"/>
          <w:szCs w:val="24"/>
          <w:lang w:val="es-ES_tradnl"/>
        </w:rPr>
        <w:t xml:space="preserve"> José Meseguer Peñalver</w:t>
      </w:r>
    </w:p>
    <w:p w14:paraId="7D3C687F" w14:textId="247AC54C" w:rsidR="00BE3DF3" w:rsidRPr="00B24126" w:rsidRDefault="00CF0555">
      <w:pPr>
        <w:rPr>
          <w:rFonts w:ascii="Helvetica" w:hAnsi="Helvetica"/>
          <w:sz w:val="24"/>
          <w:szCs w:val="24"/>
          <w:lang w:val="es-ES_tradnl"/>
        </w:rPr>
      </w:pPr>
      <w:r>
        <w:rPr>
          <w:rFonts w:ascii="Helvetica" w:hAnsi="Helvetica"/>
          <w:sz w:val="24"/>
          <w:szCs w:val="24"/>
          <w:lang w:val="es-ES_tradnl"/>
        </w:rPr>
        <w:t>Domicilio: Facultad de Biología, Campus de Espinardo</w:t>
      </w:r>
    </w:p>
    <w:p w14:paraId="1181D716" w14:textId="14EFA9D0" w:rsidR="00BE3DF3" w:rsidRPr="00B24126" w:rsidRDefault="00BE3DF3">
      <w:pPr>
        <w:rPr>
          <w:rFonts w:ascii="Helvetica" w:hAnsi="Helvetica"/>
          <w:sz w:val="24"/>
          <w:szCs w:val="24"/>
          <w:lang w:val="es-ES_tradnl"/>
        </w:rPr>
      </w:pPr>
      <w:r w:rsidRPr="00B24126">
        <w:rPr>
          <w:rFonts w:ascii="Helvetica" w:hAnsi="Helvetica"/>
          <w:sz w:val="24"/>
          <w:szCs w:val="24"/>
          <w:lang w:val="es-ES_tradnl"/>
        </w:rPr>
        <w:t>C.P.:</w:t>
      </w:r>
      <w:r w:rsidR="00CF0555">
        <w:rPr>
          <w:rFonts w:ascii="Helvetica" w:hAnsi="Helvetica"/>
          <w:sz w:val="24"/>
          <w:szCs w:val="24"/>
          <w:lang w:val="es-ES_tradnl"/>
        </w:rPr>
        <w:t xml:space="preserve"> 30100</w:t>
      </w:r>
    </w:p>
    <w:p w14:paraId="3D251FB7" w14:textId="495242B0" w:rsidR="00BE3DF3" w:rsidRPr="00B24126" w:rsidRDefault="00BE3DF3">
      <w:pPr>
        <w:rPr>
          <w:rFonts w:ascii="Helvetica" w:hAnsi="Helvetica"/>
          <w:sz w:val="24"/>
          <w:szCs w:val="24"/>
          <w:lang w:val="es-ES_tradnl"/>
        </w:rPr>
      </w:pPr>
      <w:r w:rsidRPr="00B24126">
        <w:rPr>
          <w:rFonts w:ascii="Helvetica" w:hAnsi="Helvetica"/>
          <w:sz w:val="24"/>
          <w:szCs w:val="24"/>
          <w:lang w:val="es-ES_tradnl"/>
        </w:rPr>
        <w:t>Provincia:</w:t>
      </w:r>
      <w:r w:rsidR="00CF0555">
        <w:rPr>
          <w:rFonts w:ascii="Helvetica" w:hAnsi="Helvetica"/>
          <w:sz w:val="24"/>
          <w:szCs w:val="24"/>
          <w:lang w:val="es-ES_tradnl"/>
        </w:rPr>
        <w:t xml:space="preserve"> Murcia</w:t>
      </w:r>
    </w:p>
    <w:p w14:paraId="543E7636" w14:textId="73D547A1" w:rsidR="00BE3DF3" w:rsidRPr="00B24126" w:rsidRDefault="00BE3DF3">
      <w:pPr>
        <w:rPr>
          <w:rFonts w:ascii="Helvetica" w:hAnsi="Helvetica"/>
          <w:sz w:val="24"/>
          <w:szCs w:val="24"/>
          <w:lang w:val="es-ES_tradnl"/>
        </w:rPr>
      </w:pPr>
      <w:r w:rsidRPr="00B24126">
        <w:rPr>
          <w:rFonts w:ascii="Helvetica" w:hAnsi="Helvetica"/>
          <w:sz w:val="24"/>
          <w:szCs w:val="24"/>
          <w:lang w:val="es-ES_tradnl"/>
        </w:rPr>
        <w:t>Municipio:</w:t>
      </w:r>
      <w:r w:rsidR="00CF0555">
        <w:rPr>
          <w:rFonts w:ascii="Helvetica" w:hAnsi="Helvetica"/>
          <w:sz w:val="24"/>
          <w:szCs w:val="24"/>
          <w:lang w:val="es-ES_tradnl"/>
        </w:rPr>
        <w:t xml:space="preserve"> Murcia</w:t>
      </w:r>
    </w:p>
    <w:p w14:paraId="7B49E170" w14:textId="63881942" w:rsidR="00BE3DF3" w:rsidRPr="00B24126" w:rsidRDefault="00BE3DF3">
      <w:pPr>
        <w:rPr>
          <w:rFonts w:ascii="Helvetica" w:hAnsi="Helvetica"/>
          <w:sz w:val="24"/>
          <w:szCs w:val="24"/>
          <w:lang w:val="es-ES_tradnl"/>
        </w:rPr>
      </w:pPr>
      <w:r w:rsidRPr="00B24126">
        <w:rPr>
          <w:rFonts w:ascii="Helvetica" w:hAnsi="Helvetica"/>
          <w:sz w:val="24"/>
          <w:szCs w:val="24"/>
          <w:lang w:val="es-ES_tradnl"/>
        </w:rPr>
        <w:t>Email:</w:t>
      </w:r>
      <w:r w:rsidR="00CF0555">
        <w:rPr>
          <w:rFonts w:ascii="Helvetica" w:hAnsi="Helvetica"/>
          <w:sz w:val="24"/>
          <w:szCs w:val="24"/>
          <w:lang w:val="es-ES_tradnl"/>
        </w:rPr>
        <w:t xml:space="preserve"> meseguer@um.es</w:t>
      </w:r>
    </w:p>
    <w:p w14:paraId="5C5A6E23" w14:textId="1B5A1BC1" w:rsidR="00BE3DF3" w:rsidRPr="00B24126" w:rsidRDefault="00BE3DF3">
      <w:pPr>
        <w:rPr>
          <w:rFonts w:ascii="Helvetica" w:hAnsi="Helvetica"/>
          <w:sz w:val="24"/>
          <w:szCs w:val="24"/>
          <w:lang w:val="es-ES_tradnl"/>
        </w:rPr>
      </w:pPr>
      <w:r w:rsidRPr="00B24126">
        <w:rPr>
          <w:rFonts w:ascii="Helvetica" w:hAnsi="Helvetica"/>
          <w:sz w:val="24"/>
          <w:szCs w:val="24"/>
          <w:lang w:val="es-ES_tradnl"/>
        </w:rPr>
        <w:t>Fax:</w:t>
      </w:r>
      <w:r w:rsidR="00CF0555">
        <w:rPr>
          <w:rFonts w:ascii="Helvetica" w:hAnsi="Helvetica"/>
          <w:sz w:val="24"/>
          <w:szCs w:val="24"/>
          <w:lang w:val="es-ES_tradnl"/>
        </w:rPr>
        <w:t xml:space="preserve"> 868883963</w:t>
      </w:r>
    </w:p>
    <w:p w14:paraId="144016A6" w14:textId="773DDD27" w:rsidR="00BE3DF3" w:rsidRPr="00B24126" w:rsidRDefault="00BE3DF3">
      <w:pPr>
        <w:rPr>
          <w:rFonts w:ascii="Helvetica" w:hAnsi="Helvetica"/>
          <w:sz w:val="24"/>
          <w:szCs w:val="24"/>
          <w:lang w:val="es-ES_tradnl"/>
        </w:rPr>
      </w:pPr>
      <w:r w:rsidRPr="00B24126">
        <w:rPr>
          <w:rFonts w:ascii="Helvetica" w:hAnsi="Helvetica"/>
          <w:sz w:val="24"/>
          <w:szCs w:val="24"/>
          <w:lang w:val="es-ES_tradnl"/>
        </w:rPr>
        <w:t>Teléfono:</w:t>
      </w:r>
      <w:r w:rsidR="00CF0555">
        <w:rPr>
          <w:rFonts w:ascii="Helvetica" w:hAnsi="Helvetica"/>
          <w:sz w:val="24"/>
          <w:szCs w:val="24"/>
          <w:lang w:val="es-ES_tradnl"/>
        </w:rPr>
        <w:t xml:space="preserve"> 868883913</w:t>
      </w:r>
    </w:p>
    <w:p w14:paraId="79B1A14A" w14:textId="592C9AA5" w:rsidR="00BE3DF3" w:rsidRDefault="00BE3DF3">
      <w:pPr>
        <w:rPr>
          <w:rFonts w:ascii="Helvetica" w:hAnsi="Helvetica"/>
          <w:sz w:val="24"/>
          <w:szCs w:val="24"/>
          <w:lang w:val="es-ES_tradnl"/>
        </w:rPr>
      </w:pPr>
      <w:r w:rsidRPr="00B24126">
        <w:rPr>
          <w:rFonts w:ascii="Helvetica" w:hAnsi="Helvetica"/>
          <w:sz w:val="24"/>
          <w:szCs w:val="24"/>
          <w:lang w:val="es-ES_tradnl"/>
        </w:rPr>
        <w:t>Cargo:</w:t>
      </w:r>
      <w:r w:rsidR="00CF0555">
        <w:rPr>
          <w:rFonts w:ascii="Helvetica" w:hAnsi="Helvetica"/>
          <w:sz w:val="24"/>
          <w:szCs w:val="24"/>
          <w:lang w:val="es-ES_tradnl"/>
        </w:rPr>
        <w:t xml:space="preserve"> Decano</w:t>
      </w:r>
    </w:p>
    <w:p w14:paraId="49E806B5" w14:textId="77777777" w:rsidR="00235982" w:rsidRDefault="00235982">
      <w:pPr>
        <w:rPr>
          <w:rFonts w:ascii="Helvetica" w:hAnsi="Helvetica"/>
          <w:sz w:val="24"/>
          <w:szCs w:val="24"/>
          <w:lang w:val="es-ES_tradnl"/>
        </w:rPr>
      </w:pPr>
    </w:p>
    <w:p w14:paraId="655625CB" w14:textId="2BDE719C" w:rsidR="00235982" w:rsidRDefault="00235982">
      <w:pPr>
        <w:jc w:val="left"/>
        <w:rPr>
          <w:rFonts w:ascii="Helvetica" w:hAnsi="Helvetica"/>
          <w:sz w:val="24"/>
          <w:szCs w:val="24"/>
          <w:lang w:val="es-ES_tradnl"/>
        </w:rPr>
      </w:pPr>
    </w:p>
    <w:sectPr w:rsidR="00235982" w:rsidSect="00F247CB">
      <w:footerReference w:type="even" r:id="rId28"/>
      <w:footerReference w:type="default" r:id="rId2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346AA" w14:textId="77777777" w:rsidR="00940F12" w:rsidRDefault="00940F12">
      <w:r>
        <w:separator/>
      </w:r>
    </w:p>
  </w:endnote>
  <w:endnote w:type="continuationSeparator" w:id="0">
    <w:p w14:paraId="72EE8A7B" w14:textId="77777777" w:rsidR="00940F12" w:rsidRDefault="00940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73175" w14:textId="77777777" w:rsidR="00940F12" w:rsidRDefault="00940F12" w:rsidP="00F247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1154BC" w14:textId="77777777" w:rsidR="00940F12" w:rsidRDefault="00940F12" w:rsidP="00F247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4D827" w14:textId="77777777" w:rsidR="00940F12" w:rsidRPr="00254440" w:rsidRDefault="00940F12" w:rsidP="00F247CB">
    <w:pPr>
      <w:pStyle w:val="Footer"/>
      <w:framePr w:wrap="around" w:vAnchor="text" w:hAnchor="margin" w:xAlign="right" w:y="1"/>
      <w:rPr>
        <w:rStyle w:val="PageNumber"/>
        <w:rFonts w:ascii="Times New Roman" w:hAnsi="Times New Roman"/>
        <w:szCs w:val="22"/>
      </w:rPr>
    </w:pPr>
    <w:r w:rsidRPr="00254440">
      <w:rPr>
        <w:rStyle w:val="PageNumber"/>
        <w:rFonts w:ascii="Times New Roman" w:hAnsi="Times New Roman"/>
        <w:szCs w:val="22"/>
      </w:rPr>
      <w:fldChar w:fldCharType="begin"/>
    </w:r>
    <w:r>
      <w:rPr>
        <w:rStyle w:val="PageNumber"/>
        <w:rFonts w:ascii="Times New Roman" w:hAnsi="Times New Roman"/>
        <w:szCs w:val="22"/>
      </w:rPr>
      <w:instrText>PAGE</w:instrText>
    </w:r>
    <w:r w:rsidRPr="00254440">
      <w:rPr>
        <w:rStyle w:val="PageNumber"/>
        <w:rFonts w:ascii="Times New Roman" w:hAnsi="Times New Roman"/>
        <w:szCs w:val="22"/>
      </w:rPr>
      <w:instrText xml:space="preserve">  </w:instrText>
    </w:r>
    <w:r w:rsidRPr="00254440">
      <w:rPr>
        <w:rStyle w:val="PageNumber"/>
        <w:rFonts w:ascii="Times New Roman" w:hAnsi="Times New Roman"/>
        <w:szCs w:val="22"/>
      </w:rPr>
      <w:fldChar w:fldCharType="separate"/>
    </w:r>
    <w:r w:rsidR="00432433">
      <w:rPr>
        <w:rStyle w:val="PageNumber"/>
        <w:rFonts w:ascii="Times New Roman" w:hAnsi="Times New Roman"/>
        <w:noProof/>
        <w:szCs w:val="22"/>
      </w:rPr>
      <w:t>83</w:t>
    </w:r>
    <w:r w:rsidRPr="00254440">
      <w:rPr>
        <w:rStyle w:val="PageNumber"/>
        <w:rFonts w:ascii="Times New Roman" w:hAnsi="Times New Roman"/>
        <w:szCs w:val="22"/>
      </w:rPr>
      <w:fldChar w:fldCharType="end"/>
    </w:r>
  </w:p>
  <w:p w14:paraId="6A551147" w14:textId="77777777" w:rsidR="00940F12" w:rsidRPr="005A6FF9" w:rsidRDefault="00940F12" w:rsidP="00D23C47">
    <w:pPr>
      <w:pStyle w:val="Footer"/>
      <w:tabs>
        <w:tab w:val="left" w:pos="1276"/>
      </w:tabs>
      <w:ind w:right="360"/>
      <w:rPr>
        <w:rFonts w:ascii="Helvetica" w:hAnsi="Helveti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B34FF" w14:textId="77777777" w:rsidR="00940F12" w:rsidRDefault="00940F12">
      <w:r>
        <w:separator/>
      </w:r>
    </w:p>
  </w:footnote>
  <w:footnote w:type="continuationSeparator" w:id="0">
    <w:p w14:paraId="0790F0CE" w14:textId="77777777" w:rsidR="00940F12" w:rsidRDefault="00940F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2662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A"/>
    <w:multiLevelType w:val="singleLevel"/>
    <w:tmpl w:val="0000001A"/>
    <w:name w:val="WW8Num32"/>
    <w:lvl w:ilvl="0">
      <w:start w:val="1"/>
      <w:numFmt w:val="bullet"/>
      <w:lvlText w:val=""/>
      <w:lvlJc w:val="left"/>
      <w:pPr>
        <w:tabs>
          <w:tab w:val="num" w:pos="720"/>
        </w:tabs>
        <w:ind w:left="720" w:hanging="360"/>
      </w:pPr>
      <w:rPr>
        <w:rFonts w:ascii="Wingdings" w:hAnsi="Wingdings"/>
      </w:rPr>
    </w:lvl>
  </w:abstractNum>
  <w:abstractNum w:abstractNumId="2">
    <w:nsid w:val="0000001C"/>
    <w:multiLevelType w:val="singleLevel"/>
    <w:tmpl w:val="0000001C"/>
    <w:name w:val="WW8Num35"/>
    <w:lvl w:ilvl="0">
      <w:start w:val="1"/>
      <w:numFmt w:val="bullet"/>
      <w:lvlText w:val=""/>
      <w:lvlJc w:val="left"/>
      <w:pPr>
        <w:tabs>
          <w:tab w:val="num" w:pos="720"/>
        </w:tabs>
        <w:ind w:left="720" w:hanging="360"/>
      </w:pPr>
      <w:rPr>
        <w:rFonts w:ascii="Wingdings" w:hAnsi="Wingdings"/>
      </w:rPr>
    </w:lvl>
  </w:abstractNum>
  <w:abstractNum w:abstractNumId="3">
    <w:nsid w:val="0000001F"/>
    <w:multiLevelType w:val="singleLevel"/>
    <w:tmpl w:val="0000001F"/>
    <w:name w:val="WW8Num39"/>
    <w:lvl w:ilvl="0">
      <w:start w:val="1"/>
      <w:numFmt w:val="bullet"/>
      <w:lvlText w:val=""/>
      <w:lvlJc w:val="left"/>
      <w:pPr>
        <w:tabs>
          <w:tab w:val="num" w:pos="720"/>
        </w:tabs>
        <w:ind w:left="720" w:hanging="360"/>
      </w:pPr>
      <w:rPr>
        <w:rFonts w:ascii="Wingdings" w:hAnsi="Wingdings"/>
      </w:rPr>
    </w:lvl>
  </w:abstractNum>
  <w:abstractNum w:abstractNumId="4">
    <w:nsid w:val="00000025"/>
    <w:multiLevelType w:val="singleLevel"/>
    <w:tmpl w:val="00000025"/>
    <w:name w:val="WW8Num45"/>
    <w:lvl w:ilvl="0">
      <w:start w:val="1"/>
      <w:numFmt w:val="bullet"/>
      <w:lvlText w:val=""/>
      <w:lvlJc w:val="left"/>
      <w:pPr>
        <w:tabs>
          <w:tab w:val="num" w:pos="720"/>
        </w:tabs>
        <w:ind w:left="720" w:hanging="360"/>
      </w:pPr>
      <w:rPr>
        <w:rFonts w:ascii="Wingdings" w:hAnsi="Wingdings"/>
      </w:rPr>
    </w:lvl>
  </w:abstractNum>
  <w:abstractNum w:abstractNumId="5">
    <w:nsid w:val="00000028"/>
    <w:multiLevelType w:val="singleLevel"/>
    <w:tmpl w:val="00000028"/>
    <w:name w:val="WW8Num49"/>
    <w:lvl w:ilvl="0">
      <w:start w:val="1"/>
      <w:numFmt w:val="bullet"/>
      <w:lvlText w:val=""/>
      <w:lvlJc w:val="left"/>
      <w:pPr>
        <w:tabs>
          <w:tab w:val="num" w:pos="720"/>
        </w:tabs>
        <w:ind w:left="720" w:hanging="360"/>
      </w:pPr>
      <w:rPr>
        <w:rFonts w:ascii="Wingdings" w:hAnsi="Wingdings"/>
      </w:rPr>
    </w:lvl>
  </w:abstractNum>
  <w:abstractNum w:abstractNumId="6">
    <w:nsid w:val="006A7EC3"/>
    <w:multiLevelType w:val="hybridMultilevel"/>
    <w:tmpl w:val="B906C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143214B"/>
    <w:multiLevelType w:val="hybridMultilevel"/>
    <w:tmpl w:val="E1DC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567DD7"/>
    <w:multiLevelType w:val="hybridMultilevel"/>
    <w:tmpl w:val="10142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1814E18"/>
    <w:multiLevelType w:val="hybridMultilevel"/>
    <w:tmpl w:val="8B7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BD4E42"/>
    <w:multiLevelType w:val="hybridMultilevel"/>
    <w:tmpl w:val="1AE8AF28"/>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0B176B"/>
    <w:multiLevelType w:val="hybridMultilevel"/>
    <w:tmpl w:val="24121768"/>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75333E"/>
    <w:multiLevelType w:val="hybridMultilevel"/>
    <w:tmpl w:val="FC144C74"/>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Helvetica"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Helvetica"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Helvetica"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08696603"/>
    <w:multiLevelType w:val="hybridMultilevel"/>
    <w:tmpl w:val="95067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8973DBC"/>
    <w:multiLevelType w:val="hybridMultilevel"/>
    <w:tmpl w:val="0E649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8BA0493"/>
    <w:multiLevelType w:val="hybridMultilevel"/>
    <w:tmpl w:val="03EA9EB0"/>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8DC0214"/>
    <w:multiLevelType w:val="hybridMultilevel"/>
    <w:tmpl w:val="EE6EA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A58128D"/>
    <w:multiLevelType w:val="hybridMultilevel"/>
    <w:tmpl w:val="B3507D80"/>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CB07700"/>
    <w:multiLevelType w:val="hybridMultilevel"/>
    <w:tmpl w:val="0A804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CF074AE"/>
    <w:multiLevelType w:val="hybridMultilevel"/>
    <w:tmpl w:val="282C8D60"/>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5811E5"/>
    <w:multiLevelType w:val="hybridMultilevel"/>
    <w:tmpl w:val="65CCBD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092F88"/>
    <w:multiLevelType w:val="hybridMultilevel"/>
    <w:tmpl w:val="785E4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F277909"/>
    <w:multiLevelType w:val="hybridMultilevel"/>
    <w:tmpl w:val="2F4A8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0FA9071B"/>
    <w:multiLevelType w:val="hybridMultilevel"/>
    <w:tmpl w:val="A216D03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0327866"/>
    <w:multiLevelType w:val="hybridMultilevel"/>
    <w:tmpl w:val="52AAB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07B03FE"/>
    <w:multiLevelType w:val="hybridMultilevel"/>
    <w:tmpl w:val="C302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0ED7478"/>
    <w:multiLevelType w:val="hybridMultilevel"/>
    <w:tmpl w:val="D7AA1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1B463AE"/>
    <w:multiLevelType w:val="hybridMultilevel"/>
    <w:tmpl w:val="A82C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1C60F39"/>
    <w:multiLevelType w:val="hybridMultilevel"/>
    <w:tmpl w:val="4762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3A76F5"/>
    <w:multiLevelType w:val="hybridMultilevel"/>
    <w:tmpl w:val="CC0EBF06"/>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57B4ED4"/>
    <w:multiLevelType w:val="hybridMultilevel"/>
    <w:tmpl w:val="A3C8C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6A15AAC"/>
    <w:multiLevelType w:val="hybridMultilevel"/>
    <w:tmpl w:val="6F9C3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B511899"/>
    <w:multiLevelType w:val="hybridMultilevel"/>
    <w:tmpl w:val="A3903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1DD24998"/>
    <w:multiLevelType w:val="hybridMultilevel"/>
    <w:tmpl w:val="25CC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DEC237C"/>
    <w:multiLevelType w:val="hybridMultilevel"/>
    <w:tmpl w:val="2794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EF56443"/>
    <w:multiLevelType w:val="hybridMultilevel"/>
    <w:tmpl w:val="6E02BC16"/>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1305850"/>
    <w:multiLevelType w:val="hybridMultilevel"/>
    <w:tmpl w:val="69C071E8"/>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27F125F"/>
    <w:multiLevelType w:val="hybridMultilevel"/>
    <w:tmpl w:val="EA64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2BD58B8"/>
    <w:multiLevelType w:val="hybridMultilevel"/>
    <w:tmpl w:val="974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5515C26"/>
    <w:multiLevelType w:val="hybridMultilevel"/>
    <w:tmpl w:val="F484F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2558531F"/>
    <w:multiLevelType w:val="hybridMultilevel"/>
    <w:tmpl w:val="1A14E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653763D"/>
    <w:multiLevelType w:val="hybridMultilevel"/>
    <w:tmpl w:val="B70E2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26C80BAC"/>
    <w:multiLevelType w:val="hybridMultilevel"/>
    <w:tmpl w:val="D6D4F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27337F61"/>
    <w:multiLevelType w:val="hybridMultilevel"/>
    <w:tmpl w:val="03C03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27DC5012"/>
    <w:multiLevelType w:val="multilevel"/>
    <w:tmpl w:val="F83CBB5E"/>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29ED14BE"/>
    <w:multiLevelType w:val="hybridMultilevel"/>
    <w:tmpl w:val="EBBA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C864BD8"/>
    <w:multiLevelType w:val="hybridMultilevel"/>
    <w:tmpl w:val="BE600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BD5BF6"/>
    <w:multiLevelType w:val="hybridMultilevel"/>
    <w:tmpl w:val="6890D028"/>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EA247C7"/>
    <w:multiLevelType w:val="hybridMultilevel"/>
    <w:tmpl w:val="D8C244C4"/>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EC57AB3"/>
    <w:multiLevelType w:val="hybridMultilevel"/>
    <w:tmpl w:val="0F30F76C"/>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F8967FB"/>
    <w:multiLevelType w:val="hybridMultilevel"/>
    <w:tmpl w:val="D148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B434E9"/>
    <w:multiLevelType w:val="hybridMultilevel"/>
    <w:tmpl w:val="1E2E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10256FC"/>
    <w:multiLevelType w:val="hybridMultilevel"/>
    <w:tmpl w:val="A0CAF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343E6732"/>
    <w:multiLevelType w:val="hybridMultilevel"/>
    <w:tmpl w:val="85847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36274030"/>
    <w:multiLevelType w:val="hybridMultilevel"/>
    <w:tmpl w:val="709445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7AC0BDA"/>
    <w:multiLevelType w:val="hybridMultilevel"/>
    <w:tmpl w:val="99FE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8AD11F9"/>
    <w:multiLevelType w:val="hybridMultilevel"/>
    <w:tmpl w:val="58EE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392A2E3D"/>
    <w:multiLevelType w:val="hybridMultilevel"/>
    <w:tmpl w:val="1FC2D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399550A7"/>
    <w:multiLevelType w:val="hybridMultilevel"/>
    <w:tmpl w:val="C2C0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DF75E38"/>
    <w:multiLevelType w:val="hybridMultilevel"/>
    <w:tmpl w:val="BBECF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F777F7D"/>
    <w:multiLevelType w:val="hybridMultilevel"/>
    <w:tmpl w:val="4434C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3F9D262D"/>
    <w:multiLevelType w:val="hybridMultilevel"/>
    <w:tmpl w:val="9EA0EF44"/>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5BC730B"/>
    <w:multiLevelType w:val="hybridMultilevel"/>
    <w:tmpl w:val="75CA5C3C"/>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5FA3E34"/>
    <w:multiLevelType w:val="hybridMultilevel"/>
    <w:tmpl w:val="2E467D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8D60217"/>
    <w:multiLevelType w:val="hybridMultilevel"/>
    <w:tmpl w:val="7CBCAA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33BE80AA">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96445CF"/>
    <w:multiLevelType w:val="hybridMultilevel"/>
    <w:tmpl w:val="C3EA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A170C07"/>
    <w:multiLevelType w:val="hybridMultilevel"/>
    <w:tmpl w:val="FEC2FAA8"/>
    <w:lvl w:ilvl="0" w:tplc="25442B0E">
      <w:start w:val="1"/>
      <w:numFmt w:val="bullet"/>
      <w:lvlText w:val="-"/>
      <w:lvlJc w:val="left"/>
      <w:pPr>
        <w:ind w:left="1800" w:hanging="360"/>
      </w:pPr>
      <w:rPr>
        <w:rFonts w:ascii="Helvetica" w:eastAsia="Times New Roman" w:hAnsi="Helvetica" w:cs="Times New Roman"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7">
    <w:nsid w:val="4BF2585E"/>
    <w:multiLevelType w:val="hybridMultilevel"/>
    <w:tmpl w:val="B0147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4C0E00C4"/>
    <w:multiLevelType w:val="hybridMultilevel"/>
    <w:tmpl w:val="DDBE3D1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4C3605DD"/>
    <w:multiLevelType w:val="hybridMultilevel"/>
    <w:tmpl w:val="C2F258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0">
    <w:nsid w:val="4D23796B"/>
    <w:multiLevelType w:val="hybridMultilevel"/>
    <w:tmpl w:val="9314F88E"/>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E07385A"/>
    <w:multiLevelType w:val="hybridMultilevel"/>
    <w:tmpl w:val="02C0E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4F1D5BE6"/>
    <w:multiLevelType w:val="multilevel"/>
    <w:tmpl w:val="83888CD0"/>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3">
    <w:nsid w:val="4F7327BF"/>
    <w:multiLevelType w:val="hybridMultilevel"/>
    <w:tmpl w:val="1CA09F66"/>
    <w:lvl w:ilvl="0" w:tplc="04090001">
      <w:start w:val="1"/>
      <w:numFmt w:val="bullet"/>
      <w:lvlText w:val=""/>
      <w:lvlJc w:val="left"/>
      <w:pPr>
        <w:ind w:left="604" w:hanging="360"/>
      </w:pPr>
      <w:rPr>
        <w:rFonts w:ascii="Symbol" w:hAnsi="Symbol" w:hint="default"/>
      </w:rPr>
    </w:lvl>
    <w:lvl w:ilvl="1" w:tplc="04090003" w:tentative="1">
      <w:start w:val="1"/>
      <w:numFmt w:val="bullet"/>
      <w:lvlText w:val="o"/>
      <w:lvlJc w:val="left"/>
      <w:pPr>
        <w:ind w:left="1324" w:hanging="360"/>
      </w:pPr>
      <w:rPr>
        <w:rFonts w:ascii="Courier New" w:hAnsi="Courier New" w:hint="default"/>
      </w:rPr>
    </w:lvl>
    <w:lvl w:ilvl="2" w:tplc="04090005" w:tentative="1">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hint="default"/>
      </w:rPr>
    </w:lvl>
    <w:lvl w:ilvl="8" w:tplc="04090005" w:tentative="1">
      <w:start w:val="1"/>
      <w:numFmt w:val="bullet"/>
      <w:lvlText w:val=""/>
      <w:lvlJc w:val="left"/>
      <w:pPr>
        <w:ind w:left="6364" w:hanging="360"/>
      </w:pPr>
      <w:rPr>
        <w:rFonts w:ascii="Wingdings" w:hAnsi="Wingdings" w:hint="default"/>
      </w:rPr>
    </w:lvl>
  </w:abstractNum>
  <w:abstractNum w:abstractNumId="74">
    <w:nsid w:val="52827A49"/>
    <w:multiLevelType w:val="hybridMultilevel"/>
    <w:tmpl w:val="13F27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529F6831"/>
    <w:multiLevelType w:val="hybridMultilevel"/>
    <w:tmpl w:val="F0B62FA8"/>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3535C33"/>
    <w:multiLevelType w:val="hybridMultilevel"/>
    <w:tmpl w:val="C14E83E0"/>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6D27179"/>
    <w:multiLevelType w:val="hybridMultilevel"/>
    <w:tmpl w:val="10C80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8">
    <w:nsid w:val="5859155C"/>
    <w:multiLevelType w:val="hybridMultilevel"/>
    <w:tmpl w:val="A2646DB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9">
    <w:nsid w:val="593455FC"/>
    <w:multiLevelType w:val="hybridMultilevel"/>
    <w:tmpl w:val="DCE8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59A14EDD"/>
    <w:multiLevelType w:val="hybridMultilevel"/>
    <w:tmpl w:val="3656F568"/>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9AE3683"/>
    <w:multiLevelType w:val="multilevel"/>
    <w:tmpl w:val="C40816C2"/>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52"/>
        </w:tabs>
        <w:ind w:left="552" w:hanging="540"/>
      </w:pPr>
      <w:rPr>
        <w:rFonts w:hint="default"/>
        <w:b/>
      </w:rPr>
    </w:lvl>
    <w:lvl w:ilvl="2">
      <w:start w:val="1"/>
      <w:numFmt w:val="decimal"/>
      <w:lvlText w:val="%1.%2.%3."/>
      <w:lvlJc w:val="left"/>
      <w:pPr>
        <w:tabs>
          <w:tab w:val="num" w:pos="744"/>
        </w:tabs>
        <w:ind w:left="744" w:hanging="720"/>
      </w:pPr>
      <w:rPr>
        <w:rFonts w:hint="default"/>
        <w:b/>
      </w:rPr>
    </w:lvl>
    <w:lvl w:ilvl="3">
      <w:start w:val="1"/>
      <w:numFmt w:val="decimal"/>
      <w:lvlText w:val="%1.%2.%3.%4."/>
      <w:lvlJc w:val="left"/>
      <w:pPr>
        <w:tabs>
          <w:tab w:val="num" w:pos="756"/>
        </w:tabs>
        <w:ind w:left="756" w:hanging="720"/>
      </w:pPr>
      <w:rPr>
        <w:rFonts w:hint="default"/>
      </w:rPr>
    </w:lvl>
    <w:lvl w:ilvl="4">
      <w:start w:val="1"/>
      <w:numFmt w:val="decimal"/>
      <w:lvlText w:val="%1.%2.%3.%4.%5."/>
      <w:lvlJc w:val="left"/>
      <w:pPr>
        <w:tabs>
          <w:tab w:val="num" w:pos="1128"/>
        </w:tabs>
        <w:ind w:left="1128" w:hanging="1080"/>
      </w:pPr>
      <w:rPr>
        <w:rFonts w:hint="default"/>
      </w:rPr>
    </w:lvl>
    <w:lvl w:ilvl="5">
      <w:start w:val="1"/>
      <w:numFmt w:val="decimal"/>
      <w:lvlText w:val="%1.%2.%3.%4.%5.%6."/>
      <w:lvlJc w:val="left"/>
      <w:pPr>
        <w:tabs>
          <w:tab w:val="num" w:pos="1140"/>
        </w:tabs>
        <w:ind w:left="1140" w:hanging="1080"/>
      </w:pPr>
      <w:rPr>
        <w:rFonts w:hint="default"/>
      </w:rPr>
    </w:lvl>
    <w:lvl w:ilvl="6">
      <w:start w:val="1"/>
      <w:numFmt w:val="decimal"/>
      <w:lvlText w:val="%1.%2.%3.%4.%5.%6.%7."/>
      <w:lvlJc w:val="left"/>
      <w:pPr>
        <w:tabs>
          <w:tab w:val="num" w:pos="1512"/>
        </w:tabs>
        <w:ind w:left="1512" w:hanging="1440"/>
      </w:pPr>
      <w:rPr>
        <w:rFonts w:hint="default"/>
      </w:rPr>
    </w:lvl>
    <w:lvl w:ilvl="7">
      <w:start w:val="1"/>
      <w:numFmt w:val="decimal"/>
      <w:lvlText w:val="%1.%2.%3.%4.%5.%6.%7.%8."/>
      <w:lvlJc w:val="left"/>
      <w:pPr>
        <w:tabs>
          <w:tab w:val="num" w:pos="1524"/>
        </w:tabs>
        <w:ind w:left="1524" w:hanging="1440"/>
      </w:pPr>
      <w:rPr>
        <w:rFonts w:hint="default"/>
      </w:rPr>
    </w:lvl>
    <w:lvl w:ilvl="8">
      <w:start w:val="1"/>
      <w:numFmt w:val="decimal"/>
      <w:lvlText w:val="%1.%2.%3.%4.%5.%6.%7.%8.%9."/>
      <w:lvlJc w:val="left"/>
      <w:pPr>
        <w:tabs>
          <w:tab w:val="num" w:pos="1896"/>
        </w:tabs>
        <w:ind w:left="1896" w:hanging="1800"/>
      </w:pPr>
      <w:rPr>
        <w:rFonts w:hint="default"/>
      </w:rPr>
    </w:lvl>
  </w:abstractNum>
  <w:abstractNum w:abstractNumId="82">
    <w:nsid w:val="5B8E209D"/>
    <w:multiLevelType w:val="hybridMultilevel"/>
    <w:tmpl w:val="CDE8E72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BA342B3"/>
    <w:multiLevelType w:val="hybridMultilevel"/>
    <w:tmpl w:val="FC26D632"/>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CC000FA"/>
    <w:multiLevelType w:val="hybridMultilevel"/>
    <w:tmpl w:val="6AB88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5CD17A4C"/>
    <w:multiLevelType w:val="multilevel"/>
    <w:tmpl w:val="37123A42"/>
    <w:lvl w:ilvl="0">
      <w:start w:val="5"/>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6">
    <w:nsid w:val="5DF729F8"/>
    <w:multiLevelType w:val="multilevel"/>
    <w:tmpl w:val="AA74CFFC"/>
    <w:lvl w:ilvl="0">
      <w:start w:val="9"/>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7">
    <w:nsid w:val="5EA660A2"/>
    <w:multiLevelType w:val="hybridMultilevel"/>
    <w:tmpl w:val="D4E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F4F3718"/>
    <w:multiLevelType w:val="hybridMultilevel"/>
    <w:tmpl w:val="B0FC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15F468D"/>
    <w:multiLevelType w:val="hybridMultilevel"/>
    <w:tmpl w:val="8692327E"/>
    <w:lvl w:ilvl="0" w:tplc="25442B0E">
      <w:start w:val="1"/>
      <w:numFmt w:val="bullet"/>
      <w:lvlText w:val="-"/>
      <w:lvlJc w:val="left"/>
      <w:pPr>
        <w:ind w:left="360" w:hanging="360"/>
      </w:pPr>
      <w:rPr>
        <w:rFonts w:ascii="Helvetica" w:eastAsia="Times New Roman" w:hAnsi="Helvetica" w:cs="Times New Roman"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90">
    <w:nsid w:val="63132D3F"/>
    <w:multiLevelType w:val="hybridMultilevel"/>
    <w:tmpl w:val="1936B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63882479"/>
    <w:multiLevelType w:val="hybridMultilevel"/>
    <w:tmpl w:val="EDBE2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65041B93"/>
    <w:multiLevelType w:val="hybridMultilevel"/>
    <w:tmpl w:val="07522CC2"/>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5720CF8"/>
    <w:multiLevelType w:val="multilevel"/>
    <w:tmpl w:val="86D6288E"/>
    <w:lvl w:ilvl="0">
      <w:start w:val="10"/>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4">
    <w:nsid w:val="65CA3199"/>
    <w:multiLevelType w:val="hybridMultilevel"/>
    <w:tmpl w:val="A7C0E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66C13D5B"/>
    <w:multiLevelType w:val="hybridMultilevel"/>
    <w:tmpl w:val="168A2312"/>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6CD142F"/>
    <w:multiLevelType w:val="hybridMultilevel"/>
    <w:tmpl w:val="F3BE5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EF1E6F"/>
    <w:multiLevelType w:val="hybridMultilevel"/>
    <w:tmpl w:val="71F4FDF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9302946"/>
    <w:multiLevelType w:val="hybridMultilevel"/>
    <w:tmpl w:val="338C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96B69D0"/>
    <w:multiLevelType w:val="hybridMultilevel"/>
    <w:tmpl w:val="1DA48468"/>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B166B91"/>
    <w:multiLevelType w:val="hybridMultilevel"/>
    <w:tmpl w:val="B2AC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6C235050"/>
    <w:multiLevelType w:val="hybridMultilevel"/>
    <w:tmpl w:val="91E0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C7B755A"/>
    <w:multiLevelType w:val="hybridMultilevel"/>
    <w:tmpl w:val="A9C0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D744AC2"/>
    <w:multiLevelType w:val="hybridMultilevel"/>
    <w:tmpl w:val="53705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6D85533D"/>
    <w:multiLevelType w:val="hybridMultilevel"/>
    <w:tmpl w:val="1FC63CDE"/>
    <w:lvl w:ilvl="0" w:tplc="0409000F">
      <w:start w:val="1"/>
      <w:numFmt w:val="decimal"/>
      <w:lvlText w:val="%1."/>
      <w:lvlJc w:val="left"/>
      <w:pPr>
        <w:ind w:left="360" w:hanging="360"/>
      </w:pPr>
      <w:rPr>
        <w:rFonts w:hint="default"/>
      </w:rPr>
    </w:lvl>
    <w:lvl w:ilvl="1" w:tplc="04090019">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105">
    <w:nsid w:val="6E270FF8"/>
    <w:multiLevelType w:val="hybridMultilevel"/>
    <w:tmpl w:val="904A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F364809"/>
    <w:multiLevelType w:val="multilevel"/>
    <w:tmpl w:val="E200AB98"/>
    <w:lvl w:ilvl="0">
      <w:start w:val="6"/>
      <w:numFmt w:val="decimal"/>
      <w:lvlText w:val="%1."/>
      <w:lvlJc w:val="left"/>
      <w:pPr>
        <w:ind w:left="400" w:hanging="400"/>
      </w:pPr>
      <w:rPr>
        <w:rFonts w:hint="default"/>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7">
    <w:nsid w:val="6F8870FF"/>
    <w:multiLevelType w:val="multilevel"/>
    <w:tmpl w:val="6212CC6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6FE742D0"/>
    <w:multiLevelType w:val="hybridMultilevel"/>
    <w:tmpl w:val="DF766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1644FEE"/>
    <w:multiLevelType w:val="hybridMultilevel"/>
    <w:tmpl w:val="C4462324"/>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33BE80AA">
      <w:start w:val="1"/>
      <w:numFmt w:val="decimal"/>
      <w:lvlText w:val="%3."/>
      <w:lvlJc w:val="left"/>
      <w:pPr>
        <w:ind w:left="2688" w:hanging="360"/>
      </w:pPr>
      <w:rPr>
        <w:rFonts w:hint="default"/>
      </w:rPr>
    </w:lvl>
    <w:lvl w:ilvl="3" w:tplc="68AC2572">
      <w:start w:val="1"/>
      <w:numFmt w:val="lowerLetter"/>
      <w:lvlText w:val="%4)"/>
      <w:lvlJc w:val="left"/>
      <w:pPr>
        <w:ind w:left="3568" w:hanging="700"/>
      </w:pPr>
      <w:rPr>
        <w:rFonts w:hint="default"/>
      </w:r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0">
    <w:nsid w:val="727E0AA6"/>
    <w:multiLevelType w:val="multilevel"/>
    <w:tmpl w:val="75CEFA1E"/>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1">
    <w:nsid w:val="74497037"/>
    <w:multiLevelType w:val="hybridMultilevel"/>
    <w:tmpl w:val="6B727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66B39E3"/>
    <w:multiLevelType w:val="hybridMultilevel"/>
    <w:tmpl w:val="08BA2DA8"/>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6B01334"/>
    <w:multiLevelType w:val="hybridMultilevel"/>
    <w:tmpl w:val="D9485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7902085"/>
    <w:multiLevelType w:val="hybridMultilevel"/>
    <w:tmpl w:val="6AFE01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7C966AF2"/>
    <w:multiLevelType w:val="hybridMultilevel"/>
    <w:tmpl w:val="48AE9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7D1D1775"/>
    <w:multiLevelType w:val="multilevel"/>
    <w:tmpl w:val="253CB6EE"/>
    <w:lvl w:ilvl="0">
      <w:start w:val="8"/>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7">
    <w:nsid w:val="7FD731F5"/>
    <w:multiLevelType w:val="hybridMultilevel"/>
    <w:tmpl w:val="68D8B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1"/>
  </w:num>
  <w:num w:numId="2">
    <w:abstractNumId w:val="12"/>
  </w:num>
  <w:num w:numId="3">
    <w:abstractNumId w:val="44"/>
  </w:num>
  <w:num w:numId="4">
    <w:abstractNumId w:val="72"/>
  </w:num>
  <w:num w:numId="5">
    <w:abstractNumId w:val="85"/>
  </w:num>
  <w:num w:numId="6">
    <w:abstractNumId w:val="116"/>
  </w:num>
  <w:num w:numId="7">
    <w:abstractNumId w:val="86"/>
  </w:num>
  <w:num w:numId="8">
    <w:abstractNumId w:val="93"/>
  </w:num>
  <w:num w:numId="9">
    <w:abstractNumId w:val="66"/>
  </w:num>
  <w:num w:numId="10">
    <w:abstractNumId w:val="69"/>
  </w:num>
  <w:num w:numId="11">
    <w:abstractNumId w:val="106"/>
  </w:num>
  <w:num w:numId="12">
    <w:abstractNumId w:val="107"/>
  </w:num>
  <w:num w:numId="13">
    <w:abstractNumId w:val="110"/>
  </w:num>
  <w:num w:numId="14">
    <w:abstractNumId w:val="27"/>
  </w:num>
  <w:num w:numId="15">
    <w:abstractNumId w:val="115"/>
  </w:num>
  <w:num w:numId="16">
    <w:abstractNumId w:val="113"/>
  </w:num>
  <w:num w:numId="17">
    <w:abstractNumId w:val="58"/>
  </w:num>
  <w:num w:numId="18">
    <w:abstractNumId w:val="52"/>
  </w:num>
  <w:num w:numId="19">
    <w:abstractNumId w:val="39"/>
  </w:num>
  <w:num w:numId="20">
    <w:abstractNumId w:val="105"/>
  </w:num>
  <w:num w:numId="21">
    <w:abstractNumId w:val="54"/>
  </w:num>
  <w:num w:numId="22">
    <w:abstractNumId w:val="20"/>
  </w:num>
  <w:num w:numId="23">
    <w:abstractNumId w:val="109"/>
  </w:num>
  <w:num w:numId="24">
    <w:abstractNumId w:val="80"/>
  </w:num>
  <w:num w:numId="25">
    <w:abstractNumId w:val="100"/>
  </w:num>
  <w:num w:numId="26">
    <w:abstractNumId w:val="94"/>
  </w:num>
  <w:num w:numId="27">
    <w:abstractNumId w:val="90"/>
  </w:num>
  <w:num w:numId="28">
    <w:abstractNumId w:val="79"/>
  </w:num>
  <w:num w:numId="29">
    <w:abstractNumId w:val="16"/>
  </w:num>
  <w:num w:numId="30">
    <w:abstractNumId w:val="51"/>
  </w:num>
  <w:num w:numId="31">
    <w:abstractNumId w:val="114"/>
  </w:num>
  <w:num w:numId="32">
    <w:abstractNumId w:val="88"/>
  </w:num>
  <w:num w:numId="33">
    <w:abstractNumId w:val="108"/>
  </w:num>
  <w:num w:numId="34">
    <w:abstractNumId w:val="43"/>
  </w:num>
  <w:num w:numId="35">
    <w:abstractNumId w:val="8"/>
  </w:num>
  <w:num w:numId="36">
    <w:abstractNumId w:val="42"/>
  </w:num>
  <w:num w:numId="37">
    <w:abstractNumId w:val="18"/>
  </w:num>
  <w:num w:numId="38">
    <w:abstractNumId w:val="32"/>
  </w:num>
  <w:num w:numId="39">
    <w:abstractNumId w:val="13"/>
  </w:num>
  <w:num w:numId="40">
    <w:abstractNumId w:val="28"/>
  </w:num>
  <w:num w:numId="41">
    <w:abstractNumId w:val="40"/>
  </w:num>
  <w:num w:numId="42">
    <w:abstractNumId w:val="34"/>
  </w:num>
  <w:num w:numId="43">
    <w:abstractNumId w:val="6"/>
  </w:num>
  <w:num w:numId="44">
    <w:abstractNumId w:val="9"/>
  </w:num>
  <w:num w:numId="45">
    <w:abstractNumId w:val="68"/>
  </w:num>
  <w:num w:numId="46">
    <w:abstractNumId w:val="24"/>
  </w:num>
  <w:num w:numId="47">
    <w:abstractNumId w:val="78"/>
  </w:num>
  <w:num w:numId="48">
    <w:abstractNumId w:val="41"/>
  </w:num>
  <w:num w:numId="49">
    <w:abstractNumId w:val="77"/>
  </w:num>
  <w:num w:numId="50">
    <w:abstractNumId w:val="19"/>
  </w:num>
  <w:num w:numId="51">
    <w:abstractNumId w:val="1"/>
  </w:num>
  <w:num w:numId="52">
    <w:abstractNumId w:val="3"/>
  </w:num>
  <w:num w:numId="53">
    <w:abstractNumId w:val="4"/>
  </w:num>
  <w:num w:numId="54">
    <w:abstractNumId w:val="5"/>
  </w:num>
  <w:num w:numId="55">
    <w:abstractNumId w:val="117"/>
  </w:num>
  <w:num w:numId="56">
    <w:abstractNumId w:val="71"/>
  </w:num>
  <w:num w:numId="57">
    <w:abstractNumId w:val="62"/>
  </w:num>
  <w:num w:numId="58">
    <w:abstractNumId w:val="7"/>
  </w:num>
  <w:num w:numId="59">
    <w:abstractNumId w:val="29"/>
  </w:num>
  <w:num w:numId="60">
    <w:abstractNumId w:val="56"/>
  </w:num>
  <w:num w:numId="61">
    <w:abstractNumId w:val="87"/>
  </w:num>
  <w:num w:numId="62">
    <w:abstractNumId w:val="83"/>
  </w:num>
  <w:num w:numId="63">
    <w:abstractNumId w:val="59"/>
  </w:num>
  <w:num w:numId="64">
    <w:abstractNumId w:val="65"/>
  </w:num>
  <w:num w:numId="65">
    <w:abstractNumId w:val="102"/>
  </w:num>
  <w:num w:numId="66">
    <w:abstractNumId w:val="38"/>
  </w:num>
  <w:num w:numId="67">
    <w:abstractNumId w:val="91"/>
  </w:num>
  <w:num w:numId="68">
    <w:abstractNumId w:val="101"/>
  </w:num>
  <w:num w:numId="69">
    <w:abstractNumId w:val="26"/>
  </w:num>
  <w:num w:numId="70">
    <w:abstractNumId w:val="55"/>
  </w:num>
  <w:num w:numId="71">
    <w:abstractNumId w:val="35"/>
  </w:num>
  <w:num w:numId="72">
    <w:abstractNumId w:val="10"/>
  </w:num>
  <w:num w:numId="73">
    <w:abstractNumId w:val="76"/>
  </w:num>
  <w:num w:numId="74">
    <w:abstractNumId w:val="17"/>
  </w:num>
  <w:num w:numId="75">
    <w:abstractNumId w:val="15"/>
  </w:num>
  <w:num w:numId="76">
    <w:abstractNumId w:val="11"/>
  </w:num>
  <w:num w:numId="77">
    <w:abstractNumId w:val="36"/>
  </w:num>
  <w:num w:numId="78">
    <w:abstractNumId w:val="95"/>
  </w:num>
  <w:num w:numId="79">
    <w:abstractNumId w:val="47"/>
  </w:num>
  <w:num w:numId="80">
    <w:abstractNumId w:val="82"/>
  </w:num>
  <w:num w:numId="81">
    <w:abstractNumId w:val="48"/>
  </w:num>
  <w:num w:numId="82">
    <w:abstractNumId w:val="112"/>
  </w:num>
  <w:num w:numId="83">
    <w:abstractNumId w:val="61"/>
  </w:num>
  <w:num w:numId="84">
    <w:abstractNumId w:val="99"/>
  </w:num>
  <w:num w:numId="85">
    <w:abstractNumId w:val="49"/>
  </w:num>
  <w:num w:numId="86">
    <w:abstractNumId w:val="92"/>
  </w:num>
  <w:num w:numId="87">
    <w:abstractNumId w:val="70"/>
  </w:num>
  <w:num w:numId="88">
    <w:abstractNumId w:val="23"/>
  </w:num>
  <w:num w:numId="89">
    <w:abstractNumId w:val="75"/>
  </w:num>
  <w:num w:numId="90">
    <w:abstractNumId w:val="57"/>
  </w:num>
  <w:num w:numId="91">
    <w:abstractNumId w:val="103"/>
  </w:num>
  <w:num w:numId="92">
    <w:abstractNumId w:val="21"/>
  </w:num>
  <w:num w:numId="93">
    <w:abstractNumId w:val="67"/>
  </w:num>
  <w:num w:numId="94">
    <w:abstractNumId w:val="46"/>
  </w:num>
  <w:num w:numId="95">
    <w:abstractNumId w:val="97"/>
  </w:num>
  <w:num w:numId="96">
    <w:abstractNumId w:val="64"/>
  </w:num>
  <w:num w:numId="97">
    <w:abstractNumId w:val="98"/>
  </w:num>
  <w:num w:numId="98">
    <w:abstractNumId w:val="74"/>
  </w:num>
  <w:num w:numId="99">
    <w:abstractNumId w:val="60"/>
  </w:num>
  <w:num w:numId="100">
    <w:abstractNumId w:val="45"/>
  </w:num>
  <w:num w:numId="101">
    <w:abstractNumId w:val="50"/>
  </w:num>
  <w:num w:numId="102">
    <w:abstractNumId w:val="37"/>
  </w:num>
  <w:num w:numId="103">
    <w:abstractNumId w:val="22"/>
  </w:num>
  <w:num w:numId="104">
    <w:abstractNumId w:val="84"/>
  </w:num>
  <w:num w:numId="105">
    <w:abstractNumId w:val="63"/>
  </w:num>
  <w:num w:numId="106">
    <w:abstractNumId w:val="104"/>
  </w:num>
  <w:num w:numId="107">
    <w:abstractNumId w:val="89"/>
  </w:num>
  <w:num w:numId="108">
    <w:abstractNumId w:val="111"/>
  </w:num>
  <w:num w:numId="109">
    <w:abstractNumId w:val="96"/>
  </w:num>
  <w:num w:numId="110">
    <w:abstractNumId w:val="33"/>
  </w:num>
  <w:num w:numId="111">
    <w:abstractNumId w:val="30"/>
  </w:num>
  <w:num w:numId="112">
    <w:abstractNumId w:val="14"/>
  </w:num>
  <w:num w:numId="113">
    <w:abstractNumId w:val="73"/>
  </w:num>
  <w:num w:numId="114">
    <w:abstractNumId w:val="0"/>
  </w:num>
  <w:num w:numId="115">
    <w:abstractNumId w:val="25"/>
  </w:num>
  <w:num w:numId="116">
    <w:abstractNumId w:val="31"/>
  </w:num>
  <w:num w:numId="117">
    <w:abstractNumId w:val="5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93"/>
    <w:rsid w:val="000053CD"/>
    <w:rsid w:val="000061C6"/>
    <w:rsid w:val="00006DE4"/>
    <w:rsid w:val="000102DD"/>
    <w:rsid w:val="000106B0"/>
    <w:rsid w:val="00010CCD"/>
    <w:rsid w:val="000155C3"/>
    <w:rsid w:val="00016CB1"/>
    <w:rsid w:val="0002465A"/>
    <w:rsid w:val="000251BE"/>
    <w:rsid w:val="00026977"/>
    <w:rsid w:val="00032F9F"/>
    <w:rsid w:val="00033431"/>
    <w:rsid w:val="00033DC2"/>
    <w:rsid w:val="00034D7A"/>
    <w:rsid w:val="00034E66"/>
    <w:rsid w:val="0003651B"/>
    <w:rsid w:val="00042517"/>
    <w:rsid w:val="000428F7"/>
    <w:rsid w:val="00042D3B"/>
    <w:rsid w:val="0004461D"/>
    <w:rsid w:val="00044FD7"/>
    <w:rsid w:val="000456D9"/>
    <w:rsid w:val="0004664E"/>
    <w:rsid w:val="00046A73"/>
    <w:rsid w:val="00050E75"/>
    <w:rsid w:val="000542C2"/>
    <w:rsid w:val="000547AA"/>
    <w:rsid w:val="00054810"/>
    <w:rsid w:val="000558A0"/>
    <w:rsid w:val="00055BC7"/>
    <w:rsid w:val="00055D51"/>
    <w:rsid w:val="00057AAB"/>
    <w:rsid w:val="00062409"/>
    <w:rsid w:val="0006313F"/>
    <w:rsid w:val="0006412F"/>
    <w:rsid w:val="000674F2"/>
    <w:rsid w:val="000713F3"/>
    <w:rsid w:val="00074162"/>
    <w:rsid w:val="000742C4"/>
    <w:rsid w:val="000751BE"/>
    <w:rsid w:val="000753F2"/>
    <w:rsid w:val="0007542E"/>
    <w:rsid w:val="0007624B"/>
    <w:rsid w:val="000769BC"/>
    <w:rsid w:val="000769C1"/>
    <w:rsid w:val="00076E64"/>
    <w:rsid w:val="00077E71"/>
    <w:rsid w:val="00080737"/>
    <w:rsid w:val="00083519"/>
    <w:rsid w:val="00083A65"/>
    <w:rsid w:val="0008631B"/>
    <w:rsid w:val="00092EB6"/>
    <w:rsid w:val="00095CDA"/>
    <w:rsid w:val="000971CF"/>
    <w:rsid w:val="000975BE"/>
    <w:rsid w:val="000A066F"/>
    <w:rsid w:val="000A0C8A"/>
    <w:rsid w:val="000A20BE"/>
    <w:rsid w:val="000A5436"/>
    <w:rsid w:val="000A54F3"/>
    <w:rsid w:val="000B28CC"/>
    <w:rsid w:val="000B4AC0"/>
    <w:rsid w:val="000B7190"/>
    <w:rsid w:val="000B78EB"/>
    <w:rsid w:val="000C08B3"/>
    <w:rsid w:val="000C4B27"/>
    <w:rsid w:val="000D1223"/>
    <w:rsid w:val="000D2799"/>
    <w:rsid w:val="000D4024"/>
    <w:rsid w:val="000D4C8B"/>
    <w:rsid w:val="000D5CFE"/>
    <w:rsid w:val="000D5D52"/>
    <w:rsid w:val="000D7CDE"/>
    <w:rsid w:val="000E0B2B"/>
    <w:rsid w:val="000E6FEF"/>
    <w:rsid w:val="000E7384"/>
    <w:rsid w:val="000F1229"/>
    <w:rsid w:val="000F2A31"/>
    <w:rsid w:val="000F2F7B"/>
    <w:rsid w:val="000F2FCE"/>
    <w:rsid w:val="000F6331"/>
    <w:rsid w:val="00102D93"/>
    <w:rsid w:val="00106A1B"/>
    <w:rsid w:val="00122BE1"/>
    <w:rsid w:val="0012401A"/>
    <w:rsid w:val="00125337"/>
    <w:rsid w:val="0012713D"/>
    <w:rsid w:val="0012734D"/>
    <w:rsid w:val="0012778D"/>
    <w:rsid w:val="00127812"/>
    <w:rsid w:val="001377AD"/>
    <w:rsid w:val="0013792B"/>
    <w:rsid w:val="001408FD"/>
    <w:rsid w:val="00140F2F"/>
    <w:rsid w:val="00141BFD"/>
    <w:rsid w:val="00142EE8"/>
    <w:rsid w:val="001451CF"/>
    <w:rsid w:val="00146FC7"/>
    <w:rsid w:val="00150356"/>
    <w:rsid w:val="001519F0"/>
    <w:rsid w:val="00151CCD"/>
    <w:rsid w:val="00153D69"/>
    <w:rsid w:val="00161030"/>
    <w:rsid w:val="00163F08"/>
    <w:rsid w:val="00167B44"/>
    <w:rsid w:val="001705FC"/>
    <w:rsid w:val="00170CA2"/>
    <w:rsid w:val="0017478B"/>
    <w:rsid w:val="00176121"/>
    <w:rsid w:val="001809D8"/>
    <w:rsid w:val="00181AF3"/>
    <w:rsid w:val="0018204F"/>
    <w:rsid w:val="00185AD2"/>
    <w:rsid w:val="001875D9"/>
    <w:rsid w:val="00196953"/>
    <w:rsid w:val="001A2596"/>
    <w:rsid w:val="001A2BEA"/>
    <w:rsid w:val="001A3A7A"/>
    <w:rsid w:val="001A3AD1"/>
    <w:rsid w:val="001A596A"/>
    <w:rsid w:val="001B0B2F"/>
    <w:rsid w:val="001B12FF"/>
    <w:rsid w:val="001B36CF"/>
    <w:rsid w:val="001B5456"/>
    <w:rsid w:val="001B7ECF"/>
    <w:rsid w:val="001C2074"/>
    <w:rsid w:val="001D15F7"/>
    <w:rsid w:val="001D6183"/>
    <w:rsid w:val="001E00EE"/>
    <w:rsid w:val="001E04CD"/>
    <w:rsid w:val="001E0D80"/>
    <w:rsid w:val="001E2EE0"/>
    <w:rsid w:val="001E5C00"/>
    <w:rsid w:val="001F083A"/>
    <w:rsid w:val="001F1AA0"/>
    <w:rsid w:val="001F44D0"/>
    <w:rsid w:val="002028DD"/>
    <w:rsid w:val="0020617B"/>
    <w:rsid w:val="0020744D"/>
    <w:rsid w:val="002077FF"/>
    <w:rsid w:val="00213352"/>
    <w:rsid w:val="00214270"/>
    <w:rsid w:val="002163F4"/>
    <w:rsid w:val="00217D49"/>
    <w:rsid w:val="00222D8B"/>
    <w:rsid w:val="00233110"/>
    <w:rsid w:val="002355A1"/>
    <w:rsid w:val="00235982"/>
    <w:rsid w:val="0023698A"/>
    <w:rsid w:val="002371CF"/>
    <w:rsid w:val="002379A6"/>
    <w:rsid w:val="00240193"/>
    <w:rsid w:val="00240989"/>
    <w:rsid w:val="00240D69"/>
    <w:rsid w:val="00243372"/>
    <w:rsid w:val="00263764"/>
    <w:rsid w:val="00263F9A"/>
    <w:rsid w:val="00264582"/>
    <w:rsid w:val="00264678"/>
    <w:rsid w:val="00265894"/>
    <w:rsid w:val="00267286"/>
    <w:rsid w:val="0026795D"/>
    <w:rsid w:val="00273418"/>
    <w:rsid w:val="00273C42"/>
    <w:rsid w:val="00275F3A"/>
    <w:rsid w:val="00280256"/>
    <w:rsid w:val="00281C64"/>
    <w:rsid w:val="00281D2E"/>
    <w:rsid w:val="00284293"/>
    <w:rsid w:val="002855DF"/>
    <w:rsid w:val="00287935"/>
    <w:rsid w:val="00287B63"/>
    <w:rsid w:val="002912B4"/>
    <w:rsid w:val="00293ABB"/>
    <w:rsid w:val="002959BE"/>
    <w:rsid w:val="002961E3"/>
    <w:rsid w:val="0029663A"/>
    <w:rsid w:val="002975DC"/>
    <w:rsid w:val="002A206C"/>
    <w:rsid w:val="002A52E7"/>
    <w:rsid w:val="002A6002"/>
    <w:rsid w:val="002A7490"/>
    <w:rsid w:val="002A7613"/>
    <w:rsid w:val="002A78A1"/>
    <w:rsid w:val="002A7AFB"/>
    <w:rsid w:val="002A7E67"/>
    <w:rsid w:val="002B1ABD"/>
    <w:rsid w:val="002B2653"/>
    <w:rsid w:val="002B3352"/>
    <w:rsid w:val="002B3651"/>
    <w:rsid w:val="002B5C0C"/>
    <w:rsid w:val="002B75A7"/>
    <w:rsid w:val="002C04E3"/>
    <w:rsid w:val="002C20BC"/>
    <w:rsid w:val="002C2A69"/>
    <w:rsid w:val="002C2F39"/>
    <w:rsid w:val="002C4AD0"/>
    <w:rsid w:val="002C7630"/>
    <w:rsid w:val="002D0164"/>
    <w:rsid w:val="002D16EF"/>
    <w:rsid w:val="002D3332"/>
    <w:rsid w:val="002D408C"/>
    <w:rsid w:val="002D69B1"/>
    <w:rsid w:val="002D7559"/>
    <w:rsid w:val="002D774F"/>
    <w:rsid w:val="002E23A4"/>
    <w:rsid w:val="002E2A90"/>
    <w:rsid w:val="002E33C6"/>
    <w:rsid w:val="002E5DBF"/>
    <w:rsid w:val="002E7653"/>
    <w:rsid w:val="002F122B"/>
    <w:rsid w:val="002F1D63"/>
    <w:rsid w:val="002F50F7"/>
    <w:rsid w:val="00300613"/>
    <w:rsid w:val="00302165"/>
    <w:rsid w:val="00302579"/>
    <w:rsid w:val="00304B72"/>
    <w:rsid w:val="0030525E"/>
    <w:rsid w:val="003073C5"/>
    <w:rsid w:val="00312B1A"/>
    <w:rsid w:val="00315881"/>
    <w:rsid w:val="003163D7"/>
    <w:rsid w:val="003171D3"/>
    <w:rsid w:val="003178FC"/>
    <w:rsid w:val="003211C7"/>
    <w:rsid w:val="00321A11"/>
    <w:rsid w:val="003221F1"/>
    <w:rsid w:val="00327C86"/>
    <w:rsid w:val="00330FC8"/>
    <w:rsid w:val="003326A0"/>
    <w:rsid w:val="003362ED"/>
    <w:rsid w:val="00337F9D"/>
    <w:rsid w:val="00341971"/>
    <w:rsid w:val="00344758"/>
    <w:rsid w:val="0034485C"/>
    <w:rsid w:val="0034799D"/>
    <w:rsid w:val="0035174D"/>
    <w:rsid w:val="00355E63"/>
    <w:rsid w:val="0035707F"/>
    <w:rsid w:val="0036573F"/>
    <w:rsid w:val="003657C5"/>
    <w:rsid w:val="0036661D"/>
    <w:rsid w:val="00366711"/>
    <w:rsid w:val="00366DCB"/>
    <w:rsid w:val="0037267F"/>
    <w:rsid w:val="00372980"/>
    <w:rsid w:val="003739E3"/>
    <w:rsid w:val="00375134"/>
    <w:rsid w:val="003758F0"/>
    <w:rsid w:val="00381FC3"/>
    <w:rsid w:val="0038382D"/>
    <w:rsid w:val="00384188"/>
    <w:rsid w:val="0038699B"/>
    <w:rsid w:val="00387245"/>
    <w:rsid w:val="003875BC"/>
    <w:rsid w:val="003934FA"/>
    <w:rsid w:val="00394A72"/>
    <w:rsid w:val="00397783"/>
    <w:rsid w:val="003A0002"/>
    <w:rsid w:val="003A1157"/>
    <w:rsid w:val="003A2D12"/>
    <w:rsid w:val="003A405D"/>
    <w:rsid w:val="003A4F9C"/>
    <w:rsid w:val="003B4683"/>
    <w:rsid w:val="003B664F"/>
    <w:rsid w:val="003B7DC3"/>
    <w:rsid w:val="003C1486"/>
    <w:rsid w:val="003C3A65"/>
    <w:rsid w:val="003C4084"/>
    <w:rsid w:val="003C5223"/>
    <w:rsid w:val="003C56A0"/>
    <w:rsid w:val="003C587B"/>
    <w:rsid w:val="003D0E6B"/>
    <w:rsid w:val="003D24C8"/>
    <w:rsid w:val="003D3A73"/>
    <w:rsid w:val="003D69C5"/>
    <w:rsid w:val="003D737E"/>
    <w:rsid w:val="003E4490"/>
    <w:rsid w:val="003E58ED"/>
    <w:rsid w:val="003E5B91"/>
    <w:rsid w:val="003E754F"/>
    <w:rsid w:val="003F373E"/>
    <w:rsid w:val="00401029"/>
    <w:rsid w:val="00402AAA"/>
    <w:rsid w:val="00404F52"/>
    <w:rsid w:val="00412226"/>
    <w:rsid w:val="0041282F"/>
    <w:rsid w:val="00412E7B"/>
    <w:rsid w:val="004143CF"/>
    <w:rsid w:val="00414A92"/>
    <w:rsid w:val="00415CC2"/>
    <w:rsid w:val="00422D3B"/>
    <w:rsid w:val="0042326A"/>
    <w:rsid w:val="00424336"/>
    <w:rsid w:val="00424A6A"/>
    <w:rsid w:val="004261B3"/>
    <w:rsid w:val="00426FF5"/>
    <w:rsid w:val="00431E34"/>
    <w:rsid w:val="00431F40"/>
    <w:rsid w:val="0043224B"/>
    <w:rsid w:val="00432433"/>
    <w:rsid w:val="00433291"/>
    <w:rsid w:val="004336A3"/>
    <w:rsid w:val="00433772"/>
    <w:rsid w:val="00433E09"/>
    <w:rsid w:val="0043691A"/>
    <w:rsid w:val="00436D33"/>
    <w:rsid w:val="0044047D"/>
    <w:rsid w:val="00440AEF"/>
    <w:rsid w:val="00443096"/>
    <w:rsid w:val="00445970"/>
    <w:rsid w:val="00445A6E"/>
    <w:rsid w:val="004505F7"/>
    <w:rsid w:val="00450BD3"/>
    <w:rsid w:val="004528FD"/>
    <w:rsid w:val="00454162"/>
    <w:rsid w:val="004556C1"/>
    <w:rsid w:val="00455DA1"/>
    <w:rsid w:val="00457F45"/>
    <w:rsid w:val="0046273F"/>
    <w:rsid w:val="00463A64"/>
    <w:rsid w:val="00464BF4"/>
    <w:rsid w:val="00465FE2"/>
    <w:rsid w:val="0046628A"/>
    <w:rsid w:val="00470F30"/>
    <w:rsid w:val="00472B68"/>
    <w:rsid w:val="00473B71"/>
    <w:rsid w:val="00474BE2"/>
    <w:rsid w:val="00475CE1"/>
    <w:rsid w:val="0047622B"/>
    <w:rsid w:val="00482161"/>
    <w:rsid w:val="00483B90"/>
    <w:rsid w:val="00483D8D"/>
    <w:rsid w:val="0048644D"/>
    <w:rsid w:val="00487C98"/>
    <w:rsid w:val="004900B8"/>
    <w:rsid w:val="00490961"/>
    <w:rsid w:val="004921C5"/>
    <w:rsid w:val="004924D4"/>
    <w:rsid w:val="00494D73"/>
    <w:rsid w:val="00496C82"/>
    <w:rsid w:val="00497CFC"/>
    <w:rsid w:val="00497D82"/>
    <w:rsid w:val="004A1FE5"/>
    <w:rsid w:val="004A2A6C"/>
    <w:rsid w:val="004A7CC4"/>
    <w:rsid w:val="004A7F52"/>
    <w:rsid w:val="004A7FD1"/>
    <w:rsid w:val="004B1622"/>
    <w:rsid w:val="004B1FBC"/>
    <w:rsid w:val="004B38A6"/>
    <w:rsid w:val="004B3A93"/>
    <w:rsid w:val="004B44D8"/>
    <w:rsid w:val="004B4D6A"/>
    <w:rsid w:val="004B691D"/>
    <w:rsid w:val="004C03BF"/>
    <w:rsid w:val="004C0C31"/>
    <w:rsid w:val="004C0FE2"/>
    <w:rsid w:val="004C1B88"/>
    <w:rsid w:val="004C1CF0"/>
    <w:rsid w:val="004C22FB"/>
    <w:rsid w:val="004D1722"/>
    <w:rsid w:val="004D19A7"/>
    <w:rsid w:val="004D3E4D"/>
    <w:rsid w:val="004E1B14"/>
    <w:rsid w:val="004F0690"/>
    <w:rsid w:val="004F160C"/>
    <w:rsid w:val="004F2412"/>
    <w:rsid w:val="004F393D"/>
    <w:rsid w:val="004F3FDF"/>
    <w:rsid w:val="0050715F"/>
    <w:rsid w:val="00510616"/>
    <w:rsid w:val="0051380C"/>
    <w:rsid w:val="00516661"/>
    <w:rsid w:val="00516ABB"/>
    <w:rsid w:val="00522DF2"/>
    <w:rsid w:val="005245D7"/>
    <w:rsid w:val="00525604"/>
    <w:rsid w:val="00531633"/>
    <w:rsid w:val="005316DC"/>
    <w:rsid w:val="00541C01"/>
    <w:rsid w:val="0054653A"/>
    <w:rsid w:val="0055164D"/>
    <w:rsid w:val="00556311"/>
    <w:rsid w:val="005635B2"/>
    <w:rsid w:val="0056383F"/>
    <w:rsid w:val="005645CE"/>
    <w:rsid w:val="00564B8F"/>
    <w:rsid w:val="00565207"/>
    <w:rsid w:val="00567AAE"/>
    <w:rsid w:val="00571288"/>
    <w:rsid w:val="00572E1A"/>
    <w:rsid w:val="00574C3A"/>
    <w:rsid w:val="0057523F"/>
    <w:rsid w:val="00575479"/>
    <w:rsid w:val="00582499"/>
    <w:rsid w:val="00582AC3"/>
    <w:rsid w:val="00584125"/>
    <w:rsid w:val="00590056"/>
    <w:rsid w:val="00590C49"/>
    <w:rsid w:val="005914AA"/>
    <w:rsid w:val="00591CB7"/>
    <w:rsid w:val="00596C71"/>
    <w:rsid w:val="005A02A4"/>
    <w:rsid w:val="005A2C80"/>
    <w:rsid w:val="005A3E91"/>
    <w:rsid w:val="005A4201"/>
    <w:rsid w:val="005A6177"/>
    <w:rsid w:val="005B1625"/>
    <w:rsid w:val="005B36AB"/>
    <w:rsid w:val="005B60E3"/>
    <w:rsid w:val="005B63C4"/>
    <w:rsid w:val="005B64B9"/>
    <w:rsid w:val="005B75B3"/>
    <w:rsid w:val="005C1276"/>
    <w:rsid w:val="005C6555"/>
    <w:rsid w:val="005C6616"/>
    <w:rsid w:val="005C6EE3"/>
    <w:rsid w:val="005D2377"/>
    <w:rsid w:val="005D3E93"/>
    <w:rsid w:val="005D44AD"/>
    <w:rsid w:val="005D5A74"/>
    <w:rsid w:val="005D63D6"/>
    <w:rsid w:val="005E0D29"/>
    <w:rsid w:val="005E3600"/>
    <w:rsid w:val="005F0C5C"/>
    <w:rsid w:val="005F236C"/>
    <w:rsid w:val="005F2791"/>
    <w:rsid w:val="005F2F6E"/>
    <w:rsid w:val="005F3A80"/>
    <w:rsid w:val="00600923"/>
    <w:rsid w:val="00601227"/>
    <w:rsid w:val="00601777"/>
    <w:rsid w:val="006039EC"/>
    <w:rsid w:val="00605F18"/>
    <w:rsid w:val="006125CC"/>
    <w:rsid w:val="00612853"/>
    <w:rsid w:val="0061401D"/>
    <w:rsid w:val="006146B7"/>
    <w:rsid w:val="0061624E"/>
    <w:rsid w:val="00616983"/>
    <w:rsid w:val="00616EB4"/>
    <w:rsid w:val="006174B1"/>
    <w:rsid w:val="00617819"/>
    <w:rsid w:val="0062207E"/>
    <w:rsid w:val="006225B5"/>
    <w:rsid w:val="00626DBE"/>
    <w:rsid w:val="00632E66"/>
    <w:rsid w:val="00633018"/>
    <w:rsid w:val="006345ED"/>
    <w:rsid w:val="00641C71"/>
    <w:rsid w:val="00642187"/>
    <w:rsid w:val="00644642"/>
    <w:rsid w:val="00647F12"/>
    <w:rsid w:val="00651B59"/>
    <w:rsid w:val="00651CF9"/>
    <w:rsid w:val="006522F2"/>
    <w:rsid w:val="00657977"/>
    <w:rsid w:val="00665521"/>
    <w:rsid w:val="006700E0"/>
    <w:rsid w:val="00672569"/>
    <w:rsid w:val="00673EF4"/>
    <w:rsid w:val="00686A6A"/>
    <w:rsid w:val="006957DC"/>
    <w:rsid w:val="0069743F"/>
    <w:rsid w:val="006A0D4E"/>
    <w:rsid w:val="006A5E96"/>
    <w:rsid w:val="006A7882"/>
    <w:rsid w:val="006B09D5"/>
    <w:rsid w:val="006B1920"/>
    <w:rsid w:val="006B1DFD"/>
    <w:rsid w:val="006B2965"/>
    <w:rsid w:val="006B2ABF"/>
    <w:rsid w:val="006B2F07"/>
    <w:rsid w:val="006B5C80"/>
    <w:rsid w:val="006B6116"/>
    <w:rsid w:val="006B6177"/>
    <w:rsid w:val="006B7618"/>
    <w:rsid w:val="006C0197"/>
    <w:rsid w:val="006C30AE"/>
    <w:rsid w:val="006C7271"/>
    <w:rsid w:val="006D16F8"/>
    <w:rsid w:val="006D2260"/>
    <w:rsid w:val="006D7CA1"/>
    <w:rsid w:val="006E1F38"/>
    <w:rsid w:val="006E23D3"/>
    <w:rsid w:val="006E2406"/>
    <w:rsid w:val="006E42D0"/>
    <w:rsid w:val="006E46B1"/>
    <w:rsid w:val="006E6468"/>
    <w:rsid w:val="006E6F4E"/>
    <w:rsid w:val="006F1BDB"/>
    <w:rsid w:val="006F1DA7"/>
    <w:rsid w:val="006F4B29"/>
    <w:rsid w:val="006F592D"/>
    <w:rsid w:val="006F6896"/>
    <w:rsid w:val="006F6FDA"/>
    <w:rsid w:val="0070306B"/>
    <w:rsid w:val="00703994"/>
    <w:rsid w:val="00704C13"/>
    <w:rsid w:val="007057D2"/>
    <w:rsid w:val="00711856"/>
    <w:rsid w:val="00712262"/>
    <w:rsid w:val="007264AC"/>
    <w:rsid w:val="00727E16"/>
    <w:rsid w:val="00730B5D"/>
    <w:rsid w:val="00730CE5"/>
    <w:rsid w:val="0073125F"/>
    <w:rsid w:val="0073173D"/>
    <w:rsid w:val="007318BB"/>
    <w:rsid w:val="00732D99"/>
    <w:rsid w:val="00733A6F"/>
    <w:rsid w:val="0073505F"/>
    <w:rsid w:val="00735895"/>
    <w:rsid w:val="00736351"/>
    <w:rsid w:val="00736445"/>
    <w:rsid w:val="007407D9"/>
    <w:rsid w:val="00740B40"/>
    <w:rsid w:val="00740DA2"/>
    <w:rsid w:val="00742017"/>
    <w:rsid w:val="00743E37"/>
    <w:rsid w:val="00751800"/>
    <w:rsid w:val="00751A95"/>
    <w:rsid w:val="00752FC4"/>
    <w:rsid w:val="007534BF"/>
    <w:rsid w:val="00754605"/>
    <w:rsid w:val="00755F5C"/>
    <w:rsid w:val="007600F5"/>
    <w:rsid w:val="0076163E"/>
    <w:rsid w:val="00761F96"/>
    <w:rsid w:val="00764D63"/>
    <w:rsid w:val="00766158"/>
    <w:rsid w:val="00770089"/>
    <w:rsid w:val="00770B8D"/>
    <w:rsid w:val="00771F78"/>
    <w:rsid w:val="00781764"/>
    <w:rsid w:val="00783B73"/>
    <w:rsid w:val="007848C0"/>
    <w:rsid w:val="0078743E"/>
    <w:rsid w:val="0079383C"/>
    <w:rsid w:val="00796DB8"/>
    <w:rsid w:val="00796E6A"/>
    <w:rsid w:val="007A2B4C"/>
    <w:rsid w:val="007A393E"/>
    <w:rsid w:val="007A5F58"/>
    <w:rsid w:val="007B0125"/>
    <w:rsid w:val="007B0A6D"/>
    <w:rsid w:val="007B0C99"/>
    <w:rsid w:val="007B237A"/>
    <w:rsid w:val="007B2E99"/>
    <w:rsid w:val="007B400B"/>
    <w:rsid w:val="007B7110"/>
    <w:rsid w:val="007C0BA7"/>
    <w:rsid w:val="007C2C41"/>
    <w:rsid w:val="007C35C7"/>
    <w:rsid w:val="007C4D00"/>
    <w:rsid w:val="007C4D28"/>
    <w:rsid w:val="007C7E7D"/>
    <w:rsid w:val="007D10A2"/>
    <w:rsid w:val="007D3B17"/>
    <w:rsid w:val="007D3B2F"/>
    <w:rsid w:val="007D48FC"/>
    <w:rsid w:val="007E33D8"/>
    <w:rsid w:val="007E62FA"/>
    <w:rsid w:val="007E7A61"/>
    <w:rsid w:val="007F1CA0"/>
    <w:rsid w:val="007F292F"/>
    <w:rsid w:val="007F3700"/>
    <w:rsid w:val="007F623A"/>
    <w:rsid w:val="00800EF7"/>
    <w:rsid w:val="00801C0B"/>
    <w:rsid w:val="00806BAF"/>
    <w:rsid w:val="00810B92"/>
    <w:rsid w:val="008115E0"/>
    <w:rsid w:val="00817D49"/>
    <w:rsid w:val="0082118B"/>
    <w:rsid w:val="00825F28"/>
    <w:rsid w:val="00827515"/>
    <w:rsid w:val="00831110"/>
    <w:rsid w:val="00832B67"/>
    <w:rsid w:val="00833AB3"/>
    <w:rsid w:val="00834D28"/>
    <w:rsid w:val="0084091D"/>
    <w:rsid w:val="0084146E"/>
    <w:rsid w:val="00841835"/>
    <w:rsid w:val="00842E97"/>
    <w:rsid w:val="00843D0A"/>
    <w:rsid w:val="00852B19"/>
    <w:rsid w:val="00853274"/>
    <w:rsid w:val="008549C0"/>
    <w:rsid w:val="0085532D"/>
    <w:rsid w:val="00855671"/>
    <w:rsid w:val="00856D59"/>
    <w:rsid w:val="008575AF"/>
    <w:rsid w:val="008646E9"/>
    <w:rsid w:val="0086687D"/>
    <w:rsid w:val="00866CEB"/>
    <w:rsid w:val="00867645"/>
    <w:rsid w:val="008703FA"/>
    <w:rsid w:val="008722D1"/>
    <w:rsid w:val="00872880"/>
    <w:rsid w:val="008734A0"/>
    <w:rsid w:val="00874512"/>
    <w:rsid w:val="00875889"/>
    <w:rsid w:val="00875EE2"/>
    <w:rsid w:val="008805B1"/>
    <w:rsid w:val="0088144E"/>
    <w:rsid w:val="0088488D"/>
    <w:rsid w:val="008851DC"/>
    <w:rsid w:val="00885994"/>
    <w:rsid w:val="00886338"/>
    <w:rsid w:val="00892A33"/>
    <w:rsid w:val="008954F3"/>
    <w:rsid w:val="00895BCC"/>
    <w:rsid w:val="00895E92"/>
    <w:rsid w:val="008971D7"/>
    <w:rsid w:val="008A4250"/>
    <w:rsid w:val="008A4D37"/>
    <w:rsid w:val="008A4DDE"/>
    <w:rsid w:val="008A7B86"/>
    <w:rsid w:val="008B0852"/>
    <w:rsid w:val="008B740E"/>
    <w:rsid w:val="008B7E0E"/>
    <w:rsid w:val="008C365E"/>
    <w:rsid w:val="008D0487"/>
    <w:rsid w:val="008D2C36"/>
    <w:rsid w:val="008D7BEE"/>
    <w:rsid w:val="008E2884"/>
    <w:rsid w:val="008E2DA5"/>
    <w:rsid w:val="008E471A"/>
    <w:rsid w:val="008F0E5D"/>
    <w:rsid w:val="008F1A5E"/>
    <w:rsid w:val="008F3B52"/>
    <w:rsid w:val="008F4F99"/>
    <w:rsid w:val="008F7794"/>
    <w:rsid w:val="0090024E"/>
    <w:rsid w:val="0090146A"/>
    <w:rsid w:val="009019BF"/>
    <w:rsid w:val="00902514"/>
    <w:rsid w:val="00902656"/>
    <w:rsid w:val="00904FFE"/>
    <w:rsid w:val="0090770F"/>
    <w:rsid w:val="00911480"/>
    <w:rsid w:val="00912126"/>
    <w:rsid w:val="00912691"/>
    <w:rsid w:val="00913AC4"/>
    <w:rsid w:val="00914738"/>
    <w:rsid w:val="00915ABF"/>
    <w:rsid w:val="00915FE4"/>
    <w:rsid w:val="00923DF6"/>
    <w:rsid w:val="0093276D"/>
    <w:rsid w:val="009343C4"/>
    <w:rsid w:val="00934952"/>
    <w:rsid w:val="00935656"/>
    <w:rsid w:val="00937A39"/>
    <w:rsid w:val="00940A69"/>
    <w:rsid w:val="00940F12"/>
    <w:rsid w:val="00941585"/>
    <w:rsid w:val="00942E11"/>
    <w:rsid w:val="0094468D"/>
    <w:rsid w:val="00944ACF"/>
    <w:rsid w:val="00945E30"/>
    <w:rsid w:val="00950189"/>
    <w:rsid w:val="00950899"/>
    <w:rsid w:val="00953387"/>
    <w:rsid w:val="009546C3"/>
    <w:rsid w:val="009548E8"/>
    <w:rsid w:val="00957488"/>
    <w:rsid w:val="00961F29"/>
    <w:rsid w:val="00964913"/>
    <w:rsid w:val="0097322A"/>
    <w:rsid w:val="00973822"/>
    <w:rsid w:val="00975BE1"/>
    <w:rsid w:val="00977BC9"/>
    <w:rsid w:val="0098181D"/>
    <w:rsid w:val="00984C24"/>
    <w:rsid w:val="00985C11"/>
    <w:rsid w:val="00987246"/>
    <w:rsid w:val="009902A8"/>
    <w:rsid w:val="00990FA5"/>
    <w:rsid w:val="009912F1"/>
    <w:rsid w:val="00991E47"/>
    <w:rsid w:val="00994C8C"/>
    <w:rsid w:val="009963AC"/>
    <w:rsid w:val="009963D5"/>
    <w:rsid w:val="00996E15"/>
    <w:rsid w:val="00997DBF"/>
    <w:rsid w:val="009A192B"/>
    <w:rsid w:val="009A1A6B"/>
    <w:rsid w:val="009A46C9"/>
    <w:rsid w:val="009A5AAF"/>
    <w:rsid w:val="009B1214"/>
    <w:rsid w:val="009B591B"/>
    <w:rsid w:val="009B646C"/>
    <w:rsid w:val="009B724B"/>
    <w:rsid w:val="009C08B8"/>
    <w:rsid w:val="009C1D8D"/>
    <w:rsid w:val="009C49E2"/>
    <w:rsid w:val="009C7DB3"/>
    <w:rsid w:val="009D096D"/>
    <w:rsid w:val="009D1712"/>
    <w:rsid w:val="009D4517"/>
    <w:rsid w:val="009E0462"/>
    <w:rsid w:val="009E4A44"/>
    <w:rsid w:val="009E5013"/>
    <w:rsid w:val="009E6C9C"/>
    <w:rsid w:val="009E7417"/>
    <w:rsid w:val="009E79B0"/>
    <w:rsid w:val="009E7E3F"/>
    <w:rsid w:val="009F14C3"/>
    <w:rsid w:val="009F2A51"/>
    <w:rsid w:val="009F2EF0"/>
    <w:rsid w:val="009F37BE"/>
    <w:rsid w:val="009F56F7"/>
    <w:rsid w:val="009F6853"/>
    <w:rsid w:val="009F6863"/>
    <w:rsid w:val="009F6E80"/>
    <w:rsid w:val="00A002FC"/>
    <w:rsid w:val="00A01A7E"/>
    <w:rsid w:val="00A03A42"/>
    <w:rsid w:val="00A04388"/>
    <w:rsid w:val="00A0519D"/>
    <w:rsid w:val="00A106AC"/>
    <w:rsid w:val="00A10B91"/>
    <w:rsid w:val="00A1160B"/>
    <w:rsid w:val="00A12B79"/>
    <w:rsid w:val="00A14AC1"/>
    <w:rsid w:val="00A14AFA"/>
    <w:rsid w:val="00A211FF"/>
    <w:rsid w:val="00A2148D"/>
    <w:rsid w:val="00A26E05"/>
    <w:rsid w:val="00A27B37"/>
    <w:rsid w:val="00A30E43"/>
    <w:rsid w:val="00A33B6D"/>
    <w:rsid w:val="00A412FA"/>
    <w:rsid w:val="00A446BC"/>
    <w:rsid w:val="00A449DB"/>
    <w:rsid w:val="00A52B1B"/>
    <w:rsid w:val="00A541CB"/>
    <w:rsid w:val="00A54E63"/>
    <w:rsid w:val="00A56747"/>
    <w:rsid w:val="00A57F4A"/>
    <w:rsid w:val="00A62089"/>
    <w:rsid w:val="00A63B7E"/>
    <w:rsid w:val="00A647D0"/>
    <w:rsid w:val="00A64C35"/>
    <w:rsid w:val="00A66CEA"/>
    <w:rsid w:val="00A71BD1"/>
    <w:rsid w:val="00A71FD8"/>
    <w:rsid w:val="00A72D49"/>
    <w:rsid w:val="00A735D2"/>
    <w:rsid w:val="00A7607C"/>
    <w:rsid w:val="00A763BA"/>
    <w:rsid w:val="00A84324"/>
    <w:rsid w:val="00A846C7"/>
    <w:rsid w:val="00A86C5F"/>
    <w:rsid w:val="00A91CE4"/>
    <w:rsid w:val="00A9366C"/>
    <w:rsid w:val="00A94254"/>
    <w:rsid w:val="00A978E7"/>
    <w:rsid w:val="00AA2836"/>
    <w:rsid w:val="00AA2DCF"/>
    <w:rsid w:val="00AA476C"/>
    <w:rsid w:val="00AB2128"/>
    <w:rsid w:val="00AB334D"/>
    <w:rsid w:val="00AB4565"/>
    <w:rsid w:val="00AB5437"/>
    <w:rsid w:val="00AB7218"/>
    <w:rsid w:val="00AC06F0"/>
    <w:rsid w:val="00AC0BA1"/>
    <w:rsid w:val="00AC148E"/>
    <w:rsid w:val="00AC3194"/>
    <w:rsid w:val="00AC4E75"/>
    <w:rsid w:val="00AC5295"/>
    <w:rsid w:val="00AC627F"/>
    <w:rsid w:val="00AC6773"/>
    <w:rsid w:val="00AC79B9"/>
    <w:rsid w:val="00AD2926"/>
    <w:rsid w:val="00AD327C"/>
    <w:rsid w:val="00AD7140"/>
    <w:rsid w:val="00AD7C06"/>
    <w:rsid w:val="00AE349C"/>
    <w:rsid w:val="00AE4BFA"/>
    <w:rsid w:val="00AE668C"/>
    <w:rsid w:val="00AE7054"/>
    <w:rsid w:val="00AF02A7"/>
    <w:rsid w:val="00AF3182"/>
    <w:rsid w:val="00AF5882"/>
    <w:rsid w:val="00AF6316"/>
    <w:rsid w:val="00AF63E8"/>
    <w:rsid w:val="00AF64A7"/>
    <w:rsid w:val="00AF7535"/>
    <w:rsid w:val="00AF7847"/>
    <w:rsid w:val="00B003E2"/>
    <w:rsid w:val="00B049CB"/>
    <w:rsid w:val="00B06686"/>
    <w:rsid w:val="00B07424"/>
    <w:rsid w:val="00B136C7"/>
    <w:rsid w:val="00B1502E"/>
    <w:rsid w:val="00B15CA1"/>
    <w:rsid w:val="00B17717"/>
    <w:rsid w:val="00B1772F"/>
    <w:rsid w:val="00B23D37"/>
    <w:rsid w:val="00B24126"/>
    <w:rsid w:val="00B26B22"/>
    <w:rsid w:val="00B26E5C"/>
    <w:rsid w:val="00B275A1"/>
    <w:rsid w:val="00B3138F"/>
    <w:rsid w:val="00B34345"/>
    <w:rsid w:val="00B345F8"/>
    <w:rsid w:val="00B42375"/>
    <w:rsid w:val="00B439C5"/>
    <w:rsid w:val="00B46C55"/>
    <w:rsid w:val="00B47B9A"/>
    <w:rsid w:val="00B531AE"/>
    <w:rsid w:val="00B54393"/>
    <w:rsid w:val="00B55982"/>
    <w:rsid w:val="00B5691B"/>
    <w:rsid w:val="00B5761D"/>
    <w:rsid w:val="00B57FDD"/>
    <w:rsid w:val="00B60D73"/>
    <w:rsid w:val="00B61483"/>
    <w:rsid w:val="00B6358C"/>
    <w:rsid w:val="00B6531A"/>
    <w:rsid w:val="00B703F1"/>
    <w:rsid w:val="00B71C9A"/>
    <w:rsid w:val="00B775A4"/>
    <w:rsid w:val="00B85CE6"/>
    <w:rsid w:val="00B902C2"/>
    <w:rsid w:val="00B93170"/>
    <w:rsid w:val="00B94876"/>
    <w:rsid w:val="00B95E9D"/>
    <w:rsid w:val="00B97028"/>
    <w:rsid w:val="00B97C01"/>
    <w:rsid w:val="00BA08F2"/>
    <w:rsid w:val="00BA27C7"/>
    <w:rsid w:val="00BA34FD"/>
    <w:rsid w:val="00BA4C76"/>
    <w:rsid w:val="00BA4D75"/>
    <w:rsid w:val="00BA5304"/>
    <w:rsid w:val="00BA743C"/>
    <w:rsid w:val="00BB3D07"/>
    <w:rsid w:val="00BB55C8"/>
    <w:rsid w:val="00BB6039"/>
    <w:rsid w:val="00BC3E50"/>
    <w:rsid w:val="00BC5620"/>
    <w:rsid w:val="00BC571F"/>
    <w:rsid w:val="00BD0441"/>
    <w:rsid w:val="00BD2724"/>
    <w:rsid w:val="00BE15DC"/>
    <w:rsid w:val="00BE1EBE"/>
    <w:rsid w:val="00BE1F9F"/>
    <w:rsid w:val="00BE20A2"/>
    <w:rsid w:val="00BE21B4"/>
    <w:rsid w:val="00BE27F7"/>
    <w:rsid w:val="00BE3022"/>
    <w:rsid w:val="00BE3DF3"/>
    <w:rsid w:val="00BF2765"/>
    <w:rsid w:val="00BF3205"/>
    <w:rsid w:val="00BF5BAB"/>
    <w:rsid w:val="00C018E0"/>
    <w:rsid w:val="00C02CD5"/>
    <w:rsid w:val="00C039FB"/>
    <w:rsid w:val="00C04080"/>
    <w:rsid w:val="00C07B51"/>
    <w:rsid w:val="00C119A1"/>
    <w:rsid w:val="00C14E69"/>
    <w:rsid w:val="00C154E2"/>
    <w:rsid w:val="00C21055"/>
    <w:rsid w:val="00C211E7"/>
    <w:rsid w:val="00C21453"/>
    <w:rsid w:val="00C21CA2"/>
    <w:rsid w:val="00C25493"/>
    <w:rsid w:val="00C275E9"/>
    <w:rsid w:val="00C30241"/>
    <w:rsid w:val="00C30CD8"/>
    <w:rsid w:val="00C33284"/>
    <w:rsid w:val="00C3376B"/>
    <w:rsid w:val="00C33D35"/>
    <w:rsid w:val="00C34450"/>
    <w:rsid w:val="00C35451"/>
    <w:rsid w:val="00C356E4"/>
    <w:rsid w:val="00C35C69"/>
    <w:rsid w:val="00C44681"/>
    <w:rsid w:val="00C465EE"/>
    <w:rsid w:val="00C55264"/>
    <w:rsid w:val="00C62FEF"/>
    <w:rsid w:val="00C64191"/>
    <w:rsid w:val="00C644CE"/>
    <w:rsid w:val="00C64D09"/>
    <w:rsid w:val="00C65FF2"/>
    <w:rsid w:val="00C66C33"/>
    <w:rsid w:val="00C67221"/>
    <w:rsid w:val="00C67258"/>
    <w:rsid w:val="00C67A5A"/>
    <w:rsid w:val="00C70ED9"/>
    <w:rsid w:val="00C72147"/>
    <w:rsid w:val="00C73C1B"/>
    <w:rsid w:val="00C744EF"/>
    <w:rsid w:val="00C766F1"/>
    <w:rsid w:val="00C772DA"/>
    <w:rsid w:val="00C77831"/>
    <w:rsid w:val="00C77CD2"/>
    <w:rsid w:val="00C8057E"/>
    <w:rsid w:val="00C81424"/>
    <w:rsid w:val="00C81C0D"/>
    <w:rsid w:val="00C824C2"/>
    <w:rsid w:val="00C846E7"/>
    <w:rsid w:val="00C8537F"/>
    <w:rsid w:val="00C87EFE"/>
    <w:rsid w:val="00C90DBB"/>
    <w:rsid w:val="00C92E34"/>
    <w:rsid w:val="00C949DE"/>
    <w:rsid w:val="00CA1622"/>
    <w:rsid w:val="00CA4784"/>
    <w:rsid w:val="00CA5148"/>
    <w:rsid w:val="00CA6297"/>
    <w:rsid w:val="00CB3D10"/>
    <w:rsid w:val="00CB3F88"/>
    <w:rsid w:val="00CB4C8C"/>
    <w:rsid w:val="00CB5A16"/>
    <w:rsid w:val="00CB7A2E"/>
    <w:rsid w:val="00CC1199"/>
    <w:rsid w:val="00CC1F5D"/>
    <w:rsid w:val="00CC411F"/>
    <w:rsid w:val="00CC5478"/>
    <w:rsid w:val="00CD0080"/>
    <w:rsid w:val="00CD07BE"/>
    <w:rsid w:val="00CD1ECC"/>
    <w:rsid w:val="00CD491E"/>
    <w:rsid w:val="00CD66C5"/>
    <w:rsid w:val="00CE01F5"/>
    <w:rsid w:val="00CE06EF"/>
    <w:rsid w:val="00CE1B41"/>
    <w:rsid w:val="00CE221E"/>
    <w:rsid w:val="00CE2968"/>
    <w:rsid w:val="00CE35BB"/>
    <w:rsid w:val="00CE3CA0"/>
    <w:rsid w:val="00CE56E3"/>
    <w:rsid w:val="00CE65B6"/>
    <w:rsid w:val="00CE69E1"/>
    <w:rsid w:val="00CF0555"/>
    <w:rsid w:val="00CF2895"/>
    <w:rsid w:val="00CF28FF"/>
    <w:rsid w:val="00CF3A4F"/>
    <w:rsid w:val="00D00A32"/>
    <w:rsid w:val="00D13028"/>
    <w:rsid w:val="00D13CBD"/>
    <w:rsid w:val="00D143BF"/>
    <w:rsid w:val="00D17031"/>
    <w:rsid w:val="00D17CF1"/>
    <w:rsid w:val="00D20807"/>
    <w:rsid w:val="00D22ED3"/>
    <w:rsid w:val="00D22FE4"/>
    <w:rsid w:val="00D23AC8"/>
    <w:rsid w:val="00D23C47"/>
    <w:rsid w:val="00D2445C"/>
    <w:rsid w:val="00D24C99"/>
    <w:rsid w:val="00D250AC"/>
    <w:rsid w:val="00D33D21"/>
    <w:rsid w:val="00D3471D"/>
    <w:rsid w:val="00D34CA7"/>
    <w:rsid w:val="00D35956"/>
    <w:rsid w:val="00D374B4"/>
    <w:rsid w:val="00D4317D"/>
    <w:rsid w:val="00D4585F"/>
    <w:rsid w:val="00D46F2D"/>
    <w:rsid w:val="00D475F7"/>
    <w:rsid w:val="00D47AFA"/>
    <w:rsid w:val="00D51519"/>
    <w:rsid w:val="00D5168C"/>
    <w:rsid w:val="00D52412"/>
    <w:rsid w:val="00D52DD1"/>
    <w:rsid w:val="00D52E5E"/>
    <w:rsid w:val="00D53A47"/>
    <w:rsid w:val="00D60865"/>
    <w:rsid w:val="00D623A5"/>
    <w:rsid w:val="00D644E6"/>
    <w:rsid w:val="00D657D0"/>
    <w:rsid w:val="00D66043"/>
    <w:rsid w:val="00D670E3"/>
    <w:rsid w:val="00D67A3E"/>
    <w:rsid w:val="00D711CC"/>
    <w:rsid w:val="00D744C1"/>
    <w:rsid w:val="00D82417"/>
    <w:rsid w:val="00D83B13"/>
    <w:rsid w:val="00D85AEE"/>
    <w:rsid w:val="00D871D5"/>
    <w:rsid w:val="00D936C3"/>
    <w:rsid w:val="00D94111"/>
    <w:rsid w:val="00D95794"/>
    <w:rsid w:val="00D96E4D"/>
    <w:rsid w:val="00DA3B89"/>
    <w:rsid w:val="00DA6658"/>
    <w:rsid w:val="00DB2600"/>
    <w:rsid w:val="00DB660A"/>
    <w:rsid w:val="00DB66D4"/>
    <w:rsid w:val="00DC1797"/>
    <w:rsid w:val="00DC2C49"/>
    <w:rsid w:val="00DC462F"/>
    <w:rsid w:val="00DC6ED5"/>
    <w:rsid w:val="00DD024D"/>
    <w:rsid w:val="00DD33BB"/>
    <w:rsid w:val="00DD33C0"/>
    <w:rsid w:val="00DD4B42"/>
    <w:rsid w:val="00DD656D"/>
    <w:rsid w:val="00DE0E44"/>
    <w:rsid w:val="00DE1A34"/>
    <w:rsid w:val="00DE31C9"/>
    <w:rsid w:val="00DE3556"/>
    <w:rsid w:val="00DE619F"/>
    <w:rsid w:val="00DE6B0D"/>
    <w:rsid w:val="00DE6D5A"/>
    <w:rsid w:val="00DE7798"/>
    <w:rsid w:val="00DF2FB3"/>
    <w:rsid w:val="00DF689B"/>
    <w:rsid w:val="00E01A54"/>
    <w:rsid w:val="00E01C11"/>
    <w:rsid w:val="00E01D1B"/>
    <w:rsid w:val="00E02E71"/>
    <w:rsid w:val="00E02E7C"/>
    <w:rsid w:val="00E106DB"/>
    <w:rsid w:val="00E12595"/>
    <w:rsid w:val="00E14424"/>
    <w:rsid w:val="00E1548D"/>
    <w:rsid w:val="00E20ACD"/>
    <w:rsid w:val="00E20CDE"/>
    <w:rsid w:val="00E215CE"/>
    <w:rsid w:val="00E23BEC"/>
    <w:rsid w:val="00E26E78"/>
    <w:rsid w:val="00E2766E"/>
    <w:rsid w:val="00E276FE"/>
    <w:rsid w:val="00E27EFD"/>
    <w:rsid w:val="00E3400E"/>
    <w:rsid w:val="00E4232D"/>
    <w:rsid w:val="00E433D0"/>
    <w:rsid w:val="00E434DB"/>
    <w:rsid w:val="00E45B2C"/>
    <w:rsid w:val="00E45F84"/>
    <w:rsid w:val="00E46DC7"/>
    <w:rsid w:val="00E47A07"/>
    <w:rsid w:val="00E50AE8"/>
    <w:rsid w:val="00E50EE4"/>
    <w:rsid w:val="00E55E4B"/>
    <w:rsid w:val="00E5733D"/>
    <w:rsid w:val="00E60785"/>
    <w:rsid w:val="00E60A1E"/>
    <w:rsid w:val="00E63363"/>
    <w:rsid w:val="00E64A0C"/>
    <w:rsid w:val="00E64C7B"/>
    <w:rsid w:val="00E6601C"/>
    <w:rsid w:val="00E66219"/>
    <w:rsid w:val="00E66AA6"/>
    <w:rsid w:val="00E740A5"/>
    <w:rsid w:val="00E74BFB"/>
    <w:rsid w:val="00E753CE"/>
    <w:rsid w:val="00E80901"/>
    <w:rsid w:val="00E82453"/>
    <w:rsid w:val="00E83075"/>
    <w:rsid w:val="00E85909"/>
    <w:rsid w:val="00E86412"/>
    <w:rsid w:val="00E9035B"/>
    <w:rsid w:val="00E92DF1"/>
    <w:rsid w:val="00E95BB6"/>
    <w:rsid w:val="00E968DB"/>
    <w:rsid w:val="00E96B72"/>
    <w:rsid w:val="00EA0701"/>
    <w:rsid w:val="00EA098C"/>
    <w:rsid w:val="00EA1BA0"/>
    <w:rsid w:val="00EA307E"/>
    <w:rsid w:val="00EA6323"/>
    <w:rsid w:val="00EA657E"/>
    <w:rsid w:val="00EB0D76"/>
    <w:rsid w:val="00EB5332"/>
    <w:rsid w:val="00EB5A9E"/>
    <w:rsid w:val="00EB7165"/>
    <w:rsid w:val="00EC03B0"/>
    <w:rsid w:val="00EC0835"/>
    <w:rsid w:val="00EC2205"/>
    <w:rsid w:val="00EC3092"/>
    <w:rsid w:val="00EC3306"/>
    <w:rsid w:val="00EC34D5"/>
    <w:rsid w:val="00EC6AFF"/>
    <w:rsid w:val="00ED0D6F"/>
    <w:rsid w:val="00ED48EE"/>
    <w:rsid w:val="00ED6540"/>
    <w:rsid w:val="00EE17E8"/>
    <w:rsid w:val="00EE2339"/>
    <w:rsid w:val="00EE29F9"/>
    <w:rsid w:val="00EE6CEA"/>
    <w:rsid w:val="00EE71EE"/>
    <w:rsid w:val="00EF018E"/>
    <w:rsid w:val="00EF19DA"/>
    <w:rsid w:val="00EF1CCC"/>
    <w:rsid w:val="00EF276B"/>
    <w:rsid w:val="00EF5EB3"/>
    <w:rsid w:val="00F00262"/>
    <w:rsid w:val="00F00733"/>
    <w:rsid w:val="00F040B2"/>
    <w:rsid w:val="00F062B5"/>
    <w:rsid w:val="00F07D0E"/>
    <w:rsid w:val="00F102A5"/>
    <w:rsid w:val="00F15CEE"/>
    <w:rsid w:val="00F20C08"/>
    <w:rsid w:val="00F22074"/>
    <w:rsid w:val="00F247C7"/>
    <w:rsid w:val="00F247CB"/>
    <w:rsid w:val="00F252B4"/>
    <w:rsid w:val="00F26051"/>
    <w:rsid w:val="00F31D2A"/>
    <w:rsid w:val="00F32EEB"/>
    <w:rsid w:val="00F33E21"/>
    <w:rsid w:val="00F37FC4"/>
    <w:rsid w:val="00F44273"/>
    <w:rsid w:val="00F4473E"/>
    <w:rsid w:val="00F44F55"/>
    <w:rsid w:val="00F46434"/>
    <w:rsid w:val="00F50691"/>
    <w:rsid w:val="00F542A0"/>
    <w:rsid w:val="00F542CB"/>
    <w:rsid w:val="00F61654"/>
    <w:rsid w:val="00F62325"/>
    <w:rsid w:val="00F62672"/>
    <w:rsid w:val="00F6304B"/>
    <w:rsid w:val="00F65869"/>
    <w:rsid w:val="00F66C5D"/>
    <w:rsid w:val="00F70846"/>
    <w:rsid w:val="00F70C15"/>
    <w:rsid w:val="00F70CDD"/>
    <w:rsid w:val="00F711D9"/>
    <w:rsid w:val="00F7132D"/>
    <w:rsid w:val="00F72F75"/>
    <w:rsid w:val="00F7662D"/>
    <w:rsid w:val="00F83E0B"/>
    <w:rsid w:val="00F861C9"/>
    <w:rsid w:val="00F91FB0"/>
    <w:rsid w:val="00F92169"/>
    <w:rsid w:val="00F924CB"/>
    <w:rsid w:val="00F92945"/>
    <w:rsid w:val="00F92A99"/>
    <w:rsid w:val="00F95DA2"/>
    <w:rsid w:val="00F9655A"/>
    <w:rsid w:val="00F9711B"/>
    <w:rsid w:val="00FA02AD"/>
    <w:rsid w:val="00FA1525"/>
    <w:rsid w:val="00FA19D6"/>
    <w:rsid w:val="00FA1EBE"/>
    <w:rsid w:val="00FA3832"/>
    <w:rsid w:val="00FA4137"/>
    <w:rsid w:val="00FB10C8"/>
    <w:rsid w:val="00FB42A2"/>
    <w:rsid w:val="00FB4682"/>
    <w:rsid w:val="00FB59B8"/>
    <w:rsid w:val="00FB73BE"/>
    <w:rsid w:val="00FC1754"/>
    <w:rsid w:val="00FC1CB6"/>
    <w:rsid w:val="00FC238A"/>
    <w:rsid w:val="00FC2C47"/>
    <w:rsid w:val="00FC344F"/>
    <w:rsid w:val="00FC376A"/>
    <w:rsid w:val="00FC7A70"/>
    <w:rsid w:val="00FD3434"/>
    <w:rsid w:val="00FD3985"/>
    <w:rsid w:val="00FD7ED5"/>
    <w:rsid w:val="00FE1B77"/>
    <w:rsid w:val="00FE441F"/>
    <w:rsid w:val="00FE7433"/>
    <w:rsid w:val="00FE78EB"/>
    <w:rsid w:val="00FF1A03"/>
    <w:rsid w:val="00FF6005"/>
    <w:rsid w:val="00FF63DD"/>
    <w:rsid w:val="00FF74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9ACC8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No List"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6A3"/>
    <w:pPr>
      <w:jc w:val="both"/>
    </w:pPr>
    <w:rPr>
      <w:rFonts w:ascii="Arial" w:eastAsia="Times New Roman" w:hAnsi="Arial"/>
      <w:sz w:val="22"/>
      <w:lang w:val="es-ES"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3E93"/>
    <w:rPr>
      <w:rFonts w:ascii="Times New Roman" w:eastAsia="Times New Roman" w:hAnsi="Times New Roman"/>
      <w:lang w:eastAsia="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5D3E93"/>
    <w:pPr>
      <w:spacing w:before="120"/>
    </w:pPr>
    <w:rPr>
      <w:rFonts w:ascii="Times New Roman" w:hAnsi="Times New Roman"/>
      <w:lang w:eastAsia="es-ES"/>
    </w:rPr>
  </w:style>
  <w:style w:type="character" w:customStyle="1" w:styleId="BodyTextChar">
    <w:name w:val="Body Text Char"/>
    <w:link w:val="BodyText"/>
    <w:rsid w:val="005D3E93"/>
    <w:rPr>
      <w:rFonts w:ascii="Times New Roman" w:eastAsia="Times New Roman" w:hAnsi="Times New Roman" w:cs="Times New Roman"/>
      <w:szCs w:val="20"/>
      <w:lang w:val="es-ES" w:eastAsia="es-ES"/>
    </w:rPr>
  </w:style>
  <w:style w:type="paragraph" w:styleId="Footer">
    <w:name w:val="footer"/>
    <w:basedOn w:val="Normal"/>
    <w:link w:val="FooterChar"/>
    <w:rsid w:val="005D3E93"/>
    <w:pPr>
      <w:tabs>
        <w:tab w:val="center" w:pos="4252"/>
        <w:tab w:val="right" w:pos="8504"/>
      </w:tabs>
    </w:pPr>
  </w:style>
  <w:style w:type="character" w:customStyle="1" w:styleId="FooterChar">
    <w:name w:val="Footer Char"/>
    <w:link w:val="Footer"/>
    <w:rsid w:val="005D3E93"/>
    <w:rPr>
      <w:rFonts w:ascii="Verdana" w:eastAsia="Times New Roman" w:hAnsi="Verdana" w:cs="Times New Roman"/>
      <w:sz w:val="20"/>
      <w:szCs w:val="20"/>
      <w:lang w:val="es-ES" w:eastAsia="es-ES_tradnl"/>
    </w:rPr>
  </w:style>
  <w:style w:type="character" w:styleId="PageNumber">
    <w:name w:val="page number"/>
    <w:basedOn w:val="DefaultParagraphFont"/>
    <w:rsid w:val="005D3E93"/>
  </w:style>
  <w:style w:type="paragraph" w:styleId="Header">
    <w:name w:val="header"/>
    <w:basedOn w:val="Normal"/>
    <w:link w:val="HeaderChar"/>
    <w:rsid w:val="005D3E93"/>
    <w:pPr>
      <w:tabs>
        <w:tab w:val="center" w:pos="4252"/>
        <w:tab w:val="right" w:pos="8504"/>
      </w:tabs>
    </w:pPr>
  </w:style>
  <w:style w:type="character" w:customStyle="1" w:styleId="HeaderChar">
    <w:name w:val="Header Char"/>
    <w:link w:val="Header"/>
    <w:rsid w:val="005D3E93"/>
    <w:rPr>
      <w:rFonts w:ascii="Verdana" w:eastAsia="Times New Roman" w:hAnsi="Verdana" w:cs="Times New Roman"/>
      <w:sz w:val="20"/>
      <w:szCs w:val="20"/>
      <w:lang w:val="es-ES" w:eastAsia="es-ES_tradnl"/>
    </w:rPr>
  </w:style>
  <w:style w:type="character" w:styleId="Hyperlink">
    <w:name w:val="Hyperlink"/>
    <w:rsid w:val="005D3E93"/>
    <w:rPr>
      <w:color w:val="0000FF"/>
      <w:u w:val="single"/>
    </w:rPr>
  </w:style>
  <w:style w:type="paragraph" w:styleId="BodyText2">
    <w:name w:val="Body Text 2"/>
    <w:basedOn w:val="Normal"/>
    <w:link w:val="BodyText2Char"/>
    <w:rsid w:val="005D3E93"/>
    <w:rPr>
      <w:rFonts w:ascii="Times New Roman" w:hAnsi="Times New Roman"/>
      <w:lang w:eastAsia="es-ES"/>
    </w:rPr>
  </w:style>
  <w:style w:type="character" w:customStyle="1" w:styleId="BodyText2Char">
    <w:name w:val="Body Text 2 Char"/>
    <w:link w:val="BodyText2"/>
    <w:rsid w:val="005D3E93"/>
    <w:rPr>
      <w:rFonts w:ascii="Times New Roman" w:eastAsia="Times New Roman" w:hAnsi="Times New Roman" w:cs="Times New Roman"/>
      <w:szCs w:val="20"/>
      <w:lang w:val="es-ES" w:eastAsia="es-ES"/>
    </w:rPr>
  </w:style>
  <w:style w:type="paragraph" w:customStyle="1" w:styleId="Normal0">
    <w:name w:val="[Normal]"/>
    <w:rsid w:val="00913AC4"/>
    <w:pPr>
      <w:widowControl w:val="0"/>
      <w:suppressAutoHyphens/>
      <w:autoSpaceDE w:val="0"/>
    </w:pPr>
    <w:rPr>
      <w:rFonts w:ascii="Arial" w:eastAsia="Times New Roman" w:hAnsi="Arial" w:cs="Arial"/>
      <w:sz w:val="24"/>
      <w:szCs w:val="24"/>
      <w:lang w:val="es-ES" w:eastAsia="ar-SA"/>
    </w:rPr>
  </w:style>
  <w:style w:type="paragraph" w:styleId="BalloonText">
    <w:name w:val="Balloon Text"/>
    <w:basedOn w:val="Normal"/>
    <w:link w:val="BalloonTextChar"/>
    <w:uiPriority w:val="99"/>
    <w:semiHidden/>
    <w:unhideWhenUsed/>
    <w:rsid w:val="00D20807"/>
    <w:rPr>
      <w:rFonts w:ascii="Lucida Grande" w:hAnsi="Lucida Grande" w:cs="Lucida Grande"/>
      <w:sz w:val="18"/>
      <w:szCs w:val="18"/>
    </w:rPr>
  </w:style>
  <w:style w:type="character" w:customStyle="1" w:styleId="BalloonTextChar">
    <w:name w:val="Balloon Text Char"/>
    <w:link w:val="BalloonText"/>
    <w:uiPriority w:val="99"/>
    <w:semiHidden/>
    <w:rsid w:val="00D20807"/>
    <w:rPr>
      <w:rFonts w:ascii="Lucida Grande" w:eastAsia="Times New Roman" w:hAnsi="Lucida Grande" w:cs="Lucida Grande"/>
      <w:sz w:val="18"/>
      <w:szCs w:val="18"/>
      <w:lang w:val="es-ES" w:eastAsia="es-ES_tradnl"/>
    </w:rPr>
  </w:style>
  <w:style w:type="paragraph" w:styleId="ListParagraph">
    <w:name w:val="List Paragraph"/>
    <w:basedOn w:val="Normal"/>
    <w:uiPriority w:val="34"/>
    <w:qFormat/>
    <w:rsid w:val="00CF28FF"/>
    <w:pPr>
      <w:ind w:left="720"/>
      <w:contextualSpacing/>
    </w:pPr>
  </w:style>
  <w:style w:type="character" w:styleId="FollowedHyperlink">
    <w:name w:val="FollowedHyperlink"/>
    <w:uiPriority w:val="99"/>
    <w:semiHidden/>
    <w:unhideWhenUsed/>
    <w:rsid w:val="00B003E2"/>
    <w:rPr>
      <w:color w:val="800080"/>
      <w:u w:val="single"/>
    </w:rPr>
  </w:style>
  <w:style w:type="character" w:styleId="Strong">
    <w:name w:val="Strong"/>
    <w:qFormat/>
    <w:rsid w:val="00E02E7C"/>
    <w:rPr>
      <w:b/>
      <w:bCs/>
      <w:lang w:val="es-ES"/>
    </w:rPr>
  </w:style>
  <w:style w:type="character" w:styleId="CommentReference">
    <w:name w:val="annotation reference"/>
    <w:uiPriority w:val="99"/>
    <w:semiHidden/>
    <w:unhideWhenUsed/>
    <w:rsid w:val="000674F2"/>
    <w:rPr>
      <w:sz w:val="18"/>
      <w:szCs w:val="18"/>
    </w:rPr>
  </w:style>
  <w:style w:type="paragraph" w:styleId="CommentText">
    <w:name w:val="annotation text"/>
    <w:basedOn w:val="Normal"/>
    <w:link w:val="CommentTextChar"/>
    <w:uiPriority w:val="99"/>
    <w:semiHidden/>
    <w:unhideWhenUsed/>
    <w:rsid w:val="000674F2"/>
    <w:rPr>
      <w:sz w:val="24"/>
      <w:szCs w:val="24"/>
    </w:rPr>
  </w:style>
  <w:style w:type="character" w:customStyle="1" w:styleId="CommentTextChar">
    <w:name w:val="Comment Text Char"/>
    <w:link w:val="CommentText"/>
    <w:uiPriority w:val="99"/>
    <w:semiHidden/>
    <w:rsid w:val="000674F2"/>
    <w:rPr>
      <w:rFonts w:ascii="Arial" w:eastAsia="Times New Roman" w:hAnsi="Arial"/>
      <w:sz w:val="24"/>
      <w:szCs w:val="24"/>
      <w:lang w:val="es-ES" w:eastAsia="es-ES_tradnl"/>
    </w:rPr>
  </w:style>
  <w:style w:type="paragraph" w:styleId="CommentSubject">
    <w:name w:val="annotation subject"/>
    <w:basedOn w:val="CommentText"/>
    <w:next w:val="CommentText"/>
    <w:link w:val="CommentSubjectChar"/>
    <w:uiPriority w:val="99"/>
    <w:semiHidden/>
    <w:unhideWhenUsed/>
    <w:rsid w:val="000674F2"/>
    <w:rPr>
      <w:b/>
      <w:bCs/>
      <w:sz w:val="20"/>
      <w:szCs w:val="20"/>
    </w:rPr>
  </w:style>
  <w:style w:type="character" w:customStyle="1" w:styleId="CommentSubjectChar">
    <w:name w:val="Comment Subject Char"/>
    <w:link w:val="CommentSubject"/>
    <w:uiPriority w:val="99"/>
    <w:semiHidden/>
    <w:rsid w:val="000674F2"/>
    <w:rPr>
      <w:rFonts w:ascii="Arial" w:eastAsia="Times New Roman" w:hAnsi="Arial"/>
      <w:b/>
      <w:bCs/>
      <w:sz w:val="24"/>
      <w:szCs w:val="24"/>
      <w:lang w:val="es-ES" w:eastAsia="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No List"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6A3"/>
    <w:pPr>
      <w:jc w:val="both"/>
    </w:pPr>
    <w:rPr>
      <w:rFonts w:ascii="Arial" w:eastAsia="Times New Roman" w:hAnsi="Arial"/>
      <w:sz w:val="22"/>
      <w:lang w:val="es-ES"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3E93"/>
    <w:rPr>
      <w:rFonts w:ascii="Times New Roman" w:eastAsia="Times New Roman" w:hAnsi="Times New Roman"/>
      <w:lang w:eastAsia="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5D3E93"/>
    <w:pPr>
      <w:spacing w:before="120"/>
    </w:pPr>
    <w:rPr>
      <w:rFonts w:ascii="Times New Roman" w:hAnsi="Times New Roman"/>
      <w:lang w:eastAsia="es-ES"/>
    </w:rPr>
  </w:style>
  <w:style w:type="character" w:customStyle="1" w:styleId="BodyTextChar">
    <w:name w:val="Body Text Char"/>
    <w:link w:val="BodyText"/>
    <w:rsid w:val="005D3E93"/>
    <w:rPr>
      <w:rFonts w:ascii="Times New Roman" w:eastAsia="Times New Roman" w:hAnsi="Times New Roman" w:cs="Times New Roman"/>
      <w:szCs w:val="20"/>
      <w:lang w:val="es-ES" w:eastAsia="es-ES"/>
    </w:rPr>
  </w:style>
  <w:style w:type="paragraph" w:styleId="Footer">
    <w:name w:val="footer"/>
    <w:basedOn w:val="Normal"/>
    <w:link w:val="FooterChar"/>
    <w:rsid w:val="005D3E93"/>
    <w:pPr>
      <w:tabs>
        <w:tab w:val="center" w:pos="4252"/>
        <w:tab w:val="right" w:pos="8504"/>
      </w:tabs>
    </w:pPr>
  </w:style>
  <w:style w:type="character" w:customStyle="1" w:styleId="FooterChar">
    <w:name w:val="Footer Char"/>
    <w:link w:val="Footer"/>
    <w:rsid w:val="005D3E93"/>
    <w:rPr>
      <w:rFonts w:ascii="Verdana" w:eastAsia="Times New Roman" w:hAnsi="Verdana" w:cs="Times New Roman"/>
      <w:sz w:val="20"/>
      <w:szCs w:val="20"/>
      <w:lang w:val="es-ES" w:eastAsia="es-ES_tradnl"/>
    </w:rPr>
  </w:style>
  <w:style w:type="character" w:styleId="PageNumber">
    <w:name w:val="page number"/>
    <w:basedOn w:val="DefaultParagraphFont"/>
    <w:rsid w:val="005D3E93"/>
  </w:style>
  <w:style w:type="paragraph" w:styleId="Header">
    <w:name w:val="header"/>
    <w:basedOn w:val="Normal"/>
    <w:link w:val="HeaderChar"/>
    <w:rsid w:val="005D3E93"/>
    <w:pPr>
      <w:tabs>
        <w:tab w:val="center" w:pos="4252"/>
        <w:tab w:val="right" w:pos="8504"/>
      </w:tabs>
    </w:pPr>
  </w:style>
  <w:style w:type="character" w:customStyle="1" w:styleId="HeaderChar">
    <w:name w:val="Header Char"/>
    <w:link w:val="Header"/>
    <w:rsid w:val="005D3E93"/>
    <w:rPr>
      <w:rFonts w:ascii="Verdana" w:eastAsia="Times New Roman" w:hAnsi="Verdana" w:cs="Times New Roman"/>
      <w:sz w:val="20"/>
      <w:szCs w:val="20"/>
      <w:lang w:val="es-ES" w:eastAsia="es-ES_tradnl"/>
    </w:rPr>
  </w:style>
  <w:style w:type="character" w:styleId="Hyperlink">
    <w:name w:val="Hyperlink"/>
    <w:rsid w:val="005D3E93"/>
    <w:rPr>
      <w:color w:val="0000FF"/>
      <w:u w:val="single"/>
    </w:rPr>
  </w:style>
  <w:style w:type="paragraph" w:styleId="BodyText2">
    <w:name w:val="Body Text 2"/>
    <w:basedOn w:val="Normal"/>
    <w:link w:val="BodyText2Char"/>
    <w:rsid w:val="005D3E93"/>
    <w:rPr>
      <w:rFonts w:ascii="Times New Roman" w:hAnsi="Times New Roman"/>
      <w:lang w:eastAsia="es-ES"/>
    </w:rPr>
  </w:style>
  <w:style w:type="character" w:customStyle="1" w:styleId="BodyText2Char">
    <w:name w:val="Body Text 2 Char"/>
    <w:link w:val="BodyText2"/>
    <w:rsid w:val="005D3E93"/>
    <w:rPr>
      <w:rFonts w:ascii="Times New Roman" w:eastAsia="Times New Roman" w:hAnsi="Times New Roman" w:cs="Times New Roman"/>
      <w:szCs w:val="20"/>
      <w:lang w:val="es-ES" w:eastAsia="es-ES"/>
    </w:rPr>
  </w:style>
  <w:style w:type="paragraph" w:customStyle="1" w:styleId="Normal0">
    <w:name w:val="[Normal]"/>
    <w:rsid w:val="00913AC4"/>
    <w:pPr>
      <w:widowControl w:val="0"/>
      <w:suppressAutoHyphens/>
      <w:autoSpaceDE w:val="0"/>
    </w:pPr>
    <w:rPr>
      <w:rFonts w:ascii="Arial" w:eastAsia="Times New Roman" w:hAnsi="Arial" w:cs="Arial"/>
      <w:sz w:val="24"/>
      <w:szCs w:val="24"/>
      <w:lang w:val="es-ES" w:eastAsia="ar-SA"/>
    </w:rPr>
  </w:style>
  <w:style w:type="paragraph" w:styleId="BalloonText">
    <w:name w:val="Balloon Text"/>
    <w:basedOn w:val="Normal"/>
    <w:link w:val="BalloonTextChar"/>
    <w:uiPriority w:val="99"/>
    <w:semiHidden/>
    <w:unhideWhenUsed/>
    <w:rsid w:val="00D20807"/>
    <w:rPr>
      <w:rFonts w:ascii="Lucida Grande" w:hAnsi="Lucida Grande" w:cs="Lucida Grande"/>
      <w:sz w:val="18"/>
      <w:szCs w:val="18"/>
    </w:rPr>
  </w:style>
  <w:style w:type="character" w:customStyle="1" w:styleId="BalloonTextChar">
    <w:name w:val="Balloon Text Char"/>
    <w:link w:val="BalloonText"/>
    <w:uiPriority w:val="99"/>
    <w:semiHidden/>
    <w:rsid w:val="00D20807"/>
    <w:rPr>
      <w:rFonts w:ascii="Lucida Grande" w:eastAsia="Times New Roman" w:hAnsi="Lucida Grande" w:cs="Lucida Grande"/>
      <w:sz w:val="18"/>
      <w:szCs w:val="18"/>
      <w:lang w:val="es-ES" w:eastAsia="es-ES_tradnl"/>
    </w:rPr>
  </w:style>
  <w:style w:type="paragraph" w:styleId="ListParagraph">
    <w:name w:val="List Paragraph"/>
    <w:basedOn w:val="Normal"/>
    <w:uiPriority w:val="34"/>
    <w:qFormat/>
    <w:rsid w:val="00CF28FF"/>
    <w:pPr>
      <w:ind w:left="720"/>
      <w:contextualSpacing/>
    </w:pPr>
  </w:style>
  <w:style w:type="character" w:styleId="FollowedHyperlink">
    <w:name w:val="FollowedHyperlink"/>
    <w:uiPriority w:val="99"/>
    <w:semiHidden/>
    <w:unhideWhenUsed/>
    <w:rsid w:val="00B003E2"/>
    <w:rPr>
      <w:color w:val="800080"/>
      <w:u w:val="single"/>
    </w:rPr>
  </w:style>
  <w:style w:type="character" w:styleId="Strong">
    <w:name w:val="Strong"/>
    <w:qFormat/>
    <w:rsid w:val="00E02E7C"/>
    <w:rPr>
      <w:b/>
      <w:bCs/>
      <w:lang w:val="es-ES"/>
    </w:rPr>
  </w:style>
  <w:style w:type="character" w:styleId="CommentReference">
    <w:name w:val="annotation reference"/>
    <w:uiPriority w:val="99"/>
    <w:semiHidden/>
    <w:unhideWhenUsed/>
    <w:rsid w:val="000674F2"/>
    <w:rPr>
      <w:sz w:val="18"/>
      <w:szCs w:val="18"/>
    </w:rPr>
  </w:style>
  <w:style w:type="paragraph" w:styleId="CommentText">
    <w:name w:val="annotation text"/>
    <w:basedOn w:val="Normal"/>
    <w:link w:val="CommentTextChar"/>
    <w:uiPriority w:val="99"/>
    <w:semiHidden/>
    <w:unhideWhenUsed/>
    <w:rsid w:val="000674F2"/>
    <w:rPr>
      <w:sz w:val="24"/>
      <w:szCs w:val="24"/>
    </w:rPr>
  </w:style>
  <w:style w:type="character" w:customStyle="1" w:styleId="CommentTextChar">
    <w:name w:val="Comment Text Char"/>
    <w:link w:val="CommentText"/>
    <w:uiPriority w:val="99"/>
    <w:semiHidden/>
    <w:rsid w:val="000674F2"/>
    <w:rPr>
      <w:rFonts w:ascii="Arial" w:eastAsia="Times New Roman" w:hAnsi="Arial"/>
      <w:sz w:val="24"/>
      <w:szCs w:val="24"/>
      <w:lang w:val="es-ES" w:eastAsia="es-ES_tradnl"/>
    </w:rPr>
  </w:style>
  <w:style w:type="paragraph" w:styleId="CommentSubject">
    <w:name w:val="annotation subject"/>
    <w:basedOn w:val="CommentText"/>
    <w:next w:val="CommentText"/>
    <w:link w:val="CommentSubjectChar"/>
    <w:uiPriority w:val="99"/>
    <w:semiHidden/>
    <w:unhideWhenUsed/>
    <w:rsid w:val="000674F2"/>
    <w:rPr>
      <w:b/>
      <w:bCs/>
      <w:sz w:val="20"/>
      <w:szCs w:val="20"/>
    </w:rPr>
  </w:style>
  <w:style w:type="character" w:customStyle="1" w:styleId="CommentSubjectChar">
    <w:name w:val="Comment Subject Char"/>
    <w:link w:val="CommentSubject"/>
    <w:uiPriority w:val="99"/>
    <w:semiHidden/>
    <w:rsid w:val="000674F2"/>
    <w:rPr>
      <w:rFonts w:ascii="Arial" w:eastAsia="Times New Roman" w:hAnsi="Arial"/>
      <w:b/>
      <w:bCs/>
      <w:sz w:val="24"/>
      <w:szCs w:val="24"/>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284882">
      <w:bodyDiv w:val="1"/>
      <w:marLeft w:val="0"/>
      <w:marRight w:val="0"/>
      <w:marTop w:val="0"/>
      <w:marBottom w:val="0"/>
      <w:divBdr>
        <w:top w:val="none" w:sz="0" w:space="0" w:color="auto"/>
        <w:left w:val="none" w:sz="0" w:space="0" w:color="auto"/>
        <w:bottom w:val="none" w:sz="0" w:space="0" w:color="auto"/>
        <w:right w:val="none" w:sz="0" w:space="0" w:color="auto"/>
      </w:divBdr>
    </w:div>
    <w:div w:id="862591057">
      <w:bodyDiv w:val="1"/>
      <w:marLeft w:val="0"/>
      <w:marRight w:val="0"/>
      <w:marTop w:val="0"/>
      <w:marBottom w:val="0"/>
      <w:divBdr>
        <w:top w:val="none" w:sz="0" w:space="0" w:color="auto"/>
        <w:left w:val="none" w:sz="0" w:space="0" w:color="auto"/>
        <w:bottom w:val="none" w:sz="0" w:space="0" w:color="auto"/>
        <w:right w:val="none" w:sz="0" w:space="0" w:color="auto"/>
      </w:divBdr>
    </w:div>
    <w:div w:id="1657756158">
      <w:bodyDiv w:val="1"/>
      <w:marLeft w:val="0"/>
      <w:marRight w:val="0"/>
      <w:marTop w:val="0"/>
      <w:marBottom w:val="0"/>
      <w:divBdr>
        <w:top w:val="none" w:sz="0" w:space="0" w:color="auto"/>
        <w:left w:val="none" w:sz="0" w:space="0" w:color="auto"/>
        <w:bottom w:val="none" w:sz="0" w:space="0" w:color="auto"/>
        <w:right w:val="none" w:sz="0" w:space="0" w:color="auto"/>
      </w:divBdr>
    </w:div>
    <w:div w:id="1975477008">
      <w:bodyDiv w:val="1"/>
      <w:marLeft w:val="0"/>
      <w:marRight w:val="0"/>
      <w:marTop w:val="0"/>
      <w:marBottom w:val="0"/>
      <w:divBdr>
        <w:top w:val="none" w:sz="0" w:space="0" w:color="auto"/>
        <w:left w:val="none" w:sz="0" w:space="0" w:color="auto"/>
        <w:bottom w:val="none" w:sz="0" w:space="0" w:color="auto"/>
        <w:right w:val="none" w:sz="0" w:space="0" w:color="auto"/>
      </w:divBdr>
    </w:div>
    <w:div w:id="207566006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pct.es/contenido/universidad/secgen/docs/58Reglamento%20P%20y%20P%2027%20mayo%20borrador%202%20%20Version%20final.pdf" TargetMode="External"/><Relationship Id="rId20" Type="http://schemas.openxmlformats.org/officeDocument/2006/relationships/hyperlink" Target="http://bioinformatics.ucsd.edu/" TargetMode="External"/><Relationship Id="rId21" Type="http://schemas.openxmlformats.org/officeDocument/2006/relationships/hyperlink" Target="http://www.vcu.edu/csbc/bioinformatics/master/index.htm" TargetMode="External"/><Relationship Id="rId22" Type="http://schemas.openxmlformats.org/officeDocument/2006/relationships/image" Target="media/image1.png"/><Relationship Id="rId23" Type="http://schemas.openxmlformats.org/officeDocument/2006/relationships/hyperlink" Target="http://www.iscb.org/iscb-degree-certificate-programs" TargetMode="External"/><Relationship Id="rId24" Type="http://schemas.openxmlformats.org/officeDocument/2006/relationships/hyperlink" Target="http://www.um.es/adyv" TargetMode="External"/><Relationship Id="rId25" Type="http://schemas.openxmlformats.org/officeDocument/2006/relationships/hyperlink" Target="http://www.um.es/adyv" TargetMode="External"/><Relationship Id="rId26" Type="http://schemas.openxmlformats.org/officeDocument/2006/relationships/hyperlink" Target="http://www.um.es/internacionales" TargetMode="External"/><Relationship Id="rId27" Type="http://schemas.openxmlformats.org/officeDocument/2006/relationships/hyperlink" Target="http://www.upct.es/relaciones_internacionales/"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battelle.org/docs/default-document-library/economic_impact_of_the_human_genome_project.pdf?sfvrsn=2" TargetMode="External"/><Relationship Id="rId11" Type="http://schemas.openxmlformats.org/officeDocument/2006/relationships/hyperlink" Target="http://www.strategyr.com/Bioinformatics_Market_Report.asp" TargetMode="External"/><Relationship Id="rId12" Type="http://schemas.openxmlformats.org/officeDocument/2006/relationships/hyperlink" Target="http://www.investinspain.org/icex/cda/controller/interes/0,5464,5296169_6256541_6258538_0_0,00.html" TargetMode="External"/><Relationship Id="rId13" Type="http://schemas.openxmlformats.org/officeDocument/2006/relationships/chart" Target="charts/chart1.xml"/><Relationship Id="rId14" Type="http://schemas.openxmlformats.org/officeDocument/2006/relationships/hyperlink" Target="http://www.iscb.org/iscb-degree-certificate-programs" TargetMode="External"/><Relationship Id="rId15" Type="http://schemas.openxmlformats.org/officeDocument/2006/relationships/hyperlink" Target="http://www.masterbioinformatica.com/" TargetMode="External"/><Relationship Id="rId16" Type="http://schemas.openxmlformats.org/officeDocument/2006/relationships/hyperlink" Target="http://mscbioinformatics.uab.cat/base/base3.asp?sitio=msbioinformatics" TargetMode="External"/><Relationship Id="rId17" Type="http://schemas.openxmlformats.org/officeDocument/2006/relationships/hyperlink" Target="http://www.etudes.umontreal.ca/index_fiche_prog/246810_struc.html" TargetMode="External"/><Relationship Id="rId18" Type="http://schemas.openxmlformats.org/officeDocument/2006/relationships/hyperlink" Target="http://studies-in.nl/institutes/VU-University-Amsterdam/master/Bioinformatics/full-time/" TargetMode="External"/><Relationship Id="rId19" Type="http://schemas.openxmlformats.org/officeDocument/2006/relationships/hyperlink" Target="http://www.uel.ac.uk/postgraduate/specs/bioinformatic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m.es/web/estudios/contenido/normativa/permanencia"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Jim\Desktop\office\ISCB\education-committee\curriculum\survey%20result%206-21-11\SurveySummary_062120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434396736552509"/>
          <c:y val="0.0414364640883978"/>
          <c:w val="0.509905132340385"/>
          <c:h val="0.911755920012761"/>
        </c:manualLayout>
      </c:layout>
      <c:barChart>
        <c:barDir val="bar"/>
        <c:grouping val="clustered"/>
        <c:varyColors val="0"/>
        <c:ser>
          <c:idx val="0"/>
          <c:order val="0"/>
          <c:invertIfNegative val="0"/>
          <c:dPt>
            <c:idx val="0"/>
            <c:invertIfNegative val="0"/>
            <c:bubble3D val="0"/>
            <c:spPr>
              <a:solidFill>
                <a:srgbClr val="FFC000"/>
              </a:solidFill>
            </c:spPr>
          </c:dPt>
          <c:dPt>
            <c:idx val="1"/>
            <c:invertIfNegative val="0"/>
            <c:bubble3D val="0"/>
            <c:spPr>
              <a:solidFill>
                <a:srgbClr val="FFC000"/>
              </a:solidFill>
            </c:spPr>
          </c:dPt>
          <c:dPt>
            <c:idx val="2"/>
            <c:invertIfNegative val="0"/>
            <c:bubble3D val="0"/>
            <c:spPr>
              <a:solidFill>
                <a:srgbClr val="FFC000"/>
              </a:solidFill>
            </c:spPr>
          </c:dPt>
          <c:dPt>
            <c:idx val="4"/>
            <c:invertIfNegative val="0"/>
            <c:bubble3D val="0"/>
            <c:spPr>
              <a:solidFill>
                <a:srgbClr val="FFC000"/>
              </a:solidFill>
            </c:spPr>
          </c:dPt>
          <c:dPt>
            <c:idx val="5"/>
            <c:invertIfNegative val="0"/>
            <c:bubble3D val="0"/>
            <c:spPr>
              <a:solidFill>
                <a:srgbClr val="FFC000"/>
              </a:solidFill>
            </c:spPr>
          </c:dPt>
          <c:dPt>
            <c:idx val="10"/>
            <c:invertIfNegative val="0"/>
            <c:bubble3D val="0"/>
            <c:spPr>
              <a:solidFill>
                <a:srgbClr val="FFC000"/>
              </a:solidFill>
            </c:spPr>
          </c:dPt>
          <c:dPt>
            <c:idx val="12"/>
            <c:invertIfNegative val="0"/>
            <c:bubble3D val="0"/>
            <c:spPr>
              <a:solidFill>
                <a:srgbClr val="FFC000"/>
              </a:solidFill>
            </c:spPr>
          </c:dPt>
          <c:dPt>
            <c:idx val="13"/>
            <c:invertIfNegative val="0"/>
            <c:bubble3D val="0"/>
            <c:spPr>
              <a:solidFill>
                <a:srgbClr val="FFC000"/>
              </a:solidFill>
            </c:spPr>
          </c:dPt>
          <c:dPt>
            <c:idx val="15"/>
            <c:invertIfNegative val="0"/>
            <c:bubble3D val="0"/>
            <c:spPr>
              <a:solidFill>
                <a:srgbClr val="FFC000"/>
              </a:solidFill>
            </c:spPr>
          </c:dPt>
          <c:dPt>
            <c:idx val="20"/>
            <c:invertIfNegative val="0"/>
            <c:bubble3D val="0"/>
            <c:spPr>
              <a:solidFill>
                <a:srgbClr val="FFC000"/>
              </a:solidFill>
            </c:spPr>
          </c:dPt>
          <c:dPt>
            <c:idx val="24"/>
            <c:invertIfNegative val="0"/>
            <c:bubble3D val="0"/>
            <c:spPr>
              <a:solidFill>
                <a:srgbClr val="FFC000"/>
              </a:solidFill>
            </c:spPr>
          </c:dPt>
          <c:dPt>
            <c:idx val="26"/>
            <c:invertIfNegative val="0"/>
            <c:bubble3D val="0"/>
            <c:spPr>
              <a:solidFill>
                <a:srgbClr val="FFC000"/>
              </a:solidFill>
            </c:spPr>
          </c:dPt>
          <c:cat>
            <c:strRef>
              <c:f>'Question 1'!$E$51:$E$79</c:f>
              <c:strCache>
                <c:ptCount val="29"/>
                <c:pt idx="0">
                  <c:v>programming/scripting/software engineering</c:v>
                </c:pt>
                <c:pt idx="1">
                  <c:v>statistics/probability</c:v>
                </c:pt>
                <c:pt idx="2">
                  <c:v>databases </c:v>
                </c:pt>
                <c:pt idx="3">
                  <c:v>cellular and molecular biology_x000d_</c:v>
                </c:pt>
                <c:pt idx="4">
                  <c:v>algorithm design/data structures/computation theory</c:v>
                </c:pt>
                <c:pt idx="5">
                  <c:v>machine learning</c:v>
                </c:pt>
                <c:pt idx="6">
                  <c:v>genomics</c:v>
                </c:pt>
                <c:pt idx="7">
                  <c:v>basic biology</c:v>
                </c:pt>
                <c:pt idx="8">
                  <c:v>evolutionary biology</c:v>
                </c:pt>
                <c:pt idx="9">
                  <c:v>molecular genetics/population genetics</c:v>
                </c:pt>
                <c:pt idx="10">
                  <c:v>mathematics</c:v>
                </c:pt>
                <c:pt idx="11">
                  <c:v>phlyogenetics</c:v>
                </c:pt>
                <c:pt idx="12">
                  <c:v>sequence analysis</c:v>
                </c:pt>
                <c:pt idx="13">
                  <c:v>bioinformatics tools </c:v>
                </c:pt>
                <c:pt idx="14">
                  <c:v>biochemistry</c:v>
                </c:pt>
                <c:pt idx="15">
                  <c:v>data/text mining</c:v>
                </c:pt>
                <c:pt idx="16">
                  <c:v>next generation sequencing</c:v>
                </c:pt>
                <c:pt idx="17">
                  <c:v>protein structure and function</c:v>
                </c:pt>
                <c:pt idx="18">
                  <c:v>network and pathway analysis</c:v>
                </c:pt>
                <c:pt idx="19">
                  <c:v>proteomics</c:v>
                </c:pt>
                <c:pt idx="20">
                  <c:v>sequence alignment</c:v>
                </c:pt>
                <c:pt idx="21">
                  <c:v>structural biology</c:v>
                </c:pt>
                <c:pt idx="22">
                  <c:v>systems biology</c:v>
                </c:pt>
                <c:pt idx="23">
                  <c:v>comparative genomics</c:v>
                </c:pt>
                <c:pt idx="24">
                  <c:v>information systems/data management</c:v>
                </c:pt>
                <c:pt idx="25">
                  <c:v>ontologies</c:v>
                </c:pt>
                <c:pt idx="26">
                  <c:v>computer networking</c:v>
                </c:pt>
                <c:pt idx="27">
                  <c:v>homology modelling</c:v>
                </c:pt>
                <c:pt idx="28">
                  <c:v>microarray</c:v>
                </c:pt>
              </c:strCache>
            </c:strRef>
          </c:cat>
          <c:val>
            <c:numRef>
              <c:f>'Question 1'!$F$51:$F$79</c:f>
              <c:numCache>
                <c:formatCode>General</c:formatCode>
                <c:ptCount val="29"/>
                <c:pt idx="0">
                  <c:v>36.0</c:v>
                </c:pt>
                <c:pt idx="1">
                  <c:v>31.0</c:v>
                </c:pt>
                <c:pt idx="2">
                  <c:v>24.0</c:v>
                </c:pt>
                <c:pt idx="3">
                  <c:v>21.0</c:v>
                </c:pt>
                <c:pt idx="4">
                  <c:v>20.0</c:v>
                </c:pt>
                <c:pt idx="5">
                  <c:v>13.0</c:v>
                </c:pt>
                <c:pt idx="6">
                  <c:v>12.0</c:v>
                </c:pt>
                <c:pt idx="7">
                  <c:v>11.0</c:v>
                </c:pt>
                <c:pt idx="8">
                  <c:v>10.0</c:v>
                </c:pt>
                <c:pt idx="9">
                  <c:v>10.0</c:v>
                </c:pt>
                <c:pt idx="10">
                  <c:v>9.0</c:v>
                </c:pt>
                <c:pt idx="11">
                  <c:v>7.0</c:v>
                </c:pt>
                <c:pt idx="12">
                  <c:v>7.0</c:v>
                </c:pt>
                <c:pt idx="13">
                  <c:v>7.0</c:v>
                </c:pt>
                <c:pt idx="14">
                  <c:v>6.0</c:v>
                </c:pt>
                <c:pt idx="15">
                  <c:v>6.0</c:v>
                </c:pt>
                <c:pt idx="16">
                  <c:v>5.0</c:v>
                </c:pt>
                <c:pt idx="17">
                  <c:v>5.0</c:v>
                </c:pt>
                <c:pt idx="18">
                  <c:v>4.0</c:v>
                </c:pt>
                <c:pt idx="19">
                  <c:v>4.0</c:v>
                </c:pt>
                <c:pt idx="20">
                  <c:v>4.0</c:v>
                </c:pt>
                <c:pt idx="21">
                  <c:v>4.0</c:v>
                </c:pt>
                <c:pt idx="22">
                  <c:v>4.0</c:v>
                </c:pt>
                <c:pt idx="23">
                  <c:v>3.0</c:v>
                </c:pt>
                <c:pt idx="24">
                  <c:v>3.0</c:v>
                </c:pt>
                <c:pt idx="25">
                  <c:v>3.0</c:v>
                </c:pt>
                <c:pt idx="26">
                  <c:v>2.0</c:v>
                </c:pt>
                <c:pt idx="27">
                  <c:v>2.0</c:v>
                </c:pt>
                <c:pt idx="28">
                  <c:v>2.0</c:v>
                </c:pt>
              </c:numCache>
            </c:numRef>
          </c:val>
        </c:ser>
        <c:dLbls>
          <c:showLegendKey val="0"/>
          <c:showVal val="0"/>
          <c:showCatName val="0"/>
          <c:showSerName val="0"/>
          <c:showPercent val="0"/>
          <c:showBubbleSize val="0"/>
        </c:dLbls>
        <c:gapWidth val="150"/>
        <c:axId val="582050664"/>
        <c:axId val="582053688"/>
      </c:barChart>
      <c:catAx>
        <c:axId val="582050664"/>
        <c:scaling>
          <c:orientation val="minMax"/>
        </c:scaling>
        <c:delete val="0"/>
        <c:axPos val="l"/>
        <c:majorTickMark val="out"/>
        <c:minorTickMark val="none"/>
        <c:tickLblPos val="nextTo"/>
        <c:crossAx val="582053688"/>
        <c:crosses val="autoZero"/>
        <c:auto val="1"/>
        <c:lblAlgn val="ctr"/>
        <c:lblOffset val="100"/>
        <c:noMultiLvlLbl val="0"/>
      </c:catAx>
      <c:valAx>
        <c:axId val="582053688"/>
        <c:scaling>
          <c:orientation val="minMax"/>
        </c:scaling>
        <c:delete val="0"/>
        <c:axPos val="b"/>
        <c:majorGridlines/>
        <c:numFmt formatCode="General" sourceLinked="1"/>
        <c:majorTickMark val="out"/>
        <c:minorTickMark val="none"/>
        <c:tickLblPos val="nextTo"/>
        <c:crossAx val="58205066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TotalTime>
  <Pages>108</Pages>
  <Words>40703</Words>
  <Characters>232010</Characters>
  <Application>Microsoft Macintosh Word</Application>
  <DocSecurity>0</DocSecurity>
  <Lines>1933</Lines>
  <Paragraphs>544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1.1. Denominación</vt:lpstr>
      <vt:lpstr>1.2. Distribución de créditos en el título</vt:lpstr>
      <vt:lpstr>Créditos totales: 60</vt:lpstr>
      <vt:lpstr>Número de créditos en Prácticas externas: 0</vt:lpstr>
      <vt:lpstr>Número de créditos optativos: 12</vt:lpstr>
      <vt:lpstr>Número de créditos obligatorios: 36</vt:lpstr>
      <vt:lpstr>Número de créditos de Trabajo Fin de Máster: 12</vt:lpstr>
      <vt:lpstr>Número de créditos de Complementos de formación: 0</vt:lpstr>
      <vt:lpstr>Especialidad:      		Número de créditos optativos:</vt:lpstr>
      <vt:lpstr>1.3. Centro en el que se imparte</vt:lpstr>
      <vt:lpstr>REFERENTES INTERNOS</vt:lpstr>
      <vt:lpstr>Articulo 13: Elaboración de los Planes de Estudios de Máster</vt:lpstr>
      <vt:lpstr>Artículo 14. Aprobación de las enseñanzas oficiales de Máster</vt:lpstr>
      <vt:lpstr>Artículo 16. Los Centros</vt:lpstr>
      <vt:lpstr>REFERENTES EXTERNOS</vt:lpstr>
      <vt:lpstr>Competencias básicas:</vt:lpstr>
      <vt:lpstr>Competencias generales:</vt:lpstr>
      <vt:lpstr>Competencias específicas:</vt:lpstr>
    </vt:vector>
  </TitlesOfParts>
  <Company>casa</Company>
  <LinksUpToDate>false</LinksUpToDate>
  <CharactersWithSpaces>272169</CharactersWithSpaces>
  <SharedDoc>false</SharedDoc>
  <HLinks>
    <vt:vector size="102" baseType="variant">
      <vt:variant>
        <vt:i4>655480</vt:i4>
      </vt:variant>
      <vt:variant>
        <vt:i4>48</vt:i4>
      </vt:variant>
      <vt:variant>
        <vt:i4>0</vt:i4>
      </vt:variant>
      <vt:variant>
        <vt:i4>5</vt:i4>
      </vt:variant>
      <vt:variant>
        <vt:lpwstr>http://www.upct.es/relaciones_internacionales/</vt:lpwstr>
      </vt:variant>
      <vt:variant>
        <vt:lpwstr/>
      </vt:variant>
      <vt:variant>
        <vt:i4>1376282</vt:i4>
      </vt:variant>
      <vt:variant>
        <vt:i4>45</vt:i4>
      </vt:variant>
      <vt:variant>
        <vt:i4>0</vt:i4>
      </vt:variant>
      <vt:variant>
        <vt:i4>5</vt:i4>
      </vt:variant>
      <vt:variant>
        <vt:lpwstr>http://www.um.es/internacionales</vt:lpwstr>
      </vt:variant>
      <vt:variant>
        <vt:lpwstr/>
      </vt:variant>
      <vt:variant>
        <vt:i4>3801148</vt:i4>
      </vt:variant>
      <vt:variant>
        <vt:i4>42</vt:i4>
      </vt:variant>
      <vt:variant>
        <vt:i4>0</vt:i4>
      </vt:variant>
      <vt:variant>
        <vt:i4>5</vt:i4>
      </vt:variant>
      <vt:variant>
        <vt:lpwstr>http://www.um.es/web/defensor/</vt:lpwstr>
      </vt:variant>
      <vt:variant>
        <vt:lpwstr/>
      </vt:variant>
      <vt:variant>
        <vt:i4>7733275</vt:i4>
      </vt:variant>
      <vt:variant>
        <vt:i4>39</vt:i4>
      </vt:variant>
      <vt:variant>
        <vt:i4>0</vt:i4>
      </vt:variant>
      <vt:variant>
        <vt:i4>5</vt:i4>
      </vt:variant>
      <vt:variant>
        <vt:lpwstr>http://www.um.es/universidad/accesibilidad/</vt:lpwstr>
      </vt:variant>
      <vt:variant>
        <vt:lpwstr/>
      </vt:variant>
      <vt:variant>
        <vt:i4>4325385</vt:i4>
      </vt:variant>
      <vt:variant>
        <vt:i4>36</vt:i4>
      </vt:variant>
      <vt:variant>
        <vt:i4>0</vt:i4>
      </vt:variant>
      <vt:variant>
        <vt:i4>5</vt:i4>
      </vt:variant>
      <vt:variant>
        <vt:lpwstr>http://www.iscb.org/iscb-degree-certificate-programs</vt:lpwstr>
      </vt:variant>
      <vt:variant>
        <vt:lpwstr/>
      </vt:variant>
      <vt:variant>
        <vt:i4>8126472</vt:i4>
      </vt:variant>
      <vt:variant>
        <vt:i4>33</vt:i4>
      </vt:variant>
      <vt:variant>
        <vt:i4>0</vt:i4>
      </vt:variant>
      <vt:variant>
        <vt:i4>5</vt:i4>
      </vt:variant>
      <vt:variant>
        <vt:lpwstr>http://www.vcu.edu/csbc/bioinformatics/master/index.htm</vt:lpwstr>
      </vt:variant>
      <vt:variant>
        <vt:lpwstr/>
      </vt:variant>
      <vt:variant>
        <vt:i4>6553605</vt:i4>
      </vt:variant>
      <vt:variant>
        <vt:i4>30</vt:i4>
      </vt:variant>
      <vt:variant>
        <vt:i4>0</vt:i4>
      </vt:variant>
      <vt:variant>
        <vt:i4>5</vt:i4>
      </vt:variant>
      <vt:variant>
        <vt:lpwstr>http://bioinformatics.ucsd.edu/</vt:lpwstr>
      </vt:variant>
      <vt:variant>
        <vt:lpwstr/>
      </vt:variant>
      <vt:variant>
        <vt:i4>7208983</vt:i4>
      </vt:variant>
      <vt:variant>
        <vt:i4>27</vt:i4>
      </vt:variant>
      <vt:variant>
        <vt:i4>0</vt:i4>
      </vt:variant>
      <vt:variant>
        <vt:i4>5</vt:i4>
      </vt:variant>
      <vt:variant>
        <vt:lpwstr>http://www.uel.ac.uk/postgraduate/specs/bioinformatics/</vt:lpwstr>
      </vt:variant>
      <vt:variant>
        <vt:lpwstr/>
      </vt:variant>
      <vt:variant>
        <vt:i4>4325464</vt:i4>
      </vt:variant>
      <vt:variant>
        <vt:i4>24</vt:i4>
      </vt:variant>
      <vt:variant>
        <vt:i4>0</vt:i4>
      </vt:variant>
      <vt:variant>
        <vt:i4>5</vt:i4>
      </vt:variant>
      <vt:variant>
        <vt:lpwstr>http://studies-in.nl/institutes/VU-University-Amsterdam/master/Bioinformatics/full-time/</vt:lpwstr>
      </vt:variant>
      <vt:variant>
        <vt:lpwstr/>
      </vt:variant>
      <vt:variant>
        <vt:i4>5308506</vt:i4>
      </vt:variant>
      <vt:variant>
        <vt:i4>21</vt:i4>
      </vt:variant>
      <vt:variant>
        <vt:i4>0</vt:i4>
      </vt:variant>
      <vt:variant>
        <vt:i4>5</vt:i4>
      </vt:variant>
      <vt:variant>
        <vt:lpwstr>http://www.etudes.umontreal.ca/index_fiche_prog/246810_struc.html</vt:lpwstr>
      </vt:variant>
      <vt:variant>
        <vt:lpwstr/>
      </vt:variant>
      <vt:variant>
        <vt:i4>3342439</vt:i4>
      </vt:variant>
      <vt:variant>
        <vt:i4>18</vt:i4>
      </vt:variant>
      <vt:variant>
        <vt:i4>0</vt:i4>
      </vt:variant>
      <vt:variant>
        <vt:i4>5</vt:i4>
      </vt:variant>
      <vt:variant>
        <vt:lpwstr>http://mscbioinformatics.uab.cat/base/base3.asp?sitio=msbioinformatics</vt:lpwstr>
      </vt:variant>
      <vt:variant>
        <vt:lpwstr/>
      </vt:variant>
      <vt:variant>
        <vt:i4>4718660</vt:i4>
      </vt:variant>
      <vt:variant>
        <vt:i4>15</vt:i4>
      </vt:variant>
      <vt:variant>
        <vt:i4>0</vt:i4>
      </vt:variant>
      <vt:variant>
        <vt:i4>5</vt:i4>
      </vt:variant>
      <vt:variant>
        <vt:lpwstr>http://www.masterbioinformatica.com/</vt:lpwstr>
      </vt:variant>
      <vt:variant>
        <vt:lpwstr/>
      </vt:variant>
      <vt:variant>
        <vt:i4>4325385</vt:i4>
      </vt:variant>
      <vt:variant>
        <vt:i4>12</vt:i4>
      </vt:variant>
      <vt:variant>
        <vt:i4>0</vt:i4>
      </vt:variant>
      <vt:variant>
        <vt:i4>5</vt:i4>
      </vt:variant>
      <vt:variant>
        <vt:lpwstr>http://www.iscb.org/iscb-degree-certificate-programs</vt:lpwstr>
      </vt:variant>
      <vt:variant>
        <vt:lpwstr/>
      </vt:variant>
      <vt:variant>
        <vt:i4>7929869</vt:i4>
      </vt:variant>
      <vt:variant>
        <vt:i4>9</vt:i4>
      </vt:variant>
      <vt:variant>
        <vt:i4>0</vt:i4>
      </vt:variant>
      <vt:variant>
        <vt:i4>5</vt:i4>
      </vt:variant>
      <vt:variant>
        <vt:lpwstr>http://www.investinspain.org/icex/cda/controller/interes/0,5464,5296169_6256541_6258538_0_0,00.html</vt:lpwstr>
      </vt:variant>
      <vt:variant>
        <vt:lpwstr/>
      </vt:variant>
      <vt:variant>
        <vt:i4>4128786</vt:i4>
      </vt:variant>
      <vt:variant>
        <vt:i4>6</vt:i4>
      </vt:variant>
      <vt:variant>
        <vt:i4>0</vt:i4>
      </vt:variant>
      <vt:variant>
        <vt:i4>5</vt:i4>
      </vt:variant>
      <vt:variant>
        <vt:lpwstr>http://www.strategyr.com/Bioinformatics_Market_Report.asp</vt:lpwstr>
      </vt:variant>
      <vt:variant>
        <vt:lpwstr/>
      </vt:variant>
      <vt:variant>
        <vt:i4>7340143</vt:i4>
      </vt:variant>
      <vt:variant>
        <vt:i4>3</vt:i4>
      </vt:variant>
      <vt:variant>
        <vt:i4>0</vt:i4>
      </vt:variant>
      <vt:variant>
        <vt:i4>5</vt:i4>
      </vt:variant>
      <vt:variant>
        <vt:lpwstr>http://www.battelle.org/docs/default-document-library/economic_impact_of_the_human_genome_project.pdf?sfvrsn=2</vt:lpwstr>
      </vt:variant>
      <vt:variant>
        <vt:lpwstr/>
      </vt:variant>
      <vt:variant>
        <vt:i4>5439563</vt:i4>
      </vt:variant>
      <vt:variant>
        <vt:i4>0</vt:i4>
      </vt:variant>
      <vt:variant>
        <vt:i4>0</vt:i4>
      </vt:variant>
      <vt:variant>
        <vt:i4>5</vt:i4>
      </vt:variant>
      <vt:variant>
        <vt:lpwstr>http://www.um.es/web/estudios/contenido/normativa/permanencia</vt:lpwstr>
      </vt:variant>
      <vt:variant>
        <vt:lpwstr>normativa</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Imac24</dc:creator>
  <cp:keywords/>
  <dc:description/>
  <cp:lastModifiedBy>Jesualdo Tomas Fernandez Breis</cp:lastModifiedBy>
  <cp:revision>10</cp:revision>
  <cp:lastPrinted>2014-05-28T20:35:00Z</cp:lastPrinted>
  <dcterms:created xsi:type="dcterms:W3CDTF">2014-05-29T08:07:00Z</dcterms:created>
  <dcterms:modified xsi:type="dcterms:W3CDTF">2014-05-29T10:41:00Z</dcterms:modified>
</cp:coreProperties>
</file>