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line="312"/>
        <w:jc w:val="center"/>
      </w:pPr>
      <w:r>
        <w:rPr>
          <w:rFonts w:ascii="Times New Roman" w:cs="Times New Roman" w:eastAsia="Times New Roman" w:hAnsi="Times New Roman"/>
          <w:b/>
          <w:bCs/>
          <w:sz w:val="44"/>
          <w:szCs w:val="44"/>
        </w:rPr>
        <w:t xml:space="preserve">The Chiral Seam and the Dirac Equation:</w:t>
      </w:r>
    </w:p>
    <w:p>
      <w:pPr>
        <w:spacing w:after="480" w:before="0" w:line="312"/>
        <w:jc w:val="center"/>
      </w:pPr>
      <w:r>
        <w:rPr>
          <w:rFonts w:ascii="Times New Roman" w:cs="Times New Roman" w:eastAsia="Times New Roman" w:hAnsi="Times New Roman"/>
          <w:b/>
          <w:bCs/>
          <w:sz w:val="30"/>
          <w:szCs w:val="30"/>
        </w:rPr>
        <w:t xml:space="preserve">A Rigorous Identification of the Sign-Dual Curvature Structure
with the Z₂ Grading of the Clifford Algebra Cl(1,3)</w:t>
      </w:r>
    </w:p>
    <w:p>
      <w:pPr>
        <w:spacing w:after="120" w:before="0" w:line="312"/>
        <w:jc w:val="center"/>
      </w:pPr>
      <w:r>
        <w:rPr>
          <w:rFonts w:ascii="Times New Roman" w:cs="Times New Roman" w:eastAsia="Times New Roman" w:hAnsi="Times New Roman"/>
          <w:i/>
          <w:iCs/>
          <w:sz w:val="24"/>
          <w:szCs w:val="24"/>
        </w:rPr>
        <w:t xml:space="preserve">Submitted to: Journal of Mathematical Physics</w:t>
      </w:r>
    </w:p>
    <w:p>
      <w:pPr>
        <w:spacing w:after="720" w:before="0" w:line="312"/>
        <w:jc w:val="center"/>
      </w:pPr>
      <w:r>
        <w:rPr>
          <w:rFonts w:ascii="Times New Roman" w:cs="Times New Roman" w:eastAsia="Times New Roman" w:hAnsi="Times New Roman"/>
          <w:sz w:val="24"/>
          <w:szCs w:val="24"/>
        </w:rPr>
        <w:t xml:space="preserve">2025</w:t>
      </w:r>
    </w:p>
    <w:p>
      <w:pPr>
        <w:pStyle w:val="Heading1"/>
        <w:spacing w:after="220" w:before="560" w:line="312"/>
      </w:pPr>
      <w:r>
        <w:rPr>
          <w:rFonts w:ascii="Times New Roman" w:cs="Times New Roman" w:eastAsia="Times New Roman" w:hAnsi="Times New Roman"/>
          <w:b/>
          <w:bCs/>
          <w:sz w:val="36"/>
          <w:szCs w:val="36"/>
        </w:rPr>
        <w:t xml:space="preserve">Abstract</w:t>
      </w:r>
    </w:p>
    <w:p>
      <w:pPr>
        <w:spacing w:after="200" w:before="0" w:line="312"/>
        <w:jc w:val="both"/>
      </w:pPr>
      <w:r>
        <w:rPr>
          <w:rFonts w:ascii="Times New Roman" w:cs="Times New Roman" w:eastAsia="Times New Roman" w:hAnsi="Times New Roman"/>
          <w:sz w:val="24"/>
          <w:szCs w:val="24"/>
        </w:rPr>
        <w:t xml:space="preserve">We establish a precise algebraic isomorphism between the sign-dual structure of a geodesic seam in a Cayley–Klein projective surface and the Z₂ grading of the Clifford algebra Cl(1,3) underlying the Dirac equation. Starting from the Cayley–Klein absolute conic, we prove that the signed curvature jump Δh = 2/3 across the parabolic locus is an orientation invariant of the seam, and that the group of orientation-preserving projective automorphisms of the absolute conic acts on this invariant by Δh → Δh, while orientation-reversing automorphisms act by Δh → −Δh. This is the definition of chirality.</w:t>
      </w:r>
    </w:p>
    <w:p>
      <w:pPr>
        <w:spacing w:after="200" w:before="0" w:line="312"/>
        <w:jc w:val="both"/>
      </w:pPr>
      <w:r>
        <w:rPr>
          <w:rFonts w:ascii="Times New Roman" w:cs="Times New Roman" w:eastAsia="Times New Roman" w:hAnsi="Times New Roman"/>
          <w:sz w:val="24"/>
          <w:szCs w:val="24"/>
        </w:rPr>
        <w:t xml:space="preserve">We then show that the Z₂ grading {h = −1/3, h = +1/3} carries exactly the algebraic structure of a Z₂-graded module over the ring ℤ/2ℤ, and that the Clifford algebra Cl(1,3) carries an identical Z₂ grading via the chirality operator γ⁵ = iγ⁰γ¹γ²γ³. The precise identification is γ⁵ = 3h (as an operator eigenvalue map). We prove this identification is functorial: it respects all natural morphisms between the two structures.</w:t>
      </w:r>
    </w:p>
    <w:p>
      <w:pPr>
        <w:spacing w:after="200" w:before="0" w:line="312"/>
        <w:jc w:val="both"/>
      </w:pPr>
      <w:r>
        <w:rPr>
          <w:rFonts w:ascii="Times New Roman" w:cs="Times New Roman" w:eastAsia="Times New Roman" w:hAnsi="Times New Roman"/>
          <w:sz w:val="24"/>
          <w:szCs w:val="24"/>
        </w:rPr>
        <w:t xml:space="preserve">Three physical consequences follow from the isomorphism without additional assumptions. First, mass in the Dirac equation is identified as a seam-crossing coupling, with the Compton wavelength λ_C = ħ/mc as the spatial period of the resulting chirality oscillation. Second, the exclusive coupling of the weak charged current to left-handed fermions is a necessary consequence of a gauge interaction that couples to only one sign of h. Third, the Atiyah–Singer index theorem applied to the Dirac operator on the seam geometry bounds the number of massless (single-sided) fermion modes by a topological invariant of the seam. We state precisely which results are theorems within the established framework and which remain conjectures requiring additional structure.</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1. Introduction and Statement of Results</w:t>
      </w:r>
    </w:p>
    <w:p>
      <w:pPr>
        <w:spacing w:after="200" w:before="0" w:line="312"/>
        <w:jc w:val="both"/>
      </w:pPr>
      <w:r>
        <w:rPr>
          <w:rFonts w:ascii="Times New Roman" w:cs="Times New Roman" w:eastAsia="Times New Roman" w:hAnsi="Times New Roman"/>
          <w:sz w:val="24"/>
          <w:szCs w:val="24"/>
        </w:rPr>
        <w:t xml:space="preserve">The Dirac equation</w:t>
      </w:r>
    </w:p>
    <w:p>
      <w:pPr>
        <w:spacing w:after="160" w:before="160" w:line="276"/>
        <w:jc w:val="center"/>
      </w:pPr>
      <w:r>
        <w:rPr>
          <w:rFonts w:ascii="Cambria Math" w:cs="Cambria Math" w:eastAsia="Cambria Math" w:hAnsi="Cambria Math"/>
          <w:i/>
          <w:iCs/>
          <w:sz w:val="26"/>
          <w:szCs w:val="26"/>
        </w:rPr>
        <w:t xml:space="preserve">(iγᵘ∂ᵘ − m)ψ = 0     (1.1)</w:t>
      </w:r>
    </w:p>
    <w:p>
      <w:pPr>
        <w:spacing w:after="200" w:before="0" w:line="312"/>
        <w:jc w:val="both"/>
      </w:pPr>
      <w:r>
        <w:rPr>
          <w:rFonts w:ascii="Times New Roman" w:cs="Times New Roman" w:eastAsia="Times New Roman" w:hAnsi="Times New Roman"/>
          <w:sz w:val="24"/>
          <w:szCs w:val="24"/>
        </w:rPr>
        <w:t xml:space="preserve">was derived by Dirac [1] as the unique (up to equivalence) relativistic wave equation linear in both spatial and temporal partial derivatives. Its derivation forces the introduction of matrices γᵘ satisfying the Clifford algebra</w:t>
      </w:r>
    </w:p>
    <w:p>
      <w:pPr>
        <w:spacing w:after="160" w:before="160" w:line="276"/>
        <w:jc w:val="center"/>
      </w:pPr>
      <w:r>
        <w:rPr>
          <w:rFonts w:ascii="Cambria Math" w:cs="Cambria Math" w:eastAsia="Cambria Math" w:hAnsi="Cambria Math"/>
          <w:i/>
          <w:iCs/>
          <w:sz w:val="26"/>
          <w:szCs w:val="26"/>
        </w:rPr>
        <w:t xml:space="preserve">{γᵘ, γᵛ} ≡ γᵘγᵛ + γᵛγᵘ = 2gᵘᵛ I₄     (1.2)</w:t>
      </w:r>
    </w:p>
    <w:p>
      <w:pPr>
        <w:spacing w:after="200" w:before="0" w:line="312"/>
        <w:jc w:val="both"/>
      </w:pPr>
      <w:r>
        <w:rPr>
          <w:rFonts w:ascii="Times New Roman" w:cs="Times New Roman" w:eastAsia="Times New Roman" w:hAnsi="Times New Roman"/>
          <w:sz w:val="24"/>
          <w:szCs w:val="24"/>
        </w:rPr>
        <w:t xml:space="preserve">where gᵘᵛ = diag(+1,−1,−1,−1) is the Minkowski metric and I₄ is the 4×4 identity. This algebra Cl(1,3) contains a canonical element</w:t>
      </w:r>
    </w:p>
    <w:p>
      <w:pPr>
        <w:spacing w:after="160" w:before="160" w:line="276"/>
        <w:jc w:val="center"/>
      </w:pPr>
      <w:r>
        <w:rPr>
          <w:rFonts w:ascii="Cambria Math" w:cs="Cambria Math" w:eastAsia="Cambria Math" w:hAnsi="Cambria Math"/>
          <w:i/>
          <w:iCs/>
          <w:sz w:val="26"/>
          <w:szCs w:val="26"/>
        </w:rPr>
        <w:t xml:space="preserve">γ⁵ = iγ⁰γ¹γ²γ³     (1.3)</w:t>
      </w:r>
    </w:p>
    <w:p>
      <w:pPr>
        <w:spacing w:after="200" w:before="0" w:line="312"/>
        <w:jc w:val="both"/>
      </w:pPr>
      <w:r>
        <w:rPr>
          <w:rFonts w:ascii="Times New Roman" w:cs="Times New Roman" w:eastAsia="Times New Roman" w:hAnsi="Times New Roman"/>
          <w:sz w:val="24"/>
          <w:szCs w:val="24"/>
        </w:rPr>
        <w:t xml:space="preserve">which satisfies (γ⁵)² = I₄, anticommutes with all γᵘ, and commutes with all Lorentz generators Σᵘᵛ = (i/4)[γᵘ, γᵛ]. The eigenvalues of γ⁵ are ±1, and they define the Z₂ grading of the spinor space into left- and right-handed components.</w:t>
      </w:r>
    </w:p>
    <w:p>
      <w:pPr>
        <w:spacing w:after="200" w:before="0" w:line="312"/>
        <w:jc w:val="both"/>
      </w:pPr>
      <w:r>
        <w:rPr>
          <w:rFonts w:ascii="Times New Roman" w:cs="Times New Roman" w:eastAsia="Times New Roman" w:hAnsi="Times New Roman"/>
          <w:sz w:val="24"/>
          <w:szCs w:val="24"/>
        </w:rPr>
        <w:t xml:space="preserve">Separately, the Cayley–Klein projective construction of constant-curvature geometries produces a geodesic seam—the parabolic locus of a mixed-type surface—that is bordered by a spherical domain (Gaussian curvature K &gt; 0) on one side and a hyperbolic domain (K &lt; 0) on the other. The Taylor expansion of the constant-curvature Pythagorean theorem to fourth order in leg lengths produces a curvature correction coefficient h that takes the value −1/3 on the spherical side and +1/3 on the hyperbolic side. The signed jump across the seam is Δh = 2/3.</w:t>
      </w:r>
    </w:p>
    <w:p>
      <w:pPr>
        <w:spacing w:after="200" w:before="0" w:line="312"/>
        <w:jc w:val="both"/>
      </w:pPr>
      <w:r>
        <w:rPr>
          <w:rFonts w:ascii="Times New Roman" w:cs="Times New Roman" w:eastAsia="Times New Roman" w:hAnsi="Times New Roman"/>
          <w:sz w:val="24"/>
          <w:szCs w:val="24"/>
        </w:rPr>
        <w:t xml:space="preserve">The main result of this paper is the following.</w:t>
      </w:r>
    </w:p>
    <w:p>
      <w:pPr>
        <w:spacing w:after="80" w:before="0" w:line="3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AA0" w:sz="6"/>
              <w:left w:val="single" w:color="2B5AA0" w:sz="6"/>
              <w:bottom w:val="single" w:color="2B5AA0" w:sz="6"/>
              <w:right w:val="single" w:color="2B5AA0" w:sz="6"/>
            </w:tcBorders>
            <w:shd w:fill="EEF3FB" w:val="clear"/>
            <w:tcMar>
              <w:top w:type="dxa" w:w="120"/>
              <w:left w:type="dxa" w:w="200"/>
              <w:bottom w:type="dxa" w:w="120"/>
              <w:right w:type="dxa" w:w="200"/>
            </w:tcMar>
          </w:tcPr>
          <w:p>
            <w:pPr>
              <w:spacing w:after="80" w:before="0" w:line="300"/>
              <w:jc w:val="both"/>
            </w:pPr>
            <w:r>
              <w:rPr>
                <w:rFonts w:ascii="Times New Roman" w:cs="Times New Roman" w:eastAsia="Times New Roman" w:hAnsi="Times New Roman"/>
                <w:b/>
                <w:bCs/>
                <w:sz w:val="24"/>
                <w:szCs w:val="24"/>
              </w:rPr>
              <w:t xml:space="preserve">Theorem 1.1 (Main Result). </w:t>
            </w:r>
            <w:r>
              <w:rPr>
                <w:rFonts w:ascii="Times New Roman" w:cs="Times New Roman" w:eastAsia="Times New Roman" w:hAnsi="Times New Roman"/>
                <w:sz w:val="24"/>
                <w:szCs w:val="24"/>
              </w:rPr>
              <w:t xml:space="preserve">The set H = {-1/3, +1/3} with involution h -&gt; -h is isomorphic as a Z2-torsor to the chirality eigenvalue set {-1, +1} of the operator gamma5, with involution lambda -&gt; -lambda under parity. The isomorphism is phi(h) = 3h.</w:t>
            </w:r>
          </w:p>
        </w:tc>
      </w:tr>
    </w:tbl>
    <w:p>
      <w:pPr>
        <w:spacing w:after="80" w:before="0" w:line="312"/>
      </w:pPr>
      <w:r>
        <w:t xml:space="preserve"/>
      </w:r>
    </w:p>
    <w:p>
      <w:pPr>
        <w:spacing w:after="200" w:before="0" w:line="312"/>
        <w:jc w:val="both"/>
      </w:pPr>
      <w:r>
        <w:rPr>
          <w:rFonts w:ascii="Times New Roman" w:cs="Times New Roman" w:eastAsia="Times New Roman" w:hAnsi="Times New Roman"/>
          <w:sz w:val="24"/>
          <w:szCs w:val="24"/>
        </w:rPr>
        <w:t xml:space="preserve">We prove Theorem 1.1 in Section 3. Sections 4 through 6 derive the physical consequences. Section 7 states precisely what remains conjectural. Throughout, we distinguish theorems (proved within the stated framework) from propositions (plausible consequences requiring additional assumptions) and conjectures (open problems).</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2. The Seam Framework: Definitions and Proofs</w:t>
      </w:r>
    </w:p>
    <w:p>
      <w:pPr>
        <w:pStyle w:val="Heading2"/>
        <w:spacing w:after="160" w:before="400" w:line="312"/>
      </w:pPr>
      <w:r>
        <w:rPr>
          <w:rFonts w:ascii="Times New Roman" w:cs="Times New Roman" w:eastAsia="Times New Roman" w:hAnsi="Times New Roman"/>
          <w:b/>
          <w:bCs/>
          <w:i/>
          <w:iCs/>
          <w:sz w:val="30"/>
          <w:szCs w:val="30"/>
        </w:rPr>
        <w:t xml:space="preserve">2.1 The Cayley–Klein Absolute and Curvature Domains</w:t>
      </w:r>
    </w:p>
    <w:p>
      <w:pPr>
        <w:spacing w:after="200" w:before="0" w:line="312"/>
        <w:jc w:val="both"/>
      </w:pPr>
      <w:r>
        <w:rPr>
          <w:rFonts w:ascii="Times New Roman" w:cs="Times New Roman" w:eastAsia="Times New Roman" w:hAnsi="Times New Roman"/>
          <w:sz w:val="24"/>
          <w:szCs w:val="24"/>
        </w:rPr>
        <w:t xml:space="preserve">Let ℝP² denote the real projective plane with homogeneous coordinates [x:y:z]. Fix the absolute conic</w:t>
      </w:r>
    </w:p>
    <w:p>
      <w:pPr>
        <w:spacing w:after="160" w:before="160" w:line="276"/>
        <w:jc w:val="center"/>
      </w:pPr>
      <w:r>
        <w:rPr>
          <w:rFonts w:ascii="Cambria Math" w:cs="Cambria Math" w:eastAsia="Cambria Math" w:hAnsi="Cambria Math"/>
          <w:i/>
          <w:iCs/>
          <w:sz w:val="26"/>
          <w:szCs w:val="26"/>
        </w:rPr>
        <w:t xml:space="preserve">C: x² + y² − z² = 0     (2.1)</w:t>
      </w:r>
    </w:p>
    <w:p>
      <w:pPr>
        <w:spacing w:after="200" w:before="0" w:line="312"/>
        <w:jc w:val="both"/>
      </w:pPr>
      <w:r>
        <w:rPr>
          <w:rFonts w:ascii="Times New Roman" w:cs="Times New Roman" w:eastAsia="Times New Roman" w:hAnsi="Times New Roman"/>
          <w:sz w:val="24"/>
          <w:szCs w:val="24"/>
        </w:rPr>
        <w:t xml:space="preserve">The Cayley–Klein construction [2] assigns a metric to each open domain relative to C. For two points P₁ = [x₁:y₁:z₁] and P₂ = [x₂:y₂:z₂] in the interior domain D_{−} = {x²+y² &lt; z²}, the hyperbolic distance is</w:t>
      </w:r>
    </w:p>
    <w:p>
      <w:pPr>
        <w:spacing w:after="160" w:before="160" w:line="276"/>
        <w:jc w:val="center"/>
      </w:pPr>
      <w:r>
        <w:rPr>
          <w:rFonts w:ascii="Cambria Math" w:cs="Cambria Math" w:eastAsia="Cambria Math" w:hAnsi="Cambria Math"/>
          <w:i/>
          <w:iCs/>
          <w:sz w:val="26"/>
          <w:szCs w:val="26"/>
        </w:rPr>
        <w:t xml:space="preserve">d_{−}(P₁,P₂) = R · arccosh⎛⎜ ⟨P₁,P₂⟩ / √(⟨P₁,P₁⟩⟨P₂,P₂⟩) ⎟⁀     (2.2)</w:t>
      </w:r>
    </w:p>
    <w:p>
      <w:pPr>
        <w:spacing w:after="200" w:before="0" w:line="312"/>
        <w:jc w:val="both"/>
      </w:pPr>
      <w:r>
        <w:rPr>
          <w:rFonts w:ascii="Times New Roman" w:cs="Times New Roman" w:eastAsia="Times New Roman" w:hAnsi="Times New Roman"/>
          <w:sz w:val="24"/>
          <w:szCs w:val="24"/>
        </w:rPr>
        <w:t xml:space="preserve">where ⟨P, Q⟩ = x_P x_Q + y_P y_Q − z_P z_Q is the indefinite inner product of signature (2,1). For two points in the exterior domain D_+ = {x²+y² &gt; z²}, the spherical (elliptic) distance is</w:t>
      </w:r>
    </w:p>
    <w:p>
      <w:pPr>
        <w:spacing w:after="160" w:before="160" w:line="276"/>
        <w:jc w:val="center"/>
      </w:pPr>
      <w:r>
        <w:rPr>
          <w:rFonts w:ascii="Cambria Math" w:cs="Cambria Math" w:eastAsia="Cambria Math" w:hAnsi="Cambria Math"/>
          <w:i/>
          <w:iCs/>
          <w:sz w:val="26"/>
          <w:szCs w:val="26"/>
        </w:rPr>
        <w:t xml:space="preserve">d_+(P₁,P₂) = R · arccos⎛⎜ ⟨P₁,P₂⟩ / √(⟨P₁,P₁⟩⟨P₂,P₂⟩) ⎟⁀     (2.3)</w:t>
      </w:r>
    </w:p>
    <w:p>
      <w:pPr>
        <w:spacing w:after="200" w:before="0" w:line="312"/>
        <w:jc w:val="both"/>
      </w:pPr>
      <w:r>
        <w:rPr>
          <w:rFonts w:ascii="Times New Roman" w:cs="Times New Roman" w:eastAsia="Times New Roman" w:hAnsi="Times New Roman"/>
          <w:sz w:val="24"/>
          <w:szCs w:val="24"/>
        </w:rPr>
        <w:t xml:space="preserve">The parabolic locus C itself is the set of points at which the Gaussian curvature K = ±1/R² changes sign. Geodesics in each domain are the intersections of projective lines with the respective open domain.</w:t>
      </w:r>
    </w:p>
    <w:p>
      <w:pPr>
        <w:pStyle w:val="Heading2"/>
        <w:spacing w:after="160" w:before="400" w:line="312"/>
      </w:pPr>
      <w:r>
        <w:rPr>
          <w:rFonts w:ascii="Times New Roman" w:cs="Times New Roman" w:eastAsia="Times New Roman" w:hAnsi="Times New Roman"/>
          <w:b/>
          <w:bCs/>
          <w:i/>
          <w:iCs/>
          <w:sz w:val="30"/>
          <w:szCs w:val="30"/>
        </w:rPr>
        <w:t xml:space="preserve">2.2 The Right-Triangle Cosine Expansion</w:t>
      </w:r>
    </w:p>
    <w:p>
      <w:pPr>
        <w:spacing w:after="200" w:before="0" w:line="312"/>
        <w:jc w:val="both"/>
      </w:pPr>
      <w:r>
        <w:rPr>
          <w:rFonts w:ascii="Times New Roman" w:cs="Times New Roman" w:eastAsia="Times New Roman" w:hAnsi="Times New Roman"/>
          <w:sz w:val="24"/>
          <w:szCs w:val="24"/>
        </w:rPr>
        <w:t xml:space="preserve">Let Δ be a right geodesic triangle in one of the constant-curvature domains, with legs of geodesic length a, b and hypotenuse of geodesic length c, with the right angle opposite to c. The exact cosine laws are:</w:t>
      </w:r>
    </w:p>
    <w:p>
      <w:pPr>
        <w:spacing w:after="160" w:before="160" w:line="276"/>
        <w:jc w:val="center"/>
      </w:pPr>
      <w:r>
        <w:rPr>
          <w:rFonts w:ascii="Cambria Math" w:cs="Cambria Math" w:eastAsia="Cambria Math" w:hAnsi="Cambria Math"/>
          <w:i/>
          <w:iCs/>
          <w:sz w:val="26"/>
          <w:szCs w:val="26"/>
        </w:rPr>
        <w:t xml:space="preserve">cos(c/R) = cos(a/R)·cos(b/R)   [spherical]     (2.4)</w:t>
      </w:r>
    </w:p>
    <w:p>
      <w:pPr>
        <w:spacing w:after="160" w:before="160" w:line="276"/>
        <w:jc w:val="center"/>
      </w:pPr>
      <w:r>
        <w:rPr>
          <w:rFonts w:ascii="Cambria Math" w:cs="Cambria Math" w:eastAsia="Cambria Math" w:hAnsi="Cambria Math"/>
          <w:i/>
          <w:iCs/>
          <w:sz w:val="26"/>
          <w:szCs w:val="26"/>
        </w:rPr>
        <w:t xml:space="preserve">cosh(c/R) = cosh(a/R)·cosh(b/R)   [hyperbolic]     (2.5)</w:t>
      </w:r>
    </w:p>
    <w:p>
      <w:pPr>
        <w:spacing w:after="200" w:before="0" w:line="312"/>
        <w:jc w:val="both"/>
      </w:pPr>
      <w:r>
        <w:rPr>
          <w:rFonts w:ascii="Times New Roman" w:cs="Times New Roman" w:eastAsia="Times New Roman" w:hAnsi="Times New Roman"/>
          <w:sz w:val="24"/>
          <w:szCs w:val="24"/>
        </w:rPr>
        <w:t xml:space="preserve">We seek an expansion of c² in powers of a² and b². Write x = a/R, y = b/R, z = c/R. The Taylor series cos(t) = 1 − t²/2 + t⁴/24 + O(t⁶) and cosh(t) = 1 + t²/2 + t⁴/24 + O(t⁶) give:</w:t>
      </w:r>
    </w:p>
    <w:p>
      <w:pPr>
        <w:spacing w:after="200" w:before="0" w:line="312"/>
        <w:jc w:val="both"/>
      </w:pPr>
      <w:r>
        <w:rPr>
          <w:rFonts w:ascii="Times New Roman" w:cs="Times New Roman" w:eastAsia="Times New Roman" w:hAnsi="Times New Roman"/>
          <w:sz w:val="24"/>
          <w:szCs w:val="24"/>
        </w:rPr>
        <w:t xml:space="preserve">Spherical case. Expanding both sides of (2.4):</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4"/>
              <w:left w:val="single" w:color="AAAAAA" w:sz="4"/>
              <w:bottom w:val="single" w:color="AAAAAA" w:sz="4"/>
              <w:right w:val="single" w:color="AAAAAA" w:sz="4"/>
            </w:tcBorders>
            <w:shd w:fill="F5F5F5" w:val="clear"/>
            <w:tcMar>
              <w:top w:type="dxa" w:w="120"/>
              <w:left w:type="dxa" w:w="280"/>
              <w:bottom w:type="dxa" w:w="120"/>
              <w:right w:type="dxa" w:w="280"/>
            </w:tcMar>
          </w:tcPr>
          <w:p>
            <w:pPr>
              <w:spacing w:after="60" w:before="0" w:line="276"/>
              <w:jc w:val="left"/>
            </w:pPr>
            <w:r>
              <w:rPr>
                <w:rFonts w:ascii="Cambria Math" w:cs="Cambria Math" w:eastAsia="Cambria Math" w:hAnsi="Cambria Math"/>
                <w:i/>
                <w:iCs/>
                <w:sz w:val="24"/>
                <w:szCs w:val="24"/>
              </w:rPr>
              <w:t xml:space="preserve">Left side (seek z² = x²+y²+hx²y²+O(6)):</w:t>
            </w:r>
          </w:p>
          <w:p>
            <w:pPr>
              <w:spacing w:after="60" w:before="0" w:line="276"/>
              <w:jc w:val="left"/>
            </w:pPr>
            <w:r>
              <w:rPr>
                <w:rFonts w:ascii="Cambria Math" w:cs="Cambria Math" w:eastAsia="Cambria Math" w:hAnsi="Cambria Math"/>
                <w:i/>
                <w:iCs/>
                <w:sz w:val="24"/>
                <w:szCs w:val="24"/>
              </w:rPr>
              <w:t xml:space="preserve">cos(z) = 1 − z²/2 + z⁴/24 + O(6)</w:t>
            </w:r>
          </w:p>
          <w:p>
            <w:pPr>
              <w:spacing w:after="60" w:before="0" w:line="276"/>
              <w:jc w:val="left"/>
            </w:pPr>
            <w:r>
              <w:rPr>
                <w:rFonts w:ascii="Cambria Math" w:cs="Cambria Math" w:eastAsia="Cambria Math" w:hAnsi="Cambria Math"/>
                <w:i/>
                <w:iCs/>
                <w:sz w:val="24"/>
                <w:szCs w:val="24"/>
              </w:rPr>
              <w:t xml:space="preserve">       = 1 − (x²+y²)/2 − hx²y²/2 + (x²+y²)²/24 + O(6)</w:t>
            </w:r>
          </w:p>
          <w:p>
            <w:pPr>
              <w:spacing w:after="60" w:before="0" w:line="276"/>
              <w:jc w:val="left"/>
            </w:pPr>
            <w:r>
              <w:rPr>
                <w:rFonts w:ascii="Cambria Math" w:cs="Cambria Math" w:eastAsia="Cambria Math" w:hAnsi="Cambria Math"/>
                <w:i/>
                <w:iCs/>
                <w:sz w:val="24"/>
                <w:szCs w:val="24"/>
              </w:rPr>
              <w:t xml:space="preserve">       = 1 − (x²+y²)/2 + (x⁴+2x²y²+y⁴)/24 − hx²y²/2 + O(6)</w:t>
            </w:r>
          </w:p>
          <w:p>
            <w:pPr>
              <w:spacing w:after="60" w:before="0" w:line="276"/>
              <w:jc w:val="left"/>
            </w:pPr>
            <w:r>
              <w:rPr>
                <w:rFonts w:ascii="Cambria Math" w:cs="Cambria Math" w:eastAsia="Cambria Math" w:hAnsi="Cambria Math"/>
                <w:i/>
                <w:iCs/>
                <w:sz w:val="24"/>
                <w:szCs w:val="24"/>
              </w:rPr>
              <w:t xml:space="preserve"/>
            </w:r>
          </w:p>
          <w:p>
            <w:pPr>
              <w:spacing w:after="60" w:before="0" w:line="276"/>
              <w:jc w:val="left"/>
            </w:pPr>
            <w:r>
              <w:rPr>
                <w:rFonts w:ascii="Cambria Math" w:cs="Cambria Math" w:eastAsia="Cambria Math" w:hAnsi="Cambria Math"/>
                <w:i/>
                <w:iCs/>
                <w:sz w:val="24"/>
                <w:szCs w:val="24"/>
              </w:rPr>
              <w:t xml:space="preserve">Right side:</w:t>
            </w:r>
          </w:p>
          <w:p>
            <w:pPr>
              <w:spacing w:after="60" w:before="0" w:line="276"/>
              <w:jc w:val="left"/>
            </w:pPr>
            <w:r>
              <w:rPr>
                <w:rFonts w:ascii="Cambria Math" w:cs="Cambria Math" w:eastAsia="Cambria Math" w:hAnsi="Cambria Math"/>
                <w:i/>
                <w:iCs/>
                <w:sz w:val="24"/>
                <w:szCs w:val="24"/>
              </w:rPr>
              <w:t xml:space="preserve">cos(x)cos(y) = [1 − x²/2 + x⁴/24][1 − y²/2 + y⁴/24] + O(6)</w:t>
            </w:r>
          </w:p>
          <w:p>
            <w:pPr>
              <w:spacing w:after="60" w:before="0" w:line="276"/>
              <w:jc w:val="left"/>
            </w:pPr>
            <w:r>
              <w:rPr>
                <w:rFonts w:ascii="Cambria Math" w:cs="Cambria Math" w:eastAsia="Cambria Math" w:hAnsi="Cambria Math"/>
                <w:i/>
                <w:iCs/>
                <w:sz w:val="24"/>
                <w:szCs w:val="24"/>
              </w:rPr>
              <w:t xml:space="preserve">             = 1 − (x²+y²)/2 + (x⁴+y⁴)/24 + x²y²/4 + O(6)</w:t>
            </w:r>
          </w:p>
          <w:p>
            <w:pPr>
              <w:spacing w:after="60" w:before="0" w:line="276"/>
              <w:jc w:val="left"/>
            </w:pPr>
            <w:r>
              <w:rPr>
                <w:rFonts w:ascii="Cambria Math" w:cs="Cambria Math" w:eastAsia="Cambria Math" w:hAnsi="Cambria Math"/>
                <w:i/>
                <w:iCs/>
                <w:sz w:val="24"/>
                <w:szCs w:val="24"/>
              </w:rPr>
              <w:t xml:space="preserve"/>
            </w:r>
          </w:p>
          <w:p>
            <w:pPr>
              <w:spacing w:after="60" w:before="0" w:line="276"/>
              <w:jc w:val="left"/>
            </w:pPr>
            <w:r>
              <w:rPr>
                <w:rFonts w:ascii="Cambria Math" w:cs="Cambria Math" w:eastAsia="Cambria Math" w:hAnsi="Cambria Math"/>
                <w:i/>
                <w:iCs/>
                <w:sz w:val="24"/>
                <w:szCs w:val="24"/>
              </w:rPr>
              <w:t xml:space="preserve">Matching x²y² coefficients:</w:t>
            </w:r>
          </w:p>
          <w:p>
            <w:pPr>
              <w:spacing w:after="60" w:before="0" w:line="276"/>
              <w:jc w:val="left"/>
            </w:pPr>
            <w:r>
              <w:rPr>
                <w:rFonts w:ascii="Cambria Math" w:cs="Cambria Math" w:eastAsia="Cambria Math" w:hAnsi="Cambria Math"/>
                <w:i/>
                <w:iCs/>
                <w:sz w:val="24"/>
                <w:szCs w:val="24"/>
              </w:rPr>
              <w:t xml:space="preserve">2/24 − h/2 = 1/4   ⇒   1/12 − h/2 = 1/4   ⇒   h = −1/3</w:t>
            </w:r>
          </w:p>
        </w:tc>
      </w:tr>
    </w:tbl>
    <w:p>
      <w:pPr>
        <w:spacing w:after="200" w:before="0" w:line="312"/>
        <w:jc w:val="both"/>
      </w:pPr>
      <w:r>
        <w:rPr>
          <w:rFonts w:ascii="Times New Roman" w:cs="Times New Roman" w:eastAsia="Times New Roman" w:hAnsi="Times New Roman"/>
          <w:sz w:val="24"/>
          <w:szCs w:val="24"/>
        </w:rPr>
        <w:t xml:space="preserve">Hyperbolic case. The identical calculation with cosh replacing cos gives all signs on even-power terms positive: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4"/>
              <w:left w:val="single" w:color="AAAAAA" w:sz="4"/>
              <w:bottom w:val="single" w:color="AAAAAA" w:sz="4"/>
              <w:right w:val="single" w:color="AAAAAA" w:sz="4"/>
            </w:tcBorders>
            <w:shd w:fill="F5F5F5" w:val="clear"/>
            <w:tcMar>
              <w:top w:type="dxa" w:w="120"/>
              <w:left w:type="dxa" w:w="280"/>
              <w:bottom w:type="dxa" w:w="120"/>
              <w:right w:type="dxa" w:w="280"/>
            </w:tcMar>
          </w:tcPr>
          <w:p>
            <w:pPr>
              <w:spacing w:after="60" w:before="0" w:line="276"/>
              <w:jc w:val="left"/>
            </w:pPr>
            <w:r>
              <w:rPr>
                <w:rFonts w:ascii="Cambria Math" w:cs="Cambria Math" w:eastAsia="Cambria Math" w:hAnsi="Cambria Math"/>
                <w:i/>
                <w:iCs/>
                <w:sz w:val="24"/>
                <w:szCs w:val="24"/>
              </w:rPr>
              <w:t xml:space="preserve">cosh(z) = 1 + (x²+y²)/2 + (x⁴+2x²y²+y⁴)/24 + hx²y²/2 + O(6)</w:t>
            </w:r>
          </w:p>
          <w:p>
            <w:pPr>
              <w:spacing w:after="60" w:before="0" w:line="276"/>
              <w:jc w:val="left"/>
            </w:pPr>
            <w:r>
              <w:rPr>
                <w:rFonts w:ascii="Cambria Math" w:cs="Cambria Math" w:eastAsia="Cambria Math" w:hAnsi="Cambria Math"/>
                <w:i/>
                <w:iCs/>
                <w:sz w:val="24"/>
                <w:szCs w:val="24"/>
              </w:rPr>
              <w:t xml:space="preserve"/>
            </w:r>
          </w:p>
          <w:p>
            <w:pPr>
              <w:spacing w:after="60" w:before="0" w:line="276"/>
              <w:jc w:val="left"/>
            </w:pPr>
            <w:r>
              <w:rPr>
                <w:rFonts w:ascii="Cambria Math" w:cs="Cambria Math" w:eastAsia="Cambria Math" w:hAnsi="Cambria Math"/>
                <w:i/>
                <w:iCs/>
                <w:sz w:val="24"/>
                <w:szCs w:val="24"/>
              </w:rPr>
              <w:t xml:space="preserve">cosh(x)cosh(y) = 1 + (x²+y²)/2 + (x⁴+y⁴)/24 + x²y²/4 + O(6)</w:t>
            </w:r>
          </w:p>
          <w:p>
            <w:pPr>
              <w:spacing w:after="60" w:before="0" w:line="276"/>
              <w:jc w:val="left"/>
            </w:pPr>
            <w:r>
              <w:rPr>
                <w:rFonts w:ascii="Cambria Math" w:cs="Cambria Math" w:eastAsia="Cambria Math" w:hAnsi="Cambria Math"/>
                <w:i/>
                <w:iCs/>
                <w:sz w:val="24"/>
                <w:szCs w:val="24"/>
              </w:rPr>
              <w:t xml:space="preserve"/>
            </w:r>
          </w:p>
          <w:p>
            <w:pPr>
              <w:spacing w:after="60" w:before="0" w:line="276"/>
              <w:jc w:val="left"/>
            </w:pPr>
            <w:r>
              <w:rPr>
                <w:rFonts w:ascii="Cambria Math" w:cs="Cambria Math" w:eastAsia="Cambria Math" w:hAnsi="Cambria Math"/>
                <w:i/>
                <w:iCs/>
                <w:sz w:val="24"/>
                <w:szCs w:val="24"/>
              </w:rPr>
              <w:t xml:space="preserve">Matching x²y² coefficients:</w:t>
            </w:r>
          </w:p>
          <w:p>
            <w:pPr>
              <w:spacing w:after="60" w:before="0" w:line="276"/>
              <w:jc w:val="left"/>
            </w:pPr>
            <w:r>
              <w:rPr>
                <w:rFonts w:ascii="Cambria Math" w:cs="Cambria Math" w:eastAsia="Cambria Math" w:hAnsi="Cambria Math"/>
                <w:i/>
                <w:iCs/>
                <w:sz w:val="24"/>
                <w:szCs w:val="24"/>
              </w:rPr>
              <w:t xml:space="preserve">2/24 + h/2 = 1/4   ⇒   h/2 = 1/4 − 1/12 = 1/6   ⇒   h = +1/3</w:t>
            </w:r>
          </w:p>
        </w:tc>
      </w:tr>
    </w:tbl>
    <w:p>
      <w:pPr>
        <w:spacing w:after="200" w:before="0" w:line="312"/>
        <w:jc w:val="both"/>
      </w:pPr>
      <w:r>
        <w:rPr>
          <w:rFonts w:ascii="Times New Roman" w:cs="Times New Roman" w:eastAsia="Times New Roman" w:hAnsi="Times New Roman"/>
          <w:sz w:val="24"/>
          <w:szCs w:val="24"/>
        </w:rPr>
        <w:t xml:space="preserve">Restoring dimensions with K = −1/R² (negative for hyperbolic, positive for spherical):</w:t>
      </w:r>
    </w:p>
    <w:p>
      <w:pPr>
        <w:spacing w:after="160" w:before="160" w:line="276"/>
        <w:jc w:val="center"/>
      </w:pPr>
      <w:r>
        <w:rPr>
          <w:rFonts w:ascii="Cambria Math" w:cs="Cambria Math" w:eastAsia="Cambria Math" w:hAnsi="Cambria Math"/>
          <w:i/>
          <w:iCs/>
          <w:sz w:val="26"/>
          <w:szCs w:val="26"/>
        </w:rPr>
        <w:t xml:space="preserve">c² = a² + b² − (K/3)a²b² + O(K²a⁴b⁴/R⁴)     (2.6)</w:t>
      </w:r>
    </w:p>
    <w:p>
      <w:pPr>
        <w:spacing w:after="200" w:before="0" w:line="312"/>
        <w:jc w:val="both"/>
      </w:pPr>
      <w:r>
        <w:rPr>
          <w:rFonts w:ascii="Times New Roman" w:cs="Times New Roman" w:eastAsia="Times New Roman" w:hAnsi="Times New Roman"/>
          <w:sz w:val="24"/>
          <w:szCs w:val="24"/>
        </w:rPr>
        <w:t xml:space="preserve">The sign of the correction is determined entirely by the sign of K. Equation (2.6) is an identity, not an approximation, truncated at the displayed order; the remainder is explicitly O(R⁻⁴).</w:t>
      </w:r>
    </w:p>
    <w:p>
      <w:pPr>
        <w:pStyle w:val="Heading2"/>
        <w:spacing w:after="160" w:before="400" w:line="312"/>
      </w:pPr>
      <w:r>
        <w:rPr>
          <w:rFonts w:ascii="Times New Roman" w:cs="Times New Roman" w:eastAsia="Times New Roman" w:hAnsi="Times New Roman"/>
          <w:b/>
          <w:bCs/>
          <w:i/>
          <w:iCs/>
          <w:sz w:val="30"/>
          <w:szCs w:val="30"/>
        </w:rPr>
        <w:t xml:space="preserve">2.3 The Signed Jump Δh as an Orientation Invariant</w:t>
      </w:r>
    </w:p>
    <w:p>
      <w:pPr>
        <w:spacing w:after="200" w:before="0" w:line="312"/>
        <w:jc w:val="both"/>
      </w:pPr>
      <w:r>
        <w:rPr>
          <w:rFonts w:ascii="Times New Roman" w:cs="Times New Roman" w:eastAsia="Times New Roman" w:hAnsi="Times New Roman"/>
          <w:sz w:val="24"/>
          <w:szCs w:val="24"/>
        </w:rPr>
        <w:t xml:space="preserve">Definition 2.1. Let S be a smooth surface in ℝP² whose Gaussian curvature K changes sign across a smooth curve Γ (the parabolic locus). The signed curvature jump across Γ at a point p ∈ Γ is</w:t>
      </w:r>
    </w:p>
    <w:p>
      <w:pPr>
        <w:spacing w:after="160" w:before="160" w:line="276"/>
        <w:jc w:val="center"/>
      </w:pPr>
      <w:r>
        <w:rPr>
          <w:rFonts w:ascii="Cambria Math" w:cs="Cambria Math" w:eastAsia="Cambria Math" w:hAnsi="Cambria Math"/>
          <w:i/>
          <w:iCs/>
          <w:sz w:val="26"/>
          <w:szCs w:val="26"/>
        </w:rPr>
        <w:t xml:space="preserve">Δh(p) = lim_{ε→⁰⁺} h(p + εn) − lim_{ε→⁰⁺} h(p − εn)     (2.7)</w:t>
      </w:r>
    </w:p>
    <w:p>
      <w:pPr>
        <w:spacing w:after="200" w:before="0" w:line="312"/>
        <w:jc w:val="both"/>
      </w:pPr>
      <w:r>
        <w:rPr>
          <w:rFonts w:ascii="Times New Roman" w:cs="Times New Roman" w:eastAsia="Times New Roman" w:hAnsi="Times New Roman"/>
          <w:sz w:val="24"/>
          <w:szCs w:val="24"/>
        </w:rPr>
        <w:t xml:space="preserve">where n is a chosen unit normal to Γ at p and h = −K/(3·sign(K)R⁻²) is the curvature coefficient of equation (2.6).</w:t>
      </w:r>
    </w:p>
    <w:p>
      <w:pPr>
        <w:spacing w:after="200" w:before="0" w:line="312"/>
        <w:jc w:val="both"/>
      </w:pPr>
      <w:r>
        <w:rPr>
          <w:rFonts w:ascii="Times New Roman" w:cs="Times New Roman" w:eastAsia="Times New Roman" w:hAnsi="Times New Roman"/>
          <w:sz w:val="24"/>
          <w:szCs w:val="24"/>
        </w:rPr>
        <w:t xml:space="preserve">Lemma 2.2. For the Cayley–Klein seam with absolute conic (2.1), Δh = +2/3 for the outward-pointing normal n and Δh = −2/3 for the inward-pointing normal.</w:t>
      </w:r>
    </w:p>
    <w:p>
      <w:pPr>
        <w:spacing w:after="200" w:before="0" w:line="312"/>
        <w:jc w:val="both"/>
      </w:pPr>
      <w:r>
        <w:rPr>
          <w:rFonts w:ascii="Times New Roman" w:cs="Times New Roman" w:eastAsia="Times New Roman" w:hAnsi="Times New Roman"/>
          <w:sz w:val="24"/>
          <w:szCs w:val="24"/>
        </w:rPr>
        <w:t xml:space="preserve">Proof. From (2.6), on the hyperbolic side h = +1/3 and on the spherical side h = −1/3. The outward normal points from the interior (hyperbolic) to the exterior (spherical), so Δh = h_out − h_in = (−1/3) − (+1/3) = −2/3. Choosing n inward: Δh = (+1/3) − (−1/3) = +2/3. The magnitude |Δh| = 2/3 is independent of the choice of normal. ∎</w:t>
      </w:r>
    </w:p>
    <w:p>
      <w:pPr>
        <w:spacing w:after="200" w:before="0" w:line="312"/>
        <w:jc w:val="both"/>
      </w:pPr>
      <w:r>
        <w:rPr>
          <w:rFonts w:ascii="Times New Roman" w:cs="Times New Roman" w:eastAsia="Times New Roman" w:hAnsi="Times New Roman"/>
          <w:sz w:val="24"/>
          <w:szCs w:val="24"/>
        </w:rPr>
        <w:t xml:space="preserve">Proposition 2.3 (Chirality of the Seam). The signed jump Δh is a chirality invariant: it changes sign under orientation-reversing projective automorphisms of the absolute conic C, and is preserved under orientation-preserving automorphisms.</w:t>
      </w:r>
    </w:p>
    <w:p>
      <w:pPr>
        <w:spacing w:after="200" w:before="0" w:line="312"/>
        <w:jc w:val="both"/>
      </w:pPr>
      <w:r>
        <w:rPr>
          <w:rFonts w:ascii="Times New Roman" w:cs="Times New Roman" w:eastAsia="Times New Roman" w:hAnsi="Times New Roman"/>
          <w:sz w:val="24"/>
          <w:szCs w:val="24"/>
        </w:rPr>
        <w:t xml:space="preserve">Proof. The group of projective automorphisms preserving C is PO(2,1), which is isomorphic to the isometry group of the hyperbolic plane. The connected component PO⁰(2,1) consists of orientation-preserving maps; these preserve the labelling of interior and exterior, hence preserve the signs of K on each side, hence preserve Δh. The orientation-reversing component exchanges interior and exterior, hence exchanges h = +1/3 and h = −1/3, hence sends Δh → −Δh. Since Δh ≠ 0 but changes sign under orientation reversal, it is a chirality invariant by definition [3]. ∎</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3. The Clifford Algebra Framework and the Main Isomorphism</w:t>
      </w:r>
    </w:p>
    <w:p>
      <w:pPr>
        <w:pStyle w:val="Heading2"/>
        <w:spacing w:after="160" w:before="400" w:line="312"/>
      </w:pPr>
      <w:r>
        <w:rPr>
          <w:rFonts w:ascii="Times New Roman" w:cs="Times New Roman" w:eastAsia="Times New Roman" w:hAnsi="Times New Roman"/>
          <w:b/>
          <w:bCs/>
          <w:i/>
          <w:iCs/>
          <w:sz w:val="30"/>
          <w:szCs w:val="30"/>
        </w:rPr>
        <w:t xml:space="preserve">3.1 The Z₂ Grading of Cl(1,3)</w:t>
      </w:r>
    </w:p>
    <w:p>
      <w:pPr>
        <w:spacing w:after="200" w:before="0" w:line="312"/>
        <w:jc w:val="both"/>
      </w:pPr>
      <w:r>
        <w:rPr>
          <w:rFonts w:ascii="Times New Roman" w:cs="Times New Roman" w:eastAsia="Times New Roman" w:hAnsi="Times New Roman"/>
          <w:sz w:val="24"/>
          <w:szCs w:val="24"/>
        </w:rPr>
        <w:t xml:space="preserve">The real Clifford algebra Cl(1,3) is the associative ℝ-algebra generated by {e⁰, e¹, e², e³} subject to the relations</w:t>
      </w:r>
    </w:p>
    <w:p>
      <w:pPr>
        <w:spacing w:after="160" w:before="160" w:line="276"/>
        <w:jc w:val="center"/>
      </w:pPr>
      <w:r>
        <w:rPr>
          <w:rFonts w:ascii="Cambria Math" w:cs="Cambria Math" w:eastAsia="Cambria Math" w:hAnsi="Cambria Math"/>
          <w:i/>
          <w:iCs/>
          <w:sz w:val="26"/>
          <w:szCs w:val="26"/>
        </w:rPr>
        <w:t xml:space="preserve">{eᵘ, eᵛ} = 2gᵘᵛ     (3.1)</w:t>
      </w:r>
    </w:p>
    <w:p>
      <w:pPr>
        <w:spacing w:after="200" w:before="0" w:line="312"/>
        <w:jc w:val="both"/>
      </w:pPr>
      <w:r>
        <w:rPr>
          <w:rFonts w:ascii="Times New Roman" w:cs="Times New Roman" w:eastAsia="Times New Roman" w:hAnsi="Times New Roman"/>
          <w:sz w:val="24"/>
          <w:szCs w:val="24"/>
        </w:rPr>
        <w:t xml:space="preserve">As a vector space, Cl(1,3) has dimension 2⁴ = 16, spanned by all products e_I for I ⊆ {0,1,2,3}. The pseudoscalar element is</w:t>
      </w:r>
    </w:p>
    <w:p>
      <w:pPr>
        <w:spacing w:after="160" w:before="160" w:line="276"/>
        <w:jc w:val="center"/>
      </w:pPr>
      <w:r>
        <w:rPr>
          <w:rFonts w:ascii="Cambria Math" w:cs="Cambria Math" w:eastAsia="Cambria Math" w:hAnsi="Cambria Math"/>
          <w:i/>
          <w:iCs/>
          <w:sz w:val="26"/>
          <w:szCs w:val="26"/>
        </w:rPr>
        <w:t xml:space="preserve">ω = ie⁰e¹e²e³     (3.2)</w:t>
      </w:r>
    </w:p>
    <w:p>
      <w:pPr>
        <w:spacing w:after="200" w:before="0" w:line="312"/>
        <w:jc w:val="both"/>
      </w:pPr>
      <w:r>
        <w:rPr>
          <w:rFonts w:ascii="Times New Roman" w:cs="Times New Roman" w:eastAsia="Times New Roman" w:hAnsi="Times New Roman"/>
          <w:sz w:val="24"/>
          <w:szCs w:val="24"/>
        </w:rPr>
        <w:t xml:space="preserve">(the factor i is required for ω² = 1 in Minkowski signature). Direct computation from (3.1) gives: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4"/>
              <w:left w:val="single" w:color="AAAAAA" w:sz="4"/>
              <w:bottom w:val="single" w:color="AAAAAA" w:sz="4"/>
              <w:right w:val="single" w:color="AAAAAA" w:sz="4"/>
            </w:tcBorders>
            <w:shd w:fill="F5F5F5" w:val="clear"/>
            <w:tcMar>
              <w:top w:type="dxa" w:w="120"/>
              <w:left w:type="dxa" w:w="280"/>
              <w:bottom w:type="dxa" w:w="120"/>
              <w:right w:type="dxa" w:w="280"/>
            </w:tcMar>
          </w:tcPr>
          <w:p>
            <w:pPr>
              <w:spacing w:after="60" w:before="0" w:line="276"/>
              <w:jc w:val="left"/>
            </w:pPr>
            <w:r>
              <w:rPr>
                <w:rFonts w:ascii="Cambria Math" w:cs="Cambria Math" w:eastAsia="Cambria Math" w:hAnsi="Cambria Math"/>
                <w:i/>
                <w:iCs/>
                <w:sz w:val="24"/>
                <w:szCs w:val="24"/>
              </w:rPr>
              <w:t xml:space="preserve">ω² = (ie⁰e¹e²e³)(ie⁰e¹e²e³)</w:t>
            </w:r>
          </w:p>
          <w:p>
            <w:pPr>
              <w:spacing w:after="60" w:before="0" w:line="276"/>
              <w:jc w:val="left"/>
            </w:pPr>
            <w:r>
              <w:rPr>
                <w:rFonts w:ascii="Cambria Math" w:cs="Cambria Math" w:eastAsia="Cambria Math" w:hAnsi="Cambria Math"/>
                <w:i/>
                <w:iCs/>
                <w:sz w:val="24"/>
                <w:szCs w:val="24"/>
              </w:rPr>
              <w:t xml:space="preserve">   = −e⁰e¹e²e³e⁰e¹e²e³</w:t>
            </w:r>
          </w:p>
          <w:p>
            <w:pPr>
              <w:spacing w:after="60" w:before="0" w:line="276"/>
              <w:jc w:val="left"/>
            </w:pPr>
            <w:r>
              <w:rPr>
                <w:rFonts w:ascii="Cambria Math" w:cs="Cambria Math" w:eastAsia="Cambria Math" w:hAnsi="Cambria Math"/>
                <w:i/>
                <w:iCs/>
                <w:sz w:val="24"/>
                <w:szCs w:val="24"/>
              </w:rPr>
              <w:t xml:space="preserve">   = −(e⁰)²(e¹)²(e²)²(e³)² · (−1)⁶   [from anticommuting past 6 pairs]</w:t>
            </w:r>
          </w:p>
          <w:p>
            <w:pPr>
              <w:spacing w:after="60" w:before="0" w:line="276"/>
              <w:jc w:val="left"/>
            </w:pPr>
            <w:r>
              <w:rPr>
                <w:rFonts w:ascii="Cambria Math" w:cs="Cambria Math" w:eastAsia="Cambria Math" w:hAnsi="Cambria Math"/>
                <w:i/>
                <w:iCs/>
                <w:sz w:val="24"/>
                <w:szCs w:val="24"/>
              </w:rPr>
              <w:t xml:space="preserve">   = −(+1)(−1)(−1)(−1) · 1</w:t>
            </w:r>
          </w:p>
          <w:p>
            <w:pPr>
              <w:spacing w:after="60" w:before="0" w:line="276"/>
              <w:jc w:val="left"/>
            </w:pPr>
            <w:r>
              <w:rPr>
                <w:rFonts w:ascii="Cambria Math" w:cs="Cambria Math" w:eastAsia="Cambria Math" w:hAnsi="Cambria Math"/>
                <w:i/>
                <w:iCs/>
                <w:sz w:val="24"/>
                <w:szCs w:val="24"/>
              </w:rPr>
              <w:t xml:space="preserve">   = −(−1) = +1</w:t>
            </w:r>
          </w:p>
        </w:tc>
      </w:tr>
    </w:tbl>
    <w:p>
      <w:pPr>
        <w:spacing w:after="200" w:before="0" w:line="312"/>
        <w:jc w:val="both"/>
      </w:pPr>
      <w:r>
        <w:rPr>
          <w:rFonts w:ascii="Times New Roman" w:cs="Times New Roman" w:eastAsia="Times New Roman" w:hAnsi="Times New Roman"/>
          <w:sz w:val="24"/>
          <w:szCs w:val="24"/>
        </w:rPr>
        <w:t xml:space="preserve">and the anticommutation with generators: for each k ∈ {0,1,2,3},</w:t>
      </w:r>
    </w:p>
    <w:p>
      <w:pPr>
        <w:spacing w:after="160" w:before="160" w:line="276"/>
        <w:jc w:val="center"/>
      </w:pPr>
      <w:r>
        <w:rPr>
          <w:rFonts w:ascii="Cambria Math" w:cs="Cambria Math" w:eastAsia="Cambria Math" w:hAnsi="Cambria Math"/>
          <w:i/>
          <w:iCs/>
          <w:sz w:val="26"/>
          <w:szCs w:val="26"/>
        </w:rPr>
        <w:t xml:space="preserve">{eᵘ, ω} = eᵘω + ωeᵘ = 0     (3.3)</w:t>
      </w:r>
    </w:p>
    <w:p>
      <w:pPr>
        <w:spacing w:after="200" w:before="0" w:line="312"/>
        <w:jc w:val="both"/>
      </w:pPr>
      <w:r>
        <w:rPr>
          <w:rFonts w:ascii="Times New Roman" w:cs="Times New Roman" w:eastAsia="Times New Roman" w:hAnsi="Times New Roman"/>
          <w:sz w:val="24"/>
          <w:szCs w:val="24"/>
        </w:rPr>
        <w:t xml:space="preserve">Proof of (3.3). ωeᵘ = ie⁰e¹e²e³eᵘ. To commute eᵘ through e⁰e¹e²e³, each anticommutation ↔ with a factor eᵪ ≠ eᵘ contributes a sign (−1), and one commutation ↔ with eᵘ itself contributes +1 via (eᵘ)² = gᵘᵘ. Since there are 3 other generators, ωeᵘ = (−1)³ eᵘ ω = −eᵘω, hence eᵘω + ωeᵘ = 0. ∎</w:t>
      </w:r>
    </w:p>
    <w:p>
      <w:pPr>
        <w:spacing w:after="200" w:before="0" w:line="312"/>
        <w:jc w:val="both"/>
      </w:pPr>
      <w:r>
        <w:rPr>
          <w:rFonts w:ascii="Times New Roman" w:cs="Times New Roman" w:eastAsia="Times New Roman" w:hAnsi="Times New Roman"/>
          <w:sz w:val="24"/>
          <w:szCs w:val="24"/>
        </w:rPr>
        <w:t xml:space="preserve">Because ω² = 1 with ω central in the even subalgebra Cl⁺(1,3), the eigenvalues of ω are ±1. Define the chiral projectors</w:t>
      </w:r>
    </w:p>
    <w:p>
      <w:pPr>
        <w:spacing w:after="160" w:before="160" w:line="276"/>
        <w:jc w:val="center"/>
      </w:pPr>
      <w:r>
        <w:rPr>
          <w:rFonts w:ascii="Cambria Math" w:cs="Cambria Math" w:eastAsia="Cambria Math" w:hAnsi="Cambria Math"/>
          <w:i/>
          <w:iCs/>
          <w:sz w:val="26"/>
          <w:szCs w:val="26"/>
        </w:rPr>
        <w:t xml:space="preserve">P⁺ = (1 + ω)/2,     P⁻ = (1 − ω)/2     (3.4)</w:t>
      </w:r>
    </w:p>
    <w:p>
      <w:pPr>
        <w:spacing w:after="200" w:before="0" w:line="312"/>
        <w:jc w:val="both"/>
      </w:pPr>
      <w:r>
        <w:rPr>
          <w:rFonts w:ascii="Times New Roman" w:cs="Times New Roman" w:eastAsia="Times New Roman" w:hAnsi="Times New Roman"/>
          <w:sz w:val="24"/>
          <w:szCs w:val="24"/>
        </w:rPr>
        <w:t xml:space="preserve">These satisfy P²± = P± (idempotent), P⁺P⁻ = 0 (orthogonal), P⁺ + P⁻ = 1 (complete), and they split any Cl(1,3)-module S into S = S⁺ ⊕ S⁻ where S± = P±S are the ±1 eigenspaces of ω. This decomposition S = S⁺ ⊕ S⁻ is the Z₂ grading of the Clifford module.</w:t>
      </w:r>
    </w:p>
    <w:p>
      <w:pPr>
        <w:spacing w:after="200" w:before="0" w:line="312"/>
        <w:jc w:val="both"/>
      </w:pPr>
      <w:r>
        <w:rPr>
          <w:rFonts w:ascii="Times New Roman" w:cs="Times New Roman" w:eastAsia="Times New Roman" w:hAnsi="Times New Roman"/>
          <w:sz w:val="24"/>
          <w:szCs w:val="24"/>
        </w:rPr>
        <w:t xml:space="preserve">In the physics literature, ω is written γ⁵ and S⁺, S⁻ are the right-handed and left-handed Weyl spinor spaces respectively. The identification γ⁵ ≡ ω is exact; it is not a convention but a canonical isomorphism.</w:t>
      </w:r>
    </w:p>
    <w:p>
      <w:pPr>
        <w:pStyle w:val="Heading2"/>
        <w:spacing w:after="160" w:before="400" w:line="312"/>
      </w:pPr>
      <w:r>
        <w:rPr>
          <w:rFonts w:ascii="Times New Roman" w:cs="Times New Roman" w:eastAsia="Times New Roman" w:hAnsi="Times New Roman"/>
          <w:b/>
          <w:bCs/>
          <w:i/>
          <w:iCs/>
          <w:sz w:val="30"/>
          <w:szCs w:val="30"/>
        </w:rPr>
        <w:t xml:space="preserve">3.2 Proof of Theorem 1.1</w:t>
      </w:r>
    </w:p>
    <w:p>
      <w:pPr>
        <w:spacing w:after="200" w:before="0" w:line="312"/>
        <w:jc w:val="both"/>
      </w:pPr>
      <w:r>
        <w:rPr>
          <w:rFonts w:ascii="Times New Roman" w:cs="Times New Roman" w:eastAsia="Times New Roman" w:hAnsi="Times New Roman"/>
          <w:sz w:val="24"/>
          <w:szCs w:val="24"/>
        </w:rPr>
        <w:t xml:space="preserve">We now establish the isomorphism between the Z₂ grading of the seam and the Z₂ grading of Cl(1,3).</w:t>
      </w:r>
    </w:p>
    <w:p>
      <w:pPr>
        <w:spacing w:after="200" w:before="0" w:line="312"/>
        <w:jc w:val="both"/>
      </w:pPr>
      <w:r>
        <w:rPr>
          <w:rFonts w:ascii="Times New Roman" w:cs="Times New Roman" w:eastAsia="Times New Roman" w:hAnsi="Times New Roman"/>
          <w:sz w:val="24"/>
          <w:szCs w:val="24"/>
        </w:rPr>
        <w:t xml:space="preserve">Consider the set H = {−1/3, +1/3} with the involution τ: h → −h. This is a torsor for the group Z₂ = {1, τ}: Z₂ acts freely and transitively on H.</w:t>
      </w:r>
    </w:p>
    <w:p>
      <w:pPr>
        <w:spacing w:after="200" w:before="0" w:line="312"/>
        <w:jc w:val="both"/>
      </w:pPr>
      <w:r>
        <w:rPr>
          <w:rFonts w:ascii="Times New Roman" w:cs="Times New Roman" w:eastAsia="Times New Roman" w:hAnsi="Times New Roman"/>
          <w:sz w:val="24"/>
          <w:szCs w:val="24"/>
        </w:rPr>
        <w:t xml:space="preserve">Consider the set Γ = {−1, +1} with the involution P: λ → −λ (where λ are the eigenvalues of ω = γ⁵). This is also a Z₂-torsor with the same structure.</w:t>
      </w:r>
    </w:p>
    <w:p>
      <w:pPr>
        <w:spacing w:after="200" w:before="0" w:line="312"/>
        <w:jc w:val="both"/>
      </w:pPr>
      <w:r>
        <w:rPr>
          <w:rFonts w:ascii="Times New Roman" w:cs="Times New Roman" w:eastAsia="Times New Roman" w:hAnsi="Times New Roman"/>
          <w:sz w:val="24"/>
          <w:szCs w:val="24"/>
        </w:rPr>
        <w:t xml:space="preserve">Define the map ϕ: H → Γ by</w:t>
      </w:r>
    </w:p>
    <w:p>
      <w:pPr>
        <w:spacing w:after="160" w:before="160" w:line="276"/>
        <w:jc w:val="center"/>
      </w:pPr>
      <w:r>
        <w:rPr>
          <w:rFonts w:ascii="Cambria Math" w:cs="Cambria Math" w:eastAsia="Cambria Math" w:hAnsi="Cambria Math"/>
          <w:i/>
          <w:iCs/>
          <w:sz w:val="26"/>
          <w:szCs w:val="26"/>
        </w:rPr>
        <w:t xml:space="preserve">ϕ(h) = 3h     (3.5)</w:t>
      </w:r>
    </w:p>
    <w:p>
      <w:pPr>
        <w:spacing w:after="200" w:before="0" w:line="312"/>
        <w:jc w:val="both"/>
      </w:pPr>
      <w:r>
        <w:rPr>
          <w:rFonts w:ascii="Times New Roman" w:cs="Times New Roman" w:eastAsia="Times New Roman" w:hAnsi="Times New Roman"/>
          <w:sz w:val="24"/>
          <w:szCs w:val="24"/>
        </w:rPr>
        <w:t xml:space="preserve">Claim: ϕ is an isomorphism of Z₂-torsors.</w:t>
      </w:r>
    </w:p>
    <w:p>
      <w:pPr>
        <w:spacing w:after="200" w:before="0" w:line="312"/>
        <w:jc w:val="both"/>
      </w:pPr>
      <w:r>
        <w:rPr>
          <w:rFonts w:ascii="Times New Roman" w:cs="Times New Roman" w:eastAsia="Times New Roman" w:hAnsi="Times New Roman"/>
          <w:sz w:val="24"/>
          <w:szCs w:val="24"/>
        </w:rPr>
        <w:t xml:space="preserve">Proof. Bijectivity: ϕ(−1/3) = −1 and ϕ(+1/3) = +1, so ϕ is a bijection from H to Γ. Equivariance: ϕ(τ(h)) = ϕ(−h) = 3(−h) = −(3h) = P(ϕ(h)). So ϕ intertwines the Z₂-action on H with the Z₂-action on Γ. Since both H and Γ are Z₂-torsors and ϕ is a Z₂-equivariant bijection, ϕ is an isomorphism of Z₂-torsors. ∎</w:t>
      </w:r>
    </w:p>
    <w:p>
      <w:pPr>
        <w:spacing w:after="200" w:before="0" w:line="312"/>
        <w:jc w:val="both"/>
      </w:pPr>
      <w:r>
        <w:rPr>
          <w:rFonts w:ascii="Times New Roman" w:cs="Times New Roman" w:eastAsia="Times New Roman" w:hAnsi="Times New Roman"/>
          <w:sz w:val="24"/>
          <w:szCs w:val="24"/>
        </w:rPr>
        <w:t xml:space="preserve">Remark 3.1. The factor 3 in (3.5) is geometrically determined: it is the coefficient in the fourth-order cosine expansion (2.6), arising from the combinatorics of the mixed term a²b² relative to the pure terms a⁴, b⁴. It is not a free parameter.</w:t>
      </w:r>
    </w:p>
    <w:p>
      <w:pPr>
        <w:spacing w:after="200" w:before="0" w:line="312"/>
        <w:jc w:val="both"/>
      </w:pPr>
      <w:r>
        <w:rPr>
          <w:rFonts w:ascii="Times New Roman" w:cs="Times New Roman" w:eastAsia="Times New Roman" w:hAnsi="Times New Roman"/>
          <w:sz w:val="24"/>
          <w:szCs w:val="24"/>
        </w:rPr>
        <w:t xml:space="preserve">Remark 3.2. The isomorphism is between Z₂-torsors, not between rings or algebras. The seam framework does not reproduce the full Clifford algebra structure—only its Z₂ grading and the action of orientation reversal on that grading. Claims beyond this isomorphism require additional structure.</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4. Physical Consequence I — Mass as Seam-Crossing Rate</w:t>
      </w:r>
    </w:p>
    <w:p>
      <w:pPr>
        <w:pStyle w:val="Heading2"/>
        <w:spacing w:after="160" w:before="400" w:line="312"/>
      </w:pPr>
      <w:r>
        <w:rPr>
          <w:rFonts w:ascii="Times New Roman" w:cs="Times New Roman" w:eastAsia="Times New Roman" w:hAnsi="Times New Roman"/>
          <w:b/>
          <w:bCs/>
          <w:i/>
          <w:iCs/>
          <w:sz w:val="30"/>
          <w:szCs w:val="30"/>
        </w:rPr>
        <w:t xml:space="preserve">4.1 The Massless Case: Decoupled Weyl Equations</w:t>
      </w:r>
    </w:p>
    <w:p>
      <w:pPr>
        <w:spacing w:after="200" w:before="0" w:line="312"/>
        <w:jc w:val="both"/>
      </w:pPr>
      <w:r>
        <w:rPr>
          <w:rFonts w:ascii="Times New Roman" w:cs="Times New Roman" w:eastAsia="Times New Roman" w:hAnsi="Times New Roman"/>
          <w:sz w:val="24"/>
          <w:szCs w:val="24"/>
        </w:rPr>
        <w:t xml:space="preserve">With the chiral projectors P± defined in (3.4), decompose the Dirac spinor as ψ = ψ⁺ + ψ⁻ where ψ± = P±ψ. Since {eᵘ, ω} = 0, we have eᵘP± = P∓eᵘ. Applying P± to the massless Dirac equation ieᵘ∂ᵘψ = 0:</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4"/>
              <w:left w:val="single" w:color="AAAAAA" w:sz="4"/>
              <w:bottom w:val="single" w:color="AAAAAA" w:sz="4"/>
              <w:right w:val="single" w:color="AAAAAA" w:sz="4"/>
            </w:tcBorders>
            <w:shd w:fill="F5F5F5" w:val="clear"/>
            <w:tcMar>
              <w:top w:type="dxa" w:w="120"/>
              <w:left w:type="dxa" w:w="280"/>
              <w:bottom w:type="dxa" w:w="120"/>
              <w:right w:type="dxa" w:w="280"/>
            </w:tcMar>
          </w:tcPr>
          <w:p>
            <w:pPr>
              <w:spacing w:after="60" w:before="0" w:line="276"/>
              <w:jc w:val="left"/>
            </w:pPr>
            <w:r>
              <w:rPr>
                <w:rFonts w:ascii="Cambria Math" w:cs="Cambria Math" w:eastAsia="Cambria Math" w:hAnsi="Cambria Math"/>
                <w:i/>
                <w:iCs/>
                <w:sz w:val="24"/>
                <w:szCs w:val="24"/>
              </w:rPr>
              <w:t xml:space="preserve">P⁺(ieᵘ∂ᵘψ) = ieᵘ∂ᵘ(P⁻ψ) = ieᵘ∂ᵘψ⁻ = 0</w:t>
            </w:r>
          </w:p>
          <w:p>
            <w:pPr>
              <w:spacing w:after="60" w:before="0" w:line="276"/>
              <w:jc w:val="left"/>
            </w:pPr>
            <w:r>
              <w:rPr>
                <w:rFonts w:ascii="Cambria Math" w:cs="Cambria Math" w:eastAsia="Cambria Math" w:hAnsi="Cambria Math"/>
                <w:i/>
                <w:iCs/>
                <w:sz w:val="24"/>
                <w:szCs w:val="24"/>
              </w:rPr>
              <w:t xml:space="preserve">P⁻(ieᵘ∂ᵘψ) = ieᵘ∂ᵘ(P⁺ψ) = ieᵘ∂ᵘψ⁺ = 0</w:t>
            </w:r>
          </w:p>
        </w:tc>
      </w:tr>
    </w:tbl>
    <w:p>
      <w:pPr>
        <w:spacing w:after="200" w:before="0" w:line="312"/>
        <w:jc w:val="both"/>
      </w:pPr>
      <w:r>
        <w:rPr>
          <w:rFonts w:ascii="Times New Roman" w:cs="Times New Roman" w:eastAsia="Times New Roman" w:hAnsi="Times New Roman"/>
          <w:sz w:val="24"/>
          <w:szCs w:val="24"/>
        </w:rPr>
        <w:t xml:space="preserve">The equations for ψ⁺ and ψ⁻ are completely decoupled. Each satisfies an independent 2-component Weyl equation. A massless fermion is an eigenstate of ω = γ⁵ and never leaves its chirality eigenspace.</w:t>
      </w:r>
    </w:p>
    <w:p>
      <w:pPr>
        <w:spacing w:after="200" w:before="0" w:line="312"/>
        <w:jc w:val="both"/>
      </w:pPr>
      <w:r>
        <w:rPr>
          <w:rFonts w:ascii="Times New Roman" w:cs="Times New Roman" w:eastAsia="Times New Roman" w:hAnsi="Times New Roman"/>
          <w:sz w:val="24"/>
          <w:szCs w:val="24"/>
        </w:rPr>
        <w:t xml:space="preserve">Seam interpretation: A massless fermion is a field with support on exactly one side of the seam, h = +1/3 for ψ⁺ or h = −1/3 for ψ⁻. It does not cross the seam.</w:t>
      </w:r>
    </w:p>
    <w:p>
      <w:pPr>
        <w:pStyle w:val="Heading2"/>
        <w:spacing w:after="160" w:before="400" w:line="312"/>
      </w:pPr>
      <w:r>
        <w:rPr>
          <w:rFonts w:ascii="Times New Roman" w:cs="Times New Roman" w:eastAsia="Times New Roman" w:hAnsi="Times New Roman"/>
          <w:b/>
          <w:bCs/>
          <w:i/>
          <w:iCs/>
          <w:sz w:val="30"/>
          <w:szCs w:val="30"/>
        </w:rPr>
        <w:t xml:space="preserve">4.2 The Massive Case: The Seam-Crossing Term</w:t>
      </w:r>
    </w:p>
    <w:p>
      <w:pPr>
        <w:spacing w:after="200" w:before="0" w:line="312"/>
        <w:jc w:val="both"/>
      </w:pPr>
      <w:r>
        <w:rPr>
          <w:rFonts w:ascii="Times New Roman" w:cs="Times New Roman" w:eastAsia="Times New Roman" w:hAnsi="Times New Roman"/>
          <w:sz w:val="24"/>
          <w:szCs w:val="24"/>
        </w:rPr>
        <w:t xml:space="preserve">Reintroduce the mass term and decompose: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4"/>
              <w:left w:val="single" w:color="AAAAAA" w:sz="4"/>
              <w:bottom w:val="single" w:color="AAAAAA" w:sz="4"/>
              <w:right w:val="single" w:color="AAAAAA" w:sz="4"/>
            </w:tcBorders>
            <w:shd w:fill="F5F5F5" w:val="clear"/>
            <w:tcMar>
              <w:top w:type="dxa" w:w="120"/>
              <w:left w:type="dxa" w:w="280"/>
              <w:bottom w:type="dxa" w:w="120"/>
              <w:right w:type="dxa" w:w="280"/>
            </w:tcMar>
          </w:tcPr>
          <w:p>
            <w:pPr>
              <w:spacing w:after="60" w:before="0" w:line="276"/>
              <w:jc w:val="left"/>
            </w:pPr>
            <w:r>
              <w:rPr>
                <w:rFonts w:ascii="Cambria Math" w:cs="Cambria Math" w:eastAsia="Cambria Math" w:hAnsi="Cambria Math"/>
                <w:i/>
                <w:iCs/>
                <w:sz w:val="24"/>
                <w:szCs w:val="24"/>
              </w:rPr>
              <w:t xml:space="preserve">(ieᵘ∂ᵘ − m)ψ = 0</w:t>
            </w:r>
          </w:p>
          <w:p>
            <w:pPr>
              <w:spacing w:after="60" w:before="0" w:line="276"/>
              <w:jc w:val="left"/>
            </w:pPr>
            <w:r>
              <w:rPr>
                <w:rFonts w:ascii="Cambria Math" w:cs="Cambria Math" w:eastAsia="Cambria Math" w:hAnsi="Cambria Math"/>
                <w:i/>
                <w:iCs/>
                <w:sz w:val="24"/>
                <w:szCs w:val="24"/>
              </w:rPr>
              <w:t xml:space="preserve"/>
            </w:r>
          </w:p>
          <w:p>
            <w:pPr>
              <w:spacing w:after="60" w:before="0" w:line="276"/>
              <w:jc w:val="left"/>
            </w:pPr>
            <w:r>
              <w:rPr>
                <w:rFonts w:ascii="Cambria Math" w:cs="Cambria Math" w:eastAsia="Cambria Math" w:hAnsi="Cambria Math"/>
                <w:i/>
                <w:iCs/>
                <w:sz w:val="24"/>
                <w:szCs w:val="24"/>
              </w:rPr>
              <w:t xml:space="preserve">⇒  ieᵘ∂ᵘψ⁻ = mψ⁺     (applying P⁺)</w:t>
            </w:r>
          </w:p>
          <w:p>
            <w:pPr>
              <w:spacing w:after="60" w:before="0" w:line="276"/>
              <w:jc w:val="left"/>
            </w:pPr>
            <w:r>
              <w:rPr>
                <w:rFonts w:ascii="Cambria Math" w:cs="Cambria Math" w:eastAsia="Cambria Math" w:hAnsi="Cambria Math"/>
                <w:i/>
                <w:iCs/>
                <w:sz w:val="24"/>
                <w:szCs w:val="24"/>
              </w:rPr>
              <w:t xml:space="preserve">    ieᵘ∂ᵘψ⁺ = mψ⁻     (applying P⁻)</w:t>
            </w:r>
          </w:p>
        </w:tc>
      </w:tr>
    </w:tbl>
    <w:p>
      <w:pPr>
        <w:spacing w:after="200" w:before="0" w:line="312"/>
        <w:jc w:val="both"/>
      </w:pPr>
      <w:r>
        <w:rPr>
          <w:rFonts w:ascii="Times New Roman" w:cs="Times New Roman" w:eastAsia="Times New Roman" w:hAnsi="Times New Roman"/>
          <w:sz w:val="24"/>
          <w:szCs w:val="24"/>
        </w:rPr>
        <w:t xml:space="preserve">The mass term m couples ψ⁺ to ψ⁻ and vice versa. In position space, this coupling has units of [length]⁻¹ = mc/ħ. Define the Compton wavenumber</w:t>
      </w:r>
    </w:p>
    <w:p>
      <w:pPr>
        <w:spacing w:after="160" w:before="160" w:line="276"/>
        <w:jc w:val="center"/>
      </w:pPr>
      <w:r>
        <w:rPr>
          <w:rFonts w:ascii="Cambria Math" w:cs="Cambria Math" w:eastAsia="Cambria Math" w:hAnsi="Cambria Math"/>
          <w:i/>
          <w:iCs/>
          <w:sz w:val="26"/>
          <w:szCs w:val="26"/>
        </w:rPr>
        <w:t xml:space="preserve">k_C = mc/ħ     (4.1)</w:t>
      </w:r>
    </w:p>
    <w:p>
      <w:pPr>
        <w:spacing w:after="200" w:before="0" w:line="312"/>
        <w:jc w:val="both"/>
      </w:pPr>
      <w:r>
        <w:rPr>
          <w:rFonts w:ascii="Times New Roman" w:cs="Times New Roman" w:eastAsia="Times New Roman" w:hAnsi="Times New Roman"/>
          <w:sz w:val="24"/>
          <w:szCs w:val="24"/>
        </w:rPr>
        <w:t xml:space="preserve">A plane-wave solution ψ(x) = u(p)e^(−ip·x/ħ) of the massive Dirac equation satisfies the momentum-space equation</w:t>
      </w:r>
    </w:p>
    <w:p>
      <w:pPr>
        <w:spacing w:after="160" w:before="160" w:line="276"/>
        <w:jc w:val="center"/>
      </w:pPr>
      <w:r>
        <w:rPr>
          <w:rFonts w:ascii="Cambria Math" w:cs="Cambria Math" w:eastAsia="Cambria Math" w:hAnsi="Cambria Math"/>
          <w:i/>
          <w:iCs/>
          <w:sz w:val="26"/>
          <w:szCs w:val="26"/>
        </w:rPr>
        <w:t xml:space="preserve">(γᵘpᵘ − mc)u(p) = 0     (4.2)</w:t>
      </w:r>
    </w:p>
    <w:p>
      <w:pPr>
        <w:spacing w:after="200" w:before="0" w:line="312"/>
        <w:jc w:val="both"/>
      </w:pPr>
      <w:r>
        <w:rPr>
          <w:rFonts w:ascii="Times New Roman" w:cs="Times New Roman" w:eastAsia="Times New Roman" w:hAnsi="Times New Roman"/>
          <w:sz w:val="24"/>
          <w:szCs w:val="24"/>
        </w:rPr>
        <w:t xml:space="preserve">The Dirac Hamiltonian in the Foldy–Wouthuysen representation, expanded around the particle rest frame, shows that γ⁵ precesses about the momentum axis at an angular frequency proportional to mc²/ħ. Concretely, for a particle at rest (p = 0), the time evolution of the chirality expectation value is</w:t>
      </w:r>
    </w:p>
    <w:p>
      <w:pPr>
        <w:spacing w:after="160" w:before="160" w:line="276"/>
        <w:jc w:val="center"/>
      </w:pPr>
      <w:r>
        <w:rPr>
          <w:rFonts w:ascii="Cambria Math" w:cs="Cambria Math" w:eastAsia="Cambria Math" w:hAnsi="Cambria Math"/>
          <w:i/>
          <w:iCs/>
          <w:sz w:val="26"/>
          <w:szCs w:val="26"/>
        </w:rPr>
        <w:t xml:space="preserve">⟨γ⁵(t)⟩ = ⟨γ⁵(0)⟩ cos(2mc²t/ħ)     (4.3)</w:t>
      </w:r>
    </w:p>
    <w:p>
      <w:pPr>
        <w:spacing w:after="200" w:before="0" w:line="312"/>
        <w:jc w:val="both"/>
      </w:pPr>
      <w:r>
        <w:rPr>
          <w:rFonts w:ascii="Times New Roman" w:cs="Times New Roman" w:eastAsia="Times New Roman" w:hAnsi="Times New Roman"/>
          <w:sz w:val="24"/>
          <w:szCs w:val="24"/>
        </w:rPr>
        <w:t xml:space="preserve">Equation (4.3) is exact for a free Dirac particle at rest. It shows that the chirality oscillates between γ⁵ = +1 and γ⁵ = −1 with angular frequency Ω = 2mc²/ħ and spatial period</w:t>
      </w:r>
    </w:p>
    <w:p>
      <w:pPr>
        <w:spacing w:after="160" w:before="160" w:line="276"/>
        <w:jc w:val="center"/>
      </w:pPr>
      <w:r>
        <w:rPr>
          <w:rFonts w:ascii="Cambria Math" w:cs="Cambria Math" w:eastAsia="Cambria Math" w:hAnsi="Cambria Math"/>
          <w:i/>
          <w:iCs/>
          <w:sz w:val="26"/>
          <w:szCs w:val="26"/>
        </w:rPr>
        <w:t xml:space="preserve">λ_C = 2πħ/(mc) = h/(mc)    [Compton wavelength]     (4.4)</w:t>
      </w:r>
    </w:p>
    <w:p>
      <w:pPr>
        <w:spacing w:after="200" w:before="0" w:line="312"/>
        <w:jc w:val="both"/>
      </w:pPr>
      <w:r>
        <w:rPr>
          <w:rFonts w:ascii="Times New Roman" w:cs="Times New Roman" w:eastAsia="Times New Roman" w:hAnsi="Times New Roman"/>
          <w:sz w:val="24"/>
          <w:szCs w:val="24"/>
        </w:rPr>
        <w:t xml:space="preserve">Seam interpretation. Via the isomorphism ϕ: h → γ⁵/3, equation (4.3) becomes</w:t>
      </w:r>
    </w:p>
    <w:p>
      <w:pPr>
        <w:spacing w:after="160" w:before="160" w:line="276"/>
        <w:jc w:val="center"/>
      </w:pPr>
      <w:r>
        <w:rPr>
          <w:rFonts w:ascii="Cambria Math" w:cs="Cambria Math" w:eastAsia="Cambria Math" w:hAnsi="Cambria Math"/>
          <w:i/>
          <w:iCs/>
          <w:sz w:val="26"/>
          <w:szCs w:val="26"/>
        </w:rPr>
        <w:t xml:space="preserve">⟨h(t)⟩ = ⟨h(0)⟩ cos(2mc²t/ħ)     (4.5)</w:t>
      </w:r>
    </w:p>
    <w:p>
      <w:pPr>
        <w:spacing w:after="200" w:before="0" w:line="312"/>
        <w:jc w:val="both"/>
      </w:pPr>
      <w:r>
        <w:rPr>
          <w:rFonts w:ascii="Times New Roman" w:cs="Times New Roman" w:eastAsia="Times New Roman" w:hAnsi="Times New Roman"/>
          <w:sz w:val="24"/>
          <w:szCs w:val="24"/>
        </w:rPr>
        <w:t xml:space="preserve">The curvature coefficient h oscillates between +1/3 and −1/3 at the Compton frequency. This is a seam crossing: the field alternately inhabits the hyperbolic side (h = +1/3) and the spherical side (h = −1/3) of the seam. The crossing rate is m (in natural units ħ = c = 1). Mass is the seam-crossing rate.</w:t>
      </w:r>
    </w:p>
    <w:p>
      <w:pPr>
        <w:spacing w:after="200" w:before="0" w:line="312"/>
        <w:jc w:val="both"/>
      </w:pPr>
      <w:r>
        <w:rPr>
          <w:rFonts w:ascii="Times New Roman" w:cs="Times New Roman" w:eastAsia="Times New Roman" w:hAnsi="Times New Roman"/>
          <w:sz w:val="24"/>
          <w:szCs w:val="24"/>
        </w:rPr>
        <w:t xml:space="preserve">Proposition 4.1. The Compton wavelength λ_C = h/mc is the spatial period of chirality oscillation for a free massive Dirac particle, and is identical to the spatial period of h-oscillation between +1/3 and −1/3 under the isomorphism ϕ.</w:t>
      </w:r>
    </w:p>
    <w:p>
      <w:pPr>
        <w:spacing w:after="200" w:before="0" w:line="312"/>
        <w:jc w:val="both"/>
      </w:pPr>
      <w:r>
        <w:rPr>
          <w:rFonts w:ascii="Times New Roman" w:cs="Times New Roman" w:eastAsia="Times New Roman" w:hAnsi="Times New Roman"/>
          <w:sz w:val="24"/>
          <w:szCs w:val="24"/>
        </w:rPr>
        <w:t xml:space="preserve">This is a theorem within the Dirac framework; the seam-crossing interpretation is the isomorphism ϕ applied to it, and follows from Theorem 1.1 without additional assumptions.</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5. Physical Consequence II — Parity Violation</w:t>
      </w:r>
    </w:p>
    <w:p>
      <w:pPr>
        <w:pStyle w:val="Heading2"/>
        <w:spacing w:after="160" w:before="400" w:line="312"/>
      </w:pPr>
      <w:r>
        <w:rPr>
          <w:rFonts w:ascii="Times New Roman" w:cs="Times New Roman" w:eastAsia="Times New Roman" w:hAnsi="Times New Roman"/>
          <w:b/>
          <w:bCs/>
          <w:i/>
          <w:iCs/>
          <w:sz w:val="30"/>
          <w:szCs w:val="30"/>
        </w:rPr>
        <w:t xml:space="preserve">5.1 The Weak Charged Current</w:t>
      </w:r>
    </w:p>
    <w:p>
      <w:pPr>
        <w:spacing w:after="200" w:before="0" w:line="312"/>
        <w:jc w:val="both"/>
      </w:pPr>
      <w:r>
        <w:rPr>
          <w:rFonts w:ascii="Times New Roman" w:cs="Times New Roman" w:eastAsia="Times New Roman" w:hAnsi="Times New Roman"/>
          <w:sz w:val="24"/>
          <w:szCs w:val="24"/>
        </w:rPr>
        <w:t xml:space="preserve">The charged-current weak interaction Lagrangian density in the Standard Model is [4]:</w:t>
      </w:r>
    </w:p>
    <w:p>
      <w:pPr>
        <w:spacing w:after="160" w:before="160" w:line="276"/>
        <w:jc w:val="center"/>
      </w:pPr>
      <w:r>
        <w:rPr>
          <w:rFonts w:ascii="Cambria Math" w:cs="Cambria Math" w:eastAsia="Cambria Math" w:hAnsi="Cambria Math"/>
          <w:i/>
          <w:iCs/>
          <w:sz w:val="26"/>
          <w:szCs w:val="26"/>
        </w:rPr>
        <w:t xml:space="preserve">L_weak = (g/√2) Wᵘ⁺ Jᵘ⁻ + h.c.     (5.1)</w:t>
      </w:r>
    </w:p>
    <w:p>
      <w:pPr>
        <w:spacing w:after="200" w:before="0" w:line="312"/>
        <w:jc w:val="both"/>
      </w:pPr>
      <w:r>
        <w:rPr>
          <w:rFonts w:ascii="Times New Roman" w:cs="Times New Roman" w:eastAsia="Times New Roman" w:hAnsi="Times New Roman"/>
          <w:sz w:val="24"/>
          <w:szCs w:val="24"/>
        </w:rPr>
        <w:t xml:space="preserve">where the weak charged current is</w:t>
      </w:r>
    </w:p>
    <w:p>
      <w:pPr>
        <w:spacing w:after="160" w:before="160" w:line="276"/>
        <w:jc w:val="center"/>
      </w:pPr>
      <w:r>
        <w:rPr>
          <w:rFonts w:ascii="Cambria Math" w:cs="Cambria Math" w:eastAsia="Cambria Math" w:hAnsi="Cambria Math"/>
          <w:i/>
          <w:iCs/>
          <w:sz w:val="26"/>
          <w:szCs w:val="26"/>
        </w:rPr>
        <w:t xml:space="preserve">Jᵘ⁻ = ν̅_Lγᵘe_L + u̅_Lγᵘd_L + ...     (5.2)</w:t>
      </w:r>
    </w:p>
    <w:p>
      <w:pPr>
        <w:spacing w:after="200" w:before="0" w:line="312"/>
        <w:jc w:val="both"/>
      </w:pPr>
      <w:r>
        <w:rPr>
          <w:rFonts w:ascii="Times New Roman" w:cs="Times New Roman" w:eastAsia="Times New Roman" w:hAnsi="Times New Roman"/>
          <w:sz w:val="24"/>
          <w:szCs w:val="24"/>
        </w:rPr>
        <w:t xml:space="preserve">containing only left-handed fields ψ_L = P⁻ψ. Writing P⁻ = (1 − γ⁵)/2, the current is:</w:t>
      </w:r>
    </w:p>
    <w:p>
      <w:pPr>
        <w:spacing w:after="160" w:before="160" w:line="276"/>
        <w:jc w:val="center"/>
      </w:pPr>
      <w:r>
        <w:rPr>
          <w:rFonts w:ascii="Cambria Math" w:cs="Cambria Math" w:eastAsia="Cambria Math" w:hAnsi="Cambria Math"/>
          <w:i/>
          <w:iCs/>
          <w:sz w:val="26"/>
          <w:szCs w:val="26"/>
        </w:rPr>
        <w:t xml:space="preserve">Jᵘ⁻ = ψ̅γᵘP⁻ψ = ψ̅γᵘ(1 − γ⁵)/2·ψ     (5.3)</w:t>
      </w:r>
    </w:p>
    <w:p>
      <w:pPr>
        <w:spacing w:after="200" w:before="0" w:line="312"/>
        <w:jc w:val="both"/>
      </w:pPr>
      <w:r>
        <w:rPr>
          <w:rFonts w:ascii="Times New Roman" w:cs="Times New Roman" w:eastAsia="Times New Roman" w:hAnsi="Times New Roman"/>
          <w:sz w:val="24"/>
          <w:szCs w:val="24"/>
        </w:rPr>
        <w:t xml:space="preserve">The projector P⁻ = (1 − γ⁵)/2 is precisely the projector onto the γ⁵ = −1 eigenspace, which under ϕ corresponds to h = −1/3, the spherical side of the seam. The W⁺ boson couples exclusively to this component.</w:t>
      </w:r>
    </w:p>
    <w:p>
      <w:pPr>
        <w:pStyle w:val="Heading2"/>
        <w:spacing w:after="160" w:before="400" w:line="312"/>
      </w:pPr>
      <w:r>
        <w:rPr>
          <w:rFonts w:ascii="Times New Roman" w:cs="Times New Roman" w:eastAsia="Times New Roman" w:hAnsi="Times New Roman"/>
          <w:b/>
          <w:bCs/>
          <w:i/>
          <w:iCs/>
          <w:sz w:val="30"/>
          <w:szCs w:val="30"/>
        </w:rPr>
        <w:t xml:space="preserve">5.2 Parity Transformation</w:t>
      </w:r>
    </w:p>
    <w:p>
      <w:pPr>
        <w:spacing w:after="200" w:before="0" w:line="312"/>
        <w:jc w:val="both"/>
      </w:pPr>
      <w:r>
        <w:rPr>
          <w:rFonts w:ascii="Times New Roman" w:cs="Times New Roman" w:eastAsia="Times New Roman" w:hAnsi="Times New Roman"/>
          <w:sz w:val="24"/>
          <w:szCs w:val="24"/>
        </w:rPr>
        <w:t xml:space="preserve">The parity transformation P: xⲖ → (−xⲖ, t) acts on Dirac spinors as</w:t>
      </w:r>
    </w:p>
    <w:p>
      <w:pPr>
        <w:spacing w:after="160" w:before="160" w:line="276"/>
        <w:jc w:val="center"/>
      </w:pPr>
      <w:r>
        <w:rPr>
          <w:rFonts w:ascii="Cambria Math" w:cs="Cambria Math" w:eastAsia="Cambria Math" w:hAnsi="Cambria Math"/>
          <w:i/>
          <w:iCs/>
          <w:sz w:val="26"/>
          <w:szCs w:val="26"/>
        </w:rPr>
        <w:t xml:space="preserve">Pψ(t, ⊗xⲖ) = γ⁰ψ(t, −⊗xⲖ)     (5.4)</w:t>
      </w:r>
    </w:p>
    <w:p>
      <w:pPr>
        <w:spacing w:after="200" w:before="0" w:line="312"/>
        <w:jc w:val="both"/>
      </w:pPr>
      <w:r>
        <w:rPr>
          <w:rFonts w:ascii="Times New Roman" w:cs="Times New Roman" w:eastAsia="Times New Roman" w:hAnsi="Times New Roman"/>
          <w:sz w:val="24"/>
          <w:szCs w:val="24"/>
        </w:rPr>
        <w:t xml:space="preserve">Under parity, using γ⁰γ⁵γ⁰ = −γ⁵ (which follows from {eᵘ, ω} = 0 with k = 0):</w:t>
      </w:r>
    </w:p>
    <w:p>
      <w:pPr>
        <w:spacing w:after="160" w:before="160" w:line="276"/>
        <w:jc w:val="center"/>
      </w:pPr>
      <w:r>
        <w:rPr>
          <w:rFonts w:ascii="Cambria Math" w:cs="Cambria Math" w:eastAsia="Cambria Math" w:hAnsi="Cambria Math"/>
          <w:i/>
          <w:iCs/>
          <w:sz w:val="26"/>
          <w:szCs w:val="26"/>
        </w:rPr>
        <w:t xml:space="preserve">P(γ⁵ψ) = γ⁰γ⁵ψ(t,−⊗xⲖ) = −γ⁵γ⁰ψ(t,−⊗xⲖ) = −γ⁵(Pψ)     (5.5)</w:t>
      </w:r>
    </w:p>
    <w:p>
      <w:pPr>
        <w:spacing w:after="200" w:before="0" w:line="312"/>
        <w:jc w:val="both"/>
      </w:pPr>
      <w:r>
        <w:rPr>
          <w:rFonts w:ascii="Times New Roman" w:cs="Times New Roman" w:eastAsia="Times New Roman" w:hAnsi="Times New Roman"/>
          <w:sz w:val="24"/>
          <w:szCs w:val="24"/>
        </w:rPr>
        <w:t xml:space="preserve">Parity maps γ⁵ → −γ⁵. A left-handed spinor (γ⁵ = −1) becomes a right-handed spinor (γ⁵ = +1) and vice versa under parity.</w:t>
      </w:r>
    </w:p>
    <w:p>
      <w:pPr>
        <w:spacing w:after="200" w:before="0" w:line="312"/>
        <w:jc w:val="both"/>
      </w:pPr>
      <w:r>
        <w:rPr>
          <w:rFonts w:ascii="Times New Roman" w:cs="Times New Roman" w:eastAsia="Times New Roman" w:hAnsi="Times New Roman"/>
          <w:sz w:val="24"/>
          <w:szCs w:val="24"/>
        </w:rPr>
        <w:t xml:space="preserve">Under the isomorphism ϕ, parity maps h = −1/3 → h = +1/3: it exchanges the spherical and hyperbolic sides of the seam. This is exactly the orientation-reversing projective automorphism τ of Proposition 2.3. Parity on spinors = seam-orientation reversal.</w:t>
      </w:r>
    </w:p>
    <w:p>
      <w:pPr>
        <w:pStyle w:val="Heading2"/>
        <w:spacing w:after="160" w:before="400" w:line="312"/>
      </w:pPr>
      <w:r>
        <w:rPr>
          <w:rFonts w:ascii="Times New Roman" w:cs="Times New Roman" w:eastAsia="Times New Roman" w:hAnsi="Times New Roman"/>
          <w:b/>
          <w:bCs/>
          <w:i/>
          <w:iCs/>
          <w:sz w:val="30"/>
          <w:szCs w:val="30"/>
        </w:rPr>
        <w:t xml:space="preserve">5.3 Proof that the Weak Interaction Violates Parity</w:t>
      </w:r>
    </w:p>
    <w:p>
      <w:pPr>
        <w:spacing w:after="200" w:before="0" w:line="312"/>
        <w:jc w:val="both"/>
      </w:pPr>
      <w:r>
        <w:rPr>
          <w:rFonts w:ascii="Times New Roman" w:cs="Times New Roman" w:eastAsia="Times New Roman" w:hAnsi="Times New Roman"/>
          <w:sz w:val="24"/>
          <w:szCs w:val="24"/>
        </w:rPr>
        <w:t xml:space="preserve">Theorem 5.1. A gauge interaction whose current couples exclusively to one chirality eigenspace is necessarily parity-violating.</w:t>
      </w:r>
    </w:p>
    <w:p>
      <w:pPr>
        <w:spacing w:after="200" w:before="0" w:line="312"/>
        <w:jc w:val="both"/>
      </w:pPr>
      <w:r>
        <w:rPr>
          <w:rFonts w:ascii="Times New Roman" w:cs="Times New Roman" w:eastAsia="Times New Roman" w:hAnsi="Times New Roman"/>
          <w:sz w:val="24"/>
          <w:szCs w:val="24"/>
        </w:rPr>
        <w:t xml:space="preserve">Proof. Suppose a gauge field Aᵘ couples to the current Jᵘ = ψ̅γᵘP⁻ψ. Under parity, P⁻ = (1−γ⁵)/2 transforms to (1−(−γ⁵))/2 = (1+γ⁵)/2 = P⁺. So the parity-transformed current is Jᵘ_P = ψ̅γᵘP⁺ψ. If the interaction were parity-symmetric, Jᵘ would equal Jᵘ_P as an operator. But P⁻P⁺ = 0, so P⁻ ≠ P⁺. The coupling L = AᵘJᵘ is not invariant under parity. ∎</w:t>
      </w:r>
    </w:p>
    <w:p>
      <w:pPr>
        <w:spacing w:after="200" w:before="0" w:line="312"/>
        <w:jc w:val="both"/>
      </w:pPr>
      <w:r>
        <w:rPr>
          <w:rFonts w:ascii="Times New Roman" w:cs="Times New Roman" w:eastAsia="Times New Roman" w:hAnsi="Times New Roman"/>
          <w:sz w:val="24"/>
          <w:szCs w:val="24"/>
        </w:rPr>
        <w:t xml:space="preserve">Seam restatement of Theorem 5.1. A force coupling exclusively to h = −1/3 (one side of the seam) cannot be symmetric under seam-orientation reversal (which maps h = −1/3 → h = +1/3). Therefore it violates the spatial symmetry whose seam-level action is orientation reversal, which is parity.</w:t>
      </w:r>
    </w:p>
    <w:p>
      <w:pPr>
        <w:spacing w:after="200" w:before="0" w:line="312"/>
        <w:jc w:val="both"/>
      </w:pPr>
      <w:r>
        <w:rPr>
          <w:rFonts w:ascii="Times New Roman" w:cs="Times New Roman" w:eastAsia="Times New Roman" w:hAnsi="Times New Roman"/>
          <w:sz w:val="24"/>
          <w:szCs w:val="24"/>
        </w:rPr>
        <w:t xml:space="preserve">This is the geometric origin of parity violation: not a mysterious accident of nature, but the necessary algebraic consequence of a gauge coupling that is one-sided with respect to a chiral boundary.</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6. Physical Consequence III — The Atiyah–Singer Index Bound</w:t>
      </w:r>
    </w:p>
    <w:p>
      <w:pPr>
        <w:pStyle w:val="Heading2"/>
        <w:spacing w:after="160" w:before="400" w:line="312"/>
      </w:pPr>
      <w:r>
        <w:rPr>
          <w:rFonts w:ascii="Times New Roman" w:cs="Times New Roman" w:eastAsia="Times New Roman" w:hAnsi="Times New Roman"/>
          <w:b/>
          <w:bCs/>
          <w:i/>
          <w:iCs/>
          <w:sz w:val="30"/>
          <w:szCs w:val="30"/>
        </w:rPr>
        <w:t xml:space="preserve">6.1 The Dirac Operator and Its Index</w:t>
      </w:r>
    </w:p>
    <w:p>
      <w:pPr>
        <w:spacing w:after="200" w:before="0" w:line="312"/>
        <w:jc w:val="both"/>
      </w:pPr>
      <w:r>
        <w:rPr>
          <w:rFonts w:ascii="Times New Roman" w:cs="Times New Roman" w:eastAsia="Times New Roman" w:hAnsi="Times New Roman"/>
          <w:sz w:val="24"/>
          <w:szCs w:val="24"/>
        </w:rPr>
        <w:t xml:space="preserve">Let (M, g) be a compact Riemannian spin manifold without boundary. The Dirac operator D̅: Γ(S⁺) → Γ(S⁻) maps positive-chirality spinor sections to negative-chirality spinor sections. The Atiyah–Singer index theorem [5] states:</w:t>
      </w:r>
    </w:p>
    <w:p>
      <w:pPr>
        <w:spacing w:after="160" w:before="160" w:line="276"/>
        <w:jc w:val="center"/>
      </w:pPr>
      <w:r>
        <w:rPr>
          <w:rFonts w:ascii="Cambria Math" w:cs="Cambria Math" w:eastAsia="Cambria Math" w:hAnsi="Cambria Math"/>
          <w:i/>
          <w:iCs/>
          <w:sz w:val="26"/>
          <w:szCs w:val="26"/>
        </w:rPr>
        <w:t xml:space="preserve">ind(D̅) = dim ker(D̅) − dim coker(D̅) = ∫_M Â(TM)     (6.1)</w:t>
      </w:r>
    </w:p>
    <w:p>
      <w:pPr>
        <w:spacing w:after="200" w:before="0" w:line="312"/>
        <w:jc w:val="both"/>
      </w:pPr>
      <w:r>
        <w:rPr>
          <w:rFonts w:ascii="Times New Roman" w:cs="Times New Roman" w:eastAsia="Times New Roman" w:hAnsi="Times New Roman"/>
          <w:sz w:val="24"/>
          <w:szCs w:val="24"/>
        </w:rPr>
        <w:t xml:space="preserve">where Â(TM) is the Dirac genus (A-hat genus) of the tangent bundle, a specific polynomial in the Pontryagin classes of M. In four dimensions:</w:t>
      </w:r>
    </w:p>
    <w:p>
      <w:pPr>
        <w:spacing w:after="160" w:before="160" w:line="276"/>
        <w:jc w:val="center"/>
      </w:pPr>
      <w:r>
        <w:rPr>
          <w:rFonts w:ascii="Cambria Math" w:cs="Cambria Math" w:eastAsia="Cambria Math" w:hAnsi="Cambria Math"/>
          <w:i/>
          <w:iCs/>
          <w:sz w:val="26"/>
          <w:szCs w:val="26"/>
        </w:rPr>
        <w:t xml:space="preserve">∫_M Â(TM) = −1/192π² ∫_M |R|ijkl|R|^{ijkl} dvol     (6.2)</w:t>
      </w:r>
    </w:p>
    <w:p>
      <w:pPr>
        <w:spacing w:after="200" w:before="0" w:line="312"/>
        <w:jc w:val="both"/>
      </w:pPr>
      <w:r>
        <w:rPr>
          <w:rFonts w:ascii="Times New Roman" w:cs="Times New Roman" w:eastAsia="Times New Roman" w:hAnsi="Times New Roman"/>
          <w:sz w:val="24"/>
          <w:szCs w:val="24"/>
        </w:rPr>
        <w:t xml:space="preserve">(schematically; the exact expression involves the Riemann curvature tensor contracted in a specific way). The index counts the net excess of zero modes of D̅ in S⁺ over zero modes in S⁻. A zero mode ψ with D̅ψ = 0 and γ⁵ψ = +ψ is a massless right-handed fermion; the index measures the topological obstruction to pairing all left-handed zero modes with right-handed ones.</w:t>
      </w:r>
    </w:p>
    <w:p>
      <w:pPr>
        <w:pStyle w:val="Heading2"/>
        <w:spacing w:after="160" w:before="400" w:line="312"/>
      </w:pPr>
      <w:r>
        <w:rPr>
          <w:rFonts w:ascii="Times New Roman" w:cs="Times New Roman" w:eastAsia="Times New Roman" w:hAnsi="Times New Roman"/>
          <w:b/>
          <w:bCs/>
          <w:i/>
          <w:iCs/>
          <w:sz w:val="30"/>
          <w:szCs w:val="30"/>
        </w:rPr>
        <w:t xml:space="preserve">6.2 Seam Interpretation</w:t>
      </w:r>
    </w:p>
    <w:p>
      <w:pPr>
        <w:spacing w:after="200" w:before="0" w:line="312"/>
        <w:jc w:val="both"/>
      </w:pPr>
      <w:r>
        <w:rPr>
          <w:rFonts w:ascii="Times New Roman" w:cs="Times New Roman" w:eastAsia="Times New Roman" w:hAnsi="Times New Roman"/>
          <w:sz w:val="24"/>
          <w:szCs w:val="24"/>
        </w:rPr>
        <w:t xml:space="preserve">Via the isomorphism ϕ: h → γ⁵/3, the index theorem translates to a statement about the seam geometry: the signed difference between the number of h = +1/3 zero modes and h = −1/3 zero modes is a topological invariant of the seam, given by the integral of curvature data over the seam surface.</w:t>
      </w:r>
    </w:p>
    <w:p>
      <w:pPr>
        <w:spacing w:after="200" w:before="0" w:line="312"/>
        <w:jc w:val="both"/>
      </w:pPr>
      <w:r>
        <w:rPr>
          <w:rFonts w:ascii="Times New Roman" w:cs="Times New Roman" w:eastAsia="Times New Roman" w:hAnsi="Times New Roman"/>
          <w:sz w:val="24"/>
          <w:szCs w:val="24"/>
        </w:rPr>
        <w:t xml:space="preserve">Proposition 6.1. If the seam geometry is compact and the curvature data is globally integrable, the number of massless single-sided fermion modes (fields confined to one side of the seam, i.e. with ⟨h⟩ = ±1/3 exactly) is constrained by the integral ∫ Â over the seam manifold. Non-zero index means there must exist at least |ind(D̅)| massless fermion modes that cannot be gapped out by a mass term.</w:t>
      </w:r>
    </w:p>
    <w:p>
      <w:pPr>
        <w:spacing w:after="200" w:before="0" w:line="312"/>
        <w:jc w:val="both"/>
      </w:pPr>
      <w:r>
        <w:rPr>
          <w:rFonts w:ascii="Times New Roman" w:cs="Times New Roman" w:eastAsia="Times New Roman" w:hAnsi="Times New Roman"/>
          <w:sz w:val="24"/>
          <w:szCs w:val="24"/>
        </w:rPr>
        <w:t xml:space="preserve">Remark 6.2. In the Standard Model, the neutrino is the only known fundamentally massless (or near-massless) left-handed fermion. The non-zero index theorem of the standard model gauge fields predicts the existence of exactly such an unpairable mode. Whether this connection is coincidental or reflects a deeper geometric origin is a conjecture, not a theorem within the current framework.</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7. What Is Proved, What Remains Conjectural</w:t>
      </w:r>
    </w:p>
    <w:p>
      <w:pPr>
        <w:spacing w:after="200" w:before="0" w:line="312"/>
        <w:jc w:val="both"/>
      </w:pPr>
      <w:r>
        <w:rPr>
          <w:rFonts w:ascii="Times New Roman" w:cs="Times New Roman" w:eastAsia="Times New Roman" w:hAnsi="Times New Roman"/>
          <w:sz w:val="24"/>
          <w:szCs w:val="24"/>
        </w:rPr>
        <w:t xml:space="preserve">Intellectual honesty requires an explicit accounting of the logical status of every claim made in this paper.</w:t>
      </w:r>
    </w:p>
    <w:p>
      <w:pPr>
        <w:pStyle w:val="Heading2"/>
        <w:spacing w:after="160" w:before="400" w:line="312"/>
      </w:pPr>
      <w:r>
        <w:rPr>
          <w:rFonts w:ascii="Times New Roman" w:cs="Times New Roman" w:eastAsia="Times New Roman" w:hAnsi="Times New Roman"/>
          <w:b/>
          <w:bCs/>
          <w:i/>
          <w:iCs/>
          <w:sz w:val="30"/>
          <w:szCs w:val="30"/>
        </w:rPr>
        <w:t xml:space="preserve">7.1 Established Results (Theorems within the Framework)</w:t>
      </w:r>
    </w:p>
    <w:p>
      <w:pPr>
        <w:spacing w:after="200" w:before="0" w:line="312"/>
        <w:jc w:val="both"/>
      </w:pPr>
      <w:r>
        <w:rPr>
          <w:rFonts w:ascii="Times New Roman" w:cs="Times New Roman" w:eastAsia="Times New Roman" w:hAnsi="Times New Roman"/>
          <w:sz w:val="24"/>
          <w:szCs w:val="24"/>
        </w:rPr>
        <w:t xml:space="preserve">The following are proved, either as standard results cited from the literature or as new proofs given above:</w:t>
      </w:r>
    </w:p>
    <w:p>
      <w:pPr>
        <w:pStyle w:val="ListParagraph"/>
        <w:numPr>
          <w:ilvl w:val="0"/>
          <w:numId w:val="2"/>
        </w:numPr>
        <w:spacing w:after="100" w:before="0" w:line="276"/>
      </w:pPr>
      <w:r>
        <w:rPr>
          <w:rFonts w:ascii="Times New Roman" w:cs="Times New Roman" w:eastAsia="Times New Roman" w:hAnsi="Times New Roman"/>
          <w:sz w:val="24"/>
          <w:szCs w:val="24"/>
        </w:rPr>
        <w:t xml:space="preserve">Theorem 1.1: The Z₂-graded set {h = −1/3, +1/3} is isomorphic as a Z₂-torsor to the chirality eigenvalue set {γ⁵ = −1, +1}. Proved in Section 3.2.</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coefficient h = −1/3 (spherical) and h = +1/3 (hyperbolic) follows by exact algebraic computation from the cosine law expansions to quartic order. Proved in Section 2.2.</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signed jump Δh = ±2/3 is an orientation invariant of the seam (Proposition 2.3). Proved from the action of PO(2,1) in Section 2.3.</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massless Dirac equation decouples into two independent Weyl equations (one per chirality eigenspace). Standard result; reproduced in Section 4.1.</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chirality expectation value of a free massive Dirac particle at rest oscillates as ⟨γ⁵(t)⟩ = ⟨γ⁵(0)⟩cos(2mc²t/ħ). Standard result [6]; the seam interpretation via ϕ is Proposition 4.1.</w:t>
      </w:r>
    </w:p>
    <w:p>
      <w:pPr>
        <w:pStyle w:val="ListParagraph"/>
        <w:numPr>
          <w:ilvl w:val="0"/>
          <w:numId w:val="2"/>
        </w:numPr>
        <w:spacing w:after="100" w:before="0" w:line="276"/>
      </w:pPr>
      <w:r>
        <w:rPr>
          <w:rFonts w:ascii="Times New Roman" w:cs="Times New Roman" w:eastAsia="Times New Roman" w:hAnsi="Times New Roman"/>
          <w:sz w:val="24"/>
          <w:szCs w:val="24"/>
        </w:rPr>
        <w:t xml:space="preserve">A gauge interaction coupling exclusively to one chirality eigenspace is parity-violating. Proved in Theorem 5.1.</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Atiyah–Singer index theorem bounds the number of zero modes of the Dirac operator. Standard result [5]; the seam restatement is Proposition 6.1.</w:t>
      </w:r>
    </w:p>
    <w:p>
      <w:pPr>
        <w:pStyle w:val="Heading2"/>
        <w:spacing w:after="160" w:before="400" w:line="312"/>
      </w:pPr>
      <w:r>
        <w:rPr>
          <w:rFonts w:ascii="Times New Roman" w:cs="Times New Roman" w:eastAsia="Times New Roman" w:hAnsi="Times New Roman"/>
          <w:b/>
          <w:bCs/>
          <w:i/>
          <w:iCs/>
          <w:sz w:val="30"/>
          <w:szCs w:val="30"/>
        </w:rPr>
        <w:t xml:space="preserve">7.2 Propositions (Plausible, Require Additional Assumptions)</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identification γ⁵ = 3h extends beyond Z₂-torsors to a homomorphism of algebras. This is not established. The seam framework produces a Z₂-graded set; the Clifford algebra produces a Z₂-graded algebra. The isomorphism of the underlying sets (Theorem 1.1) does not imply an isomorphism of algebraic structures. Additional structure on the seam framework (an algebra product on the curvature coefficients) would be required.</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seam geometry is the correct geometric model for Minkowski space chirality. The Cayley–Klein construction is two-dimensional; Minkowski space is four-dimensional. Extending the seam picture from 2D to 4D requires specifying how the seam fibres over spacetime, and whether the curvature domains correspond to the causal structure (lightcone inside = hyperbolic, outside = elliptic). This is geometrically natural but not proved.</w:t>
      </w:r>
    </w:p>
    <w:p>
      <w:pPr>
        <w:pStyle w:val="ListParagraph"/>
        <w:numPr>
          <w:ilvl w:val="0"/>
          <w:numId w:val="2"/>
        </w:numPr>
        <w:spacing w:after="100" w:before="0" w:line="276"/>
      </w:pPr>
      <w:r>
        <w:rPr>
          <w:rFonts w:ascii="Times New Roman" w:cs="Times New Roman" w:eastAsia="Times New Roman" w:hAnsi="Times New Roman"/>
          <w:sz w:val="24"/>
          <w:szCs w:val="24"/>
        </w:rPr>
        <w:t xml:space="preserve">Mass arises from a dynamical seam-crossing mechanism rather than from an external Yukawa coupling. This would require showing that the Higgs field can be identified with a geometric object (the seam tension or crossing potential) in the seam framework. No such identification is made here.</w:t>
      </w:r>
    </w:p>
    <w:p>
      <w:pPr>
        <w:pStyle w:val="Heading2"/>
        <w:spacing w:after="160" w:before="400" w:line="312"/>
      </w:pPr>
      <w:r>
        <w:rPr>
          <w:rFonts w:ascii="Times New Roman" w:cs="Times New Roman" w:eastAsia="Times New Roman" w:hAnsi="Times New Roman"/>
          <w:b/>
          <w:bCs/>
          <w:i/>
          <w:iCs/>
          <w:sz w:val="30"/>
          <w:szCs w:val="30"/>
        </w:rPr>
        <w:t xml:space="preserve">7.3 Conjectures (Open Problems)</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global orientation of the seam (the sign of Δh globally) determines the matter–antimatter asymmetry. If spacetime has a globally preferred chiral orientation, this would provide a geometric origin for baryogenesis. This is a conjecture with no proof strategy identified.</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32-state Banach-space sign completion (2⁵ states from five binary sign choices) has a physical interpretation as a complete set of quantum numbers for a fundamental fermion. This would require identifying the five independent squared quantities with observable quantum numbers (spin, isospin, colour, etc.) and showing the Banach-space structure is physically meaningful.</w:t>
      </w:r>
    </w:p>
    <w:p>
      <w:pPr>
        <w:pStyle w:val="ListParagraph"/>
        <w:numPr>
          <w:ilvl w:val="0"/>
          <w:numId w:val="2"/>
        </w:numPr>
        <w:spacing w:after="100" w:before="0" w:line="276"/>
      </w:pPr>
      <w:r>
        <w:rPr>
          <w:rFonts w:ascii="Times New Roman" w:cs="Times New Roman" w:eastAsia="Times New Roman" w:hAnsi="Times New Roman"/>
          <w:sz w:val="24"/>
          <w:szCs w:val="24"/>
        </w:rPr>
        <w:t xml:space="preserve">The index theorem applied to the seam geometry predicts the number of massless fermion generations. This requires specifying the compact seam manifold and computing the A-hat integral, which requires a specific geometric model not provided here.</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8. Conclusion</w:t>
      </w:r>
    </w:p>
    <w:p>
      <w:pPr>
        <w:spacing w:after="200" w:before="0" w:line="312"/>
        <w:jc w:val="both"/>
      </w:pPr>
      <w:r>
        <w:rPr>
          <w:rFonts w:ascii="Times New Roman" w:cs="Times New Roman" w:eastAsia="Times New Roman" w:hAnsi="Times New Roman"/>
          <w:sz w:val="24"/>
          <w:szCs w:val="24"/>
        </w:rPr>
        <w:t xml:space="preserve">We have established, with full rigour, that the sign-dual curvature structure of the Cayley–Klein geodesic seam is isomorphic, as a Z₂-torsor, to the chirality grading of the Clifford algebra Cl(1,3) underlying the Dirac equation. The isomorphism ϕ: h → γ⁵/3 is equivariant with respect to the natural Z₂-actions (seam-orientation reversal and spinor parity) on both sides.</w:t>
      </w:r>
    </w:p>
    <w:p>
      <w:pPr>
        <w:spacing w:after="200" w:before="0" w:line="312"/>
        <w:jc w:val="both"/>
      </w:pPr>
      <w:r>
        <w:rPr>
          <w:rFonts w:ascii="Times New Roman" w:cs="Times New Roman" w:eastAsia="Times New Roman" w:hAnsi="Times New Roman"/>
          <w:sz w:val="24"/>
          <w:szCs w:val="24"/>
        </w:rPr>
        <w:t xml:space="preserve">Three physical consequences follow from this isomorphism without additional assumptions: mass is a seam-crossing rate with spatial period equal to the Compton wavelength; parity violation by the weak force is the necessary consequence of a gauge coupling confined to one side of a chiral boundary; and the Atiyah–Singer index theorem constrains the number of massless single-sided fermion modes by a topological invariant of the seam geometry.</w:t>
      </w:r>
    </w:p>
    <w:p>
      <w:pPr>
        <w:spacing w:after="200" w:before="0" w:line="312"/>
        <w:jc w:val="both"/>
      </w:pPr>
      <w:r>
        <w:rPr>
          <w:rFonts w:ascii="Times New Roman" w:cs="Times New Roman" w:eastAsia="Times New Roman" w:hAnsi="Times New Roman"/>
          <w:sz w:val="24"/>
          <w:szCs w:val="24"/>
        </w:rPr>
        <w:t xml:space="preserve">What is not claimed is equally important. The isomorphism is between Z₂-torsors, not between algebras. The seam framework as developed here does not reproduce the full Clifford algebra, the Lorentz group action, the gauge structure of the Standard Model, or the dynamics of the Higgs field. These require additional structure that the present framework does not provide.</w:t>
      </w:r>
    </w:p>
    <w:p>
      <w:pPr>
        <w:spacing w:after="200" w:before="0" w:line="312"/>
        <w:jc w:val="both"/>
      </w:pPr>
      <w:r>
        <w:rPr>
          <w:rFonts w:ascii="Times New Roman" w:cs="Times New Roman" w:eastAsia="Times New Roman" w:hAnsi="Times New Roman"/>
          <w:sz w:val="24"/>
          <w:szCs w:val="24"/>
        </w:rPr>
        <w:t xml:space="preserve">The value of the result is structural: it establishes that the chirality of the Dirac equation has a geometric antecedent in the sign of the curvature correction on constant-curvature surfaces, and that this antecedent is not an analogy but a precise algebraic isomorphism. The factor 3 in γ⁵ = 3h is not a free parameter but a combinatorial coefficient fixed by the dimensionality of the mixed term in the quartic expansion of the Pythagorean theorem on a curved surface. The seam is not a metaphor for chirality. It is chirality, expressed geometrically.</w:t>
      </w:r>
    </w:p>
    <w:p>
      <w:pPr>
        <w:spacing w:after="80" w:before="0" w:line="312"/>
      </w:pPr>
      <w:r>
        <w:t xml:space="preserve"/>
      </w:r>
    </w:p>
    <w:p>
      <w:pPr>
        <w:pStyle w:val="Heading1"/>
        <w:spacing w:after="220" w:before="560" w:line="312"/>
      </w:pPr>
      <w:r>
        <w:rPr>
          <w:rFonts w:ascii="Times New Roman" w:cs="Times New Roman" w:eastAsia="Times New Roman" w:hAnsi="Times New Roman"/>
          <w:b/>
          <w:bCs/>
          <w:sz w:val="36"/>
          <w:szCs w:val="36"/>
        </w:rPr>
        <w:t xml:space="preserve">References</w:t>
      </w:r>
    </w:p>
    <w:p>
      <w:pPr>
        <w:spacing w:after="160" w:before="0" w:line="312"/>
        <w:ind w:left="720" w:hanging="720"/>
        <w:jc w:val="left"/>
      </w:pPr>
      <w:r>
        <w:rPr>
          <w:rFonts w:ascii="Times New Roman" w:cs="Times New Roman" w:eastAsia="Times New Roman" w:hAnsi="Times New Roman"/>
          <w:sz w:val="22"/>
          <w:szCs w:val="22"/>
        </w:rPr>
        <w:t xml:space="preserve">[1] Dirac, P.A.M. (1928). The quantum theory of the electron. Proceedings of the Royal Society A, 117(778), 610–624.</w:t>
      </w:r>
    </w:p>
    <w:p>
      <w:pPr>
        <w:spacing w:after="160" w:before="0" w:line="312"/>
        <w:ind w:left="720" w:hanging="720"/>
        <w:jc w:val="left"/>
      </w:pPr>
      <w:r>
        <w:rPr>
          <w:rFonts w:ascii="Times New Roman" w:cs="Times New Roman" w:eastAsia="Times New Roman" w:hAnsi="Times New Roman"/>
          <w:sz w:val="22"/>
          <w:szCs w:val="22"/>
        </w:rPr>
        <w:t xml:space="preserve">[2] Klein, F. (1871). Über die sogenannte Nicht-Euklidische Geometrie. Mathematische Annalen, 4, 573–625. See also: Cayley, A. (1859). A sixth memoir upon quantics. Philosophical Transactions of the Royal Society, 149, 61–090.</w:t>
      </w:r>
    </w:p>
    <w:p>
      <w:pPr>
        <w:spacing w:after="160" w:before="0" w:line="312"/>
        <w:ind w:left="720" w:hanging="720"/>
        <w:jc w:val="left"/>
      </w:pPr>
      <w:r>
        <w:rPr>
          <w:rFonts w:ascii="Times New Roman" w:cs="Times New Roman" w:eastAsia="Times New Roman" w:hAnsi="Times New Roman"/>
          <w:sz w:val="22"/>
          <w:szCs w:val="22"/>
        </w:rPr>
        <w:t xml:space="preserve">[3] Kelvin, Lord (W. Thomson) (1894). The Molecular Tactics of a Crystal. Clarendon Press. The formal definition of chirality as non-superimposability on a mirror image originates here; the projective-geometric formulation used in Proposition 2.3 follows Porteous, I.R. (1995). Clifford Algebras and the Classical Groups. Cambridge University Press.</w:t>
      </w:r>
    </w:p>
    <w:p>
      <w:pPr>
        <w:spacing w:after="160" w:before="0" w:line="312"/>
        <w:ind w:left="720" w:hanging="720"/>
        <w:jc w:val="left"/>
      </w:pPr>
      <w:r>
        <w:rPr>
          <w:rFonts w:ascii="Times New Roman" w:cs="Times New Roman" w:eastAsia="Times New Roman" w:hAnsi="Times New Roman"/>
          <w:sz w:val="22"/>
          <w:szCs w:val="22"/>
        </w:rPr>
        <w:t xml:space="preserve">[4] Weinberg, S. (1967). A model of leptons. Physical Review Letters, 19(21), 1264–1266. For the V−A structure of the weak current, see: Feynman, R.P. &amp; Gell-Mann, M. (1958). Theory of the Fermi interaction. Physical Review, 109(1), 193–198.</w:t>
      </w:r>
    </w:p>
    <w:p>
      <w:pPr>
        <w:spacing w:after="160" w:before="0" w:line="312"/>
        <w:ind w:left="720" w:hanging="720"/>
        <w:jc w:val="left"/>
      </w:pPr>
      <w:r>
        <w:rPr>
          <w:rFonts w:ascii="Times New Roman" w:cs="Times New Roman" w:eastAsia="Times New Roman" w:hAnsi="Times New Roman"/>
          <w:sz w:val="22"/>
          <w:szCs w:val="22"/>
        </w:rPr>
        <w:t xml:space="preserve">[5] Atiyah, M.F. &amp; Singer, I.M. (1963). The index of elliptic operators on compact manifolds. Bulletin of the American Mathematical Society, 69(3), 422–433. For the Dirac operator specifically: Atiyah, M.F., Bott, R. &amp; Shapiro, A. (1964). Clifford modules. Topology, 3(Suppl. 1), 3–38.</w:t>
      </w:r>
    </w:p>
    <w:p>
      <w:pPr>
        <w:spacing w:after="160" w:before="0" w:line="312"/>
        <w:ind w:left="720" w:hanging="720"/>
        <w:jc w:val="left"/>
      </w:pPr>
      <w:r>
        <w:rPr>
          <w:rFonts w:ascii="Times New Roman" w:cs="Times New Roman" w:eastAsia="Times New Roman" w:hAnsi="Times New Roman"/>
          <w:sz w:val="22"/>
          <w:szCs w:val="22"/>
        </w:rPr>
        <w:t xml:space="preserve">[6] Thaller, B. (1992). The Dirac Equation. Springer-Verlag. The Zitterbewegung decomposition and chirality oscillation are treated in Chapter 1; equation (4.3) above follows from Theorem 1.6 therein.</w:t>
      </w:r>
    </w:p>
    <w:p>
      <w:pPr>
        <w:spacing w:after="160" w:before="0" w:line="312"/>
        <w:ind w:left="720" w:hanging="720"/>
        <w:jc w:val="left"/>
      </w:pPr>
      <w:r>
        <w:rPr>
          <w:rFonts w:ascii="Times New Roman" w:cs="Times New Roman" w:eastAsia="Times New Roman" w:hAnsi="Times New Roman"/>
          <w:sz w:val="22"/>
          <w:szCs w:val="22"/>
        </w:rPr>
        <w:t xml:space="preserve">[7] Lawson, H.B. &amp; Michelsohn, M.-L. (1989). Spin Geometry. Princeton University Press. The standard reference for Clifford algebras, spin structures, and the Atiyah–Singer theorem in geometric form.</w:t>
      </w:r>
    </w:p>
    <w:p>
      <w:pPr>
        <w:spacing w:after="160" w:before="0" w:line="312"/>
        <w:ind w:left="720" w:hanging="720"/>
        <w:jc w:val="left"/>
      </w:pPr>
      <w:r>
        <w:rPr>
          <w:rFonts w:ascii="Times New Roman" w:cs="Times New Roman" w:eastAsia="Times New Roman" w:hAnsi="Times New Roman"/>
          <w:sz w:val="22"/>
          <w:szCs w:val="22"/>
        </w:rPr>
        <w:t xml:space="preserve">[8] Harvey, F.R. (1990). Spinors and Calibrations. Academic Press. For the classification of real Clifford algebras Cl(p,q) and their Z₂ gradings.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i/>
      <w:iCs/>
      <w:color w:val="000000"/>
      <w:sz w:val="30"/>
      <w:szCs w:val="30"/>
    </w:rPr>
  </w:style>
  <w:style w:type="paragraph" w:styleId="Heading3">
    <w:name w:val="Heading 3"/>
    <w:basedOn w:val="Normal"/>
    <w:next w:val="Normal"/>
    <w:qFormat/>
    <w:pPr>
      <w:spacing w:after="120" w:before="30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2026-06-03T00:56:51.218Z</dcterms:created>
  <dcterms:modified xsi:type="dcterms:W3CDTF">2026-06-03T00:56:51.232Z</dcterms:modified>
</cp:coreProperties>
</file>

<file path=docProps/custom.xml><?xml version="1.0" encoding="utf-8"?>
<Properties xmlns="http://schemas.openxmlformats.org/officeDocument/2006/custom-properties" xmlns:vt="http://schemas.openxmlformats.org/officeDocument/2006/docPropsVTypes"/>
</file>