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Times New Roman" w:cs="Times New Roman" w:eastAsia="Times New Roman" w:hAnsi="Times New Roman"/>
          <w:b/>
          <w:bCs/>
          <w:sz w:val="40"/>
          <w:szCs w:val="40"/>
        </w:rPr>
        <w:t xml:space="preserve">Entropy Condensation Theory (ECT):</w:t>
      </w:r>
    </w:p>
    <w:p>
      <w:pPr>
        <w:spacing w:after="480" w:before="0"/>
        <w:jc w:val="center"/>
      </w:pPr>
      <w:r>
        <w:rPr>
          <w:rFonts w:ascii="Times New Roman" w:cs="Times New Roman" w:eastAsia="Times New Roman" w:hAnsi="Times New Roman"/>
          <w:b/>
          <w:bCs/>
          <w:sz w:val="32"/>
          <w:szCs w:val="32"/>
        </w:rPr>
        <w:t xml:space="preserve">A Hypothetical Framework for Geodesic Quantum State Localization</w:t>
      </w:r>
    </w:p>
    <w:p>
      <w:pPr>
        <w:spacing w:after="120" w:before="0"/>
        <w:jc w:val="center"/>
      </w:pPr>
      <w:r>
        <w:rPr>
          <w:rFonts w:ascii="Times New Roman" w:cs="Times New Roman" w:eastAsia="Times New Roman" w:hAnsi="Times New Roman"/>
          <w:i/>
          <w:iCs/>
          <w:sz w:val="24"/>
          <w:szCs w:val="24"/>
        </w:rPr>
        <w:t xml:space="preserve">Theoretical Physics Review</w:t>
      </w:r>
    </w:p>
    <w:p>
      <w:pPr>
        <w:spacing w:after="720" w:before="0"/>
        <w:jc w:val="center"/>
      </w:pPr>
      <w:r>
        <w:rPr>
          <w:rFonts w:ascii="Times New Roman" w:cs="Times New Roman" w:eastAsia="Times New Roman" w:hAnsi="Times New Roman"/>
          <w:sz w:val="24"/>
          <w:szCs w:val="24"/>
        </w:rPr>
        <w:t xml:space="preserve">2025</w:t>
      </w:r>
    </w:p>
    <w:p>
      <w:pPr>
        <w:pStyle w:val="Heading1"/>
        <w:spacing w:after="240" w:before="480"/>
      </w:pPr>
      <w:r>
        <w:rPr>
          <w:rFonts w:ascii="Times New Roman" w:cs="Times New Roman" w:eastAsia="Times New Roman" w:hAnsi="Times New Roman"/>
          <w:b/>
          <w:bCs/>
          <w:sz w:val="32"/>
          <w:szCs w:val="32"/>
        </w:rPr>
        <w:t xml:space="preserve">Abstract</w:t>
      </w:r>
    </w:p>
    <w:p>
      <w:pPr>
        <w:spacing w:after="240" w:before="0" w:line="360"/>
        <w:jc w:val="both"/>
      </w:pPr>
      <w:r>
        <w:rPr>
          <w:rFonts w:ascii="Times New Roman" w:cs="Times New Roman" w:eastAsia="Times New Roman" w:hAnsi="Times New Roman"/>
          <w:sz w:val="24"/>
          <w:szCs w:val="24"/>
        </w:rPr>
        <w:t xml:space="preserve">This paper introduces Entropy Condensation Theory (ECT), a novel speculative framework that postulates the ability to temporarily localize entropy within a phase-space geodesic, thereby condensing quantum noise and exposing otherwise hidden harmonic structures. By leveraging geodesic pathways in a hyper-dimensional phase-space, ECT suggests that it is possible to reveal underlying resonances, effectively transforming the inherently stochastic nature of quantum states into coherent, meaningful structures. The conditions for this resonance require extreme precision and computational power well beyond current technology, rendering direct validation currently unattainable. This paper discusses the theoretical basis, mathematical requirements for localization, and the implications of entropy condensation for quantum computation and cryptography. We also subject ECT to rigorous critical analysis, examining its plausibility, mathematical architecture, potential red flags, and place within broader open questions in physics. The paper concludes with a frank appraisal of the theory’s status as a speculative but conceptually generative framework whose formal verification remains a challenge of the present century.</w:t>
      </w:r>
    </w:p>
    <w:p>
      <w:pPr>
        <w:spacing w:after="120" w:before="0"/>
      </w:pPr>
      <w:r>
        <w:t xml:space="preserve"/>
      </w:r>
    </w:p>
    <w:p>
      <w:pPr>
        <w:pStyle w:val="Heading1"/>
        <w:spacing w:after="240" w:before="480"/>
      </w:pPr>
      <w:r>
        <w:rPr>
          <w:rFonts w:ascii="Times New Roman" w:cs="Times New Roman" w:eastAsia="Times New Roman" w:hAnsi="Times New Roman"/>
          <w:b/>
          <w:bCs/>
          <w:sz w:val="32"/>
          <w:szCs w:val="32"/>
        </w:rPr>
        <w:t xml:space="preserve">1. Introduction</w:t>
      </w:r>
    </w:p>
    <w:p>
      <w:pPr>
        <w:spacing w:after="240" w:before="0" w:line="360"/>
        <w:jc w:val="both"/>
      </w:pPr>
      <w:r>
        <w:rPr>
          <w:rFonts w:ascii="Times New Roman" w:cs="Times New Roman" w:eastAsia="Times New Roman" w:hAnsi="Times New Roman"/>
          <w:sz w:val="24"/>
          <w:szCs w:val="24"/>
        </w:rPr>
        <w:t xml:space="preserve">The intersection of entropy, quantum geodesics, and harmonic structure represents one of the richest and most underexplored frontiers in contemporary theoretical physics. Our understanding of quantum systems is fundamentally shaped by the irreducible presence of entropy: it limits coherence, destabilizes computation, and introduces noise that obscures the intrinsic order thought to underlie quantum mechanical phenomena. Yet the deeper architecture of that order, the harmonic skeleton beneath the statistical surface, remains largely inaccessible, not because it is absent, but because we lack the tools to silence the noise that conceals it.</w:t>
      </w:r>
    </w:p>
    <w:p>
      <w:pPr>
        <w:spacing w:after="240" w:before="0" w:line="360"/>
        <w:jc w:val="both"/>
      </w:pPr>
      <w:r>
        <w:rPr>
          <w:rFonts w:ascii="Times New Roman" w:cs="Times New Roman" w:eastAsia="Times New Roman" w:hAnsi="Times New Roman"/>
          <w:sz w:val="24"/>
          <w:szCs w:val="24"/>
        </w:rPr>
        <w:t xml:space="preserve">Entropy Condensation Theory (ECT) is a response to this problem. It proposes that entropy, far from being an immutable feature of quantum systems, can be temporarily and locally compressed under highly specific conditions. Through the manipulation of geodesic phase-space pathways, the apparent stochasticity of quantum systems can, in principle, be reduced in a controlled region of configuration space, revealing a resonance structure we term the “Quantum Comma.” This structure is the quantum-mechanical analogue of the Pythagorean comma in classical music theory: a phase mismatch that emerges when a periodic system is driven through its full harmonic cycle, encoding information about the system’s deepest symmetries.</w:t>
      </w:r>
    </w:p>
    <w:p>
      <w:pPr>
        <w:spacing w:after="240" w:before="0" w:line="360"/>
        <w:jc w:val="both"/>
      </w:pPr>
      <w:r>
        <w:rPr>
          <w:rFonts w:ascii="Times New Roman" w:cs="Times New Roman" w:eastAsia="Times New Roman" w:hAnsi="Times New Roman"/>
          <w:sz w:val="24"/>
          <w:szCs w:val="24"/>
        </w:rPr>
        <w:t xml:space="preserve">The motivation for ECT arises from several converging lines of theoretical inquiry. First, there is growing recognition within quantum information theory that the entropy of a quantum system is not merely a thermodynamic bookkeeping device but an active structural participant in the evolution of quantum states. Second, the mathematics of phase-space geometry, particularly the geodesic formalism developed in the context of general relativity, has been extended in productive ways into quantum statistical mechanics, raising the possibility that trajectory-based methods can be brought to bear on entropy dynamics. Third, the partial but suggestive connections between the Riemann zeta function and the spectral properties of quantum Hamiltonians have fueled speculation that deep number-theoretic structures may be encoded in the resonances of physical systems.</w:t>
      </w:r>
    </w:p>
    <w:p>
      <w:pPr>
        <w:spacing w:after="240" w:before="0" w:line="360"/>
        <w:jc w:val="both"/>
      </w:pPr>
      <w:r>
        <w:rPr>
          <w:rFonts w:ascii="Times New Roman" w:cs="Times New Roman" w:eastAsia="Times New Roman" w:hAnsi="Times New Roman"/>
          <w:sz w:val="24"/>
          <w:szCs w:val="24"/>
        </w:rPr>
        <w:t xml:space="preserve">ECT attempts to unify these threads into a coherent framework. Whether it succeeds is a question this paper takes seriously. We present the theory on its own terms in Sections 2 through 5, develop its mathematical architecture with appropriate care, and then turn in Section 6 to a rigorous critical analysis. Section 7 explores the implications for quantum cryptography and computation, and Section 8 provides a concluding assessment. The aim throughout is not to advocate for ECT but to think clearly about what it would mean for the theory to be true, what it would take to test it, and what value it offers as a conceptual structure even in the absence of verification.</w:t>
      </w:r>
    </w:p>
    <w:p>
      <w:pPr>
        <w:spacing w:after="120" w:before="0"/>
      </w:pPr>
      <w:r>
        <w:t xml:space="preserve"/>
      </w:r>
    </w:p>
    <w:p>
      <w:pPr>
        <w:pStyle w:val="Heading1"/>
        <w:spacing w:after="240" w:before="480"/>
      </w:pPr>
      <w:r>
        <w:rPr>
          <w:rFonts w:ascii="Times New Roman" w:cs="Times New Roman" w:eastAsia="Times New Roman" w:hAnsi="Times New Roman"/>
          <w:b/>
          <w:bCs/>
          <w:sz w:val="32"/>
          <w:szCs w:val="32"/>
        </w:rPr>
        <w:t xml:space="preserve">2. Conceptual Framework</w:t>
      </w:r>
    </w:p>
    <w:p>
      <w:pPr>
        <w:pStyle w:val="Heading2"/>
        <w:spacing w:after="180" w:before="360"/>
      </w:pPr>
      <w:r>
        <w:rPr>
          <w:rFonts w:ascii="Times New Roman" w:cs="Times New Roman" w:eastAsia="Times New Roman" w:hAnsi="Times New Roman"/>
          <w:b/>
          <w:bCs/>
          <w:i/>
          <w:iCs/>
          <w:sz w:val="28"/>
          <w:szCs w:val="28"/>
        </w:rPr>
        <w:t xml:space="preserve">2.1 Geodesic Quantum State Localization</w:t>
      </w:r>
    </w:p>
    <w:p>
      <w:pPr>
        <w:spacing w:after="240" w:before="0" w:line="360"/>
        <w:jc w:val="both"/>
      </w:pPr>
      <w:r>
        <w:rPr>
          <w:rFonts w:ascii="Times New Roman" w:cs="Times New Roman" w:eastAsia="Times New Roman" w:hAnsi="Times New Roman"/>
          <w:sz w:val="24"/>
          <w:szCs w:val="24"/>
        </w:rPr>
        <w:t xml:space="preserve">ECT relies on the assumption that the behavior of quantum particles in phase-space can be described by generalized geodesics: trajectories that minimize a suitably defined action functional in an extremely high-dimensional quantum configuration space. This is not an unprecedented move. The Feynman path integral formalism already invites us to think of quantum evolution as a weighted sum over all possible trajectories, and the semiclassical approximation selects the classically dominant paths among them. What ECT proposes goes further. It asserts that there exist special paths, geodesics in a non-Riemannian phase-space metric, along which the entropy of the system is not merely conserved but actively concentrated.</w:t>
      </w:r>
    </w:p>
    <w:p>
      <w:pPr>
        <w:spacing w:after="240" w:before="0" w:line="360"/>
        <w:jc w:val="both"/>
      </w:pPr>
      <w:r>
        <w:rPr>
          <w:rFonts w:ascii="Times New Roman" w:cs="Times New Roman" w:eastAsia="Times New Roman" w:hAnsi="Times New Roman"/>
          <w:sz w:val="24"/>
          <w:szCs w:val="24"/>
        </w:rPr>
        <w:t xml:space="preserve">The concept of “pseudo-closure” is central here. A pseudo-closed system, as ECT defines it, is not energetically isolated but is topologically constrained: its phase-space trajectory is confined to a geodesic that locally minimizes entropy dispersion even while remaining embedded in a globally open thermodynamic environment. This is conceptually analogous to the existence of stable orbits in a gravitational field: the system is not free of external influence, but the specific geometry of its trajectory renders it dynamically stable against the dispersive forces that would otherwise increase its entropy. The resonance that emerges from this configuration is an echo of the quantum system’s intrinsic harmonics, the ordered structures that are typically drowned out by environmental decoherence and thermal noise.</w:t>
      </w:r>
    </w:p>
    <w:p>
      <w:pPr>
        <w:pStyle w:val="Heading2"/>
        <w:spacing w:after="180" w:before="360"/>
      </w:pPr>
      <w:r>
        <w:rPr>
          <w:rFonts w:ascii="Times New Roman" w:cs="Times New Roman" w:eastAsia="Times New Roman" w:hAnsi="Times New Roman"/>
          <w:b/>
          <w:bCs/>
          <w:i/>
          <w:iCs/>
          <w:sz w:val="28"/>
          <w:szCs w:val="28"/>
        </w:rPr>
        <w:t xml:space="preserve">2.2 Entropy Condensation and the Quantum Comma</w:t>
      </w:r>
    </w:p>
    <w:p>
      <w:pPr>
        <w:spacing w:after="240" w:before="0" w:line="360"/>
        <w:jc w:val="both"/>
      </w:pPr>
      <w:r>
        <w:rPr>
          <w:rFonts w:ascii="Times New Roman" w:cs="Times New Roman" w:eastAsia="Times New Roman" w:hAnsi="Times New Roman"/>
          <w:sz w:val="24"/>
          <w:szCs w:val="24"/>
        </w:rPr>
        <w:t xml:space="preserve">The central observable prediction of ECT, to the extent that it has one, is the Quantum Comma. The name is deliberately chosen in analogy with the Pythagorean comma, the small but non-zero discrepancy that arises when one attempts to close the circle of fifths in just intonation. The Pythagorean comma is not a defect in the music; it is a structural signature of the underlying arithmetic of harmonic ratios. It tells us something deep about the incommensurability of frequency ratios and the impossibility of perfectly tiling the frequency axis with rational multiples of a fundamental.</w:t>
      </w:r>
    </w:p>
    <w:p>
      <w:pPr>
        <w:spacing w:after="240" w:before="0" w:line="360"/>
        <w:jc w:val="both"/>
      </w:pPr>
      <w:r>
        <w:rPr>
          <w:rFonts w:ascii="Times New Roman" w:cs="Times New Roman" w:eastAsia="Times New Roman" w:hAnsi="Times New Roman"/>
          <w:sz w:val="24"/>
          <w:szCs w:val="24"/>
        </w:rPr>
        <w:t xml:space="preserve">The Quantum Comma is proposed to be the direct analogue of this phenomenon in quantum phase-space. When entropy is temporarily localized along a geodesic, the phase of the quantum state as it traverses the geodesic accumulates mismatches relative to a perfectly harmonic reference frame. These mismatches are not arbitrary; they are structured by the non-linearities inherent in the geodesic alignment and encode information about the Hamiltonian’s spectral architecture. Detecting the Quantum Comma would thus constitute indirect evidence not only for entropy localization but for the hidden harmonic structure that ECT posits as the deep reality beneath quantum noise.</w:t>
      </w:r>
    </w:p>
    <w:p>
      <w:pPr>
        <w:spacing w:after="240" w:before="0" w:line="360"/>
        <w:jc w:val="both"/>
      </w:pPr>
      <w:r>
        <w:rPr>
          <w:rFonts w:ascii="Times New Roman" w:cs="Times New Roman" w:eastAsia="Times New Roman" w:hAnsi="Times New Roman"/>
          <w:sz w:val="24"/>
          <w:szCs w:val="24"/>
        </w:rPr>
        <w:t xml:space="preserve">The precision required to observe the Quantum Comma is extraordinary: ECT estimates that resolution to at least the 100,000th decimal place is required, far beyond the capabilities of any current or near-future measurement apparatus. This is a critical point to which we return in Section 6.</w:t>
      </w:r>
    </w:p>
    <w:p>
      <w:pPr>
        <w:pStyle w:val="Heading2"/>
        <w:spacing w:after="180" w:before="360"/>
      </w:pPr>
      <w:r>
        <w:rPr>
          <w:rFonts w:ascii="Times New Roman" w:cs="Times New Roman" w:eastAsia="Times New Roman" w:hAnsi="Times New Roman"/>
          <w:b/>
          <w:bCs/>
          <w:i/>
          <w:iCs/>
          <w:sz w:val="28"/>
          <w:szCs w:val="28"/>
        </w:rPr>
        <w:t xml:space="preserve">2.3 Hyper-Dimensional Phase-Space Requirements</w:t>
      </w:r>
    </w:p>
    <w:p>
      <w:pPr>
        <w:spacing w:after="240" w:before="0" w:line="360"/>
        <w:jc w:val="both"/>
      </w:pPr>
      <w:r>
        <w:rPr>
          <w:rFonts w:ascii="Times New Roman" w:cs="Times New Roman" w:eastAsia="Times New Roman" w:hAnsi="Times New Roman"/>
          <w:sz w:val="24"/>
          <w:szCs w:val="24"/>
        </w:rPr>
        <w:t xml:space="preserve">The phase-space geodesics postulated by ECT exist in a configuration space of dimensionality N, where N is estimated to exceed 10¹². This is not merely a large number; it is a number that places the relevant mathematical objects categorically outside the reach of any finite computational or experimental apparatus. To approximate even the simplest geodesic in this space would require the simultaneous solution of trillions of coupled differential equations, each governing the evolution of an entropy contribution along a different dimension of the trajectory.</w:t>
      </w:r>
    </w:p>
    <w:p>
      <w:pPr>
        <w:spacing w:after="240" w:before="0" w:line="360"/>
        <w:jc w:val="both"/>
      </w:pPr>
      <w:r>
        <w:rPr>
          <w:rFonts w:ascii="Times New Roman" w:cs="Times New Roman" w:eastAsia="Times New Roman" w:hAnsi="Times New Roman"/>
          <w:sz w:val="24"/>
          <w:szCs w:val="24"/>
        </w:rPr>
        <w:t xml:space="preserve">The coupling between these equations is non-local: modifications to the geodesic in one region of the phase-space can induce changes in distant regions with a propagation speed that, in the formalism of ECT, is not bounded by the speed of light. This non-locality is explicitly analogized to quantum entanglement, which raises both formal and interpretive questions. The relationship between ECT’s non-local phase coupling and the established non-locality of quantum mechanics is left underspecified in the original framework, and this represents one of the theory’s significant conceptual gaps.</w:t>
      </w:r>
    </w:p>
    <w:p>
      <w:pPr>
        <w:spacing w:after="120" w:before="0"/>
      </w:pPr>
      <w:r>
        <w:t xml:space="preserve"/>
      </w:r>
    </w:p>
    <w:p>
      <w:pPr>
        <w:pStyle w:val="Heading1"/>
        <w:spacing w:after="240" w:before="480"/>
      </w:pPr>
      <w:r>
        <w:rPr>
          <w:rFonts w:ascii="Times New Roman" w:cs="Times New Roman" w:eastAsia="Times New Roman" w:hAnsi="Times New Roman"/>
          <w:b/>
          <w:bCs/>
          <w:sz w:val="32"/>
          <w:szCs w:val="32"/>
        </w:rPr>
        <w:t xml:space="preserve">3. Mathematical Constructs</w:t>
      </w:r>
    </w:p>
    <w:p>
      <w:pPr>
        <w:pStyle w:val="Heading2"/>
        <w:spacing w:after="180" w:before="360"/>
      </w:pPr>
      <w:r>
        <w:rPr>
          <w:rFonts w:ascii="Times New Roman" w:cs="Times New Roman" w:eastAsia="Times New Roman" w:hAnsi="Times New Roman"/>
          <w:b/>
          <w:bCs/>
          <w:i/>
          <w:iCs/>
          <w:sz w:val="28"/>
          <w:szCs w:val="28"/>
        </w:rPr>
        <w:t xml:space="preserve">3.1 The Hyper-Complex Lagrangian Formalism</w:t>
      </w:r>
    </w:p>
    <w:p>
      <w:pPr>
        <w:spacing w:after="240" w:before="0" w:line="360"/>
        <w:jc w:val="both"/>
      </w:pPr>
      <w:r>
        <w:rPr>
          <w:rFonts w:ascii="Times New Roman" w:cs="Times New Roman" w:eastAsia="Times New Roman" w:hAnsi="Times New Roman"/>
          <w:sz w:val="24"/>
          <w:szCs w:val="24"/>
        </w:rPr>
        <w:t xml:space="preserve">The dynamics of the ECT system are governed by a Lagrangian formalism that extends classical analytical mechanics into the domain of hyper-complex numbers. Specifically, the generalized coordinates qᵢ and their time derivatives are taken to be elements of the octonions, the largest normed division algebra, which introduces non-associativity into the structure of the action functional. The action is written formally as:</w:t>
      </w:r>
    </w:p>
    <w:p>
      <w:pPr>
        <w:spacing w:after="240" w:before="120" w:line="320"/>
        <w:ind w:left="720" w:right="720"/>
        <w:jc w:val="both"/>
      </w:pPr>
      <w:r>
        <w:rPr>
          <w:rFonts w:ascii="Times New Roman" w:cs="Times New Roman" w:eastAsia="Times New Roman" w:hAnsi="Times New Roman"/>
          <w:i/>
          <w:iCs/>
          <w:sz w:val="24"/>
          <w:szCs w:val="24"/>
        </w:rPr>
        <w:t xml:space="preserve">S = ∫_geodesic ℒ(qᵢ, ṁᵢ, t) dτ</w:t>
      </w:r>
    </w:p>
    <w:p>
      <w:pPr>
        <w:spacing w:after="240" w:before="0" w:line="360"/>
        <w:jc w:val="both"/>
      </w:pPr>
      <w:r>
        <w:rPr>
          <w:rFonts w:ascii="Times New Roman" w:cs="Times New Roman" w:eastAsia="Times New Roman" w:hAnsi="Times New Roman"/>
          <w:sz w:val="24"/>
          <w:szCs w:val="24"/>
        </w:rPr>
        <w:t xml:space="preserve">where ℒ is a hyper-complex function defined over the quaternionic and octonionic extensions of the generalized coordinates. The use of octonions is motivated by the desire to encode the high-dimensional symmetry groups relevant to the phase-space geometry; the exceptional Lie group G₂, which is the automorphism group of the octonions, has long been a subject of interest in attempts to unify quantum field theory with gravitation.</w:t>
      </w:r>
    </w:p>
    <w:p>
      <w:pPr>
        <w:spacing w:after="240" w:before="0" w:line="360"/>
        <w:jc w:val="both"/>
      </w:pPr>
      <w:r>
        <w:rPr>
          <w:rFonts w:ascii="Times New Roman" w:cs="Times New Roman" w:eastAsia="Times New Roman" w:hAnsi="Times New Roman"/>
          <w:sz w:val="24"/>
          <w:szCs w:val="24"/>
        </w:rPr>
        <w:t xml:space="preserve">The computational consequences of this choice are severe. Each recursive layer of the action functional adds a new level of octonionic complexity, and the total computational cost of evaluating the action to N recursive levels grows as N!, a factorial explosion that renders exact computation impossible even for modest values of N. This is not a technical obstacle that better algorithms or faster computers could overcome in principle; it is a combinatorial barrier that places exact solutions permanently out of reach.</w:t>
      </w:r>
    </w:p>
    <w:p>
      <w:pPr>
        <w:spacing w:after="240" w:before="0" w:line="360"/>
        <w:jc w:val="both"/>
      </w:pPr>
      <w:r>
        <w:rPr>
          <w:rFonts w:ascii="Times New Roman" w:cs="Times New Roman" w:eastAsia="Times New Roman" w:hAnsi="Times New Roman"/>
          <w:sz w:val="24"/>
          <w:szCs w:val="24"/>
        </w:rPr>
        <w:t xml:space="preserve">Whether this level of mathematical complexity is physically necessary or is an artifact of an overly ambitious formalism is a question that deserves more attention than it receives in the original ECT presentation. The deployment of octonions and quaternions in theoretical physics has a respectable history, including their appearances in superstring theory and M-theory, but those deployments are typically constrained by specific physical symmetry requirements. ECT’s use of hyper-complex numbers appears to be driven partly by the desire to generate sufficient complexity to make the theory formally irreducible to simpler approximations, which is a methodological choice that invites skepticism.</w:t>
      </w:r>
    </w:p>
    <w:p>
      <w:pPr>
        <w:pStyle w:val="Heading2"/>
        <w:spacing w:after="180" w:before="360"/>
      </w:pPr>
      <w:r>
        <w:rPr>
          <w:rFonts w:ascii="Times New Roman" w:cs="Times New Roman" w:eastAsia="Times New Roman" w:hAnsi="Times New Roman"/>
          <w:b/>
          <w:bCs/>
          <w:i/>
          <w:iCs/>
          <w:sz w:val="28"/>
          <w:szCs w:val="28"/>
        </w:rPr>
        <w:t xml:space="preserve">3.2 Dependence on the Riemann Hypothesis</w:t>
      </w:r>
    </w:p>
    <w:p>
      <w:pPr>
        <w:spacing w:after="240" w:before="0" w:line="360"/>
        <w:jc w:val="both"/>
      </w:pPr>
      <w:r>
        <w:rPr>
          <w:rFonts w:ascii="Times New Roman" w:cs="Times New Roman" w:eastAsia="Times New Roman" w:hAnsi="Times New Roman"/>
          <w:sz w:val="24"/>
          <w:szCs w:val="24"/>
        </w:rPr>
        <w:t xml:space="preserve">A distinctive and philosophically provocative feature of ECT is its structural dependence on the Riemann Hypothesis. The theory asserts that stable entropy condensation along a phase-space geodesic is only possible at points in the phase-space that correspond to the non-trivial zeros of the Riemann zeta function. This connection is motivated by the Montgomery-Odlyzko law and the Hilbert-Polya conjecture, both of which suggest deep connections between the distribution of Riemann zeros and the eigenvalue statistics of certain quantum Hamiltonians.</w:t>
      </w:r>
    </w:p>
    <w:p>
      <w:pPr>
        <w:spacing w:after="240" w:before="0" w:line="360"/>
        <w:jc w:val="both"/>
      </w:pPr>
      <w:r>
        <w:rPr>
          <w:rFonts w:ascii="Times New Roman" w:cs="Times New Roman" w:eastAsia="Times New Roman" w:hAnsi="Times New Roman"/>
          <w:sz w:val="24"/>
          <w:szCs w:val="24"/>
        </w:rPr>
        <w:t xml:space="preserve">The specific claim of ECT is stronger than this analogy. It does not merely suggest that there is a formal similarity between Riemann zeros and quantum energy levels; it asserts that the actual phase-space structure required for entropy condensation is parameterized by the zeros. Since the Riemann Hypothesis, which states that all non-trivial zeros have real part equal to one-half, remains unproven after more than 160 years, any attempt to verify the stability conditions for ECT is mathematically blocked by one of the most celebrated open problems in mathematics.</w:t>
      </w:r>
    </w:p>
    <w:p>
      <w:pPr>
        <w:spacing w:after="240" w:before="0" w:line="360"/>
        <w:jc w:val="both"/>
      </w:pPr>
      <w:r>
        <w:rPr>
          <w:rFonts w:ascii="Times New Roman" w:cs="Times New Roman" w:eastAsia="Times New Roman" w:hAnsi="Times New Roman"/>
          <w:sz w:val="24"/>
          <w:szCs w:val="24"/>
        </w:rPr>
        <w:t xml:space="preserve">This dependence has a double-edged character. On one hand, it situates ECT within a genuinely profound open problem in mathematics, lending it a kind of reflected depth. On the other hand, it provides ECT with an essentially permanent shield against falsification: the theory can never be tested until the Riemann Hypothesis is resolved, and even then only if the resolution provides the specific information about zero distributions that ECT requires. The use of an unresolved conjecture as a load-bearing element in a physical theory is a methodological choice that most physicists would regard as deeply problematic, however mathematically interesting the conjecture itself may be.</w:t>
      </w:r>
    </w:p>
    <w:p>
      <w:pPr>
        <w:spacing w:after="120" w:before="0"/>
      </w:pPr>
      <w:r>
        <w:t xml:space="preserve"/>
      </w:r>
    </w:p>
    <w:p>
      <w:pPr>
        <w:pStyle w:val="Heading1"/>
        <w:spacing w:after="240" w:before="480"/>
      </w:pPr>
      <w:r>
        <w:rPr>
          <w:rFonts w:ascii="Times New Roman" w:cs="Times New Roman" w:eastAsia="Times New Roman" w:hAnsi="Times New Roman"/>
          <w:b/>
          <w:bCs/>
          <w:sz w:val="32"/>
          <w:szCs w:val="32"/>
        </w:rPr>
        <w:t xml:space="preserve">4. Simulation Complexity</w:t>
      </w:r>
    </w:p>
    <w:p>
      <w:pPr>
        <w:pStyle w:val="Heading2"/>
        <w:spacing w:after="180" w:before="360"/>
      </w:pPr>
      <w:r>
        <w:rPr>
          <w:rFonts w:ascii="Times New Roman" w:cs="Times New Roman" w:eastAsia="Times New Roman" w:hAnsi="Times New Roman"/>
          <w:b/>
          <w:bCs/>
          <w:i/>
          <w:iCs/>
          <w:sz w:val="28"/>
          <w:szCs w:val="28"/>
        </w:rPr>
        <w:t xml:space="preserve">4.1 Multi-Layer Nested Simulation</w:t>
      </w:r>
    </w:p>
    <w:p>
      <w:pPr>
        <w:spacing w:after="240" w:before="0" w:line="360"/>
        <w:jc w:val="both"/>
      </w:pPr>
      <w:r>
        <w:rPr>
          <w:rFonts w:ascii="Times New Roman" w:cs="Times New Roman" w:eastAsia="Times New Roman" w:hAnsi="Times New Roman"/>
          <w:sz w:val="24"/>
          <w:szCs w:val="24"/>
        </w:rPr>
        <w:t xml:space="preserve">Any computational approach to ECT necessarily involves a multi-layer nested simulation architecture. The outermost layers of this architecture are responsible for correcting phase discrepancies introduced by environmental decoherence and numerical rounding, while the inner layers perform the actual computation of quantum state probabilities along the geodesic. The interaction between these layers is not simply additive; the corrections applied at the outer layers modify the initial conditions for the inner layers, which in turn generate new discrepancies that require further correction.</w:t>
      </w:r>
    </w:p>
    <w:p>
      <w:pPr>
        <w:spacing w:after="240" w:before="0" w:line="360"/>
        <w:jc w:val="both"/>
      </w:pPr>
      <w:r>
        <w:rPr>
          <w:rFonts w:ascii="Times New Roman" w:cs="Times New Roman" w:eastAsia="Times New Roman" w:hAnsi="Times New Roman"/>
          <w:sz w:val="24"/>
          <w:szCs w:val="24"/>
        </w:rPr>
        <w:t xml:space="preserve">The computational complexity of this architecture is super-exponential, analogous to tetration, an iterated tower of exponentiation. Even the most optimistic estimates for the computational power available to humanity in the foreseeable future fall many orders of magnitude short of what would be required to simulate even the simplest non-trivial geodesic in the ECT framework. This is not a quantitative gap that can be bridged by improvements in hardware or algorithmic efficiency; it is a qualitative barrier that reflects the fundamental combinatorial structure of the problem.</w:t>
      </w:r>
    </w:p>
    <w:p>
      <w:pPr>
        <w:pStyle w:val="Heading2"/>
        <w:spacing w:after="180" w:before="360"/>
      </w:pPr>
      <w:r>
        <w:rPr>
          <w:rFonts w:ascii="Times New Roman" w:cs="Times New Roman" w:eastAsia="Times New Roman" w:hAnsi="Times New Roman"/>
          <w:b/>
          <w:bCs/>
          <w:i/>
          <w:iCs/>
          <w:sz w:val="28"/>
          <w:szCs w:val="28"/>
        </w:rPr>
        <w:t xml:space="preserve">4.2 Pseudo-Random Perturbations and Error Propagation</w:t>
      </w:r>
    </w:p>
    <w:p>
      <w:pPr>
        <w:spacing w:after="240" w:before="0" w:line="360"/>
        <w:jc w:val="both"/>
      </w:pPr>
      <w:r>
        <w:rPr>
          <w:rFonts w:ascii="Times New Roman" w:cs="Times New Roman" w:eastAsia="Times New Roman" w:hAnsi="Times New Roman"/>
          <w:sz w:val="24"/>
          <w:szCs w:val="24"/>
        </w:rPr>
        <w:t xml:space="preserve">ECT introduces an additional complication in the form of pseudo-random perturbations that accumulate systematically across the layers of the simulation. These perturbations are not truly random; they are deterministic functions of the hyper-complex initial conditions of the system. However, because those initial conditions cannot be known with the required precision, the perturbations appear random to any observer operating with finite information. Any rounding error introduced at the level of numerical precision propagates through the recursive structure of the simulation in a cascading fashion, amplifying at each layer and making convergence effectively impossible.</w:t>
      </w:r>
    </w:p>
    <w:p>
      <w:pPr>
        <w:spacing w:after="240" w:before="0" w:line="360"/>
        <w:jc w:val="both"/>
      </w:pPr>
      <w:r>
        <w:rPr>
          <w:rFonts w:ascii="Times New Roman" w:cs="Times New Roman" w:eastAsia="Times New Roman" w:hAnsi="Times New Roman"/>
          <w:sz w:val="24"/>
          <w:szCs w:val="24"/>
        </w:rPr>
        <w:t xml:space="preserve">This error propagation structure is reminiscent of the known sensitivity to initial conditions in chaotic dynamical systems, but it is significantly more severe. In classical chaos, small perturbations grow exponentially in time; in the ECT simulation framework, they grow at a rate governed by the recursive factorial complexity of the Lagrangian, which is super-exponential from the outset. The implication is that no simulation of ECT can achieve even approximate convergence without perfect knowledge of the initial conditions, a requirement that is epistemically impossible to satisfy.</w:t>
      </w:r>
    </w:p>
    <w:p>
      <w:pPr>
        <w:spacing w:after="120" w:before="0"/>
      </w:pPr>
      <w:r>
        <w:t xml:space="preserve"/>
      </w:r>
    </w:p>
    <w:p>
      <w:pPr>
        <w:pStyle w:val="Heading1"/>
        <w:spacing w:after="240" w:before="480"/>
      </w:pPr>
      <w:r>
        <w:rPr>
          <w:rFonts w:ascii="Times New Roman" w:cs="Times New Roman" w:eastAsia="Times New Roman" w:hAnsi="Times New Roman"/>
          <w:b/>
          <w:bCs/>
          <w:sz w:val="32"/>
          <w:szCs w:val="32"/>
        </w:rPr>
        <w:t xml:space="preserve">5. Experimental Considerations</w:t>
      </w:r>
    </w:p>
    <w:p>
      <w:pPr>
        <w:pStyle w:val="Heading2"/>
        <w:spacing w:after="180" w:before="360"/>
      </w:pPr>
      <w:r>
        <w:rPr>
          <w:rFonts w:ascii="Times New Roman" w:cs="Times New Roman" w:eastAsia="Times New Roman" w:hAnsi="Times New Roman"/>
          <w:b/>
          <w:bCs/>
          <w:i/>
          <w:iCs/>
          <w:sz w:val="28"/>
          <w:szCs w:val="28"/>
        </w:rPr>
        <w:t xml:space="preserve">5.1 Hyper-Entanglement Requirements</w:t>
      </w:r>
    </w:p>
    <w:p>
      <w:pPr>
        <w:spacing w:after="240" w:before="0" w:line="360"/>
        <w:jc w:val="both"/>
      </w:pPr>
      <w:r>
        <w:rPr>
          <w:rFonts w:ascii="Times New Roman" w:cs="Times New Roman" w:eastAsia="Times New Roman" w:hAnsi="Times New Roman"/>
          <w:sz w:val="24"/>
          <w:szCs w:val="24"/>
        </w:rPr>
        <w:t xml:space="preserve">The resonance effect that constitutes the primary empirical signature of ECT requires the preparation of a hyper-entangled quantum state involving at least 10¹⁵ particles. These particles must maintain quantum coherence across timescales comparable to astronomical observation windows, a requirement that is orders of magnitude more demanding than any entanglement achieved or contemplated in current experimental quantum physics. The largest entangled systems produced in laboratory settings involve hundreds to thousands of particles; scaling to 10¹⁵ requires not incremental improvement but a categorical transformation of experimental capability.</w:t>
      </w:r>
    </w:p>
    <w:p>
      <w:pPr>
        <w:spacing w:after="240" w:before="0" w:line="360"/>
        <w:jc w:val="both"/>
      </w:pPr>
      <w:r>
        <w:rPr>
          <w:rFonts w:ascii="Times New Roman" w:cs="Times New Roman" w:eastAsia="Times New Roman" w:hAnsi="Times New Roman"/>
          <w:sz w:val="24"/>
          <w:szCs w:val="24"/>
        </w:rPr>
        <w:t xml:space="preserve">Furthermore, the requirement for coherence across astronomical timescales is in direct tension with the known fragility of quantum coherence in macroscopic systems. Decoherence, driven by the inevitable interaction of any large quantum system with its environment, destroys entanglement on timescales that decrease rapidly with the size of the system. Maintaining coherence in a system of 10¹⁵ particles across astronomically long periods would require not merely the elimination of environmental noise but the creation of a thermodynamic environment that does not exist anywhere in the observable universe.</w:t>
      </w:r>
    </w:p>
    <w:p>
      <w:pPr>
        <w:pStyle w:val="Heading2"/>
        <w:spacing w:after="180" w:before="360"/>
      </w:pPr>
      <w:r>
        <w:rPr>
          <w:rFonts w:ascii="Times New Roman" w:cs="Times New Roman" w:eastAsia="Times New Roman" w:hAnsi="Times New Roman"/>
          <w:b/>
          <w:bCs/>
          <w:i/>
          <w:iCs/>
          <w:sz w:val="28"/>
          <w:szCs w:val="28"/>
        </w:rPr>
        <w:t xml:space="preserve">5.2 Verification Limits</w:t>
      </w:r>
    </w:p>
    <w:p>
      <w:pPr>
        <w:spacing w:after="240" w:before="0" w:line="360"/>
        <w:jc w:val="both"/>
      </w:pPr>
      <w:r>
        <w:rPr>
          <w:rFonts w:ascii="Times New Roman" w:cs="Times New Roman" w:eastAsia="Times New Roman" w:hAnsi="Times New Roman"/>
          <w:sz w:val="24"/>
          <w:szCs w:val="24"/>
        </w:rPr>
        <w:t xml:space="preserve">The precision required to verify ECT falls well beyond current or foreseeable technological capabilities. Tracking quantum states to the 100,000th decimal place while maintaining coherence across trillions of particles is a requirement that cannot be met by any technology based on known physical principles. This is not merely a statement about current limitations; it is a statement about the fundamental measurement bounds imposed by quantum mechanics itself. The Heisenberg uncertainty principle sets absolute limits on the simultaneous precision with which complementary variables can be known, and these limits are orders of magnitude less restrictive than ECT requires.</w:t>
      </w:r>
    </w:p>
    <w:p>
      <w:pPr>
        <w:spacing w:after="240" w:before="0" w:line="360"/>
        <w:jc w:val="both"/>
      </w:pPr>
      <w:r>
        <w:rPr>
          <w:rFonts w:ascii="Times New Roman" w:cs="Times New Roman" w:eastAsia="Times New Roman" w:hAnsi="Times New Roman"/>
          <w:sz w:val="24"/>
          <w:szCs w:val="24"/>
        </w:rPr>
        <w:t xml:space="preserve">One might attempt to argue that the verification requirements of ECT are no more extreme than those of other theoretical frameworks that are widely accepted despite being formally untestable in practice. String theory and various formulations of quantum gravity face analogous challenges. However, those frameworks typically generate predictions that are at least in principle distinguishable from alternatives, even if the required experimental precision is not currently achievable. ECT, by contrast, appears to generate predictions that are not merely difficult but categorically impossible to test given the laws of physics as we understand them.</w:t>
      </w:r>
    </w:p>
    <w:p>
      <w:pPr>
        <w:spacing w:after="120" w:before="0"/>
      </w:pPr>
      <w:r>
        <w:t xml:space="preserve"/>
      </w:r>
    </w:p>
    <w:p>
      <w:pPr>
        <w:pStyle w:val="Heading1"/>
        <w:spacing w:after="240" w:before="480"/>
      </w:pPr>
      <w:r>
        <w:rPr>
          <w:rFonts w:ascii="Times New Roman" w:cs="Times New Roman" w:eastAsia="Times New Roman" w:hAnsi="Times New Roman"/>
          <w:b/>
          <w:bCs/>
          <w:sz w:val="32"/>
          <w:szCs w:val="32"/>
        </w:rPr>
        <w:t xml:space="preserve">6. Critical Analysis</w:t>
      </w:r>
    </w:p>
    <w:p>
      <w:pPr>
        <w:pStyle w:val="Heading2"/>
        <w:spacing w:after="180" w:before="360"/>
      </w:pPr>
      <w:r>
        <w:rPr>
          <w:rFonts w:ascii="Times New Roman" w:cs="Times New Roman" w:eastAsia="Times New Roman" w:hAnsi="Times New Roman"/>
          <w:b/>
          <w:bCs/>
          <w:i/>
          <w:iCs/>
          <w:sz w:val="28"/>
          <w:szCs w:val="28"/>
        </w:rPr>
        <w:t xml:space="preserve">6.1 Theoretical Plausibility</w:t>
      </w:r>
    </w:p>
    <w:p>
      <w:pPr>
        <w:spacing w:after="240" w:before="0" w:line="360"/>
        <w:jc w:val="both"/>
      </w:pPr>
      <w:r>
        <w:rPr>
          <w:rFonts w:ascii="Times New Roman" w:cs="Times New Roman" w:eastAsia="Times New Roman" w:hAnsi="Times New Roman"/>
          <w:sz w:val="24"/>
          <w:szCs w:val="24"/>
        </w:rPr>
        <w:t xml:space="preserve">ECT draws on a number of genuine and active areas of theoretical physics, and several of its conceptual ingredients have legitimate scientific pedigrees. The use of geodesic formalism in quantum phase-space has precedent in the geometric approaches to quantum mechanics developed by Berry, Simon, and others, where the Berry phase and holonomy provide precisely the kind of geometry-dependent quantum structure that ECT invokes. The Quantum Comma concept is conceptually suggestive and draws a productive analogy between harmonic structures in music theory and phase relationships in quantum mechanics. The connection between Riemann zeros and quantum energy levels, while not proven, is a genuine and active area of mathematical physics research.</w:t>
      </w:r>
    </w:p>
    <w:p>
      <w:pPr>
        <w:spacing w:after="240" w:before="0" w:line="360"/>
        <w:jc w:val="both"/>
      </w:pPr>
      <w:r>
        <w:rPr>
          <w:rFonts w:ascii="Times New Roman" w:cs="Times New Roman" w:eastAsia="Times New Roman" w:hAnsi="Times New Roman"/>
          <w:sz w:val="24"/>
          <w:szCs w:val="24"/>
        </w:rPr>
        <w:t xml:space="preserve">What distinguishes ECT from these legitimate research threads is not the individual elements it borrows but the manner in which it assembles them. The theory stacks multiple speculative assumptions in a way that makes the aggregate claim far less credible than any of its components. The inference from “geodesics can be defined in phase-space” to “entropy can be temporarily localized along such geodesics” to “this localization reveals hidden harmonic structures” involves conceptual leaps that are not individually justified and whose combination is not supported by any derivation from first principles.</w:t>
      </w:r>
    </w:p>
    <w:p>
      <w:pPr>
        <w:pStyle w:val="Heading2"/>
        <w:spacing w:after="180" w:before="360"/>
      </w:pPr>
      <w:r>
        <w:rPr>
          <w:rFonts w:ascii="Times New Roman" w:cs="Times New Roman" w:eastAsia="Times New Roman" w:hAnsi="Times New Roman"/>
          <w:b/>
          <w:bCs/>
          <w:i/>
          <w:iCs/>
          <w:sz w:val="28"/>
          <w:szCs w:val="28"/>
        </w:rPr>
        <w:t xml:space="preserve">6.2 Potential Red Flags</w:t>
      </w:r>
    </w:p>
    <w:p>
      <w:pPr>
        <w:spacing w:after="240" w:before="0" w:line="360"/>
        <w:jc w:val="both"/>
      </w:pPr>
      <w:r>
        <w:rPr>
          <w:rFonts w:ascii="Times New Roman" w:cs="Times New Roman" w:eastAsia="Times New Roman" w:hAnsi="Times New Roman"/>
          <w:sz w:val="24"/>
          <w:szCs w:val="24"/>
        </w:rPr>
        <w:t xml:space="preserve">Several aspects of ECT raise serious methodological concerns. The most fundamental is the relationship between entropy localization and the second law of thermodynamics. The second law, in its most general formulation, states that the entropy of a closed system cannot decrease. ECT proposes not merely the local concentration of entropy but its temporary reduction along a geodesic. Without a detailed mechanism specifying how energy is transferred to compensate for this apparent reduction, the proposal conflicts with one of the most firmly established principles in physics.</w:t>
      </w:r>
    </w:p>
    <w:p>
      <w:pPr>
        <w:spacing w:after="240" w:before="0" w:line="360"/>
        <w:jc w:val="both"/>
      </w:pPr>
      <w:r>
        <w:rPr>
          <w:rFonts w:ascii="Times New Roman" w:cs="Times New Roman" w:eastAsia="Times New Roman" w:hAnsi="Times New Roman"/>
          <w:sz w:val="24"/>
          <w:szCs w:val="24"/>
        </w:rPr>
        <w:t xml:space="preserve">The concept of the pseudo-closed system, which ECT introduces to address this concern, is insufficiently specified to resolve it. The claim that a system can be topologically constrained in a way that locally suspends entropy dispersion while remaining embedded in a globally open thermodynamic environment requires a precise mathematical definition and a demonstration that such configurations are consistent with the laws of thermodynamics. ECT provides neither.</w:t>
      </w:r>
    </w:p>
    <w:p>
      <w:pPr>
        <w:spacing w:after="240" w:before="0" w:line="360"/>
        <w:jc w:val="both"/>
      </w:pPr>
      <w:r>
        <w:rPr>
          <w:rFonts w:ascii="Times New Roman" w:cs="Times New Roman" w:eastAsia="Times New Roman" w:hAnsi="Times New Roman"/>
          <w:sz w:val="24"/>
          <w:szCs w:val="24"/>
        </w:rPr>
        <w:t xml:space="preserve">A second concern is the deployment of mathematical complexity as a substitute for physical specificity. The use of octonions, factorial-complexity action functionals, and 10¹²-dimensional phase-spaces generates a formidable mathematical apparatus whose density makes it difficult to identify precisely what physical claims are being made. This is a recognized failure mode in speculative theoretical physics: the introduction of complexity that appears rigorous but whose connection to observable phenomena is never made precise. The risk is that the theory’s apparent depth is a product of its impenetrability rather than its content.</w:t>
      </w:r>
    </w:p>
    <w:p>
      <w:pPr>
        <w:pStyle w:val="Heading2"/>
        <w:spacing w:after="180" w:before="360"/>
      </w:pPr>
      <w:r>
        <w:rPr>
          <w:rFonts w:ascii="Times New Roman" w:cs="Times New Roman" w:eastAsia="Times New Roman" w:hAnsi="Times New Roman"/>
          <w:b/>
          <w:bCs/>
          <w:i/>
          <w:iCs/>
          <w:sz w:val="28"/>
          <w:szCs w:val="28"/>
        </w:rPr>
        <w:t xml:space="preserve">6.3 The Unfalsifiability Problem</w:t>
      </w:r>
    </w:p>
    <w:p>
      <w:pPr>
        <w:spacing w:after="240" w:before="0" w:line="360"/>
        <w:jc w:val="both"/>
      </w:pPr>
      <w:r>
        <w:rPr>
          <w:rFonts w:ascii="Times New Roman" w:cs="Times New Roman" w:eastAsia="Times New Roman" w:hAnsi="Times New Roman"/>
          <w:sz w:val="24"/>
          <w:szCs w:val="24"/>
        </w:rPr>
        <w:t xml:space="preserve">The most serious objection to ECT as a scientific theory is its unfalsifiability. The theory is structured in such a way that every apparent path to experimental confirmation is blocked by requirements that cannot be met: precision beyond the Heisenberg limit, entanglement across astronomical timescales, computational power exceeding any plausible future technology, and dependence on a mathematical conjecture that has resisted proof for over a century. A theory that is immune to experimental test is not science in the Popperian sense; it is speculation, however formally elaborate.</w:t>
      </w:r>
    </w:p>
    <w:p>
      <w:pPr>
        <w:spacing w:after="240" w:before="0" w:line="360"/>
        <w:jc w:val="both"/>
      </w:pPr>
      <w:r>
        <w:rPr>
          <w:rFonts w:ascii="Times New Roman" w:cs="Times New Roman" w:eastAsia="Times New Roman" w:hAnsi="Times New Roman"/>
          <w:sz w:val="24"/>
          <w:szCs w:val="24"/>
        </w:rPr>
        <w:t xml:space="preserve">This is not merely an academic concern. The framing of ECT as a “Schrodinger’s Paper”, a theory that exists in a superposition of being true and unknowable, is philosophically interesting but scientifically problematic. Physics progresses by generating predictions that are in principle distinguishable from those of competing theories. A theory that generates no such predictions, or generates predictions that can never be tested, does not contribute to this process regardless of its internal mathematical consistency.</w:t>
      </w:r>
    </w:p>
    <w:p>
      <w:pPr>
        <w:spacing w:after="240" w:before="0" w:line="360"/>
        <w:jc w:val="both"/>
      </w:pPr>
      <w:r>
        <w:rPr>
          <w:rFonts w:ascii="Times New Roman" w:cs="Times New Roman" w:eastAsia="Times New Roman" w:hAnsi="Times New Roman"/>
          <w:sz w:val="24"/>
          <w:szCs w:val="24"/>
        </w:rPr>
        <w:t xml:space="preserve">That said, unfalsifiability does not automatically render a theoretical framework worthless. Many of the most productive conceptual structures in the history of physics began as formally untestable proposals that later stimulated experimental and theoretical work in productive directions. ECT might serve such a function if its conceptual core, the idea that hidden harmonic structures underlie quantum noise and can be revealed by appropriate manipulation of phase-space geometry, were to inspire more tractable research programs. The question is whether the specific formalism of ECT, with its factorial complexity and hyper-entanglement requirements, is generative in this sense or merely elaborate.</w:t>
      </w:r>
    </w:p>
    <w:p>
      <w:pPr>
        <w:spacing w:after="120" w:before="0"/>
      </w:pPr>
      <w:r>
        <w:t xml:space="preserve"/>
      </w:r>
    </w:p>
    <w:p>
      <w:pPr>
        <w:pStyle w:val="Heading1"/>
        <w:spacing w:after="240" w:before="480"/>
      </w:pPr>
      <w:r>
        <w:rPr>
          <w:rFonts w:ascii="Times New Roman" w:cs="Times New Roman" w:eastAsia="Times New Roman" w:hAnsi="Times New Roman"/>
          <w:b/>
          <w:bCs/>
          <w:sz w:val="32"/>
          <w:szCs w:val="32"/>
        </w:rPr>
        <w:t xml:space="preserve">7. Implications for Quantum Cryptography and Computation</w:t>
      </w:r>
    </w:p>
    <w:p>
      <w:pPr>
        <w:spacing w:after="240" w:before="0" w:line="360"/>
        <w:jc w:val="both"/>
      </w:pPr>
      <w:r>
        <w:rPr>
          <w:rFonts w:ascii="Times New Roman" w:cs="Times New Roman" w:eastAsia="Times New Roman" w:hAnsi="Times New Roman"/>
          <w:sz w:val="24"/>
          <w:szCs w:val="24"/>
        </w:rPr>
        <w:t xml:space="preserve">Setting aside the verification problem, it is worth examining what ECT would imply if it were true. The most dramatic consequences would be in the domain of cryptography. Contemporary public-key cryptographic systems, including RSA and elliptic curve cryptography, derive their security from the assumed computational hardness of certain mathematical problems: integer factorization, the discrete logarithm, and related functions. These assumptions rest on our current understanding of computational complexity, which is in turn connected to thermodynamic constraints on information processing.</w:t>
      </w:r>
    </w:p>
    <w:p>
      <w:pPr>
        <w:spacing w:after="240" w:before="0" w:line="360"/>
        <w:jc w:val="both"/>
      </w:pPr>
      <w:r>
        <w:rPr>
          <w:rFonts w:ascii="Times New Roman" w:cs="Times New Roman" w:eastAsia="Times New Roman" w:hAnsi="Times New Roman"/>
          <w:sz w:val="24"/>
          <w:szCs w:val="24"/>
        </w:rPr>
        <w:t xml:space="preserve">If entropy could be genuinely localized and compressed in the manner ECT proposes, it might be possible to perform computations in the compressed-entropy regime that are infeasible in the standard thermodynamic environment. The Quantum Comma, as a structured phase signal encoding information about the Hamiltonian’s spectrum, might in principle be used to extract information about the prime factorization of large integers without performing the factorization explicitly. This would represent not merely an improvement in computational efficiency but a fundamental break in the security assumptions of virtually all current cryptographic infrastructure.</w:t>
      </w:r>
    </w:p>
    <w:p>
      <w:pPr>
        <w:spacing w:after="240" w:before="0" w:line="360"/>
        <w:jc w:val="both"/>
      </w:pPr>
      <w:r>
        <w:rPr>
          <w:rFonts w:ascii="Times New Roman" w:cs="Times New Roman" w:eastAsia="Times New Roman" w:hAnsi="Times New Roman"/>
          <w:sz w:val="24"/>
          <w:szCs w:val="24"/>
        </w:rPr>
        <w:t xml:space="preserve">The implications of this for global communications security, financial systems, and government intelligence would be profound. It is for this reason that even speculative frameworks with this kind of implication deserve careful attention from the cryptographic community, not because ECT is likely to be correct, but because the research program it gestures toward, the connection between entropy manipulation and computational hardness, is a legitimate area of inquiry that may yield more tractable results from different starting assumptions.</w:t>
      </w:r>
    </w:p>
    <w:p>
      <w:pPr>
        <w:spacing w:after="240" w:before="0" w:line="360"/>
        <w:jc w:val="both"/>
      </w:pPr>
      <w:r>
        <w:rPr>
          <w:rFonts w:ascii="Times New Roman" w:cs="Times New Roman" w:eastAsia="Times New Roman" w:hAnsi="Times New Roman"/>
          <w:sz w:val="24"/>
          <w:szCs w:val="24"/>
        </w:rPr>
        <w:t xml:space="preserve">In the domain of quantum computation, the implications of ECT are similarly double-edged. The principal challenge facing practical quantum computation is decoherence: the loss of quantum information to environmental noise. If phase-space geodesics could be engineered to locally reduce decoherence without violating thermodynamics, the consequences for quantum computing architectures would be significant. More modestly, the conceptual framework of ECT, stripped of its most extreme claims, might inspire new approaches to quantum error correction that exploit geometric properties of the phase-space rather than conventional syndrome measurement techniques.</w:t>
      </w:r>
    </w:p>
    <w:p>
      <w:pPr>
        <w:spacing w:after="120" w:before="0"/>
      </w:pPr>
      <w:r>
        <w:t xml:space="preserve"/>
      </w:r>
    </w:p>
    <w:p>
      <w:pPr>
        <w:pStyle w:val="Heading1"/>
        <w:spacing w:after="240" w:before="480"/>
      </w:pPr>
      <w:r>
        <w:rPr>
          <w:rFonts w:ascii="Times New Roman" w:cs="Times New Roman" w:eastAsia="Times New Roman" w:hAnsi="Times New Roman"/>
          <w:b/>
          <w:bCs/>
          <w:sz w:val="32"/>
          <w:szCs w:val="32"/>
        </w:rPr>
        <w:t xml:space="preserve">8. Scientific Reception and Ethical Considerations</w:t>
      </w:r>
    </w:p>
    <w:p>
      <w:pPr>
        <w:spacing w:after="240" w:before="0" w:line="360"/>
        <w:jc w:val="both"/>
      </w:pPr>
      <w:r>
        <w:rPr>
          <w:rFonts w:ascii="Times New Roman" w:cs="Times New Roman" w:eastAsia="Times New Roman" w:hAnsi="Times New Roman"/>
          <w:sz w:val="24"/>
          <w:szCs w:val="24"/>
        </w:rPr>
        <w:t xml:space="preserve">Were ECT to be presented to the broader physics community by a researcher with established credentials, its reception would almost certainly be mixed. The elements of the theory that connect to genuine open questions, the Riemann zero conjecture, the geometry of quantum phase-space, the relationship between entropy and computational complexity, would generate interest and perhaps prompt some researchers to examine whether more grounded versions of these ideas could be developed. The formal elaborateness of the mathematical framework might initially obscure its conceptual weaknesses, creating a period of apparent credibility before closer examination revealed the extent of the hand-waving.</w:t>
      </w:r>
    </w:p>
    <w:p>
      <w:pPr>
        <w:spacing w:after="240" w:before="0" w:line="360"/>
        <w:jc w:val="both"/>
      </w:pPr>
      <w:r>
        <w:rPr>
          <w:rFonts w:ascii="Times New Roman" w:cs="Times New Roman" w:eastAsia="Times New Roman" w:hAnsi="Times New Roman"/>
          <w:sz w:val="24"/>
          <w:szCs w:val="24"/>
        </w:rPr>
        <w:t xml:space="preserve">Over time, however, the theory would likely be assessed as belonging to a familiar category: the formally impressive but empirically inert speculative framework that periodically appears at the boundary of physics and mathematics. Its most problematic features, the reliance on an unproven conjecture, the verification requirements that exceed physical limits, the apparent conflict with thermodynamics, would eventually be recognized as decisive objections, and the theory would be set aside, if not forgotten.</w:t>
      </w:r>
    </w:p>
    <w:p>
      <w:pPr>
        <w:spacing w:after="240" w:before="0" w:line="360"/>
        <w:jc w:val="both"/>
      </w:pPr>
      <w:r>
        <w:rPr>
          <w:rFonts w:ascii="Times New Roman" w:cs="Times New Roman" w:eastAsia="Times New Roman" w:hAnsi="Times New Roman"/>
          <w:sz w:val="24"/>
          <w:szCs w:val="24"/>
        </w:rPr>
        <w:t xml:space="preserve">The ethical dimension of publishing formally unverifiable theories in academic contexts deserves attention. There is a legitimate tradition of speculative theoretical work in physics; not all valuable research generates immediate experimental predictions, and some of the most important ideas in the history of science spent decades in a speculative limbo before testable consequences were identified. The danger arises when speculative frameworks are presented in a way that obscures their speculative character, deploys mathematical complexity to create an unwarranted impression of rigor, or makes claims that could mislead non-specialist readers into believing that significant empirical progress has been made.</w:t>
      </w:r>
    </w:p>
    <w:p>
      <w:pPr>
        <w:spacing w:after="240" w:before="0" w:line="360"/>
        <w:jc w:val="both"/>
      </w:pPr>
      <w:r>
        <w:rPr>
          <w:rFonts w:ascii="Times New Roman" w:cs="Times New Roman" w:eastAsia="Times New Roman" w:hAnsi="Times New Roman"/>
          <w:sz w:val="24"/>
          <w:szCs w:val="24"/>
        </w:rPr>
        <w:t xml:space="preserve">ECT, in its original formulation, edges toward this danger. The “Schrodinger’s Paper” framing, which frames unverifiability as a feature rather than a limitation, is rhetorically clever but intellectually dishonest. A theory that is structurally immune to falsification is not in a superposition of true and false; it is simply not yet a scientific theory, however rich its mathematical architecture may be.</w:t>
      </w:r>
    </w:p>
    <w:p>
      <w:pPr>
        <w:spacing w:after="120" w:before="0"/>
      </w:pPr>
      <w:r>
        <w:t xml:space="preserve"/>
      </w:r>
    </w:p>
    <w:p>
      <w:pPr>
        <w:pStyle w:val="Heading1"/>
        <w:spacing w:after="240" w:before="480"/>
      </w:pPr>
      <w:r>
        <w:rPr>
          <w:rFonts w:ascii="Times New Roman" w:cs="Times New Roman" w:eastAsia="Times New Roman" w:hAnsi="Times New Roman"/>
          <w:b/>
          <w:bCs/>
          <w:sz w:val="32"/>
          <w:szCs w:val="32"/>
        </w:rPr>
        <w:t xml:space="preserve">9. Conclusion</w:t>
      </w:r>
    </w:p>
    <w:p>
      <w:pPr>
        <w:spacing w:after="240" w:before="0" w:line="360"/>
        <w:jc w:val="both"/>
      </w:pPr>
      <w:r>
        <w:rPr>
          <w:rFonts w:ascii="Times New Roman" w:cs="Times New Roman" w:eastAsia="Times New Roman" w:hAnsi="Times New Roman"/>
          <w:sz w:val="24"/>
          <w:szCs w:val="24"/>
        </w:rPr>
        <w:t xml:space="preserve">Entropy Condensation Theory occupies an ambiguous position in the landscape of theoretical physics. Its conceptual core, the idea that entropy can be temporarily localized along phase-space geodesics, revealing hidden harmonic structures in quantum systems, is genuinely provocative and touches on real open problems in quantum mechanics, mathematical physics, and information theory. Its formal architecture, drawing on octonions, Riemann zeros, hyper-dimensional phase-spaces, and factorial-complexity action functionals, is impressively elaborate. And its implications, were it correct, would be transformative for cryptography, quantum computation, and our understanding of the relationship between thermodynamics and information.</w:t>
      </w:r>
    </w:p>
    <w:p>
      <w:pPr>
        <w:spacing w:after="240" w:before="0" w:line="360"/>
        <w:jc w:val="both"/>
      </w:pPr>
      <w:r>
        <w:rPr>
          <w:rFonts w:ascii="Times New Roman" w:cs="Times New Roman" w:eastAsia="Times New Roman" w:hAnsi="Times New Roman"/>
          <w:sz w:val="24"/>
          <w:szCs w:val="24"/>
        </w:rPr>
        <w:t xml:space="preserve">However, ECT in its current form cannot be regarded as a scientific theory in the proper sense. Its verification requirements categorically exceed not merely current but any plausible future experimental capability. Its central stability condition depends on an unresolved mathematical conjecture. Its most fundamental claim, entropy localization, is in apparent tension with the second law of thermodynamics and no adequate resolution of this tension is provided. The mathematical complexity of the framework, rather than illuminating the physical content, appears to function as a barrier to scrutiny.</w:t>
      </w:r>
    </w:p>
    <w:p>
      <w:pPr>
        <w:spacing w:after="240" w:before="0" w:line="360"/>
        <w:jc w:val="both"/>
      </w:pPr>
      <w:r>
        <w:rPr>
          <w:rFonts w:ascii="Times New Roman" w:cs="Times New Roman" w:eastAsia="Times New Roman" w:hAnsi="Times New Roman"/>
          <w:sz w:val="24"/>
          <w:szCs w:val="24"/>
        </w:rPr>
        <w:t xml:space="preserve">The most productive way to engage with ECT is not as a theory to be evaluated for truth or falsity but as a conceptual provocation: a set of questions and analogies that might, if stripped of their most extravagant formal apparatus, point toward more tractable research programs. The Quantum Comma, the connection between geodesic geometry and decoherence, and the structural link between number theory and quantum resonance are all conceptually rich ideas that deserve exploration through more conventional scientific methods. ECT itself, in its present form, belongs to the category of what philosophers of science have called degenerative research programs: frameworks whose responses to empirical and theoretical challenges consist entirely of increasing complexity rather than novel predictions.</w:t>
      </w:r>
    </w:p>
    <w:p>
      <w:pPr>
        <w:spacing w:after="240" w:before="0" w:line="360"/>
        <w:jc w:val="both"/>
      </w:pPr>
      <w:r>
        <w:rPr>
          <w:rFonts w:ascii="Times New Roman" w:cs="Times New Roman" w:eastAsia="Times New Roman" w:hAnsi="Times New Roman"/>
          <w:sz w:val="24"/>
          <w:szCs w:val="24"/>
        </w:rPr>
        <w:t xml:space="preserve">In this respect, ECT is a modern-day Schrodinger’s Paper in a more precise sense than its authors may have intended: a theoretical object that, like Schrodinger’s cat, exists in a superposition of states, simultaneously profound and empty, generative and sterile, impressive and vacuous, until someone finds a way to open the box.</w:t>
      </w:r>
    </w:p>
    <w:p>
      <w:pPr>
        <w:spacing w:after="120" w:before="0"/>
      </w:pPr>
      <w:r>
        <w:t xml:space="preserve"/>
      </w:r>
    </w:p>
    <w:p>
      <w:pPr>
        <w:pStyle w:val="Heading1"/>
        <w:spacing w:after="240" w:before="480"/>
      </w:pPr>
      <w:r>
        <w:rPr>
          <w:rFonts w:ascii="Times New Roman" w:cs="Times New Roman" w:eastAsia="Times New Roman" w:hAnsi="Times New Roman"/>
          <w:b/>
          <w:bCs/>
          <w:sz w:val="32"/>
          <w:szCs w:val="32"/>
        </w:rPr>
        <w:t xml:space="preserve">References</w:t>
      </w:r>
    </w:p>
    <w:p>
      <w:pPr>
        <w:spacing w:after="180" w:before="0"/>
        <w:ind w:left="720" w:hanging="720"/>
        <w:jc w:val="left"/>
      </w:pPr>
      <w:r>
        <w:rPr>
          <w:rFonts w:ascii="Times New Roman" w:cs="Times New Roman" w:eastAsia="Times New Roman" w:hAnsi="Times New Roman"/>
          <w:sz w:val="24"/>
          <w:szCs w:val="24"/>
        </w:rPr>
        <w:t xml:space="preserve">Berry, M. V. (1984). Quantal phase factors accompanying adiabatic changes. Proceedings of the Royal Society of London A, 392, 45–57.</w:t>
      </w:r>
    </w:p>
    <w:p>
      <w:pPr>
        <w:spacing w:after="180" w:before="0"/>
        <w:ind w:left="720" w:hanging="720"/>
        <w:jc w:val="left"/>
      </w:pPr>
      <w:r>
        <w:rPr>
          <w:rFonts w:ascii="Times New Roman" w:cs="Times New Roman" w:eastAsia="Times New Roman" w:hAnsi="Times New Roman"/>
          <w:sz w:val="24"/>
          <w:szCs w:val="24"/>
        </w:rPr>
        <w:t xml:space="preserve">Dirac, P. A. M. (1930). The Principles of Quantum Mechanics. Oxford University Press.</w:t>
      </w:r>
    </w:p>
    <w:p>
      <w:pPr>
        <w:spacing w:after="180" w:before="0"/>
        <w:ind w:left="720" w:hanging="720"/>
        <w:jc w:val="left"/>
      </w:pPr>
      <w:r>
        <w:rPr>
          <w:rFonts w:ascii="Times New Roman" w:cs="Times New Roman" w:eastAsia="Times New Roman" w:hAnsi="Times New Roman"/>
          <w:sz w:val="24"/>
          <w:szCs w:val="24"/>
        </w:rPr>
        <w:t xml:space="preserve">Gödel, K. (1931). Über formal unentscheidbare Sätze der Principia Mathematica und verwandter Systeme I. Monatshefte für Mathematik und Physik, 38, 173–198.</w:t>
      </w:r>
    </w:p>
    <w:p>
      <w:pPr>
        <w:spacing w:after="180" w:before="0"/>
        <w:ind w:left="720" w:hanging="720"/>
        <w:jc w:val="left"/>
      </w:pPr>
      <w:r>
        <w:rPr>
          <w:rFonts w:ascii="Times New Roman" w:cs="Times New Roman" w:eastAsia="Times New Roman" w:hAnsi="Times New Roman"/>
          <w:sz w:val="24"/>
          <w:szCs w:val="24"/>
        </w:rPr>
        <w:t xml:space="preserve">Gutzwiller, M. C. (1990). Chaos in Classical and Quantum Mechanics. Springer.</w:t>
      </w:r>
    </w:p>
    <w:p>
      <w:pPr>
        <w:spacing w:after="180" w:before="0"/>
        <w:ind w:left="720" w:hanging="720"/>
        <w:jc w:val="left"/>
      </w:pPr>
      <w:r>
        <w:rPr>
          <w:rFonts w:ascii="Times New Roman" w:cs="Times New Roman" w:eastAsia="Times New Roman" w:hAnsi="Times New Roman"/>
          <w:sz w:val="24"/>
          <w:szCs w:val="24"/>
        </w:rPr>
        <w:t xml:space="preserve">Hilbert, D. (1900). Mathematische Probleme. Nachrichten von der Gesellschaft der Wissenschaften zu Göttingen, 253–297.</w:t>
      </w:r>
    </w:p>
    <w:p>
      <w:pPr>
        <w:spacing w:after="180" w:before="0"/>
        <w:ind w:left="720" w:hanging="720"/>
        <w:jc w:val="left"/>
      </w:pPr>
      <w:r>
        <w:rPr>
          <w:rFonts w:ascii="Times New Roman" w:cs="Times New Roman" w:eastAsia="Times New Roman" w:hAnsi="Times New Roman"/>
          <w:sz w:val="24"/>
          <w:szCs w:val="24"/>
        </w:rPr>
        <w:t xml:space="preserve">Lagrange, J. L. (1788). Mécanique Analytique. Desaint.</w:t>
      </w:r>
    </w:p>
    <w:p>
      <w:pPr>
        <w:spacing w:after="180" w:before="0"/>
        <w:ind w:left="720" w:hanging="720"/>
        <w:jc w:val="left"/>
      </w:pPr>
      <w:r>
        <w:rPr>
          <w:rFonts w:ascii="Times New Roman" w:cs="Times New Roman" w:eastAsia="Times New Roman" w:hAnsi="Times New Roman"/>
          <w:sz w:val="24"/>
          <w:szCs w:val="24"/>
        </w:rPr>
        <w:t xml:space="preserve">Montgomery, H. L. (1973). The pair correlation of zeros of the zeta function. Analytic Number Theory: Proceedings of Symposia in Pure Mathematics, 24, 181–193.</w:t>
      </w:r>
    </w:p>
    <w:p>
      <w:pPr>
        <w:spacing w:after="180" w:before="0"/>
        <w:ind w:left="720" w:hanging="720"/>
        <w:jc w:val="left"/>
      </w:pPr>
      <w:r>
        <w:rPr>
          <w:rFonts w:ascii="Times New Roman" w:cs="Times New Roman" w:eastAsia="Times New Roman" w:hAnsi="Times New Roman"/>
          <w:sz w:val="24"/>
          <w:szCs w:val="24"/>
        </w:rPr>
        <w:t xml:space="preserve">Odlyzko, A. M. (1987). On the distribution of spacings between zeros of the zeta function. Mathematics of Computation, 48(177), 273–308.</w:t>
      </w:r>
    </w:p>
    <w:p>
      <w:pPr>
        <w:spacing w:after="180" w:before="0"/>
        <w:ind w:left="720" w:hanging="720"/>
        <w:jc w:val="left"/>
      </w:pPr>
      <w:r>
        <w:rPr>
          <w:rFonts w:ascii="Times New Roman" w:cs="Times New Roman" w:eastAsia="Times New Roman" w:hAnsi="Times New Roman"/>
          <w:sz w:val="24"/>
          <w:szCs w:val="24"/>
        </w:rPr>
        <w:t xml:space="preserve">Riemann, B. (1859). Über die Anzahl der Primzahlen unter einer gegebenen Größe. Monatsberichte der Berliner Akademie.</w:t>
      </w:r>
    </w:p>
    <w:p>
      <w:pPr>
        <w:spacing w:after="180" w:before="0"/>
        <w:ind w:left="720" w:hanging="720"/>
        <w:jc w:val="left"/>
      </w:pPr>
      <w:r>
        <w:rPr>
          <w:rFonts w:ascii="Times New Roman" w:cs="Times New Roman" w:eastAsia="Times New Roman" w:hAnsi="Times New Roman"/>
          <w:sz w:val="24"/>
          <w:szCs w:val="24"/>
        </w:rPr>
        <w:t xml:space="preserve">Schrödinger, E. (1935). Die gegenwärtige Situation in der Quantenmechanik. Naturwissenschaften, 23, 807–812.</w:t>
      </w:r>
    </w:p>
    <w:p>
      <w:pPr>
        <w:spacing w:after="180" w:before="0"/>
        <w:ind w:left="720" w:hanging="720"/>
        <w:jc w:val="left"/>
      </w:pPr>
      <w:r>
        <w:rPr>
          <w:rFonts w:ascii="Times New Roman" w:cs="Times New Roman" w:eastAsia="Times New Roman" w:hAnsi="Times New Roman"/>
          <w:sz w:val="24"/>
          <w:szCs w:val="24"/>
        </w:rPr>
        <w:t xml:space="preserve">Simon, B. (1983). Holonomy, the quantum adiabatic theorem, and Berry’s phase. Physical Review Letters, 51(24), 2167–2170.</w:t>
      </w:r>
    </w:p>
    <w:p>
      <w:pPr>
        <w:spacing w:after="180" w:before="0"/>
        <w:ind w:left="720" w:hanging="720"/>
        <w:jc w:val="left"/>
      </w:pPr>
      <w:r>
        <w:rPr>
          <w:rFonts w:ascii="Times New Roman" w:cs="Times New Roman" w:eastAsia="Times New Roman" w:hAnsi="Times New Roman"/>
          <w:sz w:val="24"/>
          <w:szCs w:val="24"/>
        </w:rPr>
        <w:t xml:space="preserve">Zurek, W. H. (2003). Decoherence, einselection, and the quantum origins of the classical. Reviews of Modern Physics, 75(3), 715–775.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i/>
      <w:i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2026-05-27T16:22:04.129Z</dcterms:created>
  <dcterms:modified xsi:type="dcterms:W3CDTF">2026-05-27T16:22:04.129Z</dcterms:modified>
</cp:coreProperties>
</file>

<file path=docProps/custom.xml><?xml version="1.0" encoding="utf-8"?>
<Properties xmlns="http://schemas.openxmlformats.org/officeDocument/2006/custom-properties" xmlns:vt="http://schemas.openxmlformats.org/officeDocument/2006/docPropsVTypes"/>
</file>