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Michael Livingston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V#:00667524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CMSC401 Final Project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Compile instructions: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program takes one command line argument, input file name (cpIn.txt).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Program outputs file (cpOut)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Program report: The running time of my algorithm is O(n)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My alg: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-Read in graph/file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-calc degrees of each vertex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-sort degrees highest-&gt; lowest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-select first k vertices from sorted degree list (largest degree vertices)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-remove those nodes and connected edges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-return count number of edges in new graph Gs (Minimum pairwise connectivity)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-return k number of vertices which have highest degrees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 had trouble implementing removing vertices from a 2d array so I just changed the values at which i wanted to remove to -1 .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Pt1 Test runs: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Given sample file (7,11,5)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3,4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Random graph input (50, 51,5)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10,13,29,40,8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Random graph input (100, 111,5)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75,16,33,55,81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Random graph input (500, 505,5)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332,107,10,236,78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Part2: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Random graph input (100, 111,5)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75,16,33,55,81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Same graph input change k(100, 111,10)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75,16,33,55,81,12,66,58,9,2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Same graph input change k(100, 111,50)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75,16,33,55,81,12,66,58,9,2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8,17,70,80,91,79,3,47,87,14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89,15,65,30,1,42,98,78,85,46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59,25,5,69,52,88,28,34,12,4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