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 w:eastAsia="微软雅黑"/>
          <w:b/>
          <w:color w:val="061F32"/>
          <w:sz w:val="48"/>
        </w:rPr>
        <w:t>gstack Tutorial No. 2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Build an AI-Agent End-to-End EDA System on WorkBuddy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A step-by-step course for postgraduate students and junior engineers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Version 1.0 · September 2026 · Prose CC BY 4.0 · Code Apache-2.0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One-line summary.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You will use five gstack orchestration roles and two domain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AI agents to build, run and *verify* a real open-source silicon flow — RTL → GDS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on the SkyWater SKY130 open PDK — and you will prove it works with a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verification gate chain and a byte-level hash.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How to use this tutorial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You are…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Start at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Budget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 PG student, first exposure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Part 0, then follow straight through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 days (10–14 h)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 junior engineer with some EDA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Part 0 (skim), Part 2, then Part 3+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 day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Teaching a class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Parts 0–1 as lecture, Parts 2–7 as lab, Part 11 as assessment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4 × 3 h sessions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Just evaluating whether to adopt this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Part 0 + Part 8 only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45 min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Rules of engagement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Do not skip Part 0. The mental model is the transferable part; the commands are not.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 xml:space="preserve">Every Part ends with a </w:t>
      </w:r>
      <w:r>
        <w:rPr>
          <w:rFonts w:ascii="Calibri" w:hAnsi="Calibri" w:eastAsia="微软雅黑"/>
          <w:b/>
          <w:sz w:val="21"/>
        </w:rPr>
        <w:t>Checkpoint</w:t>
      </w:r>
      <w:r>
        <w:rPr>
          <w:rFonts w:ascii="Calibri" w:hAnsi="Calibri" w:eastAsia="微软雅黑"/>
          <w:b w:val="0"/>
          <w:sz w:val="21"/>
        </w:rPr>
        <w:t>. You do not advance until it is green.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Run the commands yourself. Reading a tutorial about EDA teaches you nothing about EDA.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When a gate fails, that is the tutorial working. Read Part 10 before you panic.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Prerequisites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OS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Windows 11 (macOS/Linux: use the VM path, Part 2 Option C)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validated chain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Disk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30 GB free recommended, 22 GB absolute minimum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PDK alone is 7.3 GB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RAM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8 GB min, 16 GB comfortable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Magic + P&amp;R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Host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Tencent WorkBuddy (or Claude Code / OpenAI Codex)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runs the agents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Magic, Netgen, SKY130A PDK, Microlane — installed in Part 2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toolchain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Background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Verilog + basic CMOS. No AI background needed.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You do </w:t>
      </w:r>
      <w:r>
        <w:rPr>
          <w:rFonts w:ascii="Calibri" w:hAnsi="Calibri" w:eastAsia="微软雅黑"/>
          <w:b/>
          <w:sz w:val="21"/>
        </w:rPr>
        <w:t>not</w:t>
      </w:r>
      <w:r>
        <w:rPr>
          <w:rFonts w:ascii="Calibri" w:hAnsi="Calibri" w:eastAsia="微软雅黑"/>
          <w:b w:val="0"/>
          <w:sz w:val="21"/>
        </w:rPr>
        <w:t xml:space="preserve"> need: a commercial EDA licence, an NDA, a tape-out budget, or any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prior experience with AI agents.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0 — The mental model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Time: 30 min · No commands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0.1 What gstack gives you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gstack is a library of </w:t>
      </w:r>
      <w:r>
        <w:rPr>
          <w:rFonts w:ascii="Calibri" w:hAnsi="Calibri" w:eastAsia="微软雅黑"/>
          <w:b/>
          <w:sz w:val="21"/>
        </w:rPr>
        <w:t>agent skills</w:t>
      </w:r>
      <w:r>
        <w:rPr>
          <w:rFonts w:ascii="Calibri" w:hAnsi="Calibri" w:eastAsia="微软雅黑"/>
          <w:b w:val="0"/>
          <w:sz w:val="21"/>
        </w:rPr>
        <w:t xml:space="preserve"> that turn one AI assistant into a small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engineering organisation. Each skill is a slash command with a defined job, a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defined output, and a defined stop point: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Job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Stops when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/plan-ceo-review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CEO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challenge scope, positioning, ambition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scope is defensible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/spec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PM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decompose into filed, assignable work items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backlog is concrete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/plan-eng-review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Engineer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lock architecture, data flow, execution order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plan is buildable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/qa-only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QC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test and report — </w:t>
            </w:r>
            <w:r>
              <w:rPr>
                <w:rFonts w:ascii="Calibri" w:hAnsi="Calibri" w:eastAsia="微软雅黑"/>
                <w:b/>
                <w:sz w:val="18"/>
              </w:rPr>
              <w:t>without fixing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report is filed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/ship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DevOps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version, package, document, release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release is tagged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The value is not that the AI is clever. It is that </w:t>
      </w:r>
      <w:r>
        <w:rPr>
          <w:rFonts w:ascii="Calibri" w:hAnsi="Calibri" w:eastAsia="微软雅黑"/>
          <w:b/>
          <w:sz w:val="21"/>
        </w:rPr>
        <w:t>each role has a stop point</w:t>
      </w:r>
      <w:r>
        <w:rPr>
          <w:rFonts w:ascii="Calibri" w:hAnsi="Calibri" w:eastAsia="微软雅黑"/>
          <w:b w:val="0"/>
          <w:sz w:val="21"/>
        </w:rPr>
        <w:t>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so decisions get audited instead of being silently absorbed.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0.2 What Tutorial No. 1 taught, and what this one adds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[Tutorial No. 1](https://github.com/mikelix/gstack-tutorial-1) ran this loop on a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one-line </w:t>
      </w:r>
      <w:r>
        <w:rPr>
          <w:rFonts w:ascii="Consolas" w:hAnsi="Consolas" w:eastAsia="Consolas"/>
          <w:b w:val="0"/>
          <w:color w:val="A31D1D"/>
          <w:sz w:val="20"/>
        </w:rPr>
        <w:t>hello_world.py</w:t>
      </w:r>
      <w:r>
        <w:rPr>
          <w:rFonts w:ascii="Calibri" w:hAnsi="Calibri" w:eastAsia="微软雅黑"/>
          <w:b w:val="0"/>
          <w:sz w:val="21"/>
        </w:rPr>
        <w:t>. That was the right choice: with no real artifact, nothing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distracts from the process.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But it left three things untaught, and they are exactly what working engineers hit: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Tutorial #1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Tutorial #2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Carrier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hello_world.py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 real RTL→GDS EDA system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Team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5 gstack </w:t>
            </w:r>
            <w:r>
              <w:rPr>
                <w:rFonts w:ascii="Calibri" w:hAnsi="Calibri" w:eastAsia="微软雅黑"/>
                <w:b/>
                <w:sz w:val="18"/>
              </w:rPr>
              <w:t>review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roles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5 gstack roles </w:t>
            </w:r>
            <w:r>
              <w:rPr>
                <w:rFonts w:ascii="Calibri" w:hAnsi="Calibri" w:eastAsia="微软雅黑"/>
                <w:b/>
                <w:sz w:val="18"/>
              </w:rPr>
              <w:t>× 2 domain agents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Proof of done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review notes merged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gate chain PASS + GDS SHA match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Environment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none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reproducible open EDA + open PDK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Value narrative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 system independently valued at ~RMB 1.25 M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The one-line difference: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In #1 the agents 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review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the work.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In #2 the agents 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do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the work — and are held to a verification gate.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0.3 The three-layer model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Layer 1 — gstack orchestration          /plan-ceo-review → /spec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(decisions &amp; audit trail)                 → /plan-eng-review → /qa-only → /ship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│  dispatches to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▼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Layer 2 — two domain agents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• AI GDS-Architect            digital: RTL→GDS, DRC, LVS, determinism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• Senior Analog IC Architect  analog: sizing, simulation, layout intent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│  every artifact judged by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▼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Layer 3 — open EDA + open PDK + gate chain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Magic 8.3.681 · Netgen 1.5.323 · KLayout · ngspice · Xschem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SKY130A (open_pdks 1.0.572) · Microlane P&amp;R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Gate 5 DRC → Gate 6 Extraction → Gate 7A LVS → Gate 7B-1R2 LVS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Layer 2 is not decorative. Each agent has a </w:t>
      </w:r>
      <w:r>
        <w:rPr>
          <w:rFonts w:ascii="Calibri" w:hAnsi="Calibri" w:eastAsia="微软雅黑"/>
          <w:b/>
          <w:sz w:val="21"/>
        </w:rPr>
        <w:t>handoff contract</w:t>
      </w:r>
      <w:r>
        <w:rPr>
          <w:rFonts w:ascii="Calibri" w:hAnsi="Calibri" w:eastAsia="微软雅黑"/>
          <w:b w:val="0"/>
          <w:sz w:val="21"/>
        </w:rPr>
        <w:t>: what it receives,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what it must produce, and which gate judges the result. An agent that produces a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file no gate examines is doing homework, not engineering.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0.4 The expertise gap — and who is allowed to decide what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This is the most important section in Part 0, and the one Tutorial No. 1 never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needed.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The five gstack roles are strong at </w:t>
      </w:r>
      <w:r>
        <w:rPr>
          <w:rFonts w:ascii="Calibri" w:hAnsi="Calibri" w:eastAsia="微软雅黑"/>
          <w:b/>
          <w:sz w:val="21"/>
        </w:rPr>
        <w:t>process</w:t>
      </w:r>
      <w:r>
        <w:rPr>
          <w:rFonts w:ascii="Calibri" w:hAnsi="Calibri" w:eastAsia="微软雅黑"/>
          <w:b w:val="0"/>
          <w:sz w:val="21"/>
        </w:rPr>
        <w:t>: sequencing, decomposing,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auditing, packaging. They are generalists by design. They have no semiconductor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engineering expertise and no model of how a semiconductor design flow actually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behaves. That is not a defect — it is what makes them good orchestrators. But it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means they must </w:t>
      </w:r>
      <w:r>
        <w:rPr>
          <w:rFonts w:ascii="Calibri" w:hAnsi="Calibri" w:eastAsia="微软雅黑"/>
          <w:b/>
          <w:sz w:val="21"/>
        </w:rPr>
        <w:t>never be the final authority on a domain question</w:t>
      </w:r>
      <w:r>
        <w:rPr>
          <w:rFonts w:ascii="Calibri" w:hAnsi="Calibri" w:eastAsia="微软雅黑"/>
          <w:b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A gstack role will happily…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…but it does not know that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accept "LVS passed"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 naive LVS can be circular and prove nothing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accept "DRC clean"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which rule classes actually ran, and what was waived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reorder build steps for tidiness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stream order changes the GDS byte stream and breaks determinism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suggest "just relax the check to get green"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relaxing a sign-off check is the one unforgivable move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package whatever exists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 GDS without a reproducible hash is not a release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draft positioning text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 wrong physics number in a slide destroys the whole credibility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two domain agents supply exactly what the orchestration layer lacks: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25+ years of CMOS/MEMS and semiconductor engineering judgement, and the workflow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knowledge of how RTL becomes silicon. So the team is not "5 + 2". It is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5 who decide process, 2 who decide physics — and physics outranks process.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The authority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Decision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gstack role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Domain agent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Human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Scope, phasing, work breakdown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decides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consulted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approves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Which PDK / stdcell library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not allowed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decides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approves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Tool version pins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records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decides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What counts as a passing gate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runs it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decides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Whether a DRC violation may be waived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not allowed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decides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signs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Interpretation of an LVS mismatch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reports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decides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Determinism contract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records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decides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Release content and version number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decides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consulted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approves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Roadmap claims, marketing wording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drafts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must vet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approves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Any statement containing a physics number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not allowed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decides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Three veto rules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Domain veto beats process convenience.</w:t>
      </w:r>
      <w:r>
        <w:rPr>
          <w:rFonts w:ascii="Calibri" w:hAnsi="Calibri" w:eastAsia="微软雅黑"/>
          <w:b w:val="0"/>
          <w:sz w:val="21"/>
        </w:rPr>
        <w:t xml:space="preserve"> If the domain agent says a step is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unsafe, the step does not happen, whatever the plan says.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**A gate result is not a fact until the domain agent has read the log, not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just the status line.** "PASS" is a string. The log is the evidence.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No check is ever relaxed to make a build pass.</w:t>
      </w:r>
      <w:r>
        <w:rPr>
          <w:rFonts w:ascii="Calibri" w:hAnsi="Calibri" w:eastAsia="微软雅黑"/>
          <w:b w:val="0"/>
          <w:sz w:val="21"/>
        </w:rPr>
        <w:t xml:space="preserve"> When a gate fails, either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artifact is wrong or the gate is wrong. The domain agent states which,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in writing. Nobody silently loosens a tolerance.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The defer clause (put this in every gstack prompt)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CONSULT REQUIRED. Before you finalise any statement about DRC, LVS, extraction,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determinism, or PDK rules, hand that specific claim to the domain agent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(AI GDS-Architect for digital, Senior Analog IC Architect for analog) and quote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its answer verbatim.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If the domain agent contradicts you, the domain agent wins. Do not resolve the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conflict yourself — escalate to the human with both statements side by side.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Copy this block into every </w:t>
      </w:r>
      <w:r>
        <w:rPr>
          <w:rFonts w:ascii="Consolas" w:hAnsi="Consolas" w:eastAsia="Consolas"/>
          <w:b w:val="0"/>
          <w:color w:val="A31D1D"/>
          <w:sz w:val="20"/>
        </w:rPr>
        <w:t>/plan-ceo-review</w:t>
      </w:r>
      <w:r>
        <w:rPr>
          <w:rFonts w:ascii="Calibri" w:hAnsi="Calibri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b w:val="0"/>
          <w:color w:val="A31D1D"/>
          <w:sz w:val="20"/>
        </w:rPr>
        <w:t>/spec</w:t>
      </w:r>
      <w:r>
        <w:rPr>
          <w:rFonts w:ascii="Calibri" w:hAnsi="Calibri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b w:val="0"/>
          <w:color w:val="A31D1D"/>
          <w:sz w:val="20"/>
        </w:rPr>
        <w:t>/plan-eng-review</w:t>
      </w:r>
      <w:r>
        <w:rPr>
          <w:rFonts w:ascii="Calibri" w:hAnsi="Calibri" w:eastAsia="微软雅黑"/>
          <w:b w:val="0"/>
          <w:sz w:val="21"/>
        </w:rPr>
        <w:t>,</w:t>
      </w:r>
    </w:p>
    <w:p>
      <w:pPr>
        <w:spacing w:after="120" w:line="288" w:lineRule="auto"/>
      </w:pPr>
      <w:r>
        <w:rPr>
          <w:rFonts w:ascii="Consolas" w:hAnsi="Consolas" w:eastAsia="Consolas"/>
          <w:b w:val="0"/>
          <w:color w:val="A31D1D"/>
          <w:sz w:val="20"/>
        </w:rPr>
        <w:t>/qa-only</w:t>
      </w:r>
      <w:r>
        <w:rPr>
          <w:rFonts w:ascii="Calibri" w:hAnsi="Calibri" w:eastAsia="微软雅黑"/>
          <w:b w:val="0"/>
          <w:sz w:val="21"/>
        </w:rPr>
        <w:t xml:space="preserve"> and </w:t>
      </w:r>
      <w:r>
        <w:rPr>
          <w:rFonts w:ascii="Consolas" w:hAnsi="Consolas" w:eastAsia="Consolas"/>
          <w:b w:val="0"/>
          <w:color w:val="A31D1D"/>
          <w:sz w:val="20"/>
        </w:rPr>
        <w:t>/ship</w:t>
      </w:r>
      <w:r>
        <w:rPr>
          <w:rFonts w:ascii="Calibri" w:hAnsi="Calibri" w:eastAsia="微软雅黑"/>
          <w:b w:val="0"/>
          <w:sz w:val="21"/>
        </w:rPr>
        <w:t xml:space="preserve"> prompt in Parts 3–7. It costs one paragraph and it is the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difference between an AI that sounds right and an AI that is right.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Why the domain agents are credible here.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The AI GDS-Architect's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non-circularity rule (Part 5.3) and the determinism contract (Part 6.3) are not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invented conventions; they encode failure modes that only appear after years of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real tape-outs. The analog agent carries a verified 22-year chain — from a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positive Lyapunov exponent in a chaotic micromixer (2002) through a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*J. Fluid Mech.* 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575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, 425–448 (2007) nonlinear dynamic analysis co-authored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with Prof. Chih-Ming Ho, to a China Class I certified cancer diagnostic (2023).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Method verified against measurement at every step. That is the standard the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orchestration layer is being asked to respect.</w:t>
            </w:r>
          </w:p>
        </w:tc>
      </w:tr>
    </w:tbl>
    <w:p>
      <w:pPr>
        <w:spacing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824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key-author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2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b w:val="0"/>
          <w:color w:val="555F6D"/>
          <w:sz w:val="18"/>
        </w:rPr>
        <w:t>Figure 0-1 — The two-key authority model in one picture. Prose version with the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RACI columns and the three veto rights: [</w:t>
      </w:r>
      <w:r>
        <w:rPr>
          <w:rFonts w:ascii="Consolas" w:hAnsi="Consolas" w:eastAsia="Consolas"/>
          <w:b w:val="0"/>
          <w:color w:val="A31D1D"/>
          <w:sz w:val="20"/>
        </w:rPr>
        <w:t>docs/expertise_division.md</w:t>
      </w:r>
      <w:r>
        <w:rPr>
          <w:rFonts w:ascii="Calibri" w:hAnsi="Calibri" w:eastAsia="微软雅黑"/>
          <w:b w:val="0"/>
          <w:sz w:val="21"/>
        </w:rPr>
        <w:t>](docs/expertise_division.md).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0.5 The two domain 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Agent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Owns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Produces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Judged by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AI GDS-Architect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digital backend: synthesis handoff, P&amp;R, DRC, LVS, stream-out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GDS, extracted netlist, gate logs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Gates 5, 6, 7A, 7B-1R2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Senior Analog IC 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analog front-end: topology, sizing, simulation, layout intent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sized schematic, sim results, layout constraints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ngspice sim, DRC, (7B-2 on roadmap)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In this tutorial the digital agent carries the main line (its gates are implemented).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analog agent is wired in at Part 9 — and Part 9 exists precisely because the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analog half is where a 25-year CMOS/MEMS career lives.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0.6 Why SKY130, not a commercial PDK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author holds NDA-bound PDKs (TSMC, UMC, GlobalFoundries, ams 0.35 µm,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CanSemiconductor). </w:t>
      </w:r>
      <w:r>
        <w:rPr>
          <w:rFonts w:ascii="Calibri" w:hAnsi="Calibri" w:eastAsia="微软雅黑"/>
          <w:b/>
          <w:sz w:val="21"/>
        </w:rPr>
        <w:t>None of them may appear in this repository.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An NDA PDK cannot be published, redistributed or committed.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An "open-source tutorial" that ships a closed PDK is not open source — it is a leak with a README.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SKY130 is the first foundry-grade PDK under an open licence, **with open DRC/LVS/RCX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rule decks**, so every gate here can be re-run, audited and forked by the reader.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Nothing is lost: the method is process-agnostic. Gate structure, determinism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contract and agent workflow transfer to any PDK — including the closed ones.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This is itself a lesson.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It teaches "what may be open-sourced" using a decision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the author actually had to make, not a hypothetical.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0.7 What "done" means (hard, not aspirational)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Evidence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 5 — Magic DRC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PASS, 0 violations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 6 — Magic extraction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PASS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 7A — structural LVS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PASS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 7B-1R2 — Netgen hierarchical LVS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PASS,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Circuits match uniquely.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Determinism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GDS SHA-256 reproducible across runs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Bilingual docs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EN + 简体中文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If any line fails, you are not finished. There is no "mostly done".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Checkpoint 0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You can name all five gstack commands and each one's stop point.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You can state, in one sentence, the difference between Tutorial #1 and #2.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You can explain why an NDA PDK cannot appear in this repository.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 xml:space="preserve">You can name one decision the gstack roles may </w:t>
      </w:r>
      <w:r>
        <w:rPr>
          <w:rFonts w:ascii="Calibri" w:hAnsi="Calibri" w:eastAsia="微软雅黑"/>
          <w:b/>
          <w:sz w:val="21"/>
        </w:rPr>
        <w:t>not</w:t>
      </w:r>
      <w:r>
        <w:rPr>
          <w:rFonts w:ascii="Calibri" w:hAnsi="Calibri" w:eastAsia="微软雅黑"/>
          <w:b w:val="0"/>
          <w:sz w:val="21"/>
        </w:rPr>
        <w:t xml:space="preserve"> make, and say who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makes it instead.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You have the defer clause copied somewhere you can paste it from.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1 — Install WorkBuddy and the two domain agents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Time: 45 min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1.1 Install the host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Download Tencent WorkBuddy and install it.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Launch it and complete sign-in.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Verify the skill system is live by running a trivial prompt: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Reply with the single word: ready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agent specs are host-agnostic. If you use Claude Code or OpenAI Codex instead,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copy the two Markdown briefs (Part 1.3) into that host's agent/skill directory.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1.2 Install gstack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gstack ships as a skill suite. Install it, then confirm the router responds: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   which skill should I use to review a plan?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You should get a routing answer naming </w:t>
      </w:r>
      <w:r>
        <w:rPr>
          <w:rFonts w:ascii="Consolas" w:hAnsi="Consolas" w:eastAsia="Consolas"/>
          <w:b w:val="0"/>
          <w:color w:val="A31D1D"/>
          <w:sz w:val="20"/>
        </w:rPr>
        <w:t>/plan-ceo-review</w:t>
      </w:r>
      <w:r>
        <w:rPr>
          <w:rFonts w:ascii="Calibri" w:hAnsi="Calibri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b w:val="0"/>
          <w:color w:val="A31D1D"/>
          <w:sz w:val="20"/>
        </w:rPr>
        <w:t>/plan-eng-review</w:t>
      </w:r>
      <w:r>
        <w:rPr>
          <w:rFonts w:ascii="Calibri" w:hAnsi="Calibri" w:eastAsia="微软雅黑"/>
          <w:b w:val="0"/>
          <w:sz w:val="21"/>
        </w:rPr>
        <w:t>, etc.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If </w:t>
      </w:r>
      <w:r>
        <w:rPr>
          <w:rFonts w:ascii="Consolas" w:hAnsi="Consolas" w:eastAsia="Consolas"/>
          <w:b w:val="0"/>
          <w:color w:val="A31D1D"/>
          <w:sz w:val="20"/>
        </w:rPr>
        <w:t>@skill:gstack</w:t>
      </w:r>
      <w:r>
        <w:rPr>
          <w:rFonts w:ascii="Calibri" w:hAnsi="Calibri" w:eastAsia="微软雅黑"/>
          <w:b w:val="0"/>
          <w:sz w:val="21"/>
        </w:rPr>
        <w:t xml:space="preserve"> is unavailable, call the skills directly by name — the tutorial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works either way, you just lose the auto-router.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1.3 Install the two domain agents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Create the directory </w:t>
      </w:r>
      <w:r>
        <w:rPr>
          <w:rFonts w:ascii="Consolas" w:hAnsi="Consolas" w:eastAsia="Consolas"/>
          <w:b w:val="0"/>
          <w:color w:val="A31D1D"/>
          <w:sz w:val="20"/>
        </w:rPr>
        <w:t>~/.workbuddy/skills/</w:t>
      </w:r>
      <w:r>
        <w:rPr>
          <w:rFonts w:ascii="Calibri" w:hAnsi="Calibri" w:eastAsia="微软雅黑"/>
          <w:b w:val="0"/>
          <w:sz w:val="21"/>
        </w:rPr>
        <w:t xml:space="preserve"> if it does not exist, then place: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~/.workbuddy/skills/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└── e2e-ic-system/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└── agents/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├── ai_gds_architect.md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└── analog_ic_architect.md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Minimal agent brief you can use today</w:t>
      </w:r>
      <w:r>
        <w:rPr>
          <w:rFonts w:ascii="Calibri" w:hAnsi="Calibri" w:eastAsia="微软雅黑"/>
          <w:b w:val="0"/>
          <w:sz w:val="21"/>
        </w:rPr>
        <w:t xml:space="preserve"> (save as </w:t>
      </w:r>
      <w:r>
        <w:rPr>
          <w:rFonts w:ascii="Consolas" w:hAnsi="Consolas" w:eastAsia="Consolas"/>
          <w:b w:val="0"/>
          <w:color w:val="A31D1D"/>
          <w:sz w:val="20"/>
        </w:rPr>
        <w:t>ai_gds_architect.md</w:t>
      </w:r>
      <w:r>
        <w:rPr>
          <w:rFonts w:ascii="Calibri" w:hAnsi="Calibri" w:eastAsia="微软雅黑"/>
          <w:b w:val="0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name: ai-gds-architect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description: Digital backend agent. Use for RTL-to-GDS flows on open PDKs: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place-and-route, DRC, extraction, LVS, stream-out and deterministic builds.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AI GDS-Architect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Scope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Digital backend on open PDKs (SKY130A). Owns: P&amp;R, DRC, extraction, LVS, GDS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stream-out, determinism.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Hard rules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1. Never report PASS without naming the tool, the command, and the log artifact.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2. Never modify a gate to make it pass. If a gate fails, report the failure.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3. Every produced artifact must be reproducible: pinned tool version, seeded RNG,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PYTHONHASHSEED=0, frozen GDS timestamp.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4. State what you did NOT check. Silence about a gap is a defect.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Output format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Artifacts: &lt;path&gt; for every file produced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Gates: table of gate | tool | status | artifact | notes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Determinism: sha256 of the GDS, and whether it matches the reference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Unknowns: explicit list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Save the mirror brief as </w:t>
      </w:r>
      <w:r>
        <w:rPr>
          <w:rFonts w:ascii="Consolas" w:hAnsi="Consolas" w:eastAsia="Consolas"/>
          <w:b w:val="0"/>
          <w:color w:val="A31D1D"/>
          <w:sz w:val="20"/>
        </w:rPr>
        <w:t>analog_ic_architect.md</w:t>
      </w:r>
      <w:r>
        <w:rPr>
          <w:rFonts w:ascii="Calibri" w:hAnsi="Calibri" w:eastAsia="微软雅黑"/>
          <w:b w:val="0"/>
          <w:sz w:val="21"/>
        </w:rPr>
        <w:t xml:space="preserve"> with analog scope (topology,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sizing, ngspice simulation, layout constraints, mismatch/corner analysis).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Restart WorkBuddy. Verify both agents are discoverable: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List the agents you can see.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Checkpoint 1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WorkBuddy responds to a trivial prompt.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@skill:gstack</w:t>
      </w:r>
      <w:r>
        <w:rPr>
          <w:rFonts w:ascii="Calibri" w:hAnsi="Calibri" w:eastAsia="微软雅黑"/>
          <w:b w:val="0"/>
          <w:sz w:val="21"/>
        </w:rPr>
        <w:t xml:space="preserve"> routes (or you can call skills by name).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 xml:space="preserve">Both agent briefs exist under </w:t>
      </w:r>
      <w:r>
        <w:rPr>
          <w:rFonts w:ascii="Consolas" w:hAnsi="Consolas" w:eastAsia="Consolas"/>
          <w:b w:val="0"/>
          <w:color w:val="A31D1D"/>
          <w:sz w:val="20"/>
        </w:rPr>
        <w:t>~/.workbuddy/skills/e2e-ic-system/agents/</w:t>
      </w:r>
      <w:r>
        <w:rPr>
          <w:rFonts w:ascii="Calibri" w:hAnsi="Calibri" w:eastAsia="微软雅黑"/>
          <w:b w:val="0"/>
          <w:sz w:val="21"/>
        </w:rPr>
        <w:t>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WorkBuddy lists both agents after restart.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2 — Install the open EDA toolchain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Time: 30 min (VM) to 4 h (compile)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This is the number-one drop-out point. Three paths; **if you have never installed an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open EDA toolchain, take Option C.**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Path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 — one-click installer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install_eda.bat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Windows 11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1–3 h (compiles)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beta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B — manual step-by-step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any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2–4 h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fully documented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C — TinyTapeout VM image (recommended)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Windows / macOS / Linux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~30 min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upstream-maintained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2.1 Pinned versions — do not drift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Commit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Source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Magic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8.3.681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4432d7e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github.com/RTimothyEdwards/magic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Netgen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1.5.323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bb8a610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github.com/RTimothyEdwards/netgen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open_pdks / SKY130A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1.0.572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54435919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github.com/RTimothyEdwards/open_pdks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Microlane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87079e7f6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github.com/htfab/microlane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Version drift is the single most common cause of a mysterious SHA mismatch. Record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what you actually installed in </w:t>
      </w:r>
      <w:r>
        <w:rPr>
          <w:rFonts w:ascii="Consolas" w:hAnsi="Consolas" w:eastAsia="Consolas"/>
          <w:b w:val="0"/>
          <w:color w:val="A31D1D"/>
          <w:sz w:val="20"/>
        </w:rPr>
        <w:t>VERSIONS.lock</w:t>
      </w:r>
      <w:r>
        <w:rPr>
          <w:rFonts w:ascii="Calibri" w:hAnsi="Calibri" w:eastAsia="微软雅黑"/>
          <w:b w:val="0"/>
          <w:sz w:val="21"/>
        </w:rPr>
        <w:t>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2.2 Option C — the VM image (recommended)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 xml:space="preserve">Download </w:t>
      </w:r>
      <w:r>
        <w:rPr>
          <w:rFonts w:ascii="Consolas" w:hAnsi="Consolas" w:eastAsia="Consolas"/>
          <w:b w:val="0"/>
          <w:color w:val="A31D1D"/>
          <w:sz w:val="20"/>
        </w:rPr>
        <w:t>tinytapeout_analog_vm.ova</w:t>
      </w:r>
      <w:r>
        <w:rPr>
          <w:rFonts w:ascii="Calibri" w:hAnsi="Calibri" w:eastAsia="微软雅黑"/>
          <w:b w:val="0"/>
          <w:sz w:val="21"/>
        </w:rPr>
        <w:t xml:space="preserve"> (~5 GB) from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&lt;https://github.com/TinyTapeout/analog-virtualbox-vm-sky130a&gt; (Apache-2.0).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Verify the published SHA-256 before importing.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Change the default machine folder before importing</w:t>
      </w:r>
      <w:r>
        <w:rPr>
          <w:rFonts w:ascii="Calibri" w:hAnsi="Calibri" w:eastAsia="微软雅黑"/>
          <w:b w:val="0"/>
          <w:sz w:val="21"/>
        </w:rPr>
        <w:t xml:space="preserve"> — it defaults to your system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drive, which is usually the nearly-full one.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VBoxManage import tinytapeout_analog_vm.ova --vsys 0 --basefolder D:/VMs</w:t>
            </w:r>
          </w:p>
        </w:tc>
      </w:tr>
    </w:tbl>
    <w:p>
      <w:pPr>
        <w:spacing w:after="80"/>
      </w:pP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 xml:space="preserve">Boot. Login </w:t>
      </w:r>
      <w:r>
        <w:rPr>
          <w:rFonts w:ascii="Consolas" w:hAnsi="Consolas" w:eastAsia="Consolas"/>
          <w:b w:val="0"/>
          <w:color w:val="A31D1D"/>
          <w:sz w:val="20"/>
        </w:rPr>
        <w:t>ttuser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A31D1D"/>
          <w:sz w:val="20"/>
        </w:rPr>
        <w:t>magic</w:t>
      </w:r>
      <w:r>
        <w:rPr>
          <w:rFonts w:ascii="Calibri" w:hAnsi="Calibri" w:eastAsia="微软雅黑"/>
          <w:b w:val="0"/>
          <w:sz w:val="21"/>
        </w:rPr>
        <w:t>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Needs ~20 GB free to import; the virtual disk is provisioned at 32 GB.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Version note:</w:t>
      </w:r>
      <w:r>
        <w:rPr>
          <w:rFonts w:ascii="Calibri" w:hAnsi="Calibri" w:eastAsia="微软雅黑"/>
          <w:b w:val="0"/>
          <w:sz w:val="21"/>
        </w:rPr>
        <w:t xml:space="preserve"> the VM pins Magic </w:t>
      </w:r>
      <w:r>
        <w:rPr>
          <w:rFonts w:ascii="Consolas" w:hAnsi="Consolas" w:eastAsia="Consolas"/>
          <w:b w:val="0"/>
          <w:color w:val="A31D1D"/>
          <w:sz w:val="20"/>
        </w:rPr>
        <w:t>8.3.576</w:t>
      </w:r>
      <w:r>
        <w:rPr>
          <w:rFonts w:ascii="Calibri" w:hAnsi="Calibri" w:eastAsia="微软雅黑"/>
          <w:b w:val="0"/>
          <w:sz w:val="21"/>
        </w:rPr>
        <w:t xml:space="preserve"> and Netgen </w:t>
      </w:r>
      <w:r>
        <w:rPr>
          <w:rFonts w:ascii="Consolas" w:hAnsi="Consolas" w:eastAsia="Consolas"/>
          <w:b w:val="0"/>
          <w:color w:val="A31D1D"/>
          <w:sz w:val="20"/>
        </w:rPr>
        <w:t>1.5.270</w:t>
      </w:r>
      <w:r>
        <w:rPr>
          <w:rFonts w:ascii="Calibri" w:hAnsi="Calibri" w:eastAsia="微软雅黑"/>
          <w:b w:val="0"/>
          <w:sz w:val="21"/>
        </w:rPr>
        <w:t>; this tutorial pins</w:t>
      </w:r>
    </w:p>
    <w:p>
      <w:pPr>
        <w:spacing w:after="120" w:line="288" w:lineRule="auto"/>
      </w:pPr>
      <w:r>
        <w:rPr>
          <w:rFonts w:ascii="Consolas" w:hAnsi="Consolas" w:eastAsia="Consolas"/>
          <w:b w:val="0"/>
          <w:color w:val="A31D1D"/>
          <w:sz w:val="20"/>
        </w:rPr>
        <w:t>8.3.681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A31D1D"/>
          <w:sz w:val="20"/>
        </w:rPr>
        <w:t>1.5.323</w:t>
      </w:r>
      <w:r>
        <w:rPr>
          <w:rFonts w:ascii="Calibri" w:hAnsi="Calibri" w:eastAsia="微软雅黑"/>
          <w:b w:val="0"/>
          <w:sz w:val="21"/>
        </w:rPr>
        <w:t xml:space="preserve">. </w:t>
      </w:r>
      <w:r>
        <w:rPr>
          <w:rFonts w:ascii="Calibri" w:hAnsi="Calibri" w:eastAsia="微软雅黑"/>
          <w:b/>
          <w:sz w:val="21"/>
        </w:rPr>
        <w:t>Expect a different GDS SHA on the VM.</w:t>
      </w:r>
      <w:r>
        <w:rPr>
          <w:rFonts w:ascii="Calibri" w:hAnsi="Calibri" w:eastAsia="微软雅黑"/>
          <w:b w:val="0"/>
          <w:sz w:val="21"/>
        </w:rPr>
        <w:t xml:space="preserve"> That is expected,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not a failure — re-baseline and move on (see Part 6.3).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2.3 Options A / B — native install on Windows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These build inside </w:t>
      </w:r>
      <w:r>
        <w:rPr>
          <w:rFonts w:ascii="Calibri" w:hAnsi="Calibri" w:eastAsia="微软雅黑"/>
          <w:b/>
          <w:sz w:val="21"/>
        </w:rPr>
        <w:t>Cygwin64</w:t>
      </w:r>
      <w:r>
        <w:rPr>
          <w:rFonts w:ascii="Calibri" w:hAnsi="Calibri" w:eastAsia="微软雅黑"/>
          <w:b w:val="0"/>
          <w:sz w:val="21"/>
        </w:rPr>
        <w:t>. Two gotchas that cost hours: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 xml:space="preserve">Use an </w:t>
      </w:r>
      <w:r>
        <w:rPr>
          <w:rFonts w:ascii="Calibri" w:hAnsi="Calibri" w:eastAsia="微软雅黑"/>
          <w:b/>
          <w:sz w:val="21"/>
        </w:rPr>
        <w:t>isolated launcher</w:t>
      </w:r>
      <w:r>
        <w:rPr>
          <w:rFonts w:ascii="Calibri" w:hAnsi="Calibri" w:eastAsia="微软雅黑"/>
          <w:b w:val="0"/>
          <w:sz w:val="21"/>
        </w:rPr>
        <w:t xml:space="preserve"> (</w:t>
      </w:r>
      <w:r>
        <w:rPr>
          <w:rFonts w:ascii="Consolas" w:hAnsi="Consolas" w:eastAsia="Consolas"/>
          <w:b w:val="0"/>
          <w:color w:val="A31D1D"/>
          <w:sz w:val="20"/>
        </w:rPr>
        <w:t>env -i</w:t>
      </w:r>
      <w:r>
        <w:rPr>
          <w:rFonts w:ascii="Calibri" w:hAnsi="Calibri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b w:val="0"/>
          <w:color w:val="A31D1D"/>
          <w:sz w:val="20"/>
        </w:rPr>
        <w:t>MSYS2_ARG_CONV_EXCL='*'</w:t>
      </w:r>
      <w:r>
        <w:rPr>
          <w:rFonts w:ascii="Calibri" w:hAnsi="Calibri" w:eastAsia="微软雅黑"/>
          <w:b w:val="0"/>
          <w:sz w:val="21"/>
        </w:rPr>
        <w:t>). MSYS path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mangling otherwise corrupts Windows-style paths and the failure looks like a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missing file, not a mangled path.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 xml:space="preserve">Netgen's LVS takes the </w:t>
      </w:r>
      <w:r>
        <w:rPr>
          <w:rFonts w:ascii="Calibri" w:hAnsi="Calibri" w:eastAsia="微软雅黑"/>
          <w:b/>
          <w:sz w:val="21"/>
        </w:rPr>
        <w:t>4-argument Tcl form</w:t>
      </w:r>
      <w:r>
        <w:rPr>
          <w:rFonts w:ascii="Calibri" w:hAnsi="Calibri" w:eastAsia="微软雅黑"/>
          <w:b w:val="0"/>
          <w:sz w:val="21"/>
        </w:rPr>
        <w:t xml:space="preserve"> when called from a sourced script: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lvs [list $f $cell] [list $f $cell] $SETUP $log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The 6-argument form only works through the </w:t>
      </w:r>
      <w:r>
        <w:rPr>
          <w:rFonts w:ascii="Consolas" w:hAnsi="Consolas" w:eastAsia="Consolas"/>
          <w:b w:val="0"/>
          <w:color w:val="A31D1D"/>
          <w:sz w:val="20"/>
        </w:rPr>
        <w:t>-batch lvs</w:t>
      </w:r>
      <w:r>
        <w:rPr>
          <w:rFonts w:ascii="Calibri" w:hAnsi="Calibri" w:eastAsia="微软雅黑"/>
          <w:b w:val="0"/>
          <w:sz w:val="21"/>
        </w:rPr>
        <w:t xml:space="preserve"> CLI. Mixing them up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produces an error that looks like a setup-file problem.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2.4 Verify before going further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  -dnull -noconsole --version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netgen  -batch -nogui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cat $PDK_ROOT/sky130A/.config/nodeinfo.json     # node, feature-size, open_pdks, magic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ls $PDK_ROOT/sky130A/libs.tech                  # magic netgen klayout ngspice xschem ...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Expected on a correct install: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node           : sky130A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feature size   : 130 nm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open_pdks      : 1.0.572  (commit 54435919)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         : 8.3.681  (commit 4432d7e)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libs.tech      : magic netgen klayout ngspice xschem openlane qflow irsim xcircuit iverilog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stdcell libs   : 11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sky130_fd_sc_hd: 446 cells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Correction worth internalising: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the open PDK **ships DRC, LVS and RCX rule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decks** (</w:t>
            </w:r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libs.tech/klayout/{drc,lvs}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rules.openrcx.sky130A.*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). The PEX and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device-level-LVS gaps are in 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our pipeline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, not in the PDK. Fixable, not closed doors.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Checkpoint 2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magic --version</w:t>
      </w:r>
      <w:r>
        <w:rPr>
          <w:rFonts w:ascii="Calibri" w:hAnsi="Calibri" w:eastAsia="微软雅黑"/>
          <w:b w:val="0"/>
          <w:sz w:val="21"/>
        </w:rPr>
        <w:t xml:space="preserve"> and </w:t>
      </w:r>
      <w:r>
        <w:rPr>
          <w:rFonts w:ascii="Consolas" w:hAnsi="Consolas" w:eastAsia="Consolas"/>
          <w:b w:val="0"/>
          <w:color w:val="A31D1D"/>
          <w:sz w:val="20"/>
        </w:rPr>
        <w:t>netgen</w:t>
      </w:r>
      <w:r>
        <w:rPr>
          <w:rFonts w:ascii="Calibri" w:hAnsi="Calibri" w:eastAsia="微软雅黑"/>
          <w:b w:val="0"/>
          <w:sz w:val="21"/>
        </w:rPr>
        <w:t xml:space="preserve"> both respond.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nodeinfo.json</w:t>
      </w:r>
      <w:r>
        <w:rPr>
          <w:rFonts w:ascii="Calibri" w:hAnsi="Calibri" w:eastAsia="微软雅黑"/>
          <w:b w:val="0"/>
          <w:sz w:val="21"/>
        </w:rPr>
        <w:t xml:space="preserve"> is readable and you have recorded its contents.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 xml:space="preserve">You know which install path you took and have written it in </w:t>
      </w:r>
      <w:r>
        <w:rPr>
          <w:rFonts w:ascii="Consolas" w:hAnsi="Consolas" w:eastAsia="Consolas"/>
          <w:b w:val="0"/>
          <w:color w:val="A31D1D"/>
          <w:sz w:val="20"/>
        </w:rPr>
        <w:t>VERSIONS.lock</w:t>
      </w:r>
      <w:r>
        <w:rPr>
          <w:rFonts w:ascii="Calibri" w:hAnsi="Calibri" w:eastAsia="微软雅黑"/>
          <w:b w:val="0"/>
          <w:sz w:val="21"/>
        </w:rPr>
        <w:t>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3 — Phase 1: AI CEO sets the scope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Time: 45 min · Command: `/plan-ceo-review`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3.1 Why this comes first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Skipping the CEO review is how projects end up with an unstated, unexamined scope.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Ten minutes here saves a week of building the wrong thing.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3.2 Run 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/plan-ceo-review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When prompted, paste this scope statement (adapt the bracketed parts):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Project: build an open-source end-to-end EDA system driven by AI agents.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Deliverable: RTL -&gt; GDS on SkyWater SKY130A, verified by a 4-gate chain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(DRC, extraction, structural LVS, hierarchical LVS), producing a byte-reproducible GDS.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Team: 5 gstack roles + 2 domain agents (AI GDS-Architect, Senior Analog IC Architect).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Claimed positioning: teaching/research use, not commercial sign-off.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Questions I need answered: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1. Is the scope too large for one person in 10-14 hours?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2. What should be cut first if time runs short?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3. Is "teaching platform valued at ~RMB 1.25M" a defensible claim, or overreach?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4. What am I not seeing?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3.3 What a good CEO review gives you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Not flattery. Four things: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A ranking of scope items by risk</w:t>
      </w:r>
      <w:r>
        <w:rPr>
          <w:rFonts w:ascii="Calibri" w:hAnsi="Calibri" w:eastAsia="微软雅黑"/>
          <w:b w:val="0"/>
          <w:sz w:val="21"/>
        </w:rPr>
        <w:t>, not by excitement.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An explicit cut list</w:t>
      </w:r>
      <w:r>
        <w:rPr>
          <w:rFonts w:ascii="Calibri" w:hAnsi="Calibri" w:eastAsia="微软雅黑"/>
          <w:b w:val="0"/>
          <w:sz w:val="21"/>
        </w:rPr>
        <w:t xml:space="preserve"> — what to drop when time runs out.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A challenge to your weakest claim.</w:t>
      </w:r>
      <w:r>
        <w:rPr>
          <w:rFonts w:ascii="Calibri" w:hAnsi="Calibri" w:eastAsia="微软雅黑"/>
          <w:b w:val="0"/>
          <w:sz w:val="21"/>
        </w:rPr>
        <w:t xml:space="preserve"> Here, that is the valuation number.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At least one question you cannot answer yet.</w:t>
      </w:r>
      <w:r>
        <w:rPr>
          <w:rFonts w:ascii="Calibri" w:hAnsi="Calibri" w:eastAsia="微软雅黑"/>
          <w:b w:val="0"/>
          <w:sz w:val="21"/>
        </w:rPr>
        <w:t xml:space="preserve"> If you get none, the review is shallow.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3.4 Write the outcome down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Create </w:t>
      </w:r>
      <w:r>
        <w:rPr>
          <w:rFonts w:ascii="Consolas" w:hAnsi="Consolas" w:eastAsia="Consolas"/>
          <w:b w:val="0"/>
          <w:color w:val="A31D1D"/>
          <w:sz w:val="20"/>
        </w:rPr>
        <w:t>reviews/01-ceo-review.md</w:t>
      </w:r>
      <w:r>
        <w:rPr>
          <w:rFonts w:ascii="Calibri" w:hAnsi="Calibri" w:eastAsia="微软雅黑"/>
          <w:b w:val="0"/>
          <w:sz w:val="21"/>
        </w:rPr>
        <w:t>. A completed example ships with this tutorial at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</w:t>
      </w:r>
      <w:r>
        <w:rPr>
          <w:rFonts w:ascii="Consolas" w:hAnsi="Consolas" w:eastAsia="Consolas"/>
          <w:b w:val="0"/>
          <w:color w:val="A31D1D"/>
          <w:sz w:val="20"/>
        </w:rPr>
        <w:t>reviews/01-ceo-review.md</w:t>
      </w:r>
      <w:r>
        <w:rPr>
          <w:rFonts w:ascii="Calibri" w:hAnsi="Calibri" w:eastAsia="微软雅黑"/>
          <w:b w:val="0"/>
          <w:sz w:val="21"/>
        </w:rPr>
        <w:t xml:space="preserve">](reviews/01-ceo-review.md) — read it </w:t>
      </w:r>
      <w:r>
        <w:rPr>
          <w:rFonts w:ascii="Calibri" w:hAnsi="Calibri" w:eastAsia="微软雅黑"/>
          <w:b/>
          <w:sz w:val="21"/>
        </w:rPr>
        <w:t>after</w:t>
      </w:r>
      <w:r>
        <w:rPr>
          <w:rFonts w:ascii="Calibri" w:hAnsi="Calibri" w:eastAsia="微软雅黑"/>
          <w:b w:val="0"/>
          <w:sz w:val="21"/>
        </w:rPr>
        <w:t xml:space="preserve"> you have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written your own, not before. Its value is its *shape*: blocking issues numbered, a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cut list in priority order, and open questions marked </w:t>
      </w:r>
      <w:r>
        <w:rPr>
          <w:rFonts w:ascii="Calibri" w:hAnsi="Calibri" w:eastAsia="微软雅黑"/>
          <w:b/>
          <w:sz w:val="21"/>
        </w:rPr>
        <w:t>referred</w:t>
      </w:r>
      <w:r>
        <w:rPr>
          <w:rFonts w:ascii="Calibri" w:hAnsi="Calibri" w:eastAsia="微软雅黑"/>
          <w:b w:val="0"/>
          <w:sz w:val="21"/>
        </w:rPr>
        <w:t xml:space="preserve"> to a domain agent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rather than answered by a role that has no standing to answer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Review 01 — CEO (/plan-ceo-review)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Date: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Command: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Decisions accepted: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Decisions rejected (with reason):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Scope cut list: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Open questions: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Checkpoint 3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reviews/01-ceo-review.md</w:t>
      </w:r>
      <w:r>
        <w:rPr>
          <w:rFonts w:ascii="Calibri" w:hAnsi="Calibri" w:eastAsia="微软雅黑"/>
          <w:b w:val="0"/>
          <w:sz w:val="21"/>
        </w:rPr>
        <w:t xml:space="preserve"> exists with decisions and a cut list.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At least one of your claims was challenged.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4 — Phase 2: AI PM decomposes the work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Time: 45 min · Command: `/spec`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4.1 Run 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/spec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Paste: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Break this into assignable work items.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Fixed constraints (do not change these):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Pinned tools: Magic 8.3.681, Netgen 1.5.323, open_pdks 1.0.572, Microlane 87079e7f6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Four gates must pass: 5 (DRC), 6 (extraction), 7A (structural LVS), 7B-1R2 (Netgen LVS)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Output must be byte-reproducible (SHA-256 recorded each run)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Two domain agents: AI GDS-Architect (digital), Senior Analog IC Architect (analog)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For each work item give: id, owner role, input, output, gate that judges it,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estimated hours, and what blocks it.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4.2 The decomposition you should 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ID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Work item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Judged by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W1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Toolchain install +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VERSIONS.lock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DevOps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Checkpoint 2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W2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Agent install + handoff contract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DevOps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Checkpoint 1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W3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config.env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+ isolated launcher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Engineer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launcher runs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W4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P&amp;R to GDS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AI GDS-Architect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Gates 5, 6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W5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Non-circular reference source export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AI GDS-Architect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artifact exists, not GDS-derived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W6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LVS pair (7A structural, 7B-1R2 hierarchical)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AI GDS-Architect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Gates 7A, 7B-1R2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W7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Determinism proof (repeat run, compare SHA)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QC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SHA identical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W8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Analog sizing + sim (optional track)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Senior Analog IC 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ngspice sim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W9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Bilingual docs + release package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DevOps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DoD §0.6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 worked decomposition, with the critical path and the three questions that were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escalated to the domain agents instead of being guessed, is in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</w:t>
      </w:r>
      <w:r>
        <w:rPr>
          <w:rFonts w:ascii="Consolas" w:hAnsi="Consolas" w:eastAsia="Consolas"/>
          <w:b w:val="0"/>
          <w:color w:val="A31D1D"/>
          <w:sz w:val="20"/>
        </w:rPr>
        <w:t>reviews/02-spec.md</w:t>
      </w:r>
      <w:r>
        <w:rPr>
          <w:rFonts w:ascii="Calibri" w:hAnsi="Calibri" w:eastAsia="微软雅黑"/>
          <w:b w:val="0"/>
          <w:sz w:val="21"/>
        </w:rPr>
        <w:t>](reviews/02-spec.md). Note the escalations: they are the defer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clause working.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4.3 Configure the environment</w:t>
      </w:r>
    </w:p>
    <w:p>
      <w:pPr>
        <w:spacing w:after="120" w:line="288" w:lineRule="auto"/>
      </w:pPr>
      <w:r>
        <w:rPr>
          <w:rFonts w:ascii="Consolas" w:hAnsi="Consolas" w:eastAsia="Consolas"/>
          <w:b w:val="0"/>
          <w:color w:val="A31D1D"/>
          <w:sz w:val="20"/>
        </w:rPr>
        <w:t>config.env</w:t>
      </w:r>
      <w:r>
        <w:rPr>
          <w:rFonts w:ascii="Calibri" w:hAnsi="Calibri" w:eastAsia="微软雅黑"/>
          <w:b w:val="0"/>
          <w:sz w:val="21"/>
        </w:rPr>
        <w:t xml:space="preserve"> (copy from the template, never commit secrets):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EDA_ROOT=D:/ipason/EDA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PDK_ROOT=$EDA_ROOT/open-pdks-sky130/share/pdk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PDK=sky130A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STDCELL_LIB=sky130_fd_sc_hd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MICROLANE_SRC=$EDA_ROOT/microlane_dbexport/src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MICROLANE_ORIG=$EDA_ROOT/microlane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RUN_DIR=$EDA_ROOT/microlane-e2e-test/e2e-results/sky130A/run01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PROJECT_NAME=my_first_gds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SOURCE_VERILOG=$RUN_DIR/source.v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CYGWIN_ROOT=D:/ipason/EDA/Cygwin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 ready-to-edit copy is in [</w:t>
      </w:r>
      <w:r>
        <w:rPr>
          <w:rFonts w:ascii="Consolas" w:hAnsi="Consolas" w:eastAsia="Consolas"/>
          <w:b w:val="0"/>
          <w:color w:val="A31D1D"/>
          <w:sz w:val="20"/>
        </w:rPr>
        <w:t>starter/config.env.example</w:t>
      </w:r>
      <w:r>
        <w:rPr>
          <w:rFonts w:ascii="Calibri" w:hAnsi="Calibri" w:eastAsia="微软雅黑"/>
          <w:b w:val="0"/>
          <w:sz w:val="21"/>
        </w:rPr>
        <w:t>](starter/config.env.example).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Copy it, set </w:t>
      </w:r>
      <w:r>
        <w:rPr>
          <w:rFonts w:ascii="Calibri" w:hAnsi="Calibri" w:eastAsia="微软雅黑"/>
          <w:b/>
          <w:sz w:val="21"/>
        </w:rPr>
        <w:t>every</w:t>
      </w:r>
      <w:r>
        <w:rPr>
          <w:rFonts w:ascii="Calibri" w:hAnsi="Calibri" w:eastAsia="微软雅黑"/>
          <w:b w:val="0"/>
          <w:sz w:val="21"/>
        </w:rPr>
        <w:t xml:space="preserve"> path, and never commit the result — it is machine-specific.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Checkpoint 4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Nine work items filed with owners and judging gates.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config.env</w:t>
      </w:r>
      <w:r>
        <w:rPr>
          <w:rFonts w:ascii="Calibri" w:hAnsi="Calibri" w:eastAsia="微软雅黑"/>
          <w:b w:val="0"/>
          <w:sz w:val="21"/>
        </w:rPr>
        <w:t xml:space="preserve"> written and sourced successfully.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5 — Phase 3: AI Engineer runs RTL → GDS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Time: 3–5 h · Command: `/plan-eng-review` · Agent: AI GDS-Architect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5.1 Run the engineering review first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/plan-eng-review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Ask it to lock: data flow, artifact naming, where each gate sits, and **what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happens to the run directory when a gate fails**. That last question is the one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juniors never ask and always regret.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Append the </w:t>
      </w:r>
      <w:r>
        <w:rPr>
          <w:rFonts w:ascii="Calibri" w:hAnsi="Calibri" w:eastAsia="微软雅黑"/>
          <w:b/>
          <w:sz w:val="21"/>
        </w:rPr>
        <w:t>defer clause</w:t>
      </w:r>
      <w:r>
        <w:rPr>
          <w:rFonts w:ascii="Calibri" w:hAnsi="Calibri" w:eastAsia="微软雅黑"/>
          <w:b w:val="0"/>
          <w:sz w:val="21"/>
        </w:rPr>
        <w:t xml:space="preserve"> (Part 0.4) to this prompt. The AI Engineer is a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generalist: it will propose a tidy build order unless you force it to defer on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domain questions.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5.2 Dispatch the domain agent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In WorkBuddy, activate </w:t>
      </w:r>
      <w:r>
        <w:rPr>
          <w:rFonts w:ascii="Calibri" w:hAnsi="Calibri" w:eastAsia="微软雅黑"/>
          <w:b/>
          <w:sz w:val="21"/>
        </w:rPr>
        <w:t>AI GDS-Architect</w:t>
      </w:r>
      <w:r>
        <w:rPr>
          <w:rFonts w:ascii="Calibri" w:hAnsi="Calibri" w:eastAsia="微软雅黑"/>
          <w:b w:val="0"/>
          <w:sz w:val="21"/>
        </w:rPr>
        <w:t xml:space="preserve"> and prompt: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You are the AI GDS-Architect. Execute work item W4: place-and-route to GDS.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Inputs: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config.env: &lt;path&gt;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source Verilog: &lt;path&gt;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PDK: sky130A, stdcell lib sky130_fd_sc_hd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Requirements: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1. Use the isolated launcher (env -i, MSYS2_ARG_CONV_EXCL='*'). No bare shell.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2. Before GDS stream-out, run the DB source export hook so the LVS reference comes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from the live P&amp;R database, NOT from the GDS. Explain in your report why this matters.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3. Freeze the GDS timestamp; set PYTHONHASHSEED=0; seed any RNG explicitly.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4. Write every log to RUN_DIR with a stable name.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Report: artifacts (paths), gate status table, sha256 of the GDS, and unknowns.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5.3 The non-circularity rule (this is the intellectual core)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The naive LVS is </w:t>
      </w:r>
      <w:r>
        <w:rPr>
          <w:rFonts w:ascii="Calibri" w:hAnsi="Calibri" w:eastAsia="微软雅黑"/>
          <w:b/>
          <w:sz w:val="21"/>
        </w:rPr>
        <w:t>circular</w:t>
      </w:r>
      <w:r>
        <w:rPr>
          <w:rFonts w:ascii="Calibri" w:hAnsi="Calibri" w:eastAsia="微软雅黑"/>
          <w:b w:val="0"/>
          <w:sz w:val="21"/>
        </w:rPr>
        <w:t>: compare a netlist extracted from the GDS against a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netlist derived from that same GDS. It will always pass. It proves nothing.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The fix, and the reason Gate 7B carries the suffix </w:t>
      </w:r>
      <w:r>
        <w:rPr>
          <w:rFonts w:ascii="Calibri" w:hAnsi="Calibri" w:eastAsia="微软雅黑"/>
          <w:b/>
          <w:sz w:val="21"/>
        </w:rPr>
        <w:t>1R2</w:t>
      </w:r>
      <w:r>
        <w:rPr>
          <w:rFonts w:ascii="Calibri" w:hAnsi="Calibri" w:eastAsia="微软雅黑"/>
          <w:b w:val="0"/>
          <w:sz w:val="21"/>
        </w:rPr>
        <w:t>: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 xml:space="preserve">Emit the reference source from the </w:t>
      </w:r>
      <w:r>
        <w:rPr>
          <w:rFonts w:ascii="Calibri" w:hAnsi="Calibri" w:eastAsia="微软雅黑"/>
          <w:b/>
          <w:sz w:val="21"/>
        </w:rPr>
        <w:t>live place-and-route database</w:t>
      </w:r>
      <w:r>
        <w:rPr>
          <w:rFonts w:ascii="Calibri" w:hAnsi="Calibri" w:eastAsia="微软雅黑"/>
          <w:b w:val="0"/>
          <w:sz w:val="21"/>
        </w:rPr>
        <w:t>, before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stream-out (</w:t>
      </w:r>
      <w:r>
        <w:rPr>
          <w:rFonts w:ascii="Consolas" w:hAnsi="Consolas" w:eastAsia="Consolas"/>
          <w:b w:val="0"/>
          <w:color w:val="A31D1D"/>
          <w:sz w:val="20"/>
        </w:rPr>
        <w:t>db_source_export.py</w:t>
      </w:r>
      <w:r>
        <w:rPr>
          <w:rFonts w:ascii="Calibri" w:hAnsi="Calibri" w:eastAsia="微软雅黑"/>
          <w:b w:val="0"/>
          <w:sz w:val="21"/>
        </w:rPr>
        <w:t>, hooked in pre-</w:t>
      </w:r>
      <w:r>
        <w:rPr>
          <w:rFonts w:ascii="Consolas" w:hAnsi="Consolas" w:eastAsia="Consolas"/>
          <w:b w:val="0"/>
          <w:color w:val="A31D1D"/>
          <w:sz w:val="20"/>
        </w:rPr>
        <w:t>gds_streamout</w:t>
      </w:r>
      <w:r>
        <w:rPr>
          <w:rFonts w:ascii="Calibri" w:hAnsi="Calibri" w:eastAsia="微软雅黑"/>
          <w:b w:val="0"/>
          <w:sz w:val="21"/>
        </w:rPr>
        <w:t>).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Take decap power/ground from the authoritative PDK CDL/SPICE, not from the layout.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Only then compare with Netgen.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P&amp;R database  ──► db_source_export.py ──► reference source ──┐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                                                 ├─► Netgen LVS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P&amp;R database  ──► GDS ──► Magic extract ──► layout netlist ──┘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Two independent derivations from one live database. That comparison has diagnostic power.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5.4 Run the gates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Gate 5 — DRC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-dnull -noconsole run_drc.tcl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Gate 6 — Extraction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-dnull -noconsole run_extract.tcl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Gate 7A — Structural LVS (Microlane comparator)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python lvs.py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Gate 7B-1R2 — Hierarchical LVS (Netgen)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netgen -batch source run_lvs.tcl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Netgen's 4-argument form inside </w:t>
      </w:r>
      <w:r>
        <w:rPr>
          <w:rFonts w:ascii="Consolas" w:hAnsi="Consolas" w:eastAsia="Consolas"/>
          <w:b w:val="0"/>
          <w:color w:val="A31D1D"/>
          <w:sz w:val="20"/>
        </w:rPr>
        <w:t>run_lvs.tcl</w:t>
      </w:r>
      <w:r>
        <w:rPr>
          <w:rFonts w:ascii="Calibri" w:hAnsi="Calibri" w:eastAsia="微软雅黑"/>
          <w:b w:val="0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lvs [list $f $cell] [list $f $cell] $SETUP $log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Do not type these four commands by hand.</w:t>
      </w:r>
      <w:r>
        <w:rPr>
          <w:rFonts w:ascii="Calibri" w:hAnsi="Calibri" w:eastAsia="微软雅黑"/>
          <w:b w:val="0"/>
          <w:sz w:val="21"/>
        </w:rPr>
        <w:t xml:space="preserve"> They are wired together, with the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circularity guard and the fingerprint, in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</w:t>
      </w:r>
      <w:r>
        <w:rPr>
          <w:rFonts w:ascii="Consolas" w:hAnsi="Consolas" w:eastAsia="Consolas"/>
          <w:b w:val="0"/>
          <w:color w:val="A31D1D"/>
          <w:sz w:val="20"/>
        </w:rPr>
        <w:t>starter/scripts/run_all.sh</w:t>
      </w:r>
      <w:r>
        <w:rPr>
          <w:rFonts w:ascii="Calibri" w:hAnsi="Calibri" w:eastAsia="微软雅黑"/>
          <w:b w:val="0"/>
          <w:sz w:val="21"/>
        </w:rPr>
        <w:t>](starter/scripts/run_all.sh):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cd starter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cp config.env.example config.env     # edit every path first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./scripts/run_all.sh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It enforces the exit-code contract adopted in review 03: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0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all gates PASS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1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 gate FAILED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`2`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a gate returned </w:t>
            </w:r>
            <w:r>
              <w:rPr>
                <w:rFonts w:ascii="Calibri" w:hAnsi="Calibri" w:eastAsia="微软雅黑"/>
                <w:b/>
                <w:sz w:val="18"/>
              </w:rPr>
              <w:t>VOID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— the reference came from the GDS, or an input cannot be verified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3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environment error (bad config, missing tool, reused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RUN_DIR</w:t>
            </w:r>
            <w:r>
              <w:rPr>
                <w:rFonts w:ascii="Calibri" w:hAnsi="Calibri" w:eastAsia="微软雅黑"/>
                <w:b w:val="0"/>
                <w:sz w:val="18"/>
              </w:rPr>
              <w:t>)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VOID having its own code is the point. A reviewer skimming, or a CI job asserting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only on non-zero, cannot then mistake "the check proved nothing" for "the check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passed".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5.5 What passing looks like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Gate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Expected output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DRC clean, 0 violations (any waiver listed explicitly)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extraction completes; warnings enumerated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7A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structural match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7B-1R2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Circuits match uniquely.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Checkpoint 5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A GDS file exists at a known path.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Gates 5 and 6 PASS, with log artifacts.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The reference source came from the P&amp;R DB, and you can say why that matters.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6 — Phase 4: AI QC verifies, and you prove determinism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Time: 2–3 h · Command: `/qa-only` · Note: `/qa-only` reports, it does not fix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6.1 The organisational rule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The person who ran a gate cannot certify it.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If solo, separate them in time: run the gates, sleep, verify the next day with fresh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eyes and a clean shell. This is not ceremony — it is the only defence against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confirmation bias, which is the dominant failure mode in AI-assisted engineering.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Add the fourth rule, specific to this tutorial: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AI QC may report a gate status only after the domain agent has read the log.</w:t>
            </w:r>
          </w:p>
          <w:p>
            <w:pPr>
              <w:spacing w:after="40"/>
            </w:pPr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/qa-only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is a generalist. It will faithfully report </w:t>
            </w:r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Circuits match uniquely.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and never notice that the comparison was run against a netlist derived from the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same GDS — the circular case in Part 5.3. Only AI GDS-Architect can catch that.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So the sequence is: **domain agent reads the log → QC reports the status → human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signs.** Never QC alone.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6.2 Run the QA pass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/qa-only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Ask for: gate status table with artifacts, SHA comparison, **and an explicit list of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what was NOT checked**.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last item is the one people drop, and it is the one that matters. See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</w:t>
      </w:r>
      <w:r>
        <w:rPr>
          <w:rFonts w:ascii="Consolas" w:hAnsi="Consolas" w:eastAsia="Consolas"/>
          <w:b w:val="0"/>
          <w:color w:val="A31D1D"/>
          <w:sz w:val="20"/>
        </w:rPr>
        <w:t>reviews/04-qa-report.md</w:t>
      </w:r>
      <w:r>
        <w:rPr>
          <w:rFonts w:ascii="Calibri" w:hAnsi="Calibri" w:eastAsia="微软雅黑"/>
          <w:b w:val="0"/>
          <w:sz w:val="21"/>
        </w:rPr>
        <w:t>](reviews/04-qa-report.md) — its "What was NOT checked"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table is eight rows long and is the most useful part of the entire review.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6.3 Prove determinism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Run the whole chain twice in clean shells and compare: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sha256sum $RUN_DIR/*.gds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Record: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VERSIONS.lock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       8.3.681   (4432d7e)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netgen       1.5.323   (bb8a610)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open_pdks    1.0.572   (54435919)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microlane    —         (87079e7f6)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platform     Windows 11 + Cygwin64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run 1 sha256 6ef1c9c9…322bf750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run 2 sha256 &lt;must be identical&gt;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Two platforms, two baselines.</w:t>
      </w:r>
      <w:r>
        <w:rPr>
          <w:rFonts w:ascii="Calibri" w:hAnsi="Calibri" w:eastAsia="微软雅黑"/>
          <w:b w:val="0"/>
          <w:sz w:val="21"/>
        </w:rPr>
        <w:t xml:space="preserve"> The Windows/Cygwin chain and the TinyTapeout VM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chain *will* produce different SHAs (different PDK build, different tool revisions).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Publish both. Do not "fix" a mismatch by relaxing the check — investigate it.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6.4 Report to the channel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Post to </w:t>
      </w:r>
      <w:r>
        <w:rPr>
          <w:rFonts w:ascii="Consolas" w:hAnsi="Consolas" w:eastAsia="Consolas"/>
          <w:b w:val="0"/>
          <w:color w:val="A31D1D"/>
          <w:sz w:val="20"/>
        </w:rPr>
        <w:t>#gate-results</w:t>
      </w:r>
      <w:r>
        <w:rPr>
          <w:rFonts w:ascii="Calibri" w:hAnsi="Calibri" w:eastAsia="微软雅黑"/>
          <w:b w:val="0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gate: 7B-1R2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tool: netgen 1.5.323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status: PASS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sha256: &lt;gds sha&gt;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artifact: &lt;path&gt;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notes: &lt;waivers, warnings, anything a reviewer must know&gt;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Checkpoint 6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Gates 7A and 7B-1R2 PASS with artifacts.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 xml:space="preserve">Two independent runs produce an identical SHA, recorded in </w:t>
      </w:r>
      <w:r>
        <w:rPr>
          <w:rFonts w:ascii="Consolas" w:hAnsi="Consolas" w:eastAsia="Consolas"/>
          <w:b w:val="0"/>
          <w:color w:val="A31D1D"/>
          <w:sz w:val="20"/>
        </w:rPr>
        <w:t>VERSIONS.lock</w:t>
      </w:r>
      <w:r>
        <w:rPr>
          <w:rFonts w:ascii="Calibri" w:hAnsi="Calibri" w:eastAsia="微软雅黑"/>
          <w:b w:val="0"/>
          <w:sz w:val="21"/>
        </w:rPr>
        <w:t>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reviews/04-qa-report.md</w:t>
      </w:r>
      <w:r>
        <w:rPr>
          <w:rFonts w:ascii="Calibri" w:hAnsi="Calibri" w:eastAsia="微软雅黑"/>
          <w:b w:val="0"/>
          <w:sz w:val="21"/>
        </w:rPr>
        <w:t xml:space="preserve"> lists what was </w:t>
      </w:r>
      <w:r>
        <w:rPr>
          <w:rFonts w:ascii="Calibri" w:hAnsi="Calibri" w:eastAsia="微软雅黑"/>
          <w:b/>
          <w:sz w:val="21"/>
        </w:rPr>
        <w:t>not</w:t>
      </w:r>
      <w:r>
        <w:rPr>
          <w:rFonts w:ascii="Calibri" w:hAnsi="Calibri" w:eastAsia="微软雅黑"/>
          <w:b w:val="0"/>
          <w:sz w:val="21"/>
        </w:rPr>
        <w:t xml:space="preserve"> checked.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7 — Phase 5: AI DevOps ships it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Time: 1–2 h · Command: `/ship`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7.1 Run 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/ship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Worked example: [</w:t>
      </w:r>
      <w:r>
        <w:rPr>
          <w:rFonts w:ascii="Consolas" w:hAnsi="Consolas" w:eastAsia="Consolas"/>
          <w:b w:val="0"/>
          <w:color w:val="A31D1D"/>
          <w:sz w:val="20"/>
        </w:rPr>
        <w:t>reviews/05-ship.md</w:t>
      </w:r>
      <w:r>
        <w:rPr>
          <w:rFonts w:ascii="Calibri" w:hAnsi="Calibri" w:eastAsia="微软雅黑"/>
          <w:b w:val="0"/>
          <w:sz w:val="21"/>
        </w:rPr>
        <w:t>](reviews/05-ship.md) — release contents, the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bilingual parity check, the licence table, and the four-file-rule audit.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7.2 What must be in the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VERSIONS.lock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reproducibility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 logs for all four gates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evidence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GDS + reference SHA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artifact and its fingerprint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README.md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(EN) +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README.zh.md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(ZH)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bilingual, non-negotiable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Known limitations section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honesty is a feature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Licence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prose CC BY 4.0, code Apache-2.0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7.3 The four-file rule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Carried over verbatim from Tutorial #1, because it is still true: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One conceptual change = 4 files × 4 checks.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Change a gate definition and you must update: the gate script, the EN doc, the ZH doc,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and the review record — and re-check each. Budget for it. Do not discover this at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end.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7.4 State the limitations plainly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Copy this structure; do not soften it: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Capabilities in this release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[x] Gate 5 (DRC), Gate 6 (extraction), Gate 7A, Gate 7B-1R2 — all PASS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[x] Byte-reproducible GDS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[x] Two domain agents with handoff contracts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[x] Bilingual documentation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On the roadmap (v1.1+)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PEX / RCX — rules ship with the PDK; pipeline stage missing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Post-layout simulation — ngspice available; not wired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Full STA — OpenLane/OpenSTA available; requires Docker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Gate 7B-2 device-level LVS — KLayout rules ship with the PDK; not wired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macOS/Linux validated execution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Positioning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Teaching/research objectives: ~70–85% covered.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Commercial sign-off: ~15–25%. This is not a Cadence-grade sign-off tool.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Checkpoint 7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Release tagged; all six DoD criteria evidenced.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Both languages shipped; limitations section is blunt, not softened.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8 — The two disciplines this tutorial actually teaches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Commands expire. These two habits do not.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8.1 Discipline 1 — Lock the artifact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Pinned tool versions + </w:t>
      </w:r>
      <w:r>
        <w:rPr>
          <w:rFonts w:ascii="Consolas" w:hAnsi="Consolas" w:eastAsia="Consolas"/>
          <w:b w:val="0"/>
          <w:color w:val="A31D1D"/>
          <w:sz w:val="20"/>
        </w:rPr>
        <w:t>PYTHONHASHSEED=0</w:t>
      </w:r>
      <w:r>
        <w:rPr>
          <w:rFonts w:ascii="Calibri" w:hAnsi="Calibri" w:eastAsia="微软雅黑"/>
          <w:b w:val="0"/>
          <w:sz w:val="21"/>
        </w:rPr>
        <w:t xml:space="preserve"> + seeded RNG + frozen GDS timestamp ⇒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byte-identical output ⇒ a hash you can publish.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Why it matters: an AI agent can produce something plausible in minutes. The only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thing standing between "plausible" and "engineering" is **a referee that cannot be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argued with**. A hash is such a referee.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8.2 Discipline 2 — Check the number, not just the status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 gate can pass and the physics still be wrong. Two worked examples ship with this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tutorial, both from the author's own work: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Case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Predicted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Measured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Error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Quadcopter hover power (GDA)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127.8 W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127.4 W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0.29%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CTC capture critical capillary number Ca\*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0.043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0.04 ± 0.006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inside band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Both survive an independent first-principles cross-check. For the hover case: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m = 1.04 kg ⇒ T = 10.20 N; 9.4-inch propellers ⇒ A = 0.179 m²; actuator-disc theory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gives P_ideal = 49.2 W; measured 127.4 W ⇒ implied figure of merit </w:t>
      </w:r>
      <w:r>
        <w:rPr>
          <w:rFonts w:ascii="Calibri" w:hAnsi="Calibri" w:eastAsia="微软雅黑"/>
          <w:b/>
          <w:sz w:val="21"/>
        </w:rPr>
        <w:t>0.386</w:t>
      </w:r>
      <w:r>
        <w:rPr>
          <w:rFonts w:ascii="Calibri" w:hAnsi="Calibri" w:eastAsia="微软雅黑"/>
          <w:b w:val="0"/>
          <w:sz w:val="21"/>
        </w:rPr>
        <w:t>, correctly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inside the 0.35–0.45 band for low-Reynolds 9.4-inch props.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And both state their falsifiable assumption openly: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FM = 0.39, taken independently from propeller data — 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not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fitted to this flight.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That sentence is the whole lesson. Volunteering the assumption under which your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number could be wrong is what converts a claim into evidence. An expert audience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trusts you more for it, not less.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Exercise: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find the equivalent sentence for your own GDS. (Hint: it involves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the PDK build commit.)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9 — Bringing in the analog agent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Time: 2–4 h · Agent: Senior Analog IC Architect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digital chain above is fully gated. The analog half is where the second agent earns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its place — and where a CMOS/MEMS background pays off.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9.1 What the analog agent owns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Stage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Tool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Artifact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Schematic capture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Xschem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.sch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Sizing / operating point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hand analysis + ngspice op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sizing table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Simulation (DC, AC, tran, noise)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ngspice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.raw</w:t>
            </w:r>
            <w:r>
              <w:rPr>
                <w:rFonts w:ascii="Calibri" w:hAnsi="Calibri" w:eastAsia="微软雅黑"/>
                <w:b w:val="0"/>
                <w:sz w:val="18"/>
              </w:rPr>
              <w:t>, measured metrics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Corners &amp; mismatch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ngspice sweep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corner table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Layout intent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Magic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constraint notes → layout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9.2 Dispatch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You are the Senior Analog IC Architect. Design and simulate a &lt;topology&gt; on SKY130A.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Spec: &lt;gain, bandwidth, noise, power, supply, load&gt;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Corners: tt/ss/ff, &lt;temperatures&gt;, VDD ±10%.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Deliver: sized schematic, ngspice deck, simulated metrics vs spec table,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and the one assumption most likely to be wrong.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State explicitly what you did NOT simulate.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9.3 Why this matters to *you* specifically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author's own research line runs: nonlinear dynamics → micro chaotic mixing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(λ &gt; 0, KAM torus breakdown, FTLE ridges) → Strouhal scaling law → chaotic mixer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inside a CTC-capture chip (*Angew. Chem. Int. Ed.* 50(13):3084–3088, cover) →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nonlinear 2-DOF m–c–k cell model → clinical validation and certification.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That is 22 years from a Lyapunov exponent to a certified diagnostic. The domain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changed; the discipline did not. **That discipline — lock the artifact, check the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number — is exactly what this tutorial automates with gates and hashes.**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9.4 Honest status of the analog track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The analog agent's gates are </w:t>
      </w:r>
      <w:r>
        <w:rPr>
          <w:rFonts w:ascii="Calibri" w:hAnsi="Calibri" w:eastAsia="微软雅黑"/>
          <w:b/>
          <w:sz w:val="21"/>
        </w:rPr>
        <w:t>not yet implemented</w:t>
      </w:r>
      <w:r>
        <w:rPr>
          <w:rFonts w:ascii="Calibri" w:hAnsi="Calibri" w:eastAsia="微软雅黑"/>
          <w:b w:val="0"/>
          <w:sz w:val="21"/>
        </w:rPr>
        <w:t xml:space="preserve"> in this release. Its outputs are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judged by simulation and human review, not by the gate chain. Say so in your write-up.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Checkpoint 9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A sized schematic and an ngspice deck exist.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Simulated metrics vs spec table filled.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The agent named one assumption likely to be wrong.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For every dispatch you can name the AI level used (see 9.7) **and the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engine that verified the result** — not the chatbot, the engine.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9.5 The workflow the analog agent enforces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Part 5 taught a digital line: RTL → GDS through four gates. Ask the analog agent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to design a low-noise CMOS sensor amplifier and it will </w:t>
      </w:r>
      <w:r>
        <w:rPr>
          <w:rFonts w:ascii="Calibri" w:hAnsi="Calibri" w:eastAsia="微软雅黑"/>
          <w:b/>
          <w:sz w:val="21"/>
        </w:rPr>
        <w:t>not</w:t>
      </w:r>
      <w:r>
        <w:rPr>
          <w:rFonts w:ascii="Calibri" w:hAnsi="Calibri" w:eastAsia="微软雅黑"/>
          <w:b w:val="0"/>
          <w:sz w:val="21"/>
        </w:rPr>
        <w:t xml:space="preserve"> start by drawing a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schematic. It starts with the sensor and the product spec, and it works through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roughly twenty phases, in this order: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What it feeds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Sensor model and product specifications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target every later number is judged against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Signal / noise / dynamic-range budget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per-block allocations — the spec becomes arithmetic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PDK device characterization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real f_T, noise and matching data, not textbook models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Architecture comparison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candidates killed on paper, not in silicon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g_m/I_D-based first sizing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initial W, L, I_D from lookup, not from guesswork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Hand calculation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number the simulator must be compared against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Nominal SPICE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first confrontation between hand numbers and physics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Noise-contribution analysis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which device eats the noise budget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Architecture / system behavioral simulation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loop-level behaviour before transistor-level grind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PVT corners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does it survive process, voltage, temperature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Monte Carlo / mismatch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 distribution, not a point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Automated optimization / design centering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move the distribution, not the nominal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Early floorplan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critical devices placed before routing exists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Critical-device layout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matching and parasitics by construction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Progressive PEX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parasitics extracted incrementally, not at the end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Post-layout noise / stability / PVT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numbers you will actually get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High-sigma / yield analysis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six-sigma corners, not three-sigma hope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Reliability / aging / EMIR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it must still work in ten years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AMS / full-chip verification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analog block inside its digital context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Tapeout → characterization → model correlation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silicon measured vs silicon predicted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Phases 1–3, 10–12, 16–17 and 20 are exactly where this tutorial's gate philosophy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lives: each produces an artifact that either agrees with a previous artifact or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explains, with evidence, why it does not.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For PG students:</w:t>
      </w:r>
      <w:r>
        <w:rPr>
          <w:rFonts w:ascii="Calibri" w:hAnsi="Calibri" w:eastAsia="微软雅黑"/>
          <w:b w:val="0"/>
          <w:sz w:val="21"/>
        </w:rPr>
        <w:t xml:space="preserve"> learn this sequence before you learn any tool. The sequence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*is* the expertise; the tools are interchangeable.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9.6 The philosophy in one line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whole workflow compresses 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Specs → Physics → Architecture → Optimization → Statistics → Layout → Silicon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and emphatically </w:t>
      </w:r>
      <w:r>
        <w:rPr>
          <w:rFonts w:ascii="Calibri" w:hAnsi="Calibri" w:eastAsia="微软雅黑"/>
          <w:b/>
          <w:sz w:val="21"/>
        </w:rPr>
        <w:t>not</w:t>
      </w:r>
      <w:r>
        <w:rPr>
          <w:rFonts w:ascii="Calibri" w:hAnsi="Calibri" w:eastAsia="微软雅黑"/>
          <w:b w:val="0"/>
          <w:sz w:val="21"/>
        </w:rPr>
        <w:t xml:space="preserve"> 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draw schematic → SPICE → layout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Every arrow in that chain is a gate in the sense of Part 5: something crosses it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(an artifact, a number, a distribution) and something judges it (a hand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calculation, a corner sweep, a measurement). If you cannot name the artifact that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crosses an arrow, the arrow did not happen — write the phase down as VOID and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move on honestly. This is the same exit-code discipline you applied to LVS: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a stage that produced no comparable artifact did not pass, it merely ran.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9.7 Where AI belongs — the four levels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Divide AI usage in analog IC design into four levels. The levels are defined not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by what the AI *does* but by </w:t>
      </w:r>
      <w:r>
        <w:rPr>
          <w:rFonts w:ascii="Calibri" w:hAnsi="Calibri" w:eastAsia="微软雅黑"/>
          <w:b/>
          <w:sz w:val="21"/>
        </w:rPr>
        <w:t>what verifies it</w:t>
      </w:r>
      <w:r>
        <w:rPr>
          <w:rFonts w:ascii="Calibri" w:hAnsi="Calibri" w:eastAsia="微软雅黑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Level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AI does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Verified by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Status in 2026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1 — engineering assistant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derive equations; write Ocean/SKILL/Python scripts; generate test benches; analyse simulation logs; plot trade-offs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engineer reads everything it produces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very useful today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2 — design-space optimizer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choose W, L, I_D, C, R inside constraints you set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simulator — the only referee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very useful when constrained correctly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3 — layout assistant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placement, routing, constraint capture, parasitic optimization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DRC/LVS gates plus layout-aware checks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moving fast: Synopsys publicly describes an AI-assisted analog layout synthesis flow that captures design intent and constraints, produces DRC-clean layouts and performs layout-aware optimization; in 2026 it reported customer deployment progress and substantial reductions in layout iterations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4 — autonomous engineering agents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orchestrate EDA tasks end to end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physics-based EDA engines, continuously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emerging now: vendors integrate agentic systems that orchestrate EDA tasks but continuously check their conclusions against physics-based EDA engines — Siemens explicitly describes this "self-verifying" agent model rather than allowing an LLM alone to determine correctness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That distinction is crucial, and it is the whole point of this tutorial: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**Level 4 is what this tutorial builds with open tools — under a different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name.** The two-key authority contract (Figure 0-1) is the same idea: the LLM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never determines correctness; the physics engine does. If a vendor promises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autonomous analog design without naming the engine that verifies it, you now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know exactly which question to ask.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10 —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magic: command not found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not on PATH, or Cygwin not launched isolated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use the launcher; check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config.env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GDS SHA differs between runs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version drift, or non-frozen timestamp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re-check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VERSIONS.lock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; freeze timestamp;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PYTHONHASHSEED=0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GDS SHA differs on the VM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different PDK build (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bdc9412</w:t>
            </w:r>
            <w:r>
              <w:rPr>
                <w:rFonts w:ascii="Calibri" w:hAnsi="Calibri" w:eastAsia="微软雅黑"/>
                <w:b w:val="0"/>
                <w:sz w:val="18"/>
              </w:rPr>
              <w:t>) and tool revisions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expected — publish a second baseline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Netgen: setup file error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used 6-arg form in a sourced script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use 4-arg: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lvs [list $f $cell] [list $f $cell] $SETUP $log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Paths look corrupted (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D:ipason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no slash)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MSYS path mangling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env -i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MSYS2_ARG_CONV_EXCL='*'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LVS passes suspiciously easily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circular comparison (GDS vs GDS)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verify the reference came from the P&amp;R DB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 passes but result is wrong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gate checks form, not physics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Discipline 2: recompute from first principles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Install fails on Windows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fall back: Option C (VM) → Option B (manual) → open an issue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When you open an issue, always include: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--version; netgen --version; cat $PDK_ROOT/sky130A/.config/nodeinfo.json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11 — Assessment (for taught courses)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A. Lab exercises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Reproduce.</w:t>
      </w:r>
      <w:r>
        <w:rPr>
          <w:rFonts w:ascii="Calibri" w:hAnsi="Calibri" w:eastAsia="微软雅黑"/>
          <w:b w:val="0"/>
          <w:sz w:val="21"/>
        </w:rPr>
        <w:t xml:space="preserve"> Run the chain twice, publish both SHAs. (Tests determinism.)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Break it deliberately.</w:t>
      </w:r>
      <w:r>
        <w:rPr>
          <w:rFonts w:ascii="Calibri" w:hAnsi="Calibri" w:eastAsia="微软雅黑"/>
          <w:b w:val="0"/>
          <w:sz w:val="21"/>
        </w:rPr>
        <w:t xml:space="preserve"> Change a stdcell lib to </w:t>
      </w:r>
      <w:r>
        <w:rPr>
          <w:rFonts w:ascii="Consolas" w:hAnsi="Consolas" w:eastAsia="Consolas"/>
          <w:b w:val="0"/>
          <w:color w:val="A31D1D"/>
          <w:sz w:val="20"/>
        </w:rPr>
        <w:t>sky130_fd_sc_hs</w:t>
      </w:r>
      <w:r>
        <w:rPr>
          <w:rFonts w:ascii="Calibri" w:hAnsi="Calibri" w:eastAsia="微软雅黑"/>
          <w:b w:val="0"/>
          <w:sz w:val="21"/>
        </w:rPr>
        <w:t>, re-run,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explain the SHA change. (Tests version discipline.)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Circular LVS.</w:t>
      </w:r>
      <w:r>
        <w:rPr>
          <w:rFonts w:ascii="Calibri" w:hAnsi="Calibri" w:eastAsia="微软雅黑"/>
          <w:b w:val="0"/>
          <w:sz w:val="21"/>
        </w:rPr>
        <w:t xml:space="preserve"> Compare GDS-derived netlist against GDS-derived netlist. Show it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passes. Explain why it is worthless. (Tests the non-circularity rule.)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Physics vs status.</w:t>
      </w:r>
      <w:r>
        <w:rPr>
          <w:rFonts w:ascii="Calibri" w:hAnsi="Calibri" w:eastAsia="微软雅黑"/>
          <w:b w:val="0"/>
          <w:sz w:val="21"/>
        </w:rPr>
        <w:t xml:space="preserve"> Take a gate that passes and find a quantity the gate does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*not* check. Compute it by hand. (Tests Discipline 2.)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Agent accountability.</w:t>
      </w:r>
      <w:r>
        <w:rPr>
          <w:rFonts w:ascii="Calibri" w:hAnsi="Calibri" w:eastAsia="微软雅黑"/>
          <w:b w:val="0"/>
          <w:sz w:val="21"/>
        </w:rPr>
        <w:t xml:space="preserve"> Ask the GDS agent for a PASS with no artifact. Show how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the brief's hard rules should have blocked it. (Tests handoff contract.)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B. Written questions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Why can an NDA PDK not appear in an open-source tutorial? Give two reasons.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State the difference between Tutorial #1 and #2 in one sentence.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What makes Gate 7B-1R2 non-circular?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A colleague says "the gates all passed, so the design is correct." Respond.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Your GDS SHA changed after a tool update. Is this a bug? What do you do?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C. Grading rubric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Weight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All four gates PASS with artifacts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30%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SHA reproducible and recorded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Limitations stated honestly and specifically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Discipline 2 demonstrated (a number recomputed by hand)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Bilingual or clearly documented output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Part 12 — Where to go next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Track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What it adds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Effort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PEX / RCX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wire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rules.openrcx.sky130A.*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into the chain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medium — rules ship with the PDK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Gate 7B-2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device-level LVS via KLayout +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libs.tech/klayout/lvs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medium — rules ship with the PDK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Post-layout sim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ngspice on the extracted netlist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medium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Full STA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OpenLane / OpenSTA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high — requires Docker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Tape-out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TinyTapeout shuttle, from $100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low once GDS is clean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Analog gate chain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give the analog agent real gates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high, high value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Stand on these shoulders: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Project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Role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[google/skywater-pdk](https://github.com/google/skywater-pdk)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open foundry-grade PDK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[open_pdks](https://github.com/RTimothyEdwards/open_pdks)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PDK build/install framework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[Magic](https://github.com/RTimothyEdwards/magic) · [Netgen](https://github.com/RTimothyEdwards/netgen)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DRC / extraction / LVS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[Microlane](https://github.com/htfab/microlane)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lightweight open place-and-route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[Tiny Tapeout](https://tinytapeout.com) (Matt Venn, Uri Shaked)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low-cost tape-out shuttle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[Zero to ASIC Course](https://zerotoasiccourse.com)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teaches the same tools </w:t>
            </w:r>
            <w:r>
              <w:rPr>
                <w:rFonts w:ascii="Calibri" w:hAnsi="Calibri" w:eastAsia="微软雅黑"/>
                <w:b/>
                <w:sz w:val="18"/>
              </w:rPr>
              <w:t>without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AI agents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[SiliWiz](https://app.siliwiz.com)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browser-level silicon intuition, Apache-2.0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Positioning, stated plainly:</w:t>
      </w:r>
      <w:r>
        <w:rPr>
          <w:rFonts w:ascii="Calibri" w:hAnsi="Calibri" w:eastAsia="微软雅黑"/>
          <w:b w:val="0"/>
          <w:sz w:val="21"/>
        </w:rPr>
        <w:t xml:space="preserve"> Zero to ASIC teaches humans to design chips with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open tools. This tutorial teaches how to run the same flow with **gstack plus two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domain agents**, with the output locked by a gate chain and a hash. Adjacent layers,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not competitors.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Appendix A — Prompt library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CEO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/plan-ceo-review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Challenge this scope. What should I cut first? Which of my claims is weakest?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What am I not seeing?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PM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/spec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Decompose into work items with: owner, input, output, judging gate, hours, blockers.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Do not change these fixed constraints: &lt;list&gt;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Engineer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/plan-eng-review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Lock the data flow and artifact naming. What happens to the run directory when a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gate fails? Where does each gate sit?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Domain agent dispatch (always include these four lines)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1. State the artifacts you produced, with paths.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2. State which gate judged each one, and its status.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3. State the sha256 of the GDS and whether it matches the reference.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4. State what you did NOT check.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QC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/qa-only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Report, do not fix. Include: gate table with artifacts, SHA comparison, and an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explicit list of what was not checked.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DevOps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/ship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Version, package, write bilingual docs, state limitations without softening, tag release.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Appendix B — Review record template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Review NN — &lt;role&gt; (&lt;/command&gt;)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Date: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Command: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Inputs reviewed: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Findings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| # | Finding | Severity | Action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|---|---|---|---|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Decisions accepted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Decisions rejected (with reason)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Open questions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What was NOT reviewed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Appendix C — Version lock card (print this)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         8.3.681   4432d7e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Netgen         1.5.323   bb8a610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open_pdks      1.0.572   54435919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Microlane      —         87079e7f6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PDK            sky130A   130 nm, 5 metal + MiM + RDL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Stdcell        sky130_fd_sc_hd  (446 cells)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PYTHONHASHSEED 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GDS timestamp  frozen (1970)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Reference SHA  Windows/Cygwin: 6ef1c9c9…322bf750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TinyTapeout VM: &lt;your own baseline&gt;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Appendix D —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Term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DRC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Design Rule Check — geometry vs foundry rules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LVS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Layout vs Schematic — do the two netlists describe the same circuit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PEX / RCX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Parasitic extraction — turn geometry into R and C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STA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Static Timing Analysis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GDS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final layout database sent to the fab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PDK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Process Design Kit — rules, models, cells for one process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Gate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An automated check with a tool, a command, a criterion, and an artifact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Determinism contract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The set of pins that make output byte-reproducible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Handoff contract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What an agent receives, produces, and is judged by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Non-circular LVS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Comparing derivations from a live DB, not GDS against itself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Licence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Prose </w:t>
      </w:r>
      <w:r>
        <w:rPr>
          <w:rFonts w:ascii="Calibri" w:hAnsi="Calibri" w:eastAsia="微软雅黑"/>
          <w:b/>
          <w:sz w:val="21"/>
        </w:rPr>
        <w:t>CC BY 4.0</w:t>
      </w:r>
      <w:r>
        <w:rPr>
          <w:rFonts w:ascii="Calibri" w:hAnsi="Calibri" w:eastAsia="微软雅黑"/>
          <w:b w:val="0"/>
          <w:sz w:val="21"/>
        </w:rPr>
        <w:t xml:space="preserve">, code </w:t>
      </w:r>
      <w:r>
        <w:rPr>
          <w:rFonts w:ascii="Calibri" w:hAnsi="Calibri" w:eastAsia="微软雅黑"/>
          <w:b/>
          <w:sz w:val="21"/>
        </w:rPr>
        <w:t>Apache-2.0</w:t>
      </w:r>
      <w:r>
        <w:rPr>
          <w:rFonts w:ascii="Calibri" w:hAnsi="Calibri" w:eastAsia="微软雅黑"/>
          <w:b w:val="0"/>
          <w:sz w:val="21"/>
        </w:rPr>
        <w:t xml:space="preserve">. The commercial </w:t>
      </w:r>
      <w:r>
        <w:rPr>
          <w:rFonts w:ascii="Consolas" w:hAnsi="Consolas" w:eastAsia="Consolas"/>
          <w:b w:val="0"/>
          <w:color w:val="A31D1D"/>
          <w:sz w:val="20"/>
        </w:rPr>
        <w:t>e2e-ic-system</w:t>
      </w:r>
      <w:r>
        <w:rPr>
          <w:rFonts w:ascii="Calibri" w:hAnsi="Calibri" w:eastAsia="微软雅黑"/>
          <w:b w:val="0"/>
          <w:sz w:val="21"/>
        </w:rPr>
        <w:t xml:space="preserve"> product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referenced by this tutorial is not included and remains separately licensed.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STATUS: complete when your four gates pass and your SHA reproduces.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