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before="0" w:after="200" w:line="276" w:lineRule="auto"/>
      </w:pPr>
      <w:r>
        <w:rPr>
          <w:rFonts w:ascii="Calibri" w:hAnsi="Calibri" w:eastAsia="Microsoft YaHei" w:cs="Calibri"/>
          <w:b/>
          <w:i w:val="0"/>
          <w:color w:val="1F4E78"/>
          <w:sz w:val="24"/>
        </w:rPr>
        <w:t>GSTACK 教程 #4</w:t>
      </w:r>
    </w:p>
    <w:p>
      <w:pPr>
        <w:spacing w:before="0" w:after="160" w:line="276" w:lineRule="auto"/>
      </w:pPr>
      <w:r>
        <w:rPr>
          <w:rFonts w:ascii="Calibri" w:hAnsi="Calibri" w:eastAsia="Microsoft YaHei" w:cs="Calibri"/>
          <w:b/>
          <w:i w:val="0"/>
          <w:color w:val="1F4E78"/>
          <w:sz w:val="52"/>
        </w:rPr>
        <w:t>从 AI 规划到可用的生产级软件</w:t>
      </w:r>
    </w:p>
    <w:p>
      <w:pPr>
        <w:spacing w:before="0" w:after="520" w:line="276" w:lineRule="auto"/>
      </w:pPr>
      <w:r>
        <w:rPr>
          <w:rFonts w:ascii="Calibri" w:hAnsi="Calibri" w:eastAsia="Microsoft YaHei" w:cs="Calibri"/>
          <w:b w:val="0"/>
          <w:i/>
          <w:color w:val="595959"/>
          <w:sz w:val="26"/>
        </w:rPr>
        <w:t>关于在 gstack 专业角色之上运行第二个独立 AI 作为复核与提示词起草层的高管备忘录</w:t>
      </w:r>
    </w:p>
    <w:p>
      <w:pPr>
        <w:pBdr>
          <w:bottom w:val="single" w:sz="6" w:space="1" w:color="1F4E78"/>
        </w:pBdr>
      </w:pPr>
    </w:p>
    <w:p>
      <w:pPr>
        <w:spacing w:before="0" w:after="60" w:line="276" w:lineRule="auto"/>
      </w:pPr>
      <w:r>
        <w:rPr>
          <w:rFonts w:ascii="Calibri" w:hAnsi="Calibri" w:eastAsia="Microsoft YaHei" w:cs="Calibri"/>
          <w:b w:val="0"/>
          <w:i w:val="0"/>
          <w:color w:val="808080"/>
          <w:sz w:val="20"/>
        </w:rPr>
        <w:t>教育性工程案例研究</w:t>
      </w:r>
    </w:p>
    <w:p>
      <w:pPr>
        <w:spacing w:before="0" w:after="60" w:line="276" w:lineRule="auto"/>
      </w:pPr>
      <w:r>
        <w:rPr>
          <w:rFonts w:ascii="Calibri" w:hAnsi="Calibri" w:eastAsia="Microsoft YaHei" w:cs="Calibri"/>
          <w:b w:val="0"/>
          <w:i w:val="0"/>
          <w:color w:val="808080"/>
          <w:sz w:val="20"/>
        </w:rPr>
        <w:t>配套文档，完整版见 TUTORIAL.md / TUTORIAL.zh.md</w:t>
      </w:r>
    </w:p>
    <w:p>
      <w:pPr>
        <w:spacing w:before="0" w:after="60" w:line="276" w:lineRule="auto"/>
      </w:pPr>
      <w:r>
        <w:rPr>
          <w:rFonts w:ascii="Calibri" w:hAnsi="Calibri" w:eastAsia="Microsoft YaHei" w:cs="Calibri"/>
          <w:b w:val="0"/>
          <w:i w:val="0"/>
          <w:color w:val="808080"/>
          <w:sz w:val="20"/>
        </w:rPr>
        <w:t>本文档不含任何私人标识信息——见 docs/TUTORIAL_4_DOCUMENT_PRIVACY_CHECK.md</w:t>
      </w:r>
    </w:p>
    <w:p>
      <w:r>
        <w:br w:type="page"/>
      </w:r>
    </w:p>
    <w:p>
      <w:pPr>
        <w:spacing w:before="120" w:after="200"/>
        <w:pBdr>
          <w:bottom w:val="single" w:sz="12" w:space="1" w:color="1F4E78"/>
        </w:pBdr>
      </w:pPr>
      <w:r>
        <w:rPr>
          <w:rFonts w:ascii="Calibri" w:hAnsi="Calibri" w:eastAsia="Microsoft YaHei" w:cs="Calibri"/>
          <w:b/>
          <w:i w:val="0"/>
          <w:color w:val="1F4E78"/>
          <w:sz w:val="28"/>
        </w:rPr>
        <w:t>执行摘要</w:t>
      </w:r>
    </w:p>
    <w:p>
      <w:pPr>
        <w:spacing w:before="0" w:after="160" w:line="276" w:lineRule="auto"/>
      </w:pPr>
      <w:r>
        <w:rPr>
          <w:rFonts w:ascii="Calibri" w:hAnsi="Calibri" w:eastAsia="Microsoft YaHei" w:cs="Calibri"/>
          <w:b w:val="0"/>
          <w:i w:val="0"/>
          <w:color w:val="000000"/>
          <w:sz w:val="22"/>
        </w:rPr>
        <w:t>本备忘录总结了一个真实应用——推文截图工具——如何借助 gstack 的专业 AI 角色，外加一项新增机制，完成规划、复核、构建、测试并上线生产环境：一个独立会话中运行的第二个 AI，其唯一职责是把 gstack 的原始输出翻译成下一条精确指令。</w:t>
      </w:r>
    </w:p>
    <w:p>
      <w:pPr>
        <w:spacing w:before="0" w:after="160" w:line="276" w:lineRule="auto"/>
      </w:pPr>
      <w:r>
        <w:rPr>
          <w:rFonts w:ascii="Calibri" w:hAnsi="Calibri" w:eastAsia="Microsoft YaHei" w:cs="Calibri"/>
          <w:b w:val="0"/>
          <w:i w:val="0"/>
          <w:color w:val="000000"/>
          <w:sz w:val="22"/>
        </w:rPr>
        <w:t>本项目自身的记录被用作证据，而不是叙事装饰：一条五轮复核的审计轨迹、一次强制性的高风险验证性小试（它抓到了一个任何自动化检查都无法发现的静默错误输出 bug），以及对随 V1 一同上线的每一项已知局限的坦诚披露。</w:t>
      </w:r>
    </w:p>
    <w:p>
      <w:pPr>
        <w:spacing w:before="0" w:after="160" w:line="276" w:lineRule="auto"/>
      </w:pPr>
      <w:r>
        <w:rPr>
          <w:rFonts w:ascii="Calibri" w:hAnsi="Calibri" w:eastAsia="Microsoft YaHei" w:cs="Calibri"/>
          <w:b w:val="0"/>
          <w:i w:val="0"/>
          <w:color w:val="000000"/>
          <w:sz w:val="22"/>
        </w:rPr>
        <w:t>完整的教学材料——十九个部分、一个故障排查章节、三个附录——收录在 TUTORIAL.md 及其中文版中。本备忘录刻意更短：它面向那些只想了解这套体系的整体轮廓和关键证据、而不需要完整走一遍教程的读者。</w:t>
      </w:r>
    </w:p>
    <w:p>
      <w:pPr>
        <w:spacing w:before="240" w:after="80"/>
      </w:pPr>
      <w:r>
        <w:rPr>
          <w:rFonts w:ascii="Calibri" w:hAnsi="Calibri" w:eastAsia="Microsoft YaHei" w:cs="Calibri"/>
          <w:b/>
          <w:i w:val="0"/>
          <w:color w:val="1F4E78"/>
          <w:sz w:val="24"/>
        </w:rPr>
        <w:t>概览数据</w:t>
      </w:r>
    </w:p>
    <w:p>
      <w:pPr>
        <w:spacing w:before="0" w:after="120" w:line="276" w:lineRule="auto"/>
      </w:pPr>
      <w:r>
        <w:rPr>
          <w:rFonts w:ascii="Calibri" w:hAnsi="Calibri" w:eastAsia="Microsoft YaHei" w:cs="Calibri"/>
          <w:b w:val="0"/>
          <w:i/>
          <w:color w:val="595959"/>
          <w:sz w:val="20"/>
        </w:rPr>
        <w:t>以下每一项数字都是从本项目自身的复核文件中直接统计得出——没有一项是估算或为了效果而取整的。</w:t>
      </w:r>
    </w:p>
    <w:tbl>
      <w:tblPr>
        <w:tblW w:type="auto" w:w="0"/>
        <w:jc w:val="center"/>
        <w:tblLayout w:type="fixed"/>
        <w:tblLook w:firstColumn="1" w:firstRow="1" w:lastColumn="0" w:lastRow="0" w:noHBand="0" w:noVBand="1" w:val="04A0"/>
      </w:tblPr>
      <w:tblGrid>
        <w:gridCol w:w="4680"/>
        <w:gridCol w:w="4680"/>
      </w:tblGrid>
      <w:tr>
        <w:tc>
          <w:tcPr>
            <w:tcW w:type="dxa" w:w="4320"/>
            <w:shd w:val="clear" w:fill="1F4E78"/>
          </w:tcPr>
          <w:p>
            <w:pPr>
              <w:spacing w:after="40" w:before="40"/>
            </w:pPr>
            <w:r/>
            <w:r>
              <w:rPr>
                <w:rFonts w:ascii="Calibri" w:hAnsi="Calibri" w:eastAsia="Microsoft YaHei" w:cs="Calibri"/>
                <w:b/>
                <w:i w:val="0"/>
                <w:color w:val="FFFFFF"/>
                <w:sz w:val="20"/>
              </w:rPr>
              <w:t>指标</w:t>
            </w:r>
          </w:p>
        </w:tc>
        <w:tc>
          <w:tcPr>
            <w:tcW w:type="dxa" w:w="5040"/>
            <w:shd w:val="clear" w:fill="1F4E78"/>
          </w:tcPr>
          <w:p>
            <w:pPr>
              <w:spacing w:after="40" w:before="40"/>
            </w:pPr>
            <w:r/>
            <w:r>
              <w:rPr>
                <w:rFonts w:ascii="Calibri" w:hAnsi="Calibri" w:eastAsia="Microsoft YaHei" w:cs="Calibri"/>
                <w:b/>
                <w:i w:val="0"/>
                <w:color w:val="FFFFFF"/>
                <w:sz w:val="20"/>
              </w:rPr>
              <w:t>数值</w:t>
            </w:r>
          </w:p>
        </w:tc>
      </w:tr>
      <w:tr>
        <w:tc>
          <w:tcPr>
            <w:tcW w:type="dxa" w:w="4320"/>
          </w:tcPr>
          <w:p>
            <w:pPr>
              <w:spacing w:after="40" w:before="40"/>
            </w:pPr>
            <w:r/>
            <w:r>
              <w:rPr>
                <w:rFonts w:ascii="Calibri" w:hAnsi="Calibri" w:eastAsia="Microsoft YaHei" w:cs="Calibri"/>
                <w:b w:val="0"/>
                <w:i w:val="0"/>
                <w:color w:val="000000"/>
                <w:sz w:val="20"/>
              </w:rPr>
              <w:t>运行的开发阶段数（共 16 阶段）</w:t>
            </w:r>
          </w:p>
        </w:tc>
        <w:tc>
          <w:tcPr>
            <w:tcW w:type="dxa" w:w="5040"/>
          </w:tcPr>
          <w:p>
            <w:pPr>
              <w:spacing w:after="40" w:before="40"/>
            </w:pPr>
            <w:r/>
            <w:r>
              <w:rPr>
                <w:rFonts w:ascii="Calibri" w:hAnsi="Calibri" w:eastAsia="Microsoft YaHei" w:cs="Calibri"/>
                <w:b w:val="0"/>
                <w:i w:val="0"/>
                <w:color w:val="000000"/>
                <w:sz w:val="20"/>
              </w:rPr>
              <w:t>15</w:t>
            </w:r>
          </w:p>
        </w:tc>
      </w:tr>
      <w:tr>
        <w:tc>
          <w:tcPr>
            <w:tcW w:type="dxa" w:w="4320"/>
            <w:shd w:val="clear" w:fill="F2F2F2"/>
          </w:tcPr>
          <w:p>
            <w:pPr>
              <w:spacing w:after="40" w:before="40"/>
            </w:pPr>
            <w:r/>
            <w:r>
              <w:rPr>
                <w:rFonts w:ascii="Calibri" w:hAnsi="Calibri" w:eastAsia="Microsoft YaHei" w:cs="Calibri"/>
                <w:b w:val="0"/>
                <w:i w:val="0"/>
                <w:color w:val="000000"/>
                <w:sz w:val="20"/>
              </w:rPr>
              <w:t>CEO 复核中逐一解决的发现项</w:t>
            </w:r>
          </w:p>
        </w:tc>
        <w:tc>
          <w:tcPr>
            <w:tcW w:type="dxa" w:w="5040"/>
            <w:shd w:val="clear" w:fill="F2F2F2"/>
          </w:tcPr>
          <w:p>
            <w:pPr>
              <w:spacing w:after="40" w:before="40"/>
            </w:pPr>
            <w:r/>
            <w:r>
              <w:rPr>
                <w:rFonts w:ascii="Calibri" w:hAnsi="Calibri" w:eastAsia="Microsoft YaHei" w:cs="Calibri"/>
                <w:b w:val="0"/>
                <w:i w:val="0"/>
                <w:color w:val="000000"/>
                <w:sz w:val="20"/>
              </w:rPr>
              <w:t>25</w:t>
            </w:r>
          </w:p>
        </w:tc>
      </w:tr>
      <w:tr>
        <w:tc>
          <w:tcPr>
            <w:tcW w:type="dxa" w:w="4320"/>
          </w:tcPr>
          <w:p>
            <w:pPr>
              <w:spacing w:after="40" w:before="40"/>
            </w:pPr>
            <w:r/>
            <w:r>
              <w:rPr>
                <w:rFonts w:ascii="Calibri" w:hAnsi="Calibri" w:eastAsia="Microsoft YaHei" w:cs="Calibri"/>
                <w:b w:val="0"/>
                <w:i w:val="0"/>
                <w:color w:val="000000"/>
                <w:sz w:val="20"/>
              </w:rPr>
              <w:t>独立复核发现的跨模型张力</w:t>
            </w:r>
          </w:p>
        </w:tc>
        <w:tc>
          <w:tcPr>
            <w:tcW w:type="dxa" w:w="5040"/>
          </w:tcPr>
          <w:p>
            <w:pPr>
              <w:spacing w:after="40" w:before="40"/>
            </w:pPr>
            <w:r/>
            <w:r>
              <w:rPr>
                <w:rFonts w:ascii="Calibri" w:hAnsi="Calibri" w:eastAsia="Microsoft YaHei" w:cs="Calibri"/>
                <w:b w:val="0"/>
                <w:i w:val="0"/>
                <w:color w:val="000000"/>
                <w:sz w:val="20"/>
              </w:rPr>
              <w:t>8</w:t>
            </w:r>
          </w:p>
        </w:tc>
      </w:tr>
      <w:tr>
        <w:tc>
          <w:tcPr>
            <w:tcW w:type="dxa" w:w="4320"/>
            <w:shd w:val="clear" w:fill="F2F2F2"/>
          </w:tcPr>
          <w:p>
            <w:pPr>
              <w:spacing w:after="40" w:before="40"/>
            </w:pPr>
            <w:r/>
            <w:r>
              <w:rPr>
                <w:rFonts w:ascii="Calibri" w:hAnsi="Calibri" w:eastAsia="Microsoft YaHei" w:cs="Calibri"/>
                <w:b w:val="0"/>
                <w:i w:val="0"/>
                <w:color w:val="000000"/>
                <w:sz w:val="20"/>
              </w:rPr>
              <w:t>……其中采纳 / 软化 / 跳过</w:t>
            </w:r>
          </w:p>
        </w:tc>
        <w:tc>
          <w:tcPr>
            <w:tcW w:type="dxa" w:w="5040"/>
            <w:shd w:val="clear" w:fill="F2F2F2"/>
          </w:tcPr>
          <w:p>
            <w:pPr>
              <w:spacing w:after="40" w:before="40"/>
            </w:pPr>
            <w:r/>
            <w:r>
              <w:rPr>
                <w:rFonts w:ascii="Calibri" w:hAnsi="Calibri" w:eastAsia="Microsoft YaHei" w:cs="Calibri"/>
                <w:b w:val="0"/>
                <w:i w:val="0"/>
                <w:color w:val="000000"/>
                <w:sz w:val="20"/>
              </w:rPr>
              <w:t>6 / 1 / 1</w:t>
            </w:r>
          </w:p>
        </w:tc>
      </w:tr>
      <w:tr>
        <w:tc>
          <w:tcPr>
            <w:tcW w:type="dxa" w:w="4320"/>
          </w:tcPr>
          <w:p>
            <w:pPr>
              <w:spacing w:after="40" w:before="40"/>
            </w:pPr>
            <w:r/>
            <w:r>
              <w:rPr>
                <w:rFonts w:ascii="Calibri" w:hAnsi="Calibri" w:eastAsia="Microsoft YaHei" w:cs="Calibri"/>
                <w:b w:val="0"/>
                <w:i w:val="0"/>
                <w:color w:val="000000"/>
                <w:sz w:val="20"/>
              </w:rPr>
              <w:t>工程复核发现项（B1-B5）</w:t>
            </w:r>
          </w:p>
        </w:tc>
        <w:tc>
          <w:tcPr>
            <w:tcW w:type="dxa" w:w="5040"/>
          </w:tcPr>
          <w:p>
            <w:pPr>
              <w:spacing w:after="40" w:before="40"/>
            </w:pPr>
            <w:r/>
            <w:r>
              <w:rPr>
                <w:rFonts w:ascii="Calibri" w:hAnsi="Calibri" w:eastAsia="Microsoft YaHei" w:cs="Calibri"/>
                <w:b w:val="0"/>
                <w:i w:val="0"/>
                <w:color w:val="000000"/>
                <w:sz w:val="20"/>
              </w:rPr>
              <w:t>5</w:t>
            </w:r>
          </w:p>
        </w:tc>
      </w:tr>
      <w:tr>
        <w:tc>
          <w:tcPr>
            <w:tcW w:type="dxa" w:w="4320"/>
            <w:shd w:val="clear" w:fill="F2F2F2"/>
          </w:tcPr>
          <w:p>
            <w:pPr>
              <w:spacing w:after="40" w:before="40"/>
            </w:pPr>
            <w:r/>
            <w:r>
              <w:rPr>
                <w:rFonts w:ascii="Calibri" w:hAnsi="Calibri" w:eastAsia="Microsoft YaHei" w:cs="Calibri"/>
                <w:b w:val="0"/>
                <w:i w:val="0"/>
                <w:color w:val="000000"/>
                <w:sz w:val="20"/>
              </w:rPr>
              <w:t>……分类为阻断项</w:t>
            </w:r>
          </w:p>
        </w:tc>
        <w:tc>
          <w:tcPr>
            <w:tcW w:type="dxa" w:w="5040"/>
            <w:shd w:val="clear" w:fill="F2F2F2"/>
          </w:tcPr>
          <w:p>
            <w:pPr>
              <w:spacing w:after="40" w:before="40"/>
            </w:pPr>
            <w:r/>
            <w:r>
              <w:rPr>
                <w:rFonts w:ascii="Calibri" w:hAnsi="Calibri" w:eastAsia="Microsoft YaHei" w:cs="Calibri"/>
                <w:b w:val="0"/>
                <w:i w:val="0"/>
                <w:color w:val="000000"/>
                <w:sz w:val="20"/>
              </w:rPr>
              <w:t>1（B1）</w:t>
            </w:r>
          </w:p>
        </w:tc>
      </w:tr>
      <w:tr>
        <w:tc>
          <w:tcPr>
            <w:tcW w:type="dxa" w:w="4320"/>
          </w:tcPr>
          <w:p>
            <w:pPr>
              <w:spacing w:after="40" w:before="40"/>
            </w:pPr>
            <w:r/>
            <w:r>
              <w:rPr>
                <w:rFonts w:ascii="Calibri" w:hAnsi="Calibri" w:eastAsia="Microsoft YaHei" w:cs="Calibri"/>
                <w:b w:val="0"/>
                <w:i w:val="0"/>
                <w:color w:val="000000"/>
                <w:sz w:val="20"/>
              </w:rPr>
              <w:t>证据阶梯层级数</w:t>
            </w:r>
          </w:p>
        </w:tc>
        <w:tc>
          <w:tcPr>
            <w:tcW w:type="dxa" w:w="5040"/>
          </w:tcPr>
          <w:p>
            <w:pPr>
              <w:spacing w:after="40" w:before="40"/>
            </w:pPr>
            <w:r/>
            <w:r>
              <w:rPr>
                <w:rFonts w:ascii="Calibri" w:hAnsi="Calibri" w:eastAsia="Microsoft YaHei" w:cs="Calibri"/>
                <w:b w:val="0"/>
                <w:i w:val="0"/>
                <w:color w:val="000000"/>
                <w:sz w:val="20"/>
              </w:rPr>
              <w:t>10</w:t>
            </w:r>
          </w:p>
        </w:tc>
      </w:tr>
      <w:tr>
        <w:tc>
          <w:tcPr>
            <w:tcW w:type="dxa" w:w="4320"/>
            <w:shd w:val="clear" w:fill="F2F2F2"/>
          </w:tcPr>
          <w:p>
            <w:pPr>
              <w:spacing w:after="40" w:before="40"/>
            </w:pPr>
            <w:r/>
            <w:r>
              <w:rPr>
                <w:rFonts w:ascii="Calibri" w:hAnsi="Calibri" w:eastAsia="Microsoft YaHei" w:cs="Calibri"/>
                <w:b w:val="0"/>
                <w:i w:val="0"/>
                <w:color w:val="000000"/>
                <w:sz w:val="20"/>
              </w:rPr>
              <w:t>已验证的核心生产流程</w:t>
            </w:r>
          </w:p>
        </w:tc>
        <w:tc>
          <w:tcPr>
            <w:tcW w:type="dxa" w:w="5040"/>
            <w:shd w:val="clear" w:fill="F2F2F2"/>
          </w:tcPr>
          <w:p>
            <w:pPr>
              <w:spacing w:after="40" w:before="40"/>
            </w:pPr>
            <w:r/>
            <w:r>
              <w:rPr>
                <w:rFonts w:ascii="Calibri" w:hAnsi="Calibri" w:eastAsia="Microsoft YaHei" w:cs="Calibri"/>
                <w:b w:val="0"/>
                <w:i w:val="0"/>
                <w:color w:val="000000"/>
                <w:sz w:val="20"/>
              </w:rPr>
              <w:t>2（单推文、Thread）</w:t>
            </w:r>
          </w:p>
        </w:tc>
      </w:tr>
      <w:tr>
        <w:tc>
          <w:tcPr>
            <w:tcW w:type="dxa" w:w="4320"/>
          </w:tcPr>
          <w:p>
            <w:pPr>
              <w:spacing w:after="40" w:before="40"/>
            </w:pPr>
            <w:r/>
            <w:r>
              <w:rPr>
                <w:rFonts w:ascii="Calibri" w:hAnsi="Calibri" w:eastAsia="Microsoft YaHei" w:cs="Calibri"/>
                <w:b w:val="0"/>
                <w:i w:val="0"/>
                <w:color w:val="000000"/>
                <w:sz w:val="20"/>
              </w:rPr>
              <w:t>上线时披露的已知局限</w:t>
            </w:r>
          </w:p>
        </w:tc>
        <w:tc>
          <w:tcPr>
            <w:tcW w:type="dxa" w:w="5040"/>
          </w:tcPr>
          <w:p>
            <w:pPr>
              <w:spacing w:after="40" w:before="40"/>
            </w:pPr>
            <w:r/>
            <w:r>
              <w:rPr>
                <w:rFonts w:ascii="Calibri" w:hAnsi="Calibri" w:eastAsia="Microsoft YaHei" w:cs="Calibri"/>
                <w:b w:val="0"/>
                <w:i w:val="0"/>
                <w:color w:val="000000"/>
                <w:sz w:val="20"/>
              </w:rPr>
              <w:t>5</w:t>
            </w:r>
          </w:p>
        </w:tc>
      </w:tr>
      <w:tr>
        <w:tc>
          <w:tcPr>
            <w:tcW w:type="dxa" w:w="4320"/>
            <w:shd w:val="clear" w:fill="F2F2F2"/>
          </w:tcPr>
          <w:p>
            <w:pPr>
              <w:spacing w:after="40" w:before="40"/>
            </w:pPr>
            <w:r/>
            <w:r>
              <w:rPr>
                <w:rFonts w:ascii="Calibri" w:hAnsi="Calibri" w:eastAsia="Microsoft YaHei" w:cs="Calibri"/>
                <w:b w:val="0"/>
                <w:i w:val="0"/>
                <w:color w:val="000000"/>
                <w:sz w:val="20"/>
              </w:rPr>
              <w:t>仅限人类操作的授权关卡</w:t>
            </w:r>
          </w:p>
        </w:tc>
        <w:tc>
          <w:tcPr>
            <w:tcW w:type="dxa" w:w="5040"/>
            <w:shd w:val="clear" w:fill="F2F2F2"/>
          </w:tcPr>
          <w:p>
            <w:pPr>
              <w:spacing w:after="40" w:before="40"/>
            </w:pPr>
            <w:r/>
            <w:r>
              <w:rPr>
                <w:rFonts w:ascii="Calibri" w:hAnsi="Calibri" w:eastAsia="Microsoft YaHei" w:cs="Calibri"/>
                <w:b w:val="0"/>
                <w:i w:val="0"/>
                <w:color w:val="000000"/>
                <w:sz w:val="20"/>
              </w:rPr>
              <w:t>2</w:t>
            </w:r>
          </w:p>
        </w:tc>
      </w:tr>
    </w:tbl>
    <w:p>
      <w:pPr>
        <w:spacing w:after="80"/>
      </w:pPr>
    </w:p>
    <w:p>
      <w:r>
        <w:br w:type="page"/>
      </w:r>
    </w:p>
    <w:p>
      <w:pPr>
        <w:spacing w:before="120" w:after="200"/>
        <w:pBdr>
          <w:bottom w:val="single" w:sz="12" w:space="1" w:color="1F4E78"/>
        </w:pBdr>
      </w:pPr>
      <w:r>
        <w:rPr>
          <w:rFonts w:ascii="Calibri" w:hAnsi="Calibri" w:eastAsia="Microsoft YaHei" w:cs="Calibri"/>
          <w:b/>
          <w:i w:val="0"/>
          <w:color w:val="1F4E78"/>
          <w:sz w:val="28"/>
        </w:rPr>
        <w:t>目录</w:t>
      </w:r>
    </w:p>
    <w:p>
      <w:pPr>
        <w:spacing w:after="80"/>
        <w:ind w:left="216"/>
      </w:pPr>
      <w:r>
        <w:rPr>
          <w:rFonts w:ascii="Calibri" w:hAnsi="Calibri" w:eastAsia="Microsoft YaHei" w:cs="Calibri"/>
          <w:b/>
          <w:i w:val="0"/>
          <w:color w:val="1F4E78"/>
          <w:sz w:val="22"/>
        </w:rPr>
        <w:t xml:space="preserve">1.  </w:t>
      </w:r>
      <w:r>
        <w:rPr>
          <w:rFonts w:ascii="Calibri" w:hAnsi="Calibri" w:eastAsia="Microsoft YaHei" w:cs="Calibri"/>
          <w:b w:val="0"/>
          <w:i w:val="0"/>
          <w:color w:val="000000"/>
          <w:sz w:val="22"/>
        </w:rPr>
        <w:t>运营模型</w:t>
      </w:r>
    </w:p>
    <w:p>
      <w:pPr>
        <w:spacing w:after="80"/>
        <w:ind w:left="216"/>
      </w:pPr>
      <w:r>
        <w:rPr>
          <w:rFonts w:ascii="Calibri" w:hAnsi="Calibri" w:eastAsia="Microsoft YaHei" w:cs="Calibri"/>
          <w:b/>
          <w:i w:val="0"/>
          <w:color w:val="1F4E78"/>
          <w:sz w:val="22"/>
        </w:rPr>
        <w:t xml:space="preserve">2.  </w:t>
      </w:r>
      <w:r>
        <w:rPr>
          <w:rFonts w:ascii="Calibri" w:hAnsi="Calibri" w:eastAsia="Microsoft YaHei" w:cs="Calibri"/>
          <w:b w:val="0"/>
          <w:i w:val="0"/>
          <w:color w:val="000000"/>
          <w:sz w:val="22"/>
        </w:rPr>
        <w:t>产品与架构</w:t>
      </w:r>
    </w:p>
    <w:p>
      <w:pPr>
        <w:spacing w:after="80"/>
        <w:ind w:left="216"/>
      </w:pPr>
      <w:r>
        <w:rPr>
          <w:rFonts w:ascii="Calibri" w:hAnsi="Calibri" w:eastAsia="Microsoft YaHei" w:cs="Calibri"/>
          <w:b/>
          <w:i w:val="0"/>
          <w:color w:val="1F4E78"/>
          <w:sz w:val="22"/>
        </w:rPr>
        <w:t xml:space="preserve">3.  </w:t>
      </w:r>
      <w:r>
        <w:rPr>
          <w:rFonts w:ascii="Calibri" w:hAnsi="Calibri" w:eastAsia="Microsoft YaHei" w:cs="Calibri"/>
          <w:b w:val="0"/>
          <w:i w:val="0"/>
          <w:color w:val="000000"/>
          <w:sz w:val="22"/>
        </w:rPr>
        <w:t>复核体系</w:t>
      </w:r>
    </w:p>
    <w:p>
      <w:pPr>
        <w:spacing w:after="80"/>
        <w:ind w:left="216"/>
      </w:pPr>
      <w:r>
        <w:rPr>
          <w:rFonts w:ascii="Calibri" w:hAnsi="Calibri" w:eastAsia="Microsoft YaHei" w:cs="Calibri"/>
          <w:b/>
          <w:i w:val="0"/>
          <w:color w:val="1F4E78"/>
          <w:sz w:val="22"/>
        </w:rPr>
        <w:t xml:space="preserve">4.  </w:t>
      </w:r>
      <w:r>
        <w:rPr>
          <w:rFonts w:ascii="Calibri" w:hAnsi="Calibri" w:eastAsia="Microsoft YaHei" w:cs="Calibri"/>
          <w:b w:val="0"/>
          <w:i w:val="0"/>
          <w:color w:val="000000"/>
          <w:sz w:val="22"/>
        </w:rPr>
        <w:t>高风险验证性小试（T1.5）</w:t>
      </w:r>
    </w:p>
    <w:p>
      <w:pPr>
        <w:spacing w:after="80"/>
        <w:ind w:left="216"/>
      </w:pPr>
      <w:r>
        <w:rPr>
          <w:rFonts w:ascii="Calibri" w:hAnsi="Calibri" w:eastAsia="Microsoft YaHei" w:cs="Calibri"/>
          <w:b/>
          <w:i w:val="0"/>
          <w:color w:val="1F4E78"/>
          <w:sz w:val="22"/>
        </w:rPr>
        <w:t xml:space="preserve">5.  </w:t>
      </w:r>
      <w:r>
        <w:rPr>
          <w:rFonts w:ascii="Calibri" w:hAnsi="Calibri" w:eastAsia="Microsoft YaHei" w:cs="Calibri"/>
          <w:b w:val="0"/>
          <w:i w:val="0"/>
          <w:color w:val="000000"/>
          <w:sz w:val="22"/>
        </w:rPr>
        <w:t>证据阶梯</w:t>
      </w:r>
    </w:p>
    <w:p>
      <w:pPr>
        <w:spacing w:after="80"/>
        <w:ind w:left="216"/>
      </w:pPr>
      <w:r>
        <w:rPr>
          <w:rFonts w:ascii="Calibri" w:hAnsi="Calibri" w:eastAsia="Microsoft YaHei" w:cs="Calibri"/>
          <w:b/>
          <w:i w:val="0"/>
          <w:color w:val="1F4E78"/>
          <w:sz w:val="22"/>
        </w:rPr>
        <w:t xml:space="preserve">6.  </w:t>
      </w:r>
      <w:r>
        <w:rPr>
          <w:rFonts w:ascii="Calibri" w:hAnsi="Calibri" w:eastAsia="Microsoft YaHei" w:cs="Calibri"/>
          <w:b w:val="0"/>
          <w:i w:val="0"/>
          <w:color w:val="000000"/>
          <w:sz w:val="22"/>
        </w:rPr>
        <w:t>AI 与人类的职责划分</w:t>
      </w:r>
    </w:p>
    <w:p>
      <w:pPr>
        <w:spacing w:after="80"/>
        <w:ind w:left="216"/>
      </w:pPr>
      <w:r>
        <w:rPr>
          <w:rFonts w:ascii="Calibri" w:hAnsi="Calibri" w:eastAsia="Microsoft YaHei" w:cs="Calibri"/>
          <w:b/>
          <w:i w:val="0"/>
          <w:color w:val="1F4E78"/>
          <w:sz w:val="22"/>
        </w:rPr>
        <w:t xml:space="preserve">7.  </w:t>
      </w:r>
      <w:r>
        <w:rPr>
          <w:rFonts w:ascii="Calibri" w:hAnsi="Calibri" w:eastAsia="Microsoft YaHei" w:cs="Calibri"/>
          <w:b w:val="0"/>
          <w:i w:val="0"/>
          <w:color w:val="000000"/>
          <w:sz w:val="22"/>
        </w:rPr>
        <w:t>浏览器 QA 与人机协同测试</w:t>
      </w:r>
    </w:p>
    <w:p>
      <w:pPr>
        <w:spacing w:after="80"/>
        <w:ind w:left="216"/>
      </w:pPr>
      <w:r>
        <w:rPr>
          <w:rFonts w:ascii="Calibri" w:hAnsi="Calibri" w:eastAsia="Microsoft YaHei" w:cs="Calibri"/>
          <w:b/>
          <w:i w:val="0"/>
          <w:color w:val="1F4E78"/>
          <w:sz w:val="22"/>
        </w:rPr>
        <w:t xml:space="preserve">8.  </w:t>
      </w:r>
      <w:r>
        <w:rPr>
          <w:rFonts w:ascii="Calibri" w:hAnsi="Calibri" w:eastAsia="Microsoft YaHei" w:cs="Calibri"/>
          <w:b w:val="0"/>
          <w:i w:val="0"/>
          <w:color w:val="000000"/>
          <w:sz w:val="22"/>
        </w:rPr>
        <w:t>快速收尾</w:t>
      </w:r>
    </w:p>
    <w:p>
      <w:pPr>
        <w:spacing w:after="80"/>
        <w:ind w:left="216"/>
      </w:pPr>
      <w:r>
        <w:rPr>
          <w:rFonts w:ascii="Calibri" w:hAnsi="Calibri" w:eastAsia="Microsoft YaHei" w:cs="Calibri"/>
          <w:b/>
          <w:i w:val="0"/>
          <w:color w:val="1F4E78"/>
          <w:sz w:val="22"/>
        </w:rPr>
        <w:t xml:space="preserve">9.  </w:t>
      </w:r>
      <w:r>
        <w:rPr>
          <w:rFonts w:ascii="Calibri" w:hAnsi="Calibri" w:eastAsia="Microsoft YaHei" w:cs="Calibri"/>
          <w:b w:val="0"/>
          <w:i w:val="0"/>
          <w:color w:val="000000"/>
          <w:sz w:val="22"/>
        </w:rPr>
        <w:t>生产环境结果</w:t>
      </w:r>
    </w:p>
    <w:p>
      <w:pPr>
        <w:spacing w:after="80"/>
        <w:ind w:left="216"/>
      </w:pPr>
      <w:r>
        <w:rPr>
          <w:rFonts w:ascii="Calibri" w:hAnsi="Calibri" w:eastAsia="Microsoft YaHei" w:cs="Calibri"/>
          <w:b/>
          <w:i w:val="0"/>
          <w:color w:val="1F4E78"/>
          <w:sz w:val="22"/>
        </w:rPr>
        <w:t xml:space="preserve">10.  </w:t>
      </w:r>
      <w:r>
        <w:rPr>
          <w:rFonts w:ascii="Calibri" w:hAnsi="Calibri" w:eastAsia="Microsoft YaHei" w:cs="Calibri"/>
          <w:b w:val="0"/>
          <w:i w:val="0"/>
          <w:color w:val="000000"/>
          <w:sz w:val="22"/>
        </w:rPr>
        <w:t>已知局限</w:t>
      </w:r>
    </w:p>
    <w:p>
      <w:pPr>
        <w:spacing w:after="80"/>
        <w:ind w:left="216"/>
      </w:pPr>
      <w:r>
        <w:rPr>
          <w:rFonts w:ascii="Calibri" w:hAnsi="Calibri" w:eastAsia="Microsoft YaHei" w:cs="Calibri"/>
          <w:b/>
          <w:i w:val="0"/>
          <w:color w:val="1F4E78"/>
          <w:sz w:val="22"/>
        </w:rPr>
        <w:t xml:space="preserve">11.  </w:t>
      </w:r>
      <w:r>
        <w:rPr>
          <w:rFonts w:ascii="Calibri" w:hAnsi="Calibri" w:eastAsia="Microsoft YaHei" w:cs="Calibri"/>
          <w:b w:val="0"/>
          <w:i w:val="0"/>
          <w:color w:val="000000"/>
          <w:sz w:val="22"/>
        </w:rPr>
        <w:t>可复用工作流</w:t>
      </w:r>
    </w:p>
    <w:p>
      <w:pPr>
        <w:spacing w:after="80"/>
        <w:ind w:left="216"/>
      </w:pPr>
      <w:r>
        <w:rPr>
          <w:rFonts w:ascii="Calibri" w:hAnsi="Calibri" w:eastAsia="Microsoft YaHei" w:cs="Calibri"/>
          <w:b/>
          <w:i w:val="0"/>
          <w:color w:val="1F4E78"/>
          <w:sz w:val="22"/>
        </w:rPr>
        <w:t xml:space="preserve">12.  </w:t>
      </w:r>
      <w:r>
        <w:rPr>
          <w:rFonts w:ascii="Calibri" w:hAnsi="Calibri" w:eastAsia="Microsoft YaHei" w:cs="Calibri"/>
          <w:b w:val="0"/>
          <w:i w:val="0"/>
          <w:color w:val="000000"/>
          <w:sz w:val="22"/>
        </w:rPr>
        <w:t>关键教训</w:t>
      </w:r>
    </w:p>
    <w:p>
      <w:pPr>
        <w:spacing w:after="80"/>
        <w:ind w:left="216"/>
      </w:pPr>
      <w:r>
        <w:rPr>
          <w:rFonts w:ascii="Calibri" w:hAnsi="Calibri" w:eastAsia="Microsoft YaHei" w:cs="Calibri"/>
          <w:b/>
          <w:i w:val="0"/>
          <w:color w:val="1F4E78"/>
          <w:sz w:val="22"/>
        </w:rPr>
        <w:t xml:space="preserve">13.  </w:t>
      </w:r>
      <w:r>
        <w:rPr>
          <w:rFonts w:ascii="Calibri" w:hAnsi="Calibri" w:eastAsia="Microsoft YaHei" w:cs="Calibri"/>
          <w:b w:val="0"/>
          <w:i w:val="0"/>
          <w:color w:val="000000"/>
          <w:sz w:val="22"/>
        </w:rPr>
        <w:t>指标与证据总结</w:t>
      </w:r>
    </w:p>
    <w:p>
      <w:pPr>
        <w:spacing w:after="80"/>
        <w:ind w:left="216"/>
      </w:pPr>
      <w:r>
        <w:rPr>
          <w:rFonts w:ascii="Calibri" w:hAnsi="Calibri" w:eastAsia="Microsoft YaHei" w:cs="Calibri"/>
          <w:b/>
          <w:i w:val="0"/>
          <w:color w:val="1F4E78"/>
          <w:sz w:val="22"/>
        </w:rPr>
        <w:t xml:space="preserve">14.  </w:t>
      </w:r>
      <w:r>
        <w:rPr>
          <w:rFonts w:ascii="Calibri" w:hAnsi="Calibri" w:eastAsia="Microsoft YaHei" w:cs="Calibri"/>
          <w:b w:val="0"/>
          <w:i w:val="0"/>
          <w:color w:val="000000"/>
          <w:sz w:val="22"/>
        </w:rPr>
        <w:t>完成定义与发布状态</w:t>
      </w:r>
    </w:p>
    <w:p>
      <w:r>
        <w:br w:type="page"/>
      </w:r>
    </w:p>
    <w:p>
      <w:pPr>
        <w:spacing w:before="120" w:after="200"/>
        <w:pBdr>
          <w:bottom w:val="single" w:sz="12" w:space="1" w:color="1F4E78"/>
        </w:pBdr>
      </w:pPr>
      <w:r>
        <w:rPr>
          <w:rFonts w:ascii="Calibri" w:hAnsi="Calibri" w:eastAsia="Microsoft YaHei" w:cs="Calibri"/>
          <w:b/>
          <w:i w:val="0"/>
          <w:color w:val="1F4E78"/>
          <w:sz w:val="28"/>
        </w:rPr>
        <w:t>1.  运营模型</w:t>
      </w:r>
    </w:p>
    <w:p>
      <w:pPr>
        <w:spacing w:before="0" w:after="160" w:line="276" w:lineRule="auto"/>
      </w:pPr>
      <w:r>
        <w:rPr>
          <w:rFonts w:ascii="Calibri" w:hAnsi="Calibri" w:eastAsia="Microsoft YaHei" w:cs="Calibri"/>
          <w:b w:val="0"/>
          <w:i w:val="0"/>
          <w:color w:val="000000"/>
          <w:sz w:val="22"/>
        </w:rPr>
        <w:t>"AI 写代码"描述的只是本项目实际运行的十九个阶段中的一个。真正的循环是在 gstack 自身的专业角色之上，运行第二个独立的 AI——外部 AI 导师——把每个阶段的原始输出翻译成下一阶段的精确提示词，并在每个阶段之后设置人工关卡。</w:t>
      </w:r>
    </w:p>
    <w:p>
      <w:pPr>
        <w:spacing w:before="120" w:after="0" w:line="240" w:lineRule="auto"/>
        <w:ind w:left="360"/>
        <w:shd w:val="clear" w:fill="F2F2F2"/>
      </w:pPr>
      <w:r>
        <w:rPr>
          <w:rFonts w:ascii="Consolas" w:hAnsi="Consolas" w:eastAsia="Consolas" w:cs="Consolas"/>
          <w:b w:val="0"/>
          <w:i w:val="0"/>
          <w:color w:val="000000"/>
          <w:sz w:val="20"/>
        </w:rPr>
        <w:t>Human -&gt; External AI Mentor -&gt; optimized prompt</w:t>
      </w:r>
    </w:p>
    <w:p>
      <w:pPr>
        <w:spacing w:before="0" w:after="0" w:line="240" w:lineRule="auto"/>
        <w:ind w:left="360"/>
        <w:shd w:val="clear" w:fill="F2F2F2"/>
      </w:pPr>
      <w:r>
        <w:rPr>
          <w:rFonts w:ascii="Consolas" w:hAnsi="Consolas" w:eastAsia="Consolas" w:cs="Consolas"/>
          <w:b w:val="0"/>
          <w:i w:val="0"/>
          <w:color w:val="000000"/>
          <w:sz w:val="20"/>
        </w:rPr>
        <w:t xml:space="preserve">      -&gt; gstack specialist role -&gt; evidence</w:t>
      </w:r>
    </w:p>
    <w:p>
      <w:pPr>
        <w:spacing w:before="0" w:after="120" w:line="240" w:lineRule="auto"/>
        <w:ind w:left="360"/>
        <w:shd w:val="clear" w:fill="F2F2F2"/>
      </w:pPr>
      <w:r>
        <w:rPr>
          <w:rFonts w:ascii="Consolas" w:hAnsi="Consolas" w:eastAsia="Consolas" w:cs="Consolas"/>
          <w:b w:val="0"/>
          <w:i w:val="0"/>
          <w:color w:val="000000"/>
          <w:sz w:val="20"/>
        </w:rPr>
        <w:t xml:space="preserve">      -&gt; human gate -&gt; next stage</w:t>
      </w:r>
    </w:p>
    <w:p>
      <w:pPr>
        <w:spacing w:before="0" w:after="160" w:line="276" w:lineRule="auto"/>
      </w:pPr>
      <w:r>
        <w:rPr>
          <w:rFonts w:ascii="Calibri" w:hAnsi="Calibri" w:eastAsia="Microsoft YaHei" w:cs="Calibri"/>
          <w:b w:val="0"/>
          <w:i w:val="0"/>
          <w:color w:val="000000"/>
          <w:sz w:val="22"/>
        </w:rPr>
        <w:t>关于这一模式的完整细节，包括导师纠正真实错误的四个有据可查的实例，见 docs/external_ai_mentor.md。</w:t>
      </w:r>
    </w:p>
    <w:p>
      <w:r>
        <w:br w:type="page"/>
      </w:r>
    </w:p>
    <w:p>
      <w:pPr>
        <w:spacing w:before="120" w:after="200"/>
        <w:pBdr>
          <w:bottom w:val="single" w:sz="12" w:space="1" w:color="1F4E78"/>
        </w:pBdr>
      </w:pPr>
      <w:r>
        <w:rPr>
          <w:rFonts w:ascii="Calibri" w:hAnsi="Calibri" w:eastAsia="Microsoft YaHei" w:cs="Calibri"/>
          <w:b/>
          <w:i w:val="0"/>
          <w:color w:val="1F4E78"/>
          <w:sz w:val="28"/>
        </w:rPr>
        <w:t>2.  产品与架构</w:t>
      </w:r>
    </w:p>
    <w:p>
      <w:pPr>
        <w:spacing w:before="0" w:after="160" w:line="276" w:lineRule="auto"/>
      </w:pPr>
      <w:r>
        <w:rPr>
          <w:rFonts w:ascii="Calibri" w:hAnsi="Calibri" w:eastAsia="Microsoft YaHei" w:cs="Calibri"/>
          <w:b w:val="0"/>
          <w:i w:val="0"/>
          <w:color w:val="000000"/>
          <w:sz w:val="22"/>
        </w:rPr>
        <w:t>推文截图工具：粘贴一条推文链接，渲染出像素级还原的实时预览，进行自定义，导出为 PNG、剪贴板图片或可分享链接。第二种模式手动组装一个 thread，导出为一张合并图片。V1 两种模式均已上线，基于 Next.js，部署在 Vercel。</w:t>
      </w:r>
    </w:p>
    <w:tbl>
      <w:tblPr>
        <w:tblW w:type="auto" w:w="0"/>
        <w:jc w:val="center"/>
        <w:tblLayout w:type="fixed"/>
        <w:tblLook w:firstColumn="1" w:firstRow="1" w:lastColumn="0" w:lastRow="0" w:noHBand="0" w:noVBand="1" w:val="04A0"/>
      </w:tblPr>
      <w:tblGrid>
        <w:gridCol w:w="4680"/>
        <w:gridCol w:w="4680"/>
      </w:tblGrid>
      <w:tr>
        <w:tc>
          <w:tcPr>
            <w:tcW w:type="dxa" w:w="4011"/>
            <w:shd w:val="clear" w:fill="1F4E78"/>
          </w:tcPr>
          <w:p>
            <w:pPr>
              <w:spacing w:after="40" w:before="40"/>
            </w:pPr>
            <w:r/>
            <w:r>
              <w:rPr>
                <w:rFonts w:ascii="Calibri" w:hAnsi="Calibri" w:eastAsia="Microsoft YaHei" w:cs="Calibri"/>
                <w:b/>
                <w:i w:val="0"/>
                <w:color w:val="FFFFFF"/>
                <w:sz w:val="20"/>
              </w:rPr>
              <w:t>组件</w:t>
            </w:r>
          </w:p>
        </w:tc>
        <w:tc>
          <w:tcPr>
            <w:tcW w:type="dxa" w:w="5349"/>
            <w:shd w:val="clear" w:fill="1F4E78"/>
          </w:tcPr>
          <w:p>
            <w:pPr>
              <w:spacing w:after="40" w:before="40"/>
            </w:pPr>
            <w:r/>
            <w:r>
              <w:rPr>
                <w:rFonts w:ascii="Calibri" w:hAnsi="Calibri" w:eastAsia="Microsoft YaHei" w:cs="Calibri"/>
                <w:b/>
                <w:i w:val="0"/>
                <w:color w:val="FFFFFF"/>
                <w:sz w:val="20"/>
              </w:rPr>
              <w:t>角色</w:t>
            </w:r>
          </w:p>
        </w:tc>
      </w:tr>
      <w:tr>
        <w:tc>
          <w:tcPr>
            <w:tcW w:type="dxa" w:w="4011"/>
          </w:tcPr>
          <w:p>
            <w:pPr>
              <w:spacing w:after="40" w:before="40"/>
            </w:pPr>
            <w:r/>
            <w:r>
              <w:rPr>
                <w:rFonts w:ascii="Calibri" w:hAnsi="Calibri" w:eastAsia="Microsoft YaHei" w:cs="Calibri"/>
                <w:b w:val="0"/>
                <w:i w:val="0"/>
                <w:color w:val="000000"/>
                <w:sz w:val="20"/>
              </w:rPr>
              <w:t>react-tweet</w:t>
            </w:r>
          </w:p>
        </w:tc>
        <w:tc>
          <w:tcPr>
            <w:tcW w:type="dxa" w:w="5349"/>
          </w:tcPr>
          <w:p>
            <w:pPr>
              <w:spacing w:after="40" w:before="40"/>
            </w:pPr>
            <w:r/>
            <w:r>
              <w:rPr>
                <w:rFonts w:ascii="Calibri" w:hAnsi="Calibri" w:eastAsia="Microsoft YaHei" w:cs="Calibri"/>
                <w:b w:val="0"/>
                <w:i w:val="0"/>
                <w:color w:val="000000"/>
                <w:sz w:val="20"/>
              </w:rPr>
              <w:t>通过 X 的免费公共联合供稿端点抓取</w:t>
            </w:r>
          </w:p>
        </w:tc>
      </w:tr>
      <w:tr>
        <w:tc>
          <w:tcPr>
            <w:tcW w:type="dxa" w:w="4011"/>
            <w:shd w:val="clear" w:fill="F2F2F2"/>
          </w:tcPr>
          <w:p>
            <w:pPr>
              <w:spacing w:after="40" w:before="40"/>
            </w:pPr>
            <w:r/>
            <w:r>
              <w:rPr>
                <w:rFonts w:ascii="Calibri" w:hAnsi="Calibri" w:eastAsia="Microsoft YaHei" w:cs="Calibri"/>
                <w:b w:val="0"/>
                <w:i w:val="0"/>
                <w:color w:val="000000"/>
                <w:sz w:val="20"/>
              </w:rPr>
              <w:t>/api/tweet/[id]</w:t>
            </w:r>
          </w:p>
        </w:tc>
        <w:tc>
          <w:tcPr>
            <w:tcW w:type="dxa" w:w="5349"/>
            <w:shd w:val="clear" w:fill="F2F2F2"/>
          </w:tcPr>
          <w:p>
            <w:pPr>
              <w:spacing w:after="40" w:before="40"/>
            </w:pPr>
            <w:r/>
            <w:r>
              <w:rPr>
                <w:rFonts w:ascii="Calibri" w:hAnsi="Calibri" w:eastAsia="Microsoft YaHei" w:cs="Calibri"/>
                <w:b w:val="0"/>
                <w:i w:val="0"/>
                <w:color w:val="000000"/>
                <w:sz w:val="20"/>
              </w:rPr>
              <w:t>服务端中转——因为该端点会阻止浏览器 CORS 请求</w:t>
            </w:r>
          </w:p>
        </w:tc>
      </w:tr>
      <w:tr>
        <w:tc>
          <w:tcPr>
            <w:tcW w:type="dxa" w:w="4011"/>
          </w:tcPr>
          <w:p>
            <w:pPr>
              <w:spacing w:after="40" w:before="40"/>
            </w:pPr>
            <w:r/>
            <w:r>
              <w:rPr>
                <w:rFonts w:ascii="Calibri" w:hAnsi="Calibri" w:eastAsia="Microsoft YaHei" w:cs="Calibri"/>
                <w:b w:val="0"/>
                <w:i w:val="0"/>
                <w:color w:val="000000"/>
                <w:sz w:val="20"/>
              </w:rPr>
              <w:t>modern-screenshot</w:t>
            </w:r>
          </w:p>
        </w:tc>
        <w:tc>
          <w:tcPr>
            <w:tcW w:type="dxa" w:w="5349"/>
          </w:tcPr>
          <w:p>
            <w:pPr>
              <w:spacing w:after="40" w:before="40"/>
            </w:pPr>
            <w:r/>
            <w:r>
              <w:rPr>
                <w:rFonts w:ascii="Calibri" w:hAnsi="Calibri" w:eastAsia="Microsoft YaHei" w:cs="Calibri"/>
                <w:b w:val="0"/>
                <w:i w:val="0"/>
                <w:color w:val="000000"/>
                <w:sz w:val="20"/>
              </w:rPr>
              <w:t>DOM 转 PNG 导出，仅在捕获时使用</w:t>
            </w:r>
          </w:p>
        </w:tc>
      </w:tr>
      <w:tr>
        <w:tc>
          <w:tcPr>
            <w:tcW w:type="dxa" w:w="4011"/>
            <w:shd w:val="clear" w:fill="F2F2F2"/>
          </w:tcPr>
          <w:p>
            <w:pPr>
              <w:spacing w:after="40" w:before="40"/>
            </w:pPr>
            <w:r/>
            <w:r>
              <w:rPr>
                <w:rFonts w:ascii="Calibri" w:hAnsi="Calibri" w:eastAsia="Microsoft YaHei" w:cs="Calibri"/>
                <w:b w:val="0"/>
                <w:i w:val="0"/>
                <w:color w:val="000000"/>
                <w:sz w:val="20"/>
              </w:rPr>
              <w:t>/api/image-proxy</w:t>
            </w:r>
          </w:p>
        </w:tc>
        <w:tc>
          <w:tcPr>
            <w:tcW w:type="dxa" w:w="5349"/>
            <w:shd w:val="clear" w:fill="F2F2F2"/>
          </w:tcPr>
          <w:p>
            <w:pPr>
              <w:spacing w:after="40" w:before="40"/>
            </w:pPr>
            <w:r/>
            <w:r>
              <w:rPr>
                <w:rFonts w:ascii="Calibri" w:hAnsi="Calibri" w:eastAsia="Microsoft YaHei" w:cs="Calibri"/>
                <w:b w:val="0"/>
                <w:i w:val="0"/>
                <w:color w:val="000000"/>
                <w:sz w:val="20"/>
              </w:rPr>
              <w:t>经过 SSRF 加固；仅导出需要，实时预览不需要</w:t>
            </w:r>
          </w:p>
        </w:tc>
      </w:tr>
    </w:tbl>
    <w:p>
      <w:pPr>
        <w:spacing w:after="80"/>
      </w:pPr>
    </w:p>
    <w:p>
      <w:pPr>
        <w:spacing w:before="120" w:after="160"/>
        <w:ind w:left="288"/>
        <w:shd w:val="clear" w:fill="F2F2F2"/>
      </w:pPr>
      <w:r>
        <w:rPr>
          <w:rFonts w:ascii="Calibri" w:hAnsi="Calibri" w:eastAsia="Microsoft YaHei" w:cs="Calibri"/>
          <w:b/>
          <w:i w:val="0"/>
          <w:color w:val="1F4E78"/>
          <w:sz w:val="22"/>
        </w:rPr>
        <w:t>本架构中任何环节都未使用付费 API——这是在选定架构之前实际验证过的，不是假设。</w:t>
      </w:r>
    </w:p>
    <w:p>
      <w:r>
        <w:br w:type="page"/>
      </w:r>
    </w:p>
    <w:p>
      <w:pPr>
        <w:spacing w:before="120" w:after="200"/>
        <w:pBdr>
          <w:bottom w:val="single" w:sz="12" w:space="1" w:color="1F4E78"/>
        </w:pBdr>
      </w:pPr>
      <w:r>
        <w:rPr>
          <w:rFonts w:ascii="Calibri" w:hAnsi="Calibri" w:eastAsia="Microsoft YaHei" w:cs="Calibri"/>
          <w:b/>
          <w:i w:val="0"/>
          <w:color w:val="1F4E78"/>
          <w:sz w:val="28"/>
        </w:rPr>
        <w:t>3.  复核体系</w:t>
      </w:r>
    </w:p>
    <w:p>
      <w:pPr>
        <w:spacing w:before="0" w:after="160" w:line="276" w:lineRule="auto"/>
      </w:pPr>
      <w:r>
        <w:rPr>
          <w:rFonts w:ascii="Calibri" w:hAnsi="Calibri" w:eastAsia="Microsoft YaHei" w:cs="Calibri"/>
          <w:b w:val="0"/>
          <w:i w:val="0"/>
          <w:color w:val="000000"/>
          <w:sz w:val="22"/>
        </w:rPr>
        <w:t>五轮复核，每一轮都产出逐一解决的发现项，而不是批量通过：AI CEO（范围、定位）、安全与 UX（嵌入 CEO 复核中）、独立第二意见（8 项跨模型张力）、工程复核（5 项发现，B1 为阻断项）、以及上线 / DevOps。</w:t>
      </w:r>
    </w:p>
    <w:p>
      <w:pPr>
        <w:spacing w:before="240" w:after="80"/>
      </w:pPr>
      <w:r>
        <w:rPr>
          <w:rFonts w:ascii="Calibri" w:hAnsi="Calibri" w:eastAsia="Microsoft YaHei" w:cs="Calibri"/>
          <w:b/>
          <w:i w:val="0"/>
          <w:color w:val="1F4E78"/>
          <w:sz w:val="24"/>
        </w:rPr>
        <w:t>一个明确声明的缺口</w:t>
      </w:r>
    </w:p>
    <w:p>
      <w:pPr>
        <w:spacing w:before="0" w:after="160" w:line="276" w:lineRule="auto"/>
      </w:pPr>
      <w:r>
        <w:rPr>
          <w:rFonts w:ascii="Calibri" w:hAnsi="Calibri" w:eastAsia="Microsoft YaHei" w:cs="Calibri"/>
          <w:b w:val="0"/>
          <w:i w:val="0"/>
          <w:color w:val="000000"/>
          <w:sz w:val="22"/>
        </w:rPr>
        <w:t>没有单独运行专门的项目经理角色——CEO 复核自身的任务拆解承担了这一职能。这被记录为明确声明的缺口，而不是被悄悄吸收。</w:t>
      </w:r>
    </w:p>
    <w:p>
      <w:r>
        <w:br w:type="page"/>
      </w:r>
    </w:p>
    <w:p>
      <w:pPr>
        <w:spacing w:before="120" w:after="200"/>
        <w:pBdr>
          <w:bottom w:val="single" w:sz="12" w:space="1" w:color="1F4E78"/>
        </w:pBdr>
      </w:pPr>
      <w:r>
        <w:rPr>
          <w:rFonts w:ascii="Calibri" w:hAnsi="Calibri" w:eastAsia="Microsoft YaHei" w:cs="Calibri"/>
          <w:b/>
          <w:i w:val="0"/>
          <w:color w:val="1F4E78"/>
          <w:sz w:val="28"/>
        </w:rPr>
        <w:t>4.  高风险验证性小试（T1.5）</w:t>
      </w:r>
    </w:p>
    <w:p>
      <w:pPr>
        <w:spacing w:before="0" w:after="160" w:line="276" w:lineRule="auto"/>
      </w:pPr>
      <w:r>
        <w:rPr>
          <w:rFonts w:ascii="Calibri" w:hAnsi="Calibri" w:eastAsia="Microsoft YaHei" w:cs="Calibri"/>
          <w:b w:val="0"/>
          <w:i w:val="0"/>
          <w:color w:val="000000"/>
          <w:sz w:val="22"/>
        </w:rPr>
        <w:t>工程复核中最具实质影响的单一发现（B1）：计划中的图片代理修复其实从未真正接到任何真实的 DOM 元素上。在大规模实现之前插入了一次强制性的验证性小试，用真实代码解决这个问题。</w:t>
      </w:r>
    </w:p>
    <w:p>
      <w:pPr>
        <w:spacing w:before="120" w:after="0" w:line="240" w:lineRule="auto"/>
        <w:ind w:left="360"/>
        <w:shd w:val="clear" w:fill="F2F2F2"/>
      </w:pPr>
      <w:r>
        <w:rPr>
          <w:rFonts w:ascii="Consolas" w:hAnsi="Consolas" w:eastAsia="Consolas" w:cs="Consolas"/>
          <w:b w:val="0"/>
          <w:i w:val="0"/>
          <w:color w:val="000000"/>
          <w:sz w:val="20"/>
        </w:rPr>
        <w:t>Assumption:  the fix should just work once wired up</w:t>
      </w:r>
    </w:p>
    <w:p>
      <w:pPr>
        <w:spacing w:before="0" w:after="0" w:line="240" w:lineRule="auto"/>
        <w:ind w:left="360"/>
        <w:shd w:val="clear" w:fill="F2F2F2"/>
      </w:pPr>
      <w:r>
        <w:rPr>
          <w:rFonts w:ascii="Consolas" w:hAnsi="Consolas" w:eastAsia="Consolas" w:cs="Consolas"/>
          <w:b w:val="0"/>
          <w:i w:val="0"/>
          <w:color w:val="000000"/>
          <w:sz w:val="20"/>
        </w:rPr>
        <w:t>Experiment:  read the library's real compiled source</w:t>
      </w:r>
    </w:p>
    <w:p>
      <w:pPr>
        <w:spacing w:before="0" w:after="0" w:line="240" w:lineRule="auto"/>
        <w:ind w:left="360"/>
        <w:shd w:val="clear" w:fill="F2F2F2"/>
      </w:pPr>
      <w:r>
        <w:rPr>
          <w:rFonts w:ascii="Consolas" w:hAnsi="Consolas" w:eastAsia="Consolas" w:cs="Consolas"/>
          <w:b w:val="0"/>
          <w:i w:val="0"/>
          <w:color w:val="000000"/>
          <w:sz w:val="20"/>
        </w:rPr>
        <w:t>Result:      "success" -- no exception thrown</w:t>
      </w:r>
    </w:p>
    <w:p>
      <w:pPr>
        <w:spacing w:before="0" w:after="0" w:line="240" w:lineRule="auto"/>
        <w:ind w:left="360"/>
        <w:shd w:val="clear" w:fill="F2F2F2"/>
      </w:pPr>
      <w:r>
        <w:rPr>
          <w:rFonts w:ascii="Consolas" w:hAnsi="Consolas" w:eastAsia="Consolas" w:cs="Consolas"/>
          <w:b w:val="0"/>
          <w:i w:val="0"/>
          <w:color w:val="000000"/>
          <w:sz w:val="20"/>
        </w:rPr>
        <w:t>Bug found:   exported avatar showed a broken-image icon</w:t>
      </w:r>
    </w:p>
    <w:p>
      <w:pPr>
        <w:spacing w:before="0" w:after="0" w:line="240" w:lineRule="auto"/>
        <w:ind w:left="360"/>
        <w:shd w:val="clear" w:fill="F2F2F2"/>
      </w:pPr>
      <w:r>
        <w:rPr>
          <w:rFonts w:ascii="Consolas" w:hAnsi="Consolas" w:eastAsia="Consolas" w:cs="Consolas"/>
          <w:b w:val="0"/>
          <w:i w:val="0"/>
          <w:color w:val="000000"/>
          <w:sz w:val="20"/>
        </w:rPr>
        <w:t>Root cause:  a blob: URL doesn't survive re-loading</w:t>
      </w:r>
    </w:p>
    <w:p>
      <w:pPr>
        <w:spacing w:before="0" w:after="0" w:line="240" w:lineRule="auto"/>
        <w:ind w:left="360"/>
        <w:shd w:val="clear" w:fill="F2F2F2"/>
      </w:pPr>
      <w:r>
        <w:rPr>
          <w:rFonts w:ascii="Consolas" w:hAnsi="Consolas" w:eastAsia="Consolas" w:cs="Consolas"/>
          <w:b w:val="0"/>
          <w:i w:val="0"/>
          <w:color w:val="000000"/>
          <w:sz w:val="20"/>
        </w:rPr>
        <w:t xml:space="preserve">             inside modern-screenshot's cloned SVG</w:t>
      </w:r>
    </w:p>
    <w:p>
      <w:pPr>
        <w:spacing w:before="0" w:after="0" w:line="240" w:lineRule="auto"/>
        <w:ind w:left="360"/>
        <w:shd w:val="clear" w:fill="F2F2F2"/>
      </w:pPr>
      <w:r>
        <w:rPr>
          <w:rFonts w:ascii="Consolas" w:hAnsi="Consolas" w:eastAsia="Consolas" w:cs="Consolas"/>
          <w:b w:val="0"/>
          <w:i w:val="0"/>
          <w:color w:val="000000"/>
          <w:sz w:val="20"/>
        </w:rPr>
        <w:t>Fix:         a self-contained base64 data: URL</w:t>
      </w:r>
    </w:p>
    <w:p>
      <w:pPr>
        <w:spacing w:before="0" w:after="0" w:line="240" w:lineRule="auto"/>
        <w:ind w:left="360"/>
        <w:shd w:val="clear" w:fill="F2F2F2"/>
      </w:pPr>
      <w:r>
        <w:rPr>
          <w:rFonts w:ascii="Consolas" w:hAnsi="Consolas" w:eastAsia="Consolas" w:cs="Consolas"/>
          <w:b w:val="0"/>
          <w:i w:val="0"/>
          <w:color w:val="000000"/>
          <w:sz w:val="20"/>
        </w:rPr>
        <w:t>Proof:       corrected PNG read directly -- avatar</w:t>
      </w:r>
    </w:p>
    <w:p>
      <w:pPr>
        <w:spacing w:before="0" w:after="120" w:line="240" w:lineRule="auto"/>
        <w:ind w:left="360"/>
        <w:shd w:val="clear" w:fill="F2F2F2"/>
      </w:pPr>
      <w:r>
        <w:rPr>
          <w:rFonts w:ascii="Consolas" w:hAnsi="Consolas" w:eastAsia="Consolas" w:cs="Consolas"/>
          <w:b w:val="0"/>
          <w:i w:val="0"/>
          <w:color w:val="000000"/>
          <w:sz w:val="20"/>
        </w:rPr>
        <w:t xml:space="preserve">             correct; capture time 1046ms -&gt; 468ms</w:t>
      </w:r>
    </w:p>
    <w:p>
      <w:pPr>
        <w:spacing w:before="120" w:after="160"/>
        <w:ind w:left="288"/>
        <w:shd w:val="clear" w:fill="F2F2F2"/>
      </w:pPr>
      <w:r>
        <w:rPr>
          <w:rFonts w:ascii="Calibri" w:hAnsi="Calibri" w:eastAsia="Microsoft YaHei" w:cs="Calibri"/>
          <w:b/>
          <w:i w:val="0"/>
          <w:color w:val="1F4E78"/>
          <w:sz w:val="22"/>
        </w:rPr>
        <w:t>执行成功不等于输出正确。</w:t>
      </w:r>
    </w:p>
    <w:p>
      <w:r>
        <w:br w:type="page"/>
      </w:r>
    </w:p>
    <w:p>
      <w:pPr>
        <w:spacing w:before="120" w:after="200"/>
        <w:pBdr>
          <w:bottom w:val="single" w:sz="12" w:space="1" w:color="1F4E78"/>
        </w:pBdr>
      </w:pPr>
      <w:r>
        <w:rPr>
          <w:rFonts w:ascii="Calibri" w:hAnsi="Calibri" w:eastAsia="Microsoft YaHei" w:cs="Calibri"/>
          <w:b/>
          <w:i w:val="0"/>
          <w:color w:val="1F4E78"/>
          <w:sz w:val="28"/>
        </w:rPr>
        <w:t>5.  证据阶梯</w:t>
      </w:r>
    </w:p>
    <w:p>
      <w:pPr>
        <w:spacing w:before="0" w:after="160" w:line="276" w:lineRule="auto"/>
      </w:pPr>
      <w:r>
        <w:rPr>
          <w:rFonts w:ascii="Calibri" w:hAnsi="Calibri" w:eastAsia="Microsoft YaHei" w:cs="Calibri"/>
          <w:b w:val="0"/>
          <w:i w:val="0"/>
          <w:color w:val="000000"/>
          <w:sz w:val="22"/>
        </w:rPr>
        <w:t>十个层级，从想法到生产环境人工测试。头像 bug 藏在第 5 层（"本地浏览器跑通了"）——这一层看起来像证据，但通常不是。在本项目中，对于一个像素生成类功能，第 7 层以下（导出产物经过实际检查）不算作证据。</w:t>
      </w:r>
    </w:p>
    <w:tbl>
      <w:tblPr>
        <w:tblW w:type="auto" w:w="0"/>
        <w:jc w:val="center"/>
        <w:tblLayout w:type="fixed"/>
        <w:tblLook w:firstColumn="1" w:firstRow="1" w:lastColumn="0" w:lastRow="0" w:noHBand="0" w:noVBand="1" w:val="04A0"/>
      </w:tblPr>
      <w:tblGrid>
        <w:gridCol w:w="4680"/>
        <w:gridCol w:w="4680"/>
      </w:tblGrid>
      <w:tr>
        <w:tc>
          <w:tcPr>
            <w:tcW w:type="dxa" w:w="4011"/>
            <w:shd w:val="clear" w:fill="1F4E78"/>
          </w:tcPr>
          <w:p>
            <w:pPr>
              <w:spacing w:after="40" w:before="40"/>
            </w:pPr>
            <w:r/>
            <w:r>
              <w:rPr>
                <w:rFonts w:ascii="Calibri" w:hAnsi="Calibri" w:eastAsia="Microsoft YaHei" w:cs="Calibri"/>
                <w:b/>
                <w:i w:val="0"/>
                <w:color w:val="FFFFFF"/>
                <w:sz w:val="20"/>
              </w:rPr>
              <w:t>层级</w:t>
            </w:r>
          </w:p>
        </w:tc>
        <w:tc>
          <w:tcPr>
            <w:tcW w:type="dxa" w:w="5349"/>
            <w:shd w:val="clear" w:fill="1F4E78"/>
          </w:tcPr>
          <w:p>
            <w:pPr>
              <w:spacing w:after="40" w:before="40"/>
            </w:pPr>
            <w:r/>
            <w:r>
              <w:rPr>
                <w:rFonts w:ascii="Calibri" w:hAnsi="Calibri" w:eastAsia="Microsoft YaHei" w:cs="Calibri"/>
                <w:b/>
                <w:i w:val="0"/>
                <w:color w:val="FFFFFF"/>
                <w:sz w:val="20"/>
              </w:rPr>
              <w:t>消除的不确定性</w:t>
            </w:r>
          </w:p>
        </w:tc>
      </w:tr>
      <w:tr>
        <w:tc>
          <w:tcPr>
            <w:tcW w:type="dxa" w:w="4011"/>
          </w:tcPr>
          <w:p>
            <w:pPr>
              <w:spacing w:after="40" w:before="40"/>
            </w:pPr>
            <w:r/>
            <w:r>
              <w:rPr>
                <w:rFonts w:ascii="Calibri" w:hAnsi="Calibri" w:eastAsia="Microsoft YaHei" w:cs="Calibri"/>
                <w:b w:val="0"/>
                <w:i w:val="0"/>
                <w:color w:val="000000"/>
                <w:sz w:val="20"/>
              </w:rPr>
              <w:t>5. 本地浏览器"跑通了"</w:t>
            </w:r>
          </w:p>
        </w:tc>
        <w:tc>
          <w:tcPr>
            <w:tcW w:type="dxa" w:w="5349"/>
          </w:tcPr>
          <w:p>
            <w:pPr>
              <w:spacing w:after="40" w:before="40"/>
            </w:pPr>
            <w:r/>
            <w:r>
              <w:rPr>
                <w:rFonts w:ascii="Calibri" w:hAnsi="Calibri" w:eastAsia="Microsoft YaHei" w:cs="Calibri"/>
                <w:b w:val="0"/>
                <w:i w:val="0"/>
                <w:color w:val="000000"/>
                <w:sz w:val="20"/>
              </w:rPr>
              <w:t>陷阱——看起来像证据，通常不是</w:t>
            </w:r>
          </w:p>
        </w:tc>
      </w:tr>
      <w:tr>
        <w:tc>
          <w:tcPr>
            <w:tcW w:type="dxa" w:w="4011"/>
            <w:shd w:val="clear" w:fill="F2F2F2"/>
          </w:tcPr>
          <w:p>
            <w:pPr>
              <w:spacing w:after="40" w:before="40"/>
            </w:pPr>
            <w:r/>
            <w:r>
              <w:rPr>
                <w:rFonts w:ascii="Calibri" w:hAnsi="Calibri" w:eastAsia="Microsoft YaHei" w:cs="Calibri"/>
                <w:b w:val="0"/>
                <w:i w:val="0"/>
                <w:color w:val="000000"/>
                <w:sz w:val="20"/>
              </w:rPr>
              <w:t>7. 导出产物经过检查</w:t>
            </w:r>
          </w:p>
        </w:tc>
        <w:tc>
          <w:tcPr>
            <w:tcW w:type="dxa" w:w="5349"/>
            <w:shd w:val="clear" w:fill="F2F2F2"/>
          </w:tcPr>
          <w:p>
            <w:pPr>
              <w:spacing w:after="40" w:before="40"/>
            </w:pPr>
            <w:r/>
            <w:r>
              <w:rPr>
                <w:rFonts w:ascii="Calibri" w:hAnsi="Calibri" w:eastAsia="Microsoft YaHei" w:cs="Calibri"/>
                <w:b w:val="0"/>
                <w:i w:val="0"/>
                <w:color w:val="000000"/>
                <w:sz w:val="20"/>
              </w:rPr>
              <w:t>实际抓到头像 bug 的那一层</w:t>
            </w:r>
          </w:p>
        </w:tc>
      </w:tr>
      <w:tr>
        <w:tc>
          <w:tcPr>
            <w:tcW w:type="dxa" w:w="4011"/>
          </w:tcPr>
          <w:p>
            <w:pPr>
              <w:spacing w:after="40" w:before="40"/>
            </w:pPr>
            <w:r/>
            <w:r>
              <w:rPr>
                <w:rFonts w:ascii="Calibri" w:hAnsi="Calibri" w:eastAsia="Microsoft YaHei" w:cs="Calibri"/>
                <w:b w:val="0"/>
                <w:i w:val="0"/>
                <w:color w:val="000000"/>
                <w:sz w:val="20"/>
              </w:rPr>
              <w:t>10. 生产环境人工测试</w:t>
            </w:r>
          </w:p>
        </w:tc>
        <w:tc>
          <w:tcPr>
            <w:tcW w:type="dxa" w:w="5349"/>
          </w:tcPr>
          <w:p>
            <w:pPr>
              <w:spacing w:after="40" w:before="40"/>
            </w:pPr>
            <w:r/>
            <w:r>
              <w:rPr>
                <w:rFonts w:ascii="Calibri" w:hAnsi="Calibri" w:eastAsia="Microsoft YaHei" w:cs="Calibri"/>
                <w:b w:val="0"/>
                <w:i w:val="0"/>
                <w:color w:val="000000"/>
                <w:sz w:val="20"/>
              </w:rPr>
              <w:t>真正上线的东西是否经得住考验</w:t>
            </w:r>
          </w:p>
        </w:tc>
      </w:tr>
    </w:tbl>
    <w:p>
      <w:pPr>
        <w:spacing w:after="80"/>
      </w:pPr>
    </w:p>
    <w:p>
      <w:r>
        <w:br w:type="page"/>
      </w:r>
    </w:p>
    <w:p>
      <w:pPr>
        <w:spacing w:before="120" w:after="200"/>
        <w:pBdr>
          <w:bottom w:val="single" w:sz="12" w:space="1" w:color="1F4E78"/>
        </w:pBdr>
      </w:pPr>
      <w:r>
        <w:rPr>
          <w:rFonts w:ascii="Calibri" w:hAnsi="Calibri" w:eastAsia="Microsoft YaHei" w:cs="Calibri"/>
          <w:b/>
          <w:i w:val="0"/>
          <w:color w:val="1F4E78"/>
          <w:sz w:val="28"/>
        </w:rPr>
        <w:t>6.  AI 与人类的职责划分</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AI：  </w:t>
      </w:r>
      <w:r>
        <w:rPr>
          <w:rFonts w:ascii="Calibri" w:hAnsi="Calibri" w:eastAsia="Microsoft YaHei" w:cs="Calibri"/>
          <w:b w:val="0"/>
          <w:i w:val="0"/>
          <w:color w:val="000000"/>
          <w:sz w:val="22"/>
        </w:rPr>
        <w:t>分析、实现、可重复且详尽的验证、起草复核发现</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人类：  </w:t>
      </w:r>
      <w:r>
        <w:rPr>
          <w:rFonts w:ascii="Calibri" w:hAnsi="Calibri" w:eastAsia="Microsoft YaHei" w:cs="Calibri"/>
          <w:b w:val="0"/>
          <w:i w:val="0"/>
          <w:color w:val="000000"/>
          <w:sz w:val="22"/>
        </w:rPr>
        <w:t>判断、账户授权、上线决策——这些始终是人工关卡，本项目没有任何例外</w:t>
      </w:r>
    </w:p>
    <w:p>
      <w:pPr>
        <w:spacing w:after="40"/>
      </w:pPr>
    </w:p>
    <w:p>
      <w:r>
        <w:br w:type="page"/>
      </w:r>
    </w:p>
    <w:p>
      <w:pPr>
        <w:spacing w:before="120" w:after="200"/>
        <w:pBdr>
          <w:bottom w:val="single" w:sz="12" w:space="1" w:color="1F4E78"/>
        </w:pBdr>
      </w:pPr>
      <w:r>
        <w:rPr>
          <w:rFonts w:ascii="Calibri" w:hAnsi="Calibri" w:eastAsia="Microsoft YaHei" w:cs="Calibri"/>
          <w:b/>
          <w:i w:val="0"/>
          <w:color w:val="1F4E78"/>
          <w:sz w:val="28"/>
        </w:rPr>
        <w:t>7.  浏览器 QA 与人机协同测试</w:t>
      </w:r>
    </w:p>
    <w:p>
      <w:pPr>
        <w:spacing w:before="0" w:after="160" w:line="276" w:lineRule="auto"/>
      </w:pPr>
      <w:r>
        <w:rPr>
          <w:rFonts w:ascii="Calibri" w:hAnsi="Calibri" w:eastAsia="Microsoft YaHei" w:cs="Calibri"/>
          <w:b w:val="0"/>
          <w:i w:val="0"/>
          <w:color w:val="000000"/>
          <w:sz w:val="22"/>
        </w:rPr>
        <w:t>三个独立的证据层：自动化测试（确定性逻辑）、通过 Aside 完成的 AI 浏览器 QA（真实浏览器中的真实应用行为）、以及人工测试（可用性与主观正确性感受）。三者互不可替代。</w:t>
      </w:r>
    </w:p>
    <w:p>
      <w:pPr>
        <w:spacing w:before="0" w:after="160" w:line="276" w:lineRule="auto"/>
      </w:pPr>
      <w:r>
        <w:rPr>
          <w:rFonts w:ascii="Calibri" w:hAnsi="Calibri" w:eastAsia="Microsoft YaHei" w:cs="Calibri"/>
          <w:b w:val="0"/>
          <w:i w:val="0"/>
          <w:color w:val="000000"/>
          <w:sz w:val="22"/>
        </w:rPr>
        <w:t>由用户报告，AI 无法独立验证——正是这一点使其有意义：本地测试（开发服务器、Aside、导出的 PNG 经过视觉检查）和生产环境测试（已部署的 Vercel URL，重复核心流程并确认）。</w:t>
      </w:r>
    </w:p>
    <w:p>
      <w:r>
        <w:br w:type="page"/>
      </w:r>
    </w:p>
    <w:p>
      <w:pPr>
        <w:spacing w:before="120" w:after="200"/>
        <w:pBdr>
          <w:bottom w:val="single" w:sz="12" w:space="1" w:color="1F4E78"/>
        </w:pBdr>
      </w:pPr>
      <w:r>
        <w:rPr>
          <w:rFonts w:ascii="Calibri" w:hAnsi="Calibri" w:eastAsia="Microsoft YaHei" w:cs="Calibri"/>
          <w:b/>
          <w:i w:val="0"/>
          <w:color w:val="1F4E78"/>
          <w:sz w:val="28"/>
        </w:rPr>
        <w:t>8.  快速收尾</w:t>
      </w:r>
    </w:p>
    <w:p>
      <w:pPr>
        <w:spacing w:before="0" w:after="160" w:line="276" w:lineRule="auto"/>
      </w:pPr>
      <w:r>
        <w:rPr>
          <w:rFonts w:ascii="Calibri" w:hAnsi="Calibri" w:eastAsia="Microsoft YaHei" w:cs="Calibri"/>
          <w:b w:val="0"/>
          <w:i w:val="0"/>
          <w:color w:val="000000"/>
          <w:sz w:val="22"/>
        </w:rPr>
        <w:t>从"调查一切"到"修复上线关键问题、记录其余问题、然后上线"的刻意模式切换。由外部 AI 导师在一次调试会话跑了很久却未孤立出根本原因后进行的一次干预所触发。</w:t>
      </w:r>
    </w:p>
    <w:tbl>
      <w:tblPr>
        <w:tblW w:type="auto" w:w="0"/>
        <w:jc w:val="center"/>
        <w:tblLayout w:type="fixed"/>
        <w:tblLook w:firstColumn="1" w:firstRow="1" w:lastColumn="0" w:lastRow="0" w:noHBand="0" w:noVBand="1" w:val="04A0"/>
      </w:tblPr>
      <w:tblGrid>
        <w:gridCol w:w="4680"/>
        <w:gridCol w:w="4680"/>
      </w:tblGrid>
      <w:tr>
        <w:tc>
          <w:tcPr>
            <w:tcW w:type="dxa" w:w="4680"/>
            <w:shd w:val="clear" w:fill="1F4E78"/>
          </w:tcPr>
          <w:p>
            <w:pPr>
              <w:spacing w:after="40" w:before="40"/>
            </w:pPr>
            <w:r/>
            <w:r>
              <w:rPr>
                <w:rFonts w:ascii="Calibri" w:hAnsi="Calibri" w:eastAsia="Microsoft YaHei" w:cs="Calibri"/>
                <w:b/>
                <w:i w:val="0"/>
                <w:color w:val="FFFFFF"/>
                <w:sz w:val="20"/>
              </w:rPr>
              <w:t>立即修复</w:t>
            </w:r>
          </w:p>
        </w:tc>
        <w:tc>
          <w:tcPr>
            <w:tcW w:type="dxa" w:w="4680"/>
            <w:shd w:val="clear" w:fill="1F4E78"/>
          </w:tcPr>
          <w:p>
            <w:pPr>
              <w:spacing w:after="40" w:before="40"/>
            </w:pPr>
            <w:r/>
            <w:r>
              <w:rPr>
                <w:rFonts w:ascii="Calibri" w:hAnsi="Calibri" w:eastAsia="Microsoft YaHei" w:cs="Calibri"/>
                <w:b/>
                <w:i w:val="0"/>
                <w:color w:val="FFFFFF"/>
                <w:sz w:val="20"/>
              </w:rPr>
              <w:t>推迟，记录在案</w:t>
            </w:r>
          </w:p>
        </w:tc>
      </w:tr>
      <w:tr>
        <w:tc>
          <w:tcPr>
            <w:tcW w:type="dxa" w:w="4680"/>
          </w:tcPr>
          <w:p>
            <w:pPr>
              <w:spacing w:after="40" w:before="40"/>
            </w:pPr>
            <w:r/>
            <w:r>
              <w:rPr>
                <w:rFonts w:ascii="Calibri" w:hAnsi="Calibri" w:eastAsia="Microsoft YaHei" w:cs="Calibri"/>
                <w:b w:val="0"/>
                <w:i w:val="0"/>
                <w:color w:val="000000"/>
                <w:sz w:val="20"/>
              </w:rPr>
              <w:t>构建失败、崩溃</w:t>
            </w:r>
          </w:p>
        </w:tc>
        <w:tc>
          <w:tcPr>
            <w:tcW w:type="dxa" w:w="4680"/>
          </w:tcPr>
          <w:p>
            <w:pPr>
              <w:spacing w:after="40" w:before="40"/>
            </w:pPr>
            <w:r/>
            <w:r>
              <w:rPr>
                <w:rFonts w:ascii="Calibri" w:hAnsi="Calibri" w:eastAsia="Microsoft YaHei" w:cs="Calibri"/>
                <w:b w:val="0"/>
                <w:i w:val="0"/>
                <w:color w:val="000000"/>
                <w:sz w:val="20"/>
              </w:rPr>
              <w:t>细枝末节的样式问题</w:t>
            </w:r>
          </w:p>
        </w:tc>
      </w:tr>
      <w:tr>
        <w:tc>
          <w:tcPr>
            <w:tcW w:type="dxa" w:w="4680"/>
            <w:shd w:val="clear" w:fill="F2F2F2"/>
          </w:tcPr>
          <w:p>
            <w:pPr>
              <w:spacing w:after="40" w:before="40"/>
            </w:pPr>
            <w:r/>
            <w:r>
              <w:rPr>
                <w:rFonts w:ascii="Calibri" w:hAnsi="Calibri" w:eastAsia="Microsoft YaHei" w:cs="Calibri"/>
                <w:b w:val="0"/>
                <w:i w:val="0"/>
                <w:color w:val="000000"/>
                <w:sz w:val="20"/>
              </w:rPr>
              <w:t>核心导出失败</w:t>
            </w:r>
          </w:p>
        </w:tc>
        <w:tc>
          <w:tcPr>
            <w:tcW w:type="dxa" w:w="4680"/>
            <w:shd w:val="clear" w:fill="F2F2F2"/>
          </w:tcPr>
          <w:p>
            <w:pPr>
              <w:spacing w:after="40" w:before="40"/>
            </w:pPr>
            <w:r/>
            <w:r>
              <w:rPr>
                <w:rFonts w:ascii="Calibri" w:hAnsi="Calibri" w:eastAsia="Microsoft YaHei" w:cs="Calibri"/>
                <w:b w:val="0"/>
                <w:i w:val="0"/>
                <w:color w:val="000000"/>
                <w:sz w:val="20"/>
              </w:rPr>
              <w:t>投机性重构</w:t>
            </w:r>
          </w:p>
        </w:tc>
      </w:tr>
      <w:tr>
        <w:tc>
          <w:tcPr>
            <w:tcW w:type="dxa" w:w="4680"/>
          </w:tcPr>
          <w:p>
            <w:pPr>
              <w:spacing w:after="40" w:before="40"/>
            </w:pPr>
            <w:r/>
            <w:r>
              <w:rPr>
                <w:rFonts w:ascii="Calibri" w:hAnsi="Calibri" w:eastAsia="Microsoft YaHei" w:cs="Calibri"/>
                <w:b w:val="0"/>
                <w:i w:val="0"/>
                <w:color w:val="000000"/>
                <w:sz w:val="20"/>
              </w:rPr>
              <w:t>严重安全问题</w:t>
            </w:r>
          </w:p>
        </w:tc>
        <w:tc>
          <w:tcPr>
            <w:tcW w:type="dxa" w:w="4680"/>
          </w:tcPr>
          <w:p>
            <w:pPr>
              <w:spacing w:after="40" w:before="40"/>
            </w:pPr>
            <w:r/>
            <w:r>
              <w:rPr>
                <w:rFonts w:ascii="Calibri" w:hAnsi="Calibri" w:eastAsia="Microsoft YaHei" w:cs="Calibri"/>
                <w:b w:val="0"/>
                <w:i w:val="0"/>
                <w:color w:val="000000"/>
                <w:sz w:val="20"/>
              </w:rPr>
              <w:t>V2 功能</w:t>
            </w:r>
          </w:p>
        </w:tc>
      </w:tr>
    </w:tbl>
    <w:p>
      <w:pPr>
        <w:spacing w:after="80"/>
      </w:pPr>
    </w:p>
    <w:p>
      <w:r>
        <w:br w:type="page"/>
      </w:r>
    </w:p>
    <w:p>
      <w:pPr>
        <w:spacing w:before="120" w:after="200"/>
        <w:pBdr>
          <w:bottom w:val="single" w:sz="12" w:space="1" w:color="1F4E78"/>
        </w:pBdr>
      </w:pPr>
      <w:r>
        <w:rPr>
          <w:rFonts w:ascii="Calibri" w:hAnsi="Calibri" w:eastAsia="Microsoft YaHei" w:cs="Calibri"/>
          <w:b/>
          <w:i w:val="0"/>
          <w:color w:val="1F4E78"/>
          <w:sz w:val="28"/>
        </w:rPr>
        <w:t>9.  生产环境结果</w:t>
      </w:r>
    </w:p>
    <w:p>
      <w:pPr>
        <w:spacing w:before="0" w:after="160" w:line="276" w:lineRule="auto"/>
      </w:pPr>
      <w:r>
        <w:rPr>
          <w:rFonts w:ascii="Calibri" w:hAnsi="Calibri" w:eastAsia="Microsoft YaHei" w:cs="Calibri"/>
          <w:b w:val="0"/>
          <w:i w:val="0"/>
          <w:color w:val="000000"/>
          <w:sz w:val="22"/>
        </w:rPr>
        <w:t>两条核心流程——单推文和 thread——均通过真实浏览器自动化和人工确认，针对已部署的线上 URL 验证可用。在已测试的流程中未观察到致命的控制台错误。</w:t>
      </w:r>
    </w:p>
    <w:p>
      <w:pPr>
        <w:spacing w:before="0" w:after="160" w:line="276" w:lineRule="auto"/>
      </w:pPr>
      <w:r>
        <w:rPr>
          <w:rFonts w:ascii="Calibri" w:hAnsi="Calibri" w:eastAsia="Microsoft YaHei" w:cs="Calibri"/>
          <w:b w:val="0"/>
          <w:i w:val="0"/>
          <w:color w:val="000000"/>
          <w:sz w:val="22"/>
        </w:rPr>
        <w:t>部署使用 npx vercel（无需全局安装 CLI）；账户登录和授权由人类在自己的终端和浏览器中完成，之后 AI 才完成余下的部署流程。</w:t>
      </w:r>
    </w:p>
    <w:p>
      <w:r>
        <w:br w:type="page"/>
      </w:r>
    </w:p>
    <w:p>
      <w:pPr>
        <w:spacing w:before="120" w:after="200"/>
        <w:pBdr>
          <w:bottom w:val="single" w:sz="12" w:space="1" w:color="1F4E78"/>
        </w:pBdr>
      </w:pPr>
      <w:r>
        <w:rPr>
          <w:rFonts w:ascii="Calibri" w:hAnsi="Calibri" w:eastAsia="Microsoft YaHei" w:cs="Calibri"/>
          <w:b/>
          <w:i w:val="0"/>
          <w:color w:val="1F4E78"/>
          <w:sz w:val="28"/>
        </w:rPr>
        <w:t>10.  已知局限</w:t>
      </w:r>
    </w:p>
    <w:tbl>
      <w:tblPr>
        <w:tblW w:type="auto" w:w="0"/>
        <w:jc w:val="center"/>
        <w:tblLayout w:type="fixed"/>
        <w:tblLook w:firstColumn="1" w:firstRow="1" w:lastColumn="0" w:lastRow="0" w:noHBand="0" w:noVBand="1" w:val="04A0"/>
      </w:tblPr>
      <w:tblGrid>
        <w:gridCol w:w="4680"/>
        <w:gridCol w:w="4680"/>
      </w:tblGrid>
      <w:tr>
        <w:tc>
          <w:tcPr>
            <w:tcW w:type="dxa" w:w="5040"/>
            <w:shd w:val="clear" w:fill="1F4E78"/>
          </w:tcPr>
          <w:p>
            <w:pPr>
              <w:spacing w:after="40" w:before="40"/>
            </w:pPr>
            <w:r/>
            <w:r>
              <w:rPr>
                <w:rFonts w:ascii="Calibri" w:hAnsi="Calibri" w:eastAsia="Microsoft YaHei" w:cs="Calibri"/>
                <w:b/>
                <w:i w:val="0"/>
                <w:color w:val="FFFFFF"/>
                <w:sz w:val="20"/>
              </w:rPr>
              <w:t>项目</w:t>
            </w:r>
          </w:p>
        </w:tc>
        <w:tc>
          <w:tcPr>
            <w:tcW w:type="dxa" w:w="4320"/>
            <w:shd w:val="clear" w:fill="1F4E78"/>
          </w:tcPr>
          <w:p>
            <w:pPr>
              <w:spacing w:after="40" w:before="40"/>
            </w:pPr>
            <w:r/>
            <w:r>
              <w:rPr>
                <w:rFonts w:ascii="Calibri" w:hAnsi="Calibri" w:eastAsia="Microsoft YaHei" w:cs="Calibri"/>
                <w:b/>
                <w:i w:val="0"/>
                <w:color w:val="FFFFFF"/>
                <w:sz w:val="20"/>
              </w:rPr>
              <w:t>状态</w:t>
            </w:r>
          </w:p>
        </w:tc>
      </w:tr>
      <w:tr>
        <w:tc>
          <w:tcPr>
            <w:tcW w:type="dxa" w:w="5040"/>
          </w:tcPr>
          <w:p>
            <w:pPr>
              <w:spacing w:after="40" w:before="40"/>
            </w:pPr>
            <w:r/>
            <w:r>
              <w:rPr>
                <w:rFonts w:ascii="Calibri" w:hAnsi="Calibri" w:eastAsia="Microsoft YaHei" w:cs="Calibri"/>
                <w:b w:val="0"/>
                <w:i w:val="0"/>
                <w:color w:val="000000"/>
                <w:sz w:val="20"/>
              </w:rPr>
              <w:t>公共 API 路由的限流</w:t>
            </w:r>
          </w:p>
        </w:tc>
        <w:tc>
          <w:tcPr>
            <w:tcW w:type="dxa" w:w="4320"/>
          </w:tcPr>
          <w:p>
            <w:pPr>
              <w:spacing w:after="40" w:before="40"/>
            </w:pPr>
            <w:r/>
            <w:r>
              <w:rPr>
                <w:rFonts w:ascii="Calibri" w:hAnsi="Calibri" w:eastAsia="Microsoft YaHei" w:cs="Calibri"/>
                <w:b w:val="0"/>
                <w:i w:val="0"/>
                <w:color w:val="000000"/>
                <w:sz w:val="20"/>
              </w:rPr>
              <w:t>已计划，复核过两次，从未实现</w:t>
            </w:r>
          </w:p>
        </w:tc>
      </w:tr>
      <w:tr>
        <w:tc>
          <w:tcPr>
            <w:tcW w:type="dxa" w:w="5040"/>
            <w:shd w:val="clear" w:fill="F2F2F2"/>
          </w:tcPr>
          <w:p>
            <w:pPr>
              <w:spacing w:after="40" w:before="40"/>
            </w:pPr>
            <w:r/>
            <w:r>
              <w:rPr>
                <w:rFonts w:ascii="Calibri" w:hAnsi="Calibri" w:eastAsia="Microsoft YaHei" w:cs="Calibri"/>
                <w:b w:val="0"/>
                <w:i w:val="0"/>
                <w:color w:val="000000"/>
                <w:sz w:val="20"/>
              </w:rPr>
              <w:t>Thread 分享链接样式恢复</w:t>
            </w:r>
          </w:p>
        </w:tc>
        <w:tc>
          <w:tcPr>
            <w:tcW w:type="dxa" w:w="4320"/>
            <w:shd w:val="clear" w:fill="F2F2F2"/>
          </w:tcPr>
          <w:p>
            <w:pPr>
              <w:spacing w:after="40" w:before="40"/>
            </w:pPr>
            <w:r/>
            <w:r>
              <w:rPr>
                <w:rFonts w:ascii="Calibri" w:hAnsi="Calibri" w:eastAsia="Microsoft YaHei" w:cs="Calibri"/>
                <w:b w:val="0"/>
                <w:i w:val="0"/>
                <w:color w:val="000000"/>
                <w:sz w:val="20"/>
              </w:rPr>
              <w:t>已知 bug，根本原因未找到</w:t>
            </w:r>
          </w:p>
        </w:tc>
      </w:tr>
      <w:tr>
        <w:tc>
          <w:tcPr>
            <w:tcW w:type="dxa" w:w="5040"/>
          </w:tcPr>
          <w:p>
            <w:pPr>
              <w:spacing w:after="40" w:before="40"/>
            </w:pPr>
            <w:r/>
            <w:r>
              <w:rPr>
                <w:rFonts w:ascii="Calibri" w:hAnsi="Calibri" w:eastAsia="Microsoft YaHei" w:cs="Calibri"/>
                <w:b w:val="0"/>
                <w:i w:val="0"/>
                <w:color w:val="000000"/>
                <w:sz w:val="20"/>
              </w:rPr>
              <w:t>视频 / emoji / 多图导出</w:t>
            </w:r>
          </w:p>
        </w:tc>
        <w:tc>
          <w:tcPr>
            <w:tcW w:type="dxa" w:w="4320"/>
          </w:tcPr>
          <w:p>
            <w:pPr>
              <w:spacing w:after="40" w:before="40"/>
            </w:pPr>
            <w:r/>
            <w:r>
              <w:rPr>
                <w:rFonts w:ascii="Calibri" w:hAnsi="Calibri" w:eastAsia="Microsoft YaHei" w:cs="Calibri"/>
                <w:b w:val="0"/>
                <w:i w:val="0"/>
                <w:color w:val="000000"/>
                <w:sz w:val="20"/>
              </w:rPr>
              <w:t>已实现，未经实证验证</w:t>
            </w:r>
          </w:p>
        </w:tc>
      </w:tr>
      <w:tr>
        <w:tc>
          <w:tcPr>
            <w:tcW w:type="dxa" w:w="5040"/>
            <w:shd w:val="clear" w:fill="F2F2F2"/>
          </w:tcPr>
          <w:p>
            <w:pPr>
              <w:spacing w:after="40" w:before="40"/>
            </w:pPr>
            <w:r/>
            <w:r>
              <w:rPr>
                <w:rFonts w:ascii="Calibri" w:hAnsi="Calibri" w:eastAsia="Microsoft YaHei" w:cs="Calibri"/>
                <w:b w:val="0"/>
                <w:i w:val="0"/>
                <w:color w:val="000000"/>
                <w:sz w:val="20"/>
              </w:rPr>
              <w:t>Safari / iOS 剪贴板</w:t>
            </w:r>
          </w:p>
        </w:tc>
        <w:tc>
          <w:tcPr>
            <w:tcW w:type="dxa" w:w="4320"/>
            <w:shd w:val="clear" w:fill="F2F2F2"/>
          </w:tcPr>
          <w:p>
            <w:pPr>
              <w:spacing w:after="40" w:before="40"/>
            </w:pPr>
            <w:r/>
            <w:r>
              <w:rPr>
                <w:rFonts w:ascii="Calibri" w:hAnsi="Calibri" w:eastAsia="Microsoft YaHei" w:cs="Calibri"/>
                <w:b w:val="0"/>
                <w:i w:val="0"/>
                <w:color w:val="000000"/>
                <w:sz w:val="20"/>
              </w:rPr>
              <w:t>已实现，未在真实 Safari 上验证</w:t>
            </w:r>
          </w:p>
        </w:tc>
      </w:tr>
      <w:tr>
        <w:tc>
          <w:tcPr>
            <w:tcW w:type="dxa" w:w="5040"/>
          </w:tcPr>
          <w:p>
            <w:pPr>
              <w:spacing w:after="40" w:before="40"/>
            </w:pPr>
            <w:r/>
            <w:r>
              <w:rPr>
                <w:rFonts w:ascii="Calibri" w:hAnsi="Calibri" w:eastAsia="Microsoft YaHei" w:cs="Calibri"/>
                <w:b w:val="0"/>
                <w:i w:val="0"/>
                <w:color w:val="000000"/>
                <w:sz w:val="20"/>
              </w:rPr>
              <w:t>自动化测试套件</w:t>
            </w:r>
          </w:p>
        </w:tc>
        <w:tc>
          <w:tcPr>
            <w:tcW w:type="dxa" w:w="4320"/>
          </w:tcPr>
          <w:p>
            <w:pPr>
              <w:spacing w:after="40" w:before="40"/>
            </w:pPr>
            <w:r/>
            <w:r>
              <w:rPr>
                <w:rFonts w:ascii="Calibri" w:hAnsi="Calibri" w:eastAsia="Microsoft YaHei" w:cs="Calibri"/>
                <w:b w:val="0"/>
                <w:i w:val="0"/>
                <w:color w:val="000000"/>
                <w:sz w:val="20"/>
              </w:rPr>
              <w:t>未编写——一个明确声明的流程缺口</w:t>
            </w:r>
          </w:p>
        </w:tc>
      </w:tr>
    </w:tbl>
    <w:p>
      <w:pPr>
        <w:spacing w:after="80"/>
      </w:pPr>
    </w:p>
    <w:p>
      <w:pPr>
        <w:spacing w:before="0" w:after="160" w:line="276" w:lineRule="auto"/>
      </w:pPr>
      <w:r>
        <w:rPr>
          <w:rFonts w:ascii="Calibri" w:hAnsi="Calibri" w:eastAsia="Microsoft YaHei" w:cs="Calibri"/>
          <w:b w:val="0"/>
          <w:i w:val="0"/>
          <w:color w:val="000000"/>
          <w:sz w:val="22"/>
        </w:rPr>
        <w:t>以上没有一项阻碍两条已验证的核心流程——每一项都在此处明确说明，而不是等读者自己艰难地发现。</w:t>
      </w:r>
    </w:p>
    <w:p>
      <w:r>
        <w:br w:type="page"/>
      </w:r>
    </w:p>
    <w:p>
      <w:pPr>
        <w:spacing w:before="120" w:after="200"/>
        <w:pBdr>
          <w:bottom w:val="single" w:sz="12" w:space="1" w:color="1F4E78"/>
        </w:pBdr>
      </w:pPr>
      <w:r>
        <w:rPr>
          <w:rFonts w:ascii="Calibri" w:hAnsi="Calibri" w:eastAsia="Microsoft YaHei" w:cs="Calibri"/>
          <w:b/>
          <w:i w:val="0"/>
          <w:color w:val="1F4E78"/>
          <w:sz w:val="28"/>
        </w:rPr>
        <w:t>11.  可复用工作流</w:t>
      </w:r>
    </w:p>
    <w:p>
      <w:pPr>
        <w:spacing w:before="0" w:after="160" w:line="276" w:lineRule="auto"/>
      </w:pPr>
      <w:r>
        <w:rPr>
          <w:rFonts w:ascii="Calibri" w:hAnsi="Calibri" w:eastAsia="Microsoft YaHei" w:cs="Calibri"/>
          <w:b w:val="0"/>
          <w:i w:val="0"/>
          <w:color w:val="000000"/>
          <w:sz w:val="22"/>
        </w:rPr>
        <w:t>本项目产出的可复用资产不是它的代码——而是产出它的那套16 阶段开发体系，完整写在 docs/GSTACK_REUSABLE_PROJECT_WORKFLOW.md 中，应根据下一个项目的规模调整，而不是整体照搬。</w:t>
      </w:r>
    </w:p>
    <w:p>
      <w:r>
        <w:br w:type="page"/>
      </w:r>
    </w:p>
    <w:p>
      <w:pPr>
        <w:spacing w:before="120" w:after="200"/>
        <w:pBdr>
          <w:bottom w:val="single" w:sz="12" w:space="1" w:color="1F4E78"/>
        </w:pBdr>
      </w:pPr>
      <w:r>
        <w:rPr>
          <w:rFonts w:ascii="Calibri" w:hAnsi="Calibri" w:eastAsia="Microsoft YaHei" w:cs="Calibri"/>
          <w:b/>
          <w:i w:val="0"/>
          <w:color w:val="1F4E78"/>
          <w:sz w:val="28"/>
        </w:rPr>
        <w:t>12.  关键教训</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一次函数调用返回成功，产出物仍然可能是错的——头像 bug 就是证明</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独立复核应当质疑假设，而不仅仅是批准初稿</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已知局限只要明确且有边界，就不会自动阻碍上线</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val="0"/>
          <w:i w:val="0"/>
          <w:color w:val="000000"/>
          <w:sz w:val="22"/>
        </w:rPr>
        <w:t>人类始终保留具有实质影响的授权和上线决策，没有任何例外</w:t>
      </w:r>
    </w:p>
    <w:p>
      <w:pPr>
        <w:spacing w:after="40"/>
      </w:pPr>
    </w:p>
    <w:p>
      <w:r>
        <w:br w:type="page"/>
      </w:r>
    </w:p>
    <w:p>
      <w:pPr>
        <w:spacing w:before="120" w:after="200"/>
        <w:pBdr>
          <w:bottom w:val="single" w:sz="12" w:space="1" w:color="1F4E78"/>
        </w:pBdr>
      </w:pPr>
      <w:r>
        <w:rPr>
          <w:rFonts w:ascii="Calibri" w:hAnsi="Calibri" w:eastAsia="Microsoft YaHei" w:cs="Calibri"/>
          <w:b/>
          <w:i w:val="0"/>
          <w:color w:val="1F4E78"/>
          <w:sz w:val="28"/>
        </w:rPr>
        <w:t>13.  指标与证据总结</w:t>
      </w:r>
    </w:p>
    <w:p>
      <w:pPr>
        <w:spacing w:before="0" w:after="160" w:line="276" w:lineRule="auto"/>
      </w:pPr>
      <w:r>
        <w:rPr>
          <w:rFonts w:ascii="Calibri" w:hAnsi="Calibri" w:eastAsia="Microsoft YaHei" w:cs="Calibri"/>
          <w:b w:val="0"/>
          <w:i w:val="0"/>
          <w:color w:val="000000"/>
          <w:sz w:val="22"/>
        </w:rPr>
        <w:t>完整数据集见封面页的"概览数据"表。每一项数字都可追溯到本仓库中的具体复核文件——完整的溯源表见 docs/TUTORIAL_4_DOCUMENT_MANIFEST.md。</w:t>
      </w:r>
    </w:p>
    <w:p>
      <w:r>
        <w:br w:type="page"/>
      </w:r>
    </w:p>
    <w:p>
      <w:pPr>
        <w:spacing w:before="120" w:after="200"/>
        <w:pBdr>
          <w:bottom w:val="single" w:sz="12" w:space="1" w:color="1F4E78"/>
        </w:pBdr>
      </w:pPr>
      <w:r>
        <w:rPr>
          <w:rFonts w:ascii="Calibri" w:hAnsi="Calibri" w:eastAsia="Microsoft YaHei" w:cs="Calibri"/>
          <w:b/>
          <w:i w:val="0"/>
          <w:color w:val="1F4E78"/>
          <w:sz w:val="28"/>
        </w:rPr>
        <w:t>14.  完成定义与发布状态</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Markdown 教程：  </w:t>
      </w:r>
      <w:r>
        <w:rPr>
          <w:rFonts w:ascii="Calibri" w:hAnsi="Calibri" w:eastAsia="Microsoft YaHei" w:cs="Calibri"/>
          <w:b w:val="0"/>
          <w:i w:val="0"/>
          <w:color w:val="000000"/>
          <w:sz w:val="22"/>
        </w:rPr>
        <w:t>已完成，中英文结构一致性已机械化验证</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隐私复核：  </w:t>
      </w:r>
      <w:r>
        <w:rPr>
          <w:rFonts w:ascii="Calibri" w:hAnsi="Calibri" w:eastAsia="Microsoft YaHei" w:cs="Calibri"/>
          <w:b w:val="0"/>
          <w:i w:val="0"/>
          <w:color w:val="000000"/>
          <w:sz w:val="22"/>
        </w:rPr>
        <w:t>已完成，覆盖所有源材料及本文档的构建输出</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已知局限：  </w:t>
      </w:r>
      <w:r>
        <w:rPr>
          <w:rFonts w:ascii="Calibri" w:hAnsi="Calibri" w:eastAsia="Microsoft YaHei" w:cs="Calibri"/>
          <w:b w:val="0"/>
          <w:i w:val="0"/>
          <w:color w:val="000000"/>
          <w:sz w:val="22"/>
        </w:rPr>
        <w:t>已记录，未被隐藏</w:t>
      </w:r>
    </w:p>
    <w:p>
      <w:pPr>
        <w:spacing w:after="100" w:line="276" w:lineRule="auto"/>
        <w:ind w:left="432"/>
      </w:pPr>
      <w:r>
        <w:rPr>
          <w:rFonts w:ascii="Calibri" w:hAnsi="Calibri" w:eastAsia="Microsoft YaHei" w:cs="Calibri"/>
          <w:b w:val="0"/>
          <w:i w:val="0"/>
          <w:color w:val="1F4E78"/>
          <w:sz w:val="22"/>
        </w:rPr>
        <w:t xml:space="preserve">•  </w:t>
      </w:r>
      <w:r>
        <w:rPr>
          <w:rFonts w:ascii="Calibri" w:hAnsi="Calibri" w:eastAsia="Microsoft YaHei" w:cs="Calibri"/>
          <w:b/>
          <w:i w:val="0"/>
          <w:color w:val="1F4E78"/>
          <w:sz w:val="22"/>
        </w:rPr>
        <w:t xml:space="preserve">公开推送：  </w:t>
      </w:r>
      <w:r>
        <w:rPr>
          <w:rFonts w:ascii="Calibri" w:hAnsi="Calibri" w:eastAsia="Microsoft YaHei" w:cs="Calibri"/>
          <w:b w:val="0"/>
          <w:i w:val="0"/>
          <w:color w:val="000000"/>
          <w:sz w:val="22"/>
        </w:rPr>
        <w:t>本文档阶段未执行</w:t>
      </w:r>
    </w:p>
    <w:p>
      <w:pPr>
        <w:spacing w:after="40"/>
      </w:pPr>
    </w:p>
    <w:p>
      <w:pPr>
        <w:spacing w:before="120" w:after="160"/>
        <w:ind w:left="288"/>
        <w:shd w:val="clear" w:fill="F2F2F2"/>
      </w:pPr>
      <w:r>
        <w:rPr>
          <w:rFonts w:ascii="Calibri" w:hAnsi="Calibri" w:eastAsia="Microsoft YaHei" w:cs="Calibri"/>
          <w:b/>
          <w:i w:val="0"/>
          <w:color w:val="1F4E78"/>
          <w:sz w:val="22"/>
        </w:rPr>
        <w:t>状态：DOCUMENTATION_READY_WITH_KNOWN_LIMITATIONS——该状态的确切依据见完整的完成报告。</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