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New for 2025 Clinical Ladder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CPR- instructor certification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EMS-instructor certification, awaiting enough teaching hours for state certification.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Advanced Stroke Life Support certification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Attended all CMEs and business meetings.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Covering unhealthy amounts of open shifts should count for something!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Seminars/conferences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Systemic approach to suicide prevention - live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Pennsylvania EMS conference, online-live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Community Paramedicine -Prodigy 15 hours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Teaching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7/21/25 Weston CME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9/22/25 Georgetown CME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CME presentation given on me trying not to die /hypotension/syncope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Community Event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8/23/25 Community Event Standby @ Mathew’s Mansion.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Department Project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Patient follow-ups and initiating QA - full presentation will be provided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Department Safety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Presented a safety issue and solution to Aaron, awaiting approval or implementation.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Concerning MCI trailer parking blocking view of vehicles coming down driveway as fly-cars, ambulances, etc pull out of the parking spots closest to trailer. Solution: mounting mirrors strategically around trailer should solve the issue.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