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An important consideration for assessing the overall quality of a data collection effort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bias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collection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An important consideration for assessing the overall quality of a data collection effort is the response rate.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The results of a study based on a sample are a combination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truth and office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 and 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and 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7"/>
              <w:gridCol w:w="67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the components of the results of a study based on a sample.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The difference between the results obtained for a sample, and the results we would have obtained had we gathered information from the entire population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a sampling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Sampling errors can be decreased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decreasing the number of observations.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increasing the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providing better training for interviewers.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improving the data collection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quota sample.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3"/>
              <w:gridCol w:w="66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Sampling errors can be decreased by increasing the sample size.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Sampling error is reflected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distribution of the statistic.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contact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requirement.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development of the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callbacks needed to complete the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7"/>
              <w:gridCol w:w="66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Sampling error is reflected in the sampling distribution of the statistic.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Nonsampling errors occur because of errors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conceptionalization of the response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reporting the results of a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arithmetic.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interpreting respondent replies.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nonsampling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0"/>
              <w:gridCol w:w="6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represent errors that cause nonsampling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not difficult to estimate the size and effects of nonsampling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Reduction of nonsampling error depends on improving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errors are not as manageable as sampling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errors arise from weaknesses in research procedure. They are likely to increase with increases in the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errors contribute more than sampling errors to total error in most 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statements except that it is not difficult to estimate the size and effects of nonsampling errors.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Which of the following is TRUE concerning sampling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errors can be reduced by improving data collection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sampling error can be 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errors have been consistently shown to be the major contributor to total survey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errors are frequently the most important errors that arise in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difficult to estimate the size and effects of sampling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9"/>
              <w:gridCol w:w="6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The degree of sampling error can be estimated.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The best way to reduce nonsampling errors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improve data collection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offer incentives to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substitute the next house on the block for not-at-homes.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errors cannot be reduced.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7"/>
              <w:gridCol w:w="68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best way to reduce nonsampling errors is to improve data collection techniques.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nonsampling error is best treated by increasing the sample size that is selected.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nonsampling error is essentially a sampling frame problem and if clear, complete, up-to-date sampling frames exist, noncoverage is not likely to be a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While noncoverage can be a source of bias, overcoverage is not. In fact, overcoverage may improve estimates, as it means that the sample size is larger than initially planned at no increase in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bias is essentially eliminated with quota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 can be statistically estimated.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Noncoverage, nonsampling error is essentially a sampling frame problem and if clear, complete, up-to-date sampling frames exist, noncoverage is not likely to be a problem.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statement is TRUE about nonsampling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as identifiable as sampling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decrease with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may increase with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easy to 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have minimal impact on overall survey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8"/>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Nonsampling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non-random.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tend to bias sample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56"/>
              <w:gridCol w:w="6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describe nonsampling errors.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One difference between sampling and nonsampling errors is that as sample size increases, sampling errors will ____ while nonsampling errors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decrease, may even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remain the same, may even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 remain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decrease, remain the same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One difference between sampling and nonsampling errors is that as sample size increases, sampling errors will decrease while nonsampling errors may even increase.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A researcher investigating the consumption of sugar takes a random sample from the population and computes the mean sugar consumption. He repeats the procedure a number of times using the exact same procedure and finds the means obtained vary from sample to sample.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a sampling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Increasing sample size ____ but may also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decreases sampling error, increase nonsampling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has no influence on sampling error, increase nonsampling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increases nonsampling error, increase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increases sampling error, increase nonsampling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decreases nonsampling error, decrease sampling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2"/>
              <w:gridCol w:w="69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Increasing sample size decreases sampling error but may also increase nonsampling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Failure to include some units, or entire sections, of the defined survey population in the actual operational sampling frame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noncoverage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Which of the following is NOT an example of a nonsampling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telephone directory as a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Choosing a quota sample by strictly adhering to the response instructions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city map purchased in a gas station as the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state car title records as a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examples of non-sampling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examples of nonsampling errors except choosing a quota sample by strictly adhering to the response instructions.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is essentially a sampling frame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Refusals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 one at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Designated respondent not at home when interviewer calls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85"/>
              <w:gridCol w:w="65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Noncoverage errors are essentially a sampling frame problem.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sampling errors are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0"/>
              <w:gridCol w:w="8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more manageable than other kinds of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Estimating sampling error can correct for errors caused by the questions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Increasing the sample size can reduce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more manageable than other kinds of errors, and increasing the sample size can reduce sampling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Sampling errors are more manageable than other kinds of errors and increasing the sample size can reduce sampling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The potential problem in any project for which data is not collected from ALL respondents selected for the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overcoverage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potential problem in any project for which data is not collected from ALL respondents selected for the sample is nonresponse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following are valid strategies for dealing with not-at-homes?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Smaller samples with a greater emphasis on generating a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Callbacks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Smaller samples with a greater emphasis on generating a response and callbacks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Callbacks and substitutes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Smaller samples with a greater emphasis on generating a response and callbacks are valid strategies for dealing with not-at-home.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these sampling frames is most likely to produce the largest noncoverage bias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Declared marketing majors in the College of Business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metropolitan area telephone 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department store's charge account 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Heads of households in the graduate student apartment 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Clients of an insurance office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metropolitan area telephone book is most likely to produce the largest noncoverage bias problem.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Duplication in the list of sampling units results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collection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overcoverage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5"/>
              <w:gridCol w:w="6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Duplication in the list of sampling units results in overcoverage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Response error can be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poorly written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respondent's attitudes and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3"/>
              <w:gridCol w:w="63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potential causes of response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Common problems of using lists as sampling frames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list is not up-to-date.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ineligibles are included in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duplicates are included in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members of the desired population are not on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common problems of using lists.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0"/>
              <w:gridCol w:w="6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common problems of using lists.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Noncoverage error is NOT a problem for which of the following sampling frames?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Phone 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Mailing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have a potential noncoverage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potentially have a noncoverage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potentially have a noncoverage problem.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Nonsampling error includes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quota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4"/>
              <w:gridCol w:w="6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nonsampling errors except quota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is a problem in mail and e-mail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some studies, clear, convenient, and complete sampling frames exist.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Overcoverage error poses a relatively common problem with sampling frames.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None of these are false.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The owner of Patty's Pizza Parlor wants to measure consumer awareness of the restaurant and uses the local telephone directory to draw a sample from which to survey the townspeople. However, some people do not have a telephone. This represents what type of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62"/>
              <w:gridCol w:w="5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represents a noncoverage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most surveys, overcoverage is more common than noncoverage.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error is not a problem in every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 bias can be reduced by increasing the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Families with several phone listings have a lower probability of being included in the sample than do sampling units with one listing.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0"/>
              <w:gridCol w:w="63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Noncoverage error is not a problem in every survey.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 is a potential problem in any project for which data are not collected from all respondents selected for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 only occurs when those who respond are systematically different from those who do not respond in some important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Refusal bias applies to projects using all forms of data collection.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nonresponse error is easy to assess.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5"/>
              <w:gridCol w:w="69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statements except the degree of nonresponse error is easy to assess.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The probability of finding someone home is greater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high-income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low-income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low-income and urban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urban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low-income and rural families.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2"/>
              <w:gridCol w:w="69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probability of finding someone home is greater for low-income families and rural families.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Nonresponse error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measure of the difference between the size of the population and the size of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 of sampling units not contacted on the first attempt.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random distribution of unanswered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failure to obtain information from sampling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uniform distribution of uncontacted respondents.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2"/>
              <w:gridCol w:w="6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Nonresponse error represents a failure to obtain information from sampling units.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A random sample of 5,000 households are selected for interviews with the following results: “1,010 completed interviews; 864 refusals by the respondent; 3,126 no answer/not at home”. The response rate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51%.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66"/>
              <w:gridCol w:w="6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is 20%.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Which of these contributes to the nonresponse bias in a telephone survey? Let 1 = no answer; 2 = not at home when contacted; 3 = disconnected; 4 = refused to participate in the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1, 2, 3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2, 4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1, 2, 3, 4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 2, 3, 4.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main sources of nonresponse bias are not-at-homes and refusals.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type of incentive used to reduce nonresponse may create another potential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Technological advancements have helped researchers overcome the not-at-home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incentives to reduce the nonresponse rate may inflate response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Not-at-homes and refusals are both sources of error in telephone 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statements except that technological advancements have helped researchers overcome the not-at-home problem.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Which of the following are most likely to be home when an interviewer calls during a weekday?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Married women without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Single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Married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Married women with young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Single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Married women with young children are most likely to be home when an interviewer calls during a weekday.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The best way to deal with respondents not knowing the answer to a question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 sufficient exploratory research and questionnaire pretesting to understand what the population members are likely to know—or not know.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 a "Don't know" response option.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 the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best way to deal with respondents not knowing the answer to a question is perform sufficient exploratory research and questionnaire pretesting to understand what the population members are likely to know—or not know.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The potential problem(s) of personal or telephone interviews that use open-ended questions include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Recording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3"/>
              <w:gridCol w:w="5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potential problems.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The error a researcher should work most to minimize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total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2"/>
              <w:gridCol w:w="6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error a researcher should work most to minimize is total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Office errors tend to occur during which stages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collection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 and coding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6"/>
              <w:gridCol w:w="6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Office errors tend to occur during editing and coding.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Higher response rates usually suggest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9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size was too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fewer problems with nonresponse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questionnaire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lack of interest among respondents.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6"/>
              <w:gridCol w:w="68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Higher response rates usually suggest fewer problems with nonresponse bias.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An interviewer finds that a subject is not at home; to complete his sample, he substitutes the nearest available subject for the missing subject. This practice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9"/>
              <w:gridCol w:w="8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reasonable and provides accurate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recommended as it complicates the problems by increasing the proportion of at-homes in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recommended even though it increases the proportion of at-homes.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unreasonable although the results are generally accurate.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probably the best available technique for handling the not-at-home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practice is not recommended, as it complicates the problems by increasing the proportion of at-homes in the sample.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A researcher wishes to have an indicator of the overall quality of a data collection effort. Which indicator should the researcher review?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Contact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Confidence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13"/>
              <w:gridCol w:w="6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research should review the response rate.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For an online survey or mail survey for which everyone in the sample frame is qualified to respond, which of the following inputs is NOT needed to calculate the response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usable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contacts attempted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wrong addresses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required.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1"/>
              <w:gridCol w:w="7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inputs are needed to calculate response rate except eligibility percentage.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During a recent telephone survey, the data collection effort produced the following results: completed interviews = 400; refusals = 200; not-at-home = 40. What is the response rate in this particular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67%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66"/>
              <w:gridCol w:w="6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is 40%.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The number provided by the calculation, "number of completed interviews" divided by the sum of "number of completed interviews" and "number of ineligibles",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completeness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refusal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number provided by the calculation, "number of completed interviews" divided by the sum of "number of completed interviews" and "number of ineligibles", is called the eligibility percentage.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percentage of not-at-homes has been decreasing for a long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Answering machines help interviewers schedule callback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much easier to find a "responsible adult" at home than a specific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to two calls are often needed to reach three-fourths of the sample of households.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maintain consistency, callbacks should be made at the same time as the original 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0"/>
              <w:gridCol w:w="6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It is much easier to find a "responsible adult" at home than a specific respondent.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An interviewer is assigned to interview 123 households. A total of 52 interviews are completed, with 19 of the household determined to be ineligible. What is the eligibility percentage for this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73%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87%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be determined from the information given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8"/>
              <w:gridCol w:w="62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eligibility percentage is 73%.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The factor that probably has the biggest impact on response rate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pool interest in the survey topic.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guarantee of confidentiality or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characteristics or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incentives.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factor that probably has the biggest impact on response rate is sample pool interest in the survey topic.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The refusal problem is the main source of nonresponse bias for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completely randomized experimental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1"/>
              <w:gridCol w:w="6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refusal problem is the main source of nonresponse bias for a mail survey.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Blame for response errors usually falls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a and b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errors are no one's fault.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does not matter whose fault it is because response errors do not cause significant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1"/>
              <w:gridCol w:w="6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Blame for response errors usually falls on the researcher and respondent.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The rate of refusals depends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 attitude at the time of initial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reason for the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place where contact was initiated.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58"/>
              <w:gridCol w:w="59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affect the rate of refusals.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The empirical evidence suggests which of the following does NOT affect the refusal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Nature of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Sponsor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Nature of the subject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Circumstances surrounding the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affect the refusal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affect the refusal rate.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Which of the following statements concerning response errors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Respondents who understand a question may not always provide a truthful answer to the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possible that a respondent may understand a question correctly but not actually know the answer to the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Providing a "don't know" response category will often create difficulties in data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Pre-testing the questionnaire with members of the relevant population is generally not effective at eliminating problems due to respondents misunderstanding questionnaire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pre-testing the questionnaire with members of the relevant population is generally not effective at eliminating problems due to respondents misunderstanding questionnaire items.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Refusals are a more important source of nonresponse bias than the not-at-home problem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Not-at-homes are always a more important source of error than refusals.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Refusals are a more important source of nonresponse bias than the not-at-home problem in mail surveys.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Which of the following has NOT been shown to be effective in decreasing the number of refusals?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Selling the respondent on the value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of experienced interviewers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Guarantees of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have been shown to be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5"/>
              <w:gridCol w:w="6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have been shown to be effective.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Effective strategy(ies) to increase initial response rates is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asking respondents to complete a simple task at the beginning.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offering respondents money for 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a good quota sampling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asking respondents to complete a simple task at the beginning and offering money for 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Effective strategies to increase initial response rates are asking respondents to complete a simple task at the beginning and offer money for cooperation.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asking sensitive questions.</w:t>
            </w:r>
            <w:r>
              <w:rPr>
                <w:rStyle w:val="DefaultParagraphFont"/>
                <w:rFonts w:ascii="Calibri" w:eastAsia="Calibri" w:hAnsi="Calibri" w:cs="Calibri"/>
                <w:b w:val="0"/>
                <w:bCs w:val="0"/>
                <w:i w:val="0"/>
                <w:iCs w:val="0"/>
                <w:smallCaps w:val="0"/>
                <w:color w:val="000000"/>
                <w:sz w:val="22"/>
                <w:szCs w:val="22"/>
                <w:bdr w:val="nil"/>
                <w:rtl w:val="0"/>
              </w:rPr>
              <w:t>The respondent's cooperation will NOT be encouraged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selling the respondent on the value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choosing an appropriate interviewer.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training the interviewer properly.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guaranteeing that the replies will be confidential.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asking sensitive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6"/>
              <w:gridCol w:w="7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respondent's cooperation will NOT be encouraged by asking sensitive questions.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While collecting data by conducting personal interviews in homes, Jake interviews the most accessible individual within the household, rather than using random selection. This increases the potential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 and response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 and response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26"/>
              <w:gridCol w:w="61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increases the potential of office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Student researchers collected data on name awareness of a local store. The researchers found that three-fourths of the people who refused to respond were members of the Greek system. If the Greek students who refused to participate in the survey were truly different on some key dimension from those who actually responded to the survey, ____ error could bias the research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noncoverage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53"/>
              <w:gridCol w:w="60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is an example of nonresponse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New sources of nonsampling error are being discovered all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large sample is much more likely to produce a "valid" result than a small sample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Total error, rather than any single type of error, is the key in a research investigation.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 can be 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Nonsampling error is usually more troublesome than sampling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a large sample is much more likely to produce a "valid" result than a small sample is.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Low response rates may indicate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lack of interest among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failure to gain the intended respondents'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questionnaire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58"/>
              <w:gridCol w:w="65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may be indicated by low response rate.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The response rate functions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 the likely influence of nonresponse error on the study's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serve as an indicator of the overall quality of a data collection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 the degree of 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 the likely influence of nonresponse error on the study's results and </w:t>
                  </w:r>
                  <w:r>
                    <w:rPr>
                      <w:rStyle w:val="DefaultParagraphFont"/>
                      <w:rFonts w:ascii="Calibri" w:eastAsia="Calibri" w:hAnsi="Calibri" w:cs="Calibri"/>
                      <w:b w:val="0"/>
                      <w:bCs w:val="0"/>
                      <w:i w:val="0"/>
                      <w:iCs w:val="0"/>
                      <w:smallCaps w:val="0"/>
                      <w:color w:val="000000"/>
                      <w:sz w:val="22"/>
                      <w:szCs w:val="22"/>
                      <w:bdr w:val="nil"/>
                      <w:rtl w:val="0"/>
                    </w:rPr>
                    <w:t>serve as an indicator of the overall quality of a data collection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functions to assess the likely influence of nonresponse error on the study's results and serve as an indicator of the overall quality of a data collection effort.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To avoid low response rates, it is recommended that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thorough 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 pre-testing of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 large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thorough exploratory research and perform pre-testing of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 pre-testing of the questionnaire and use a large sample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To avoid low response rates, it is recommended that researchers conduct thorough exploratory research and perform pre-testing of the questionnaire.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An accounting firm decided to conduct a survey among its past clients. A sample of 500 clients was randomly selected to receive a mail survey. A total of 175 clients responded to the survey; 30 of the mailing addresses were not valid. The response rate on the project would be correctly calculated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17%.</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0"/>
              <w:gridCol w:w="6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would be 37%.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The response rate formula for a telephone survey where there is no eligibility requirement excludes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refusals.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wrong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not-at-homes.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are included in the response rate formula for a telephone survey where there is no eligibility requirement.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formula for a telephone survey where there is no eligibility requirement excludes wrong numbers.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To identify whether potential respondents meet eligibility requirements, an interviewer will typically use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leading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loaded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screening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alternative questionnaire.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To identify whether potential respondents meet eligibility requirements, an interviewer will typically use a screening question.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The ____ is used to adjust the number of refusals and not-at-homes to reflect the fact that many of them would not have qualified to participate in the survey even had we successfully contacted them and gotten them to agree to participate.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eligibility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screening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contact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eligibility percentage is used to adjust the number of refusals and not-at-homes to reflect the fact that many of them would not have qualified to participate in the survey even had we successfully contacted them and gotten them to agree to participate.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Which method of data collection has traditionally produced the lowest response 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in 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in shopping malls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produce roughly equivalent response 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6"/>
              <w:gridCol w:w="67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Mail surveys traditionally produce the lowest response rates.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Student researchers randomly selected 1,000 telephone numbers from the local telephone directory and attempted to contact each household. Here are the final results of the calls: Completed interviews 409; Refusals 73; Not-at-homes 182; Ineligibles 284; Nonworking numbers 52. What is eligibility percentage in this particular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69%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28%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59%</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8"/>
              <w:gridCol w:w="62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eligibility percentage is 59%.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Calibri" w:eastAsia="Calibri" w:hAnsi="Calibri" w:cs="Calibri"/>
                <w:b w:val="0"/>
                <w:bCs w:val="0"/>
                <w:i w:val="0"/>
                <w:iCs w:val="0"/>
                <w:smallCaps w:val="0"/>
                <w:color w:val="000000"/>
                <w:sz w:val="22"/>
                <w:szCs w:val="22"/>
                <w:bdr w:val="nil"/>
                <w:rtl w:val="0"/>
              </w:rPr>
              <w:t>Student researchers randomly selected 1,000 telephone numbers from the local telephone directory and attempted to contact each household. Here are the final results of the calls: Completed interviews 409; Refusals 73; Not-at-homes 182; Ineligibles 284; Nonworking numbers 52. What is the response rate in this particular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73%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62%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66"/>
              <w:gridCol w:w="6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response rate is 73%. See 15-2: Calculating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Calibri" w:eastAsia="Calibri" w:hAnsi="Calibri" w:cs="Calibri"/>
                <w:b w:val="0"/>
                <w:bCs w:val="0"/>
                <w:i w:val="0"/>
                <w:iCs w:val="0"/>
                <w:smallCaps w:val="0"/>
                <w:color w:val="000000"/>
                <w:sz w:val="22"/>
                <w:szCs w:val="22"/>
                <w:bdr w:val="nil"/>
                <w:rtl w:val="0"/>
              </w:rPr>
              <w:t>Research evidence supports the contention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gender of respondents and interviewers does NOT influence the answers in a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black interviewers are likely to obtain more information on consumption expenditures in a pre-dominantly white neighborhood.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better to have an old interviewer interview a young respondent and vice versa so as to keep the interview from wandering off the intended topic into areas of mutual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further the social distance between the interviewer and the respondent the greater the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background factors of the interviewer and interviewee do NOT generally influence the information obtained.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Research evidence supports the contention that the further the social distance between the interviewer and the respondent the greater the bias.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Calibri" w:eastAsia="Calibri" w:hAnsi="Calibri" w:cs="Calibri"/>
                <w:b w:val="0"/>
                <w:bCs w:val="0"/>
                <w:i w:val="0"/>
                <w:iCs w:val="0"/>
                <w:smallCaps w:val="0"/>
                <w:color w:val="000000"/>
                <w:sz w:val="22"/>
                <w:szCs w:val="22"/>
                <w:bdr w:val="nil"/>
                <w:rtl w:val="0"/>
              </w:rPr>
              <w:t>Which of the following does NOT lead to response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asking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recording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probing when additional information is required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due to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poorly specified sampling frame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5"/>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lead to response bias except a poorly specified sampling frame.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Calibri" w:eastAsia="Calibri" w:hAnsi="Calibri" w:cs="Calibri"/>
                <w:b w:val="0"/>
                <w:bCs w:val="0"/>
                <w:i w:val="0"/>
                <w:iCs w:val="0"/>
                <w:smallCaps w:val="0"/>
                <w:color w:val="000000"/>
                <w:sz w:val="22"/>
                <w:szCs w:val="22"/>
                <w:bdr w:val="nil"/>
                <w:rtl w:val="0"/>
              </w:rPr>
              <w:t>The primary way to control for the potential bias due to interviewer's attitudes, opinions, perceptions, etc., is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matching the backgrounds of the interviewer and interviewee.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training the interviewer.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recruiting interviewers with similar socioeconomic backgrounds.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conducting the survey using a rigid set of procedures, which the interviewers must follow.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requiring the interviewer to complete the questionnaire so that it can be determined if there is a pattern between the interviewer's answers and the answers he or she secures when administering the questionnaire.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primary way to control for the potential bias due to interviewer's attitudes, opinions, perceptions, etc., is through training the interviewer.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generally true that bias caused by interviewer expectations will balance out if a sufficiently large number of interviews is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behavior of either interviewer or respondent occurs merely as a physical reaction to the behavior of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Questions which state the alternative answers and multiple-choice questions are particularly recommended in studies where personal interviews are used because they are not subject to interviewer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empirical evidence suggests that an interviewer with strong positive attitudes toward a particular issue will tend to secure more favorable responses than an interviewer with strong negative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empirical evidence suggests that an interviewer with strong positive attitudes toward a particular issue will tend to secure more favorable responses than an interviewer with strong negative attitudes.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Calibri" w:eastAsia="Calibri" w:hAnsi="Calibri" w:cs="Calibri"/>
                <w:b w:val="0"/>
                <w:bCs w:val="0"/>
                <w:i w:val="0"/>
                <w:iCs w:val="0"/>
                <w:smallCaps w:val="0"/>
                <w:color w:val="000000"/>
                <w:sz w:val="22"/>
                <w:szCs w:val="22"/>
                <w:bdr w:val="nil"/>
                <w:rtl w:val="0"/>
              </w:rPr>
              <w:t>The lower the response rate,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likely it is that response error will affect 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less likely it is that response error will affect 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likely it is that noncoverage error will affect 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less likely it is that nonresponse error will affect 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likely it is that nonresponse error will affect research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lower the response rate, the more likely it is that nonresponse error will affect research results. See 15-3: Improving Response Rates.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empirical evidence suggests that an interviewer's own opinions on a subject affect the responses he or she receives and that in particular, these responses are likely to be the opposite of his or her 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Interviewers must quickly convince potential respondents of the value of the research and the importance of their participation.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evidence indicates that the more characteristics the interviewer and the respondent have in common, the greater the probability of a successful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interviewer and interviewee bring certain background characteristics to the interview that can affect the interview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interviewer and interviewee bring psychological predispositions to the interview that can affect the interview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the empirical evidence suggests that an interviewer's own opinions on a subject affect the responses he or she receives and that in particular, these responses are likely to be the opposite of his or her opinions.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Calibri" w:eastAsia="Calibri" w:hAnsi="Calibri" w:cs="Calibri"/>
                <w:b w:val="0"/>
                <w:bCs w:val="0"/>
                <w:i w:val="0"/>
                <w:iCs w:val="0"/>
                <w:smallCaps w:val="0"/>
                <w:color w:val="000000"/>
                <w:sz w:val="22"/>
                <w:szCs w:val="22"/>
                <w:bdr w:val="nil"/>
                <w:rtl w:val="0"/>
              </w:rPr>
              <w:t>Interviewers can make errors in asking any type of question; however, it is a particular problem with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Multiple-choice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Dichotomous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Scale type of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0"/>
              <w:gridCol w:w="66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Open-ended questions pose a particular problem for interviewers.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Calibri" w:eastAsia="Calibri" w:hAnsi="Calibri" w:cs="Calibri"/>
                <w:b w:val="0"/>
                <w:bCs w:val="0"/>
                <w:i w:val="0"/>
                <w:iCs w:val="0"/>
                <w:smallCaps w:val="0"/>
                <w:color w:val="000000"/>
                <w:sz w:val="22"/>
                <w:szCs w:val="22"/>
                <w:bdr w:val="nil"/>
                <w:rtl w:val="0"/>
              </w:rPr>
              <w:t>Which of the following leads to response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asking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recording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in probing when additional information is required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Errors due to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33"/>
              <w:gridCol w:w="6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can lead to response bias.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Short surveys are more likely to be completed than are long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Hand-addressed envelopes may increase response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Respondents are more likely to open an envelope that has been stamped rather than one that has been sent through a postage 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10:28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Calibri" w:eastAsia="Calibri" w:hAnsi="Calibri" w:cs="Calibri"/>
                <w:b w:val="0"/>
                <w:bCs w:val="0"/>
                <w:i w:val="0"/>
                <w:iCs w:val="0"/>
                <w:smallCaps w:val="0"/>
                <w:color w:val="000000"/>
                <w:sz w:val="22"/>
                <w:szCs w:val="22"/>
                <w:bdr w:val="nil"/>
                <w:rtl w:val="0"/>
              </w:rPr>
              <w:t>Errors introduced into the study during data processing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Type I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nonobservation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total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office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office errors.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Calibri" w:eastAsia="Calibri" w:hAnsi="Calibri" w:cs="Calibri"/>
                <w:b w:val="0"/>
                <w:bCs w:val="0"/>
                <w:i w:val="0"/>
                <w:iCs w:val="0"/>
                <w:smallCaps w:val="0"/>
                <w:color w:val="000000"/>
                <w:sz w:val="22"/>
                <w:szCs w:val="22"/>
                <w:bdr w:val="nil"/>
                <w:rtl w:val="0"/>
              </w:rPr>
              <w:t>Which of the following are office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Not-at-homes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Refusals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cheating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Coding is an office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Calibri" w:eastAsia="Calibri" w:hAnsi="Calibri" w:cs="Calibri"/>
                <w:b w:val="0"/>
                <w:bCs w:val="0"/>
                <w:i w:val="0"/>
                <w:iCs w:val="0"/>
                <w:smallCaps w:val="0"/>
                <w:color w:val="000000"/>
                <w:sz w:val="22"/>
                <w:szCs w:val="22"/>
                <w:bdr w:val="nil"/>
                <w:rtl w:val="0"/>
              </w:rPr>
              <w:t>In terms of error in research investigations, the key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total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systematic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59"/>
              <w:gridCol w:w="65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 terms of error in research investigations, the key is total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Calibri" w:eastAsia="Calibri" w:hAnsi="Calibri" w:cs="Calibri"/>
                <w:b w:val="0"/>
                <w:bCs w:val="0"/>
                <w:i w:val="0"/>
                <w:iCs w:val="0"/>
                <w:smallCaps w:val="0"/>
                <w:color w:val="000000"/>
                <w:sz w:val="22"/>
                <w:szCs w:val="22"/>
                <w:bdr w:val="nil"/>
                <w:rtl w:val="0"/>
              </w:rPr>
              <w:t>In a mail survey, 500 questionnaires were sent out but only 200 were returned.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has random 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has a response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has nonresponse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suffers from deliberate falsification.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10"/>
              <w:gridCol w:w="59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survey has nonresponse error. See 15-1: Types of Error.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Calibri" w:eastAsia="Calibri" w:hAnsi="Calibri" w:cs="Calibri"/>
                <w:b w:val="0"/>
                <w:bCs w:val="0"/>
                <w:i w:val="0"/>
                <w:iCs w:val="0"/>
                <w:smallCaps w:val="0"/>
                <w:color w:val="000000"/>
                <w:sz w:val="22"/>
                <w:szCs w:val="22"/>
                <w:bdr w:val="nil"/>
                <w:rtl w:val="0"/>
              </w:rPr>
              <w:t>Sampling errors are the least manageable of all types of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Calibri" w:eastAsia="Calibri" w:hAnsi="Calibri" w:cs="Calibri"/>
                <w:b w:val="0"/>
                <w:bCs w:val="0"/>
                <w:i w:val="0"/>
                <w:iCs w:val="0"/>
                <w:smallCaps w:val="0"/>
                <w:color w:val="000000"/>
                <w:sz w:val="22"/>
                <w:szCs w:val="22"/>
                <w:bdr w:val="nil"/>
                <w:rtl w:val="0"/>
              </w:rPr>
              <w:t>Noncoverage error arises because of a failure to include some part of the defined population in the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Calibri" w:eastAsia="Calibri" w:hAnsi="Calibri" w:cs="Calibri"/>
                <w:b w:val="0"/>
                <w:bCs w:val="0"/>
                <w:i w:val="0"/>
                <w:iCs w:val="0"/>
                <w:smallCaps w:val="0"/>
                <w:color w:val="000000"/>
                <w:sz w:val="22"/>
                <w:szCs w:val="22"/>
                <w:bdr w:val="nil"/>
                <w:rtl w:val="0"/>
              </w:rPr>
              <w:t>Blame for response errors can lay with the researcher, respondent, or both.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Calibri" w:eastAsia="Calibri" w:hAnsi="Calibri" w:cs="Calibri"/>
                <w:b w:val="0"/>
                <w:bCs w:val="0"/>
                <w:i w:val="0"/>
                <w:iCs w:val="0"/>
                <w:smallCaps w:val="0"/>
                <w:color w:val="000000"/>
                <w:sz w:val="22"/>
                <w:szCs w:val="22"/>
                <w:bdr w:val="nil"/>
                <w:rtl w:val="0"/>
              </w:rPr>
              <w:t>Lower response rates generally suggest fewer problems with nonresponse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Calibri" w:eastAsia="Calibri" w:hAnsi="Calibri" w:cs="Calibri"/>
                <w:b w:val="0"/>
                <w:bCs w:val="0"/>
                <w:i w:val="0"/>
                <w:iCs w:val="0"/>
                <w:smallCaps w:val="0"/>
                <w:color w:val="000000"/>
                <w:sz w:val="22"/>
                <w:szCs w:val="22"/>
                <w:bdr w:val="nil"/>
                <w:rtl w:val="0"/>
              </w:rPr>
              <w:t>Noncoverage error is essentially a sampling frame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Calibri" w:eastAsia="Calibri" w:hAnsi="Calibri" w:cs="Calibri"/>
                <w:b w:val="0"/>
                <w:bCs w:val="0"/>
                <w:i w:val="0"/>
                <w:iCs w:val="0"/>
                <w:smallCaps w:val="0"/>
                <w:color w:val="000000"/>
                <w:sz w:val="22"/>
                <w:szCs w:val="22"/>
                <w:bdr w:val="nil"/>
                <w:rtl w:val="0"/>
              </w:rPr>
              <w:t>Nonresponse error represents a failure to obtain information from some elements of the population that were selected and designated for the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Calibri" w:eastAsia="Calibri" w:hAnsi="Calibri" w:cs="Calibri"/>
                <w:b w:val="0"/>
                <w:bCs w:val="0"/>
                <w:i w:val="0"/>
                <w:iCs w:val="0"/>
                <w:smallCaps w:val="0"/>
                <w:color w:val="000000"/>
                <w:sz w:val="22"/>
                <w:szCs w:val="22"/>
                <w:bdr w:val="nil"/>
                <w:rtl w:val="0"/>
              </w:rPr>
              <w:t>Not-at-home nonresponse bias is most affected by sample 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Calibri" w:eastAsia="Calibri" w:hAnsi="Calibri" w:cs="Calibri"/>
                <w:b w:val="0"/>
                <w:bCs w:val="0"/>
                <w:i w:val="0"/>
                <w:iCs w:val="0"/>
                <w:smallCaps w:val="0"/>
                <w:color w:val="000000"/>
                <w:sz w:val="22"/>
                <w:szCs w:val="22"/>
                <w:bdr w:val="nil"/>
                <w:rtl w:val="0"/>
              </w:rPr>
              <w:t>Random nonsampling errors tend to cancel each other 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Calibri" w:eastAsia="Calibri" w:hAnsi="Calibri" w:cs="Calibri"/>
                <w:b w:val="0"/>
                <w:bCs w:val="0"/>
                <w:i w:val="0"/>
                <w:iCs w:val="0"/>
                <w:smallCaps w:val="0"/>
                <w:color w:val="000000"/>
                <w:sz w:val="22"/>
                <w:szCs w:val="22"/>
                <w:bdr w:val="nil"/>
                <w:rtl w:val="0"/>
              </w:rPr>
              <w:t>Duplication in the list of sampling units results in sampling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Calibri" w:eastAsia="Calibri" w:hAnsi="Calibri" w:cs="Calibri"/>
                <w:b w:val="0"/>
                <w:bCs w:val="0"/>
                <w:i w:val="0"/>
                <w:iCs w:val="0"/>
                <w:smallCaps w:val="0"/>
                <w:color w:val="000000"/>
                <w:sz w:val="22"/>
                <w:szCs w:val="22"/>
                <w:bdr w:val="nil"/>
                <w:rtl w:val="0"/>
              </w:rPr>
              <w:t>Office errors can be reduced or eliminated by exercising proper controls in data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Calibri" w:eastAsia="Calibri" w:hAnsi="Calibri" w:cs="Calibri"/>
                <w:b w:val="0"/>
                <w:bCs w:val="0"/>
                <w:i w:val="0"/>
                <w:iCs w:val="0"/>
                <w:smallCaps w:val="0"/>
                <w:color w:val="000000"/>
                <w:sz w:val="22"/>
                <w:szCs w:val="22"/>
                <w:bdr w:val="nil"/>
                <w:rtl w:val="0"/>
              </w:rPr>
              <w:t>The obvious approach to reducing the effect of noncoverage bias is to improve the quality of the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Calibri" w:eastAsia="Calibri" w:hAnsi="Calibri" w:cs="Calibri"/>
                <w:b w:val="0"/>
                <w:bCs w:val="0"/>
                <w:i w:val="0"/>
                <w:iCs w:val="0"/>
                <w:smallCaps w:val="0"/>
                <w:color w:val="000000"/>
                <w:sz w:val="22"/>
                <w:szCs w:val="22"/>
                <w:bdr w:val="nil"/>
                <w:rtl w:val="0"/>
              </w:rPr>
              <w:t>Response error arises because of a failure to include some part of the defined population in the sampling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98. </w:t>
            </w:r>
            <w:r>
              <w:rPr>
                <w:rStyle w:val="DefaultParagraphFont"/>
                <w:rFonts w:ascii="Calibri" w:eastAsia="Calibri" w:hAnsi="Calibri" w:cs="Calibri"/>
                <w:b w:val="0"/>
                <w:bCs w:val="0"/>
                <w:i w:val="0"/>
                <w:iCs w:val="0"/>
                <w:smallCaps w:val="0"/>
                <w:color w:val="000000"/>
                <w:sz w:val="22"/>
                <w:szCs w:val="22"/>
                <w:bdr w:val="nil"/>
                <w:rtl w:val="0"/>
              </w:rPr>
              <w:t>Nonsampling error occurs when an individual provides a response to an item, but the response is inaccurate for some reason.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99. </w:t>
            </w:r>
            <w:r>
              <w:rPr>
                <w:rStyle w:val="DefaultParagraphFont"/>
                <w:rFonts w:ascii="Calibri" w:eastAsia="Calibri" w:hAnsi="Calibri" w:cs="Calibri"/>
                <w:b w:val="0"/>
                <w:bCs w:val="0"/>
                <w:i w:val="0"/>
                <w:iCs w:val="0"/>
                <w:smallCaps w:val="0"/>
                <w:color w:val="000000"/>
                <w:sz w:val="22"/>
                <w:szCs w:val="22"/>
                <w:bdr w:val="nil"/>
                <w:rtl w:val="0"/>
              </w:rPr>
              <w:t>The number of completed interviews with responding units divided by the number of eligible responding units in the sample is called response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0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15.02 - Give the general definition for response 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100. </w:t>
            </w:r>
            <w:r>
              <w:rPr>
                <w:rStyle w:val="DefaultParagraphFont"/>
                <w:rFonts w:ascii="Calibri" w:eastAsia="Calibri" w:hAnsi="Calibri" w:cs="Calibri"/>
                <w:b w:val="0"/>
                <w:bCs w:val="0"/>
                <w:i w:val="0"/>
                <w:iCs w:val="0"/>
                <w:smallCaps w:val="0"/>
                <w:color w:val="000000"/>
                <w:sz w:val="22"/>
                <w:szCs w:val="22"/>
                <w:bdr w:val="nil"/>
                <w:rtl w:val="0"/>
              </w:rPr>
              <w:t>The type of nonsampling error that occurs due to data editing, coding, or analysis errors is office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101. </w:t>
            </w:r>
            <w:r>
              <w:rPr>
                <w:rStyle w:val="DefaultParagraphFont"/>
                <w:rFonts w:ascii="Calibri" w:eastAsia="Calibri" w:hAnsi="Calibri" w:cs="Calibri"/>
                <w:b w:val="0"/>
                <w:bCs w:val="0"/>
                <w:i w:val="0"/>
                <w:iCs w:val="0"/>
                <w:smallCaps w:val="0"/>
                <w:color w:val="000000"/>
                <w:sz w:val="22"/>
                <w:szCs w:val="22"/>
                <w:bdr w:val="nil"/>
                <w:rtl w:val="0"/>
              </w:rPr>
              <w:t>Controlling the sampling error, rather than any single type of error, is the key in a research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102. </w:t>
            </w:r>
            <w:r>
              <w:rPr>
                <w:rStyle w:val="DefaultParagraphFont"/>
                <w:rFonts w:ascii="Calibri" w:eastAsia="Calibri" w:hAnsi="Calibri" w:cs="Calibri"/>
                <w:b w:val="0"/>
                <w:bCs w:val="0"/>
                <w:i w:val="0"/>
                <w:iCs w:val="0"/>
                <w:smallCaps w:val="0"/>
                <w:color w:val="000000"/>
                <w:sz w:val="22"/>
                <w:szCs w:val="22"/>
                <w:bdr w:val="nil"/>
                <w:rtl w:val="0"/>
              </w:rPr>
              <w:t>Higher response rates usually suggest fewer problems with nonresponse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15.01 - Describe the six types of error that can enter a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103. </w:t>
            </w:r>
            <w:r>
              <w:rPr>
                <w:rStyle w:val="DefaultParagraphFont"/>
                <w:rFonts w:ascii="Calibri" w:eastAsia="Calibri" w:hAnsi="Calibri" w:cs="Calibri"/>
                <w:b w:val="0"/>
                <w:bCs w:val="0"/>
                <w:i w:val="0"/>
                <w:iCs w:val="0"/>
                <w:smallCaps w:val="0"/>
                <w:color w:val="000000"/>
                <w:sz w:val="22"/>
                <w:szCs w:val="22"/>
                <w:bdr w:val="nil"/>
                <w:rtl w:val="0"/>
              </w:rPr>
              <w:t>One of the challenges of a long survey includes respondent fatigue.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2"/>
              <w:gridCol w:w="62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104. </w:t>
            </w:r>
            <w:r>
              <w:rPr>
                <w:rStyle w:val="DefaultParagraphFont"/>
                <w:rFonts w:ascii="Calibri" w:eastAsia="Calibri" w:hAnsi="Calibri" w:cs="Calibri"/>
                <w:b w:val="0"/>
                <w:bCs w:val="0"/>
                <w:i w:val="0"/>
                <w:iCs w:val="0"/>
                <w:smallCaps w:val="0"/>
                <w:color w:val="000000"/>
                <w:sz w:val="22"/>
                <w:szCs w:val="22"/>
                <w:bdr w:val="nil"/>
                <w:rtl w:val="0"/>
              </w:rPr>
              <w:t>Anything the researcher can do to personalize the date collection process, such as hand-address envelopes for a mail survey or use a person's name in the email salutation, will improve response 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2"/>
              <w:gridCol w:w="62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105. </w:t>
            </w:r>
            <w:r>
              <w:rPr>
                <w:rStyle w:val="DefaultParagraphFont"/>
                <w:rFonts w:ascii="Calibri" w:eastAsia="Calibri" w:hAnsi="Calibri" w:cs="Calibri"/>
                <w:b w:val="0"/>
                <w:bCs w:val="0"/>
                <w:i w:val="0"/>
                <w:iCs w:val="0"/>
                <w:smallCaps w:val="0"/>
                <w:color w:val="000000"/>
                <w:sz w:val="22"/>
                <w:szCs w:val="22"/>
                <w:bdr w:val="nil"/>
                <w:rtl w:val="0"/>
              </w:rPr>
              <w:t>The lower the response rate, the more likely it is that nonresponse error will affect research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2"/>
              <w:gridCol w:w="62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106. </w:t>
            </w:r>
            <w:r>
              <w:rPr>
                <w:rStyle w:val="DefaultParagraphFont"/>
                <w:rFonts w:ascii="Calibri" w:eastAsia="Calibri" w:hAnsi="Calibri" w:cs="Calibri"/>
                <w:b w:val="0"/>
                <w:bCs w:val="0"/>
                <w:i w:val="0"/>
                <w:iCs w:val="0"/>
                <w:smallCaps w:val="0"/>
                <w:color w:val="000000"/>
                <w:sz w:val="22"/>
                <w:szCs w:val="22"/>
                <w:bdr w:val="nil"/>
                <w:rtl w:val="0"/>
              </w:rPr>
              <w:t>Discuss at least five (5) ways in which response rates might be improved.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several approaches for improving response rates, including making the data collection instrument and procedure as interesting and as short as possible, carefully choosing and training interviewers, asking respondents to complete a short task before asking them to complete the longer data collection instrument (the "foot-in-the-door" technique), guaranteeing confidentiality and/or anonymity, notifying potential respondents in advance, personalizing data collection forms as much as possible, providing incentives, disguising the sponsor if necessary, and sending follow-up surveys.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15.03 - Discuss several ways in which response rates might be improved.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7:56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Data Collection: Types of Error and Response Rate Calculation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