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Which of the following is NOT one of the steps that must happen before data can be analyzed?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Editing the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Coding the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Interpreting the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Building the data file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Cleaning the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0"/>
              <w:gridCol w:w="70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steps that must happen before data can be analyzed except interpreting the data. See 16-1: Editing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The main aim of editing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ensure that the analysis is valid.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establish minimum quality standards for the raw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establish a balance between costs and accuracy.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establish codes for the raw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impose maximum quality standards on the raw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9"/>
              <w:gridCol w:w="68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main aim of editing is to establish minimum quality standards for the raw data. See 16-1: Editing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The editing process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inspection of the data received from each sample element.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correction of the data received from each sample element.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transformation of the raw data received from each sample element into symbols.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inspection and correction of the data received from each sample element.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editing process involves the inspection and correction of the data received from each sample element. See 16-1: Editing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During the editing process, the analyst must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2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ensure units used for open-ended question are consistent.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decide how to deal with cases that have incomplete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 what to do about cases with obviously wrong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11:07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the editing process are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it's obvious a respondent hasn't taken the study seriously, his or her answers should be dropped.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completed questionnaires should be kept.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incomplete questionnaires should be dropped.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You can't change incorrect answers because you have no way of knowing the respondent's original intent.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partially complete questionnaires should be kept.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The purpose of the coding process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transform raw data into symbols.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encrypt the raw data so that it is secure from unauthorized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 if the raw data meets minimum quality standards.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detect incorrect or invalid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separate completed questionnaires from incomplete 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If a respondent indicates that he drives a foreign car, then later, in the same questionnaire, identifies it as a Ford, the editor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3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change the "Ford" identification to "unknown foreign".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change the "foreign" identification to "domestic".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throw out both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 which of the responses is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Any of these may be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You have just completed data collection for a research project. Which of the following is the first thing you should do with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Build a data file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 the categories or classes you'll use to code open-ended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Examine the data to detect and resolve incorrect, missing, or incomplete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Run frequencies on the data to check for blunders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Develop your codebook to document how raw data is coded in the data file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first step that should be taken is to examine the data to detect and resolve incorrect, missing, or incomplete responses. See 16-1: Editing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The most difficult type of responses to code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close-ended, multiple response (e.g., "Check all that apply")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exploratory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close-ended, single response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factual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11:07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Which of the following might NOT be an appropriate strategy for dealing with missing information on a questionnaire?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Throw out the entire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Overlook the missing information and code the remaining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Substitute information based on the responses of similar respondents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appropriate.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might be appropriate.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16.07 - Discuss options for dealing with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Coding transforms raw data into ____ that may be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secondary data, tabulated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symbols, manipulated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accessible form, automatically retrieved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tables, easily perceived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tables, analyzed for relationships between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7"/>
              <w:gridCol w:w="66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Coding transforms raw data into symbols that may be manipulated.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Which of the following are valid software applications an analyst might use to build the data file?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Word processing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Database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Spreadsheet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Statistical packages such as SPSS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0"/>
              <w:gridCol w:w="6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valid software applications to build the data file. See 16-3: Aggregating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16.03 - Explain why data must sometimes be aggregated.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Which of the following statements is(are) TRUE regarding coding?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8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classes should always be mutually exclusive and exhaustive.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Multiple responses should never be coded.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Coding closed-ended questions is more difficult than coding open-ended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Alphabetic codes should be assigned to the classes.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statements.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63"/>
              <w:gridCol w:w="65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classes should always be mutually exclusive and exhaustive.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You are coding a survey that asks the question "Please tell us your age:</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_____", where the respondent fills in the blank with a number corresponding to his or her age.</w:t>
            </w:r>
            <w:r>
              <w:rPr>
                <w:rStyle w:val="DefaultParagraphFont"/>
                <w:rFonts w:ascii="Calibri" w:eastAsia="Calibri" w:hAnsi="Calibri" w:cs="Calibri"/>
                <w:b w:val="0"/>
                <w:bCs w:val="0"/>
                <w:i w:val="0"/>
                <w:iCs w:val="0"/>
                <w:smallCaps w:val="0"/>
                <w:color w:val="000000"/>
                <w:sz w:val="22"/>
                <w:szCs w:val="22"/>
                <w:bdr w:val="nil"/>
                <w:rtl w:val="0"/>
              </w:rPr>
              <w:t> </w:t>
            </w:r>
            <w:r>
              <w:rPr>
                <w:rStyle w:val="DefaultParagraphFont"/>
                <w:rFonts w:ascii="Calibri" w:eastAsia="Calibri" w:hAnsi="Calibri" w:cs="Calibri"/>
                <w:b w:val="0"/>
                <w:bCs w:val="0"/>
                <w:i w:val="0"/>
                <w:iCs w:val="0"/>
                <w:smallCaps w:val="0"/>
                <w:color w:val="000000"/>
                <w:sz w:val="22"/>
                <w:szCs w:val="22"/>
                <w:bdr w:val="nil"/>
                <w:rtl w:val="0"/>
              </w:rPr>
              <w:t xml:space="preserve"> The best way to code this information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1"/>
              <w:gridCol w:w="80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narrow categories, such as the following: Under 18, 19-21, 22-25, 26-29, 30-33, etc.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recording the actual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using broad categories, such as the following: Under 20, 20-29, 30-39, 40-49, etc.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8"/>
              <w:gridCol w:w="19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The following categories of ages are ____ and ____, but not ____: “18-24/25-34/35-44/45-54/55 and over”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closed-ended, exhaustive, mutually exhaustive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mutually exclusive, exhaustive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closed-ended, mutually exclusive, exhaustive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exhaustive, mutually exclusive, open-ended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Which of the following is NOT a recommended coding convention?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as many columns as necessary for the 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Locate only one character in each column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alphabetic codes if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consistent codes for similar types of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Code in an identification number for each questionnaire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9"/>
              <w:gridCol w:w="69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recommended coding conventions except using alphabetic codes if possible.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Which of the following questions do you think would be the easiest to code?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are the three characteristics that you find most pleasing when using product 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Have you ever used product X? ____ Yes ____ No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religious denomination do you consider yourself?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Please specify the type of television set in your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do you feel about commercials on children's TV shows?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05"/>
              <w:gridCol w:w="68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easiest to code would be: Have you ever used product X? ____ Yes ____ No.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Which of the following is FALSE with respect to the coding of open-ended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use of several coders can lead to inconsistent treatment of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questions are generally more difficult to code than closed-ended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coder must determine categories on the basis of answers that are not always anticipated.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Coding open-ended questions is typically less expensive than coding closed-ended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task requires multiple coders, each coder should be assigned parts of the questionnaire for all questionnaires rather than a subset of the questionnaires.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statements are true except that coding open-ended questions is typically less expensive than coding closed-ended questions.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When coding data for computer analysis, which of the following is NOT recommended?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only one symbol per column in the computer record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alphabetic characters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Assign as many columns to a variable as is necessary to capture the variable, e.g., two columns would need to be assigned to a question with 20 possible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standard codes like "8" for all "No answers" and "9" for all "Don't know" throughout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Leave data ungrouped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50"/>
              <w:gridCol w:w="65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recommended except using alphabetic characters.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The location of each variable in the data array and the way in which it was coded are contained in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 file.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codebook.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catalog.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location of each variable in the data array and the way in which it was coded are contained in a codebook. See 16-3: Aggregating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16.05 - Describe the kinds of information contained in a codebook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The BEST way to handle missing items when analyzing the data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leave the item blank and report the number blank as a separate category.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eliminate the case with the missing item in analyses using the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substitute values for the missing item.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eliminate the case from all further 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no single best way for handling missing items.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4"/>
              <w:gridCol w:w="6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There is no single best way for handling missing items. See 16-5: Handling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16.07 - Discuss options for dealing with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the coding process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During the coding process, data is categorized.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Raw data are transformed into symbols during the coding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Coding involves judgment on the part of the coder.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coding process occurs almost automatically.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about the coding process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8"/>
              <w:gridCol w:w="6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statements are true except that the coding process occurs almost automatically.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In a job satisfaction survey, respondents were asked to indicate how many years they had worked for the company. One respondent wrote "ten months" in response to the item. A conversion of the answer to the correct unit of time (years) would be most likely to take place during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building of the data file.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editing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collection phase.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07"/>
              <w:gridCol w:w="6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would take place during the editing process. See 16-1: Editing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What is the best way to code data from a survey that contains many open-ended, exploratory questions in order to reduce 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the most experienced researcher to do the 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two researchers to do the coding and have them compare their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any researcher but have him or her double-check the 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computer software to do the 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an outside researcher who is unfamiliar with the project to do the coding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Using two researchers to do the coding and have them compare their results would be the best approach.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A data-entry operator was having a bad day while inputting data from your research project. He occasionally entered "9" when meaning to enter "3".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excusable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blunder.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codebook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outlier.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nonresponse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02"/>
              <w:gridCol w:w="5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is an example of a blunder. See 16-4: Cleaning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16.06 - Describe common methods for cleaning the data file.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Which of the following strategies for handling missing data makes maximum use of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Substituting values for the missing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Reporting the number of blanks as a separate category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Eliminating the case with the missing data in analyses using the variable(s) for which data is missing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Eliminating questionnaires with missing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16.07 - Discuss options for dealing with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Which of the following is NOT a recommended practice for coding data and entering it into a file?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Assign specific column locations for particular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a question allows multiple responses, use the same variable for each response option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only numeric codes, not letters of the alphabet or special characters like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standard codes for "no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Code a respondent identification number on each record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recommended practices except using the same variable for each response option when a question allows multiple responses.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A respondent indicated she redeemed a coupon at Walmart last week but later indicated that she had not visited a Walmart in over two weeks. This type of response poses a problem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completeness.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legibility.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comprehensibility.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consistency.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uniformity.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type of response poses a problem of consistency. See 16-1: Editing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Which of the following might indicate that a respondent lacked interest in a questionnaire?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Check marks are not within the boxes provided.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Scribbles on the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Spills on the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It's unlikely that these mistakes occur due to lack of 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examples may indicate a lack of respondent interest.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0"/>
              <w:gridCol w:w="6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examples may indicate a lack of respondent interest. See 16-1: Editing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In descriptive research, most of the items included in a questionnaire are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precoded.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closed-ended.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exhaustive.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mutually exclusive.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08"/>
              <w:gridCol w:w="7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In descriptive research, most of the items included in a questionnaire are likely to be closed-ended.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open-ended questions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Precoding is not necessary.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Response categories are provided for respondents.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are multiple legitimate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categorizing open-ended responses, it is often necessary to include an "other" category.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about open-ended questions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4"/>
              <w:gridCol w:w="6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response categories are provided for the respondents.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Multiple coders are recommended for all of the following reasons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use of multiple coders can shorten the amount of time it takes to code.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Multiple coders can help reduce bias in the interpretation of different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Results can easily be compared to ensure agreement among coders.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use of multiple coders makes the coding process less expensive.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legitimate reasons for using multiple coders.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0"/>
              <w:gridCol w:w="6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reasons to use multiple coders except that it makes it less expensive.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In a multiple-column record of a data file, ____ represent different variables and ____ represent different respondents.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codes,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numbers, codes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rows, columns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columns, rows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codes, symbols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In a multiple-column record of a data file, codes represent different variables and symbols represent different respondents. See 16-3: Aggregating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16.03 - Explain why data must sometimes be aggregated.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Which of the following is a recommended strategy for handling missing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Eliminate case(s) with missing item(s) from all further 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Eliminate the case with the missing item in analyses using the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Substitute values for the missing items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Contact the respondent again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could be used.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3"/>
              <w:gridCol w:w="5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could be used. See 16-5: Handling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16.07 - Discuss options for dealing with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At a minimum, a codebook should include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results of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variable name to be used in statistical analyses for each variable included in the data file.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column(s) in which each variable is located in the data file.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description of how each variable is coded.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explanation of how missing data are treated in the data file.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7"/>
              <w:gridCol w:w="66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should be included except the results of the study. See 16-3: Aggregating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16.05 - Describe the kinds of information contained in a codebook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A questionnaire uses a 1-5 Likert scale to determine job satisfaction. When entering the data into a file, a researcher types a 7 instead of the 4 that the respondent had circled on the questionnaire. Such a mistake can be uncovered by performing what type of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Analysis of variance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Regression and double-entry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Double-entry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Frequency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Double-entry and frequency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7"/>
              <w:gridCol w:w="66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is an example of regression and frequency analysis. See 16-5: Handling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16.07 - Discuss options for dealing with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Treatment of missing data depends mainly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purpose of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incidence of the missing items.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methods that will be used to analyze the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06"/>
              <w:gridCol w:w="64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affect the treatment of missing data. See 16-5: Handling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16.07 - Discuss options for dealing with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Which of the following is NOT a step in coding open-ended responses?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Identify separate responses given by each individual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Specify categories into which the responses can be placed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Place each response into as many categories as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Assess the degree of agreement between multiple coders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steps in the process of coding open-ended responses.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steps in coding open-ended responses except placing each response into as many categories as possible. See 16-2: Coding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After supervising an entire study, John went through every questionnaire to check for completeness, legibility, comprehensibility, consistency, and uniformity. John was conducting what is known as editing.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Tom was given the task of assigning numbers to each of the classification categories. For example, Freshman were assigned a 1, Sophomore a 2, and so on. This is known as the process of assigning.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While not a formal rule, if half or more of the responses are missing on a survey, it is recommended to drop that case entirely.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49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16.01 - Explain the purpose of the editing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In descriptive research, most of the items included in a questionnaire are likely to be open-ended.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The most difficult questions to code are questions using the Likert scales.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Blunders are errors that occur during editing, coding, and especially data entry.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5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16.04 - Discuss the merging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Optical scanning uses scanner technology to "read" responses on paper surveys and then stores these responses in a data file.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16.03 - Explain why data must sometimes be aggregated.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The codebook is essentially a map to help the researcher navigate from data collection to data editing.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90"/>
              <w:gridCol w:w="60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16.05 - Describe the kinds of information contained in a codebook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On most projects, frequencies should initially be run on all variables to help identify blunders.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5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16.04 - Discuss the merging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Coding is the process of transforming raw data into symbols.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The coding process involves considerable effort on the part of the coder when the question type is closed-ended.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16.02 - Define coding.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An error that arises during editing, coding, or data entry is called a blunder.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5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16.04 - Discuss the merging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The use of scanner technology to "read" responses on paper surveys and to store these responses in a data file is called optical scanning.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5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16.04 - Discuss the merging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Item nonresponse is a source of nonsampling error that arises when a respondent agrees to an interview but refuses, or is unable, to answer specific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16.07 - Discuss options for dealing with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Compare and contrast the various methods or options for dealing with missing data in analyses.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Several methods or options exist, including (1) reporting missing information as a separate category, (2) eliminating the case with missing information from all analyses, (3) eliminating the case with missing information from only analyses using variables with missing information, (4) substituting values for the missing items, and (5) contacting the respondent again. The fifth option, contacting the respondent again, is the best way to get the data in the respondent's own words but might not be the most viable, especially if the data were provided anonymously. The four remaining options have pros and cons but be reminded, if data is harder to get, eliminating data collected becomes more difficult to justify.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16.07 - Discuss options for dealing with missing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10:21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 Data Preparation for Analysis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