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240" w:line="259" w:lineRule="auto"/>
        <w:rPr>
          <w:rFonts w:ascii="Helvetica Neue" w:cs="Helvetica Neue" w:eastAsia="Helvetica Neue" w:hAnsi="Helvetica Neue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Ruin Pub Tour   “Clever Name ruin pub tour”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Hungarians, have good beer, amazing wine, and even better spirits. You can guess why our bars look like ruins. 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Hungary is known for its drinking culture and ruin bars. On this tour, we are going to visit pubs and bars in lots of styles.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 will learn about the connection between our drinks and our festivities through personal anecdotes and with the general traditions as well. We will visit a Hungarian craft beer bar, ruin bars, night clubs and we will finish our tour in the one and only, most amazing/random/important/fundamental ruin bar: Szimpla Kert.</w:t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While we are moving from one place to another we will have the possibility to learn more about the murals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yellow"/>
          <w:rtl w:val="0"/>
        </w:rPr>
        <w:t xml:space="preserve">, illegal/guerilla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statues and graffiti, in the old Jewish quarter with its vibrant coffee shops, crafty design stores, hip galleri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yellow"/>
          <w:rtl w:val="0"/>
        </w:rPr>
        <w:t xml:space="preserve">es, and of course next to the ruin bars.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tour includes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yellow"/>
          <w:rtl w:val="0"/>
        </w:rPr>
        <w:t xml:space="preserve">a snack stop so you will not be drinking with/on an empty stomach.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We will drink a Hungarian craft beer, two Hungarian spirits (Pálinka and the famous bitter of Hungary, Unicum), and beer or wine in 3 of our visited venues.</w:t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USP: 20 something local guy with lots of experience in BP nightlife, Snack stop in an authentic ruin bar, 4 beers two shots included, more than the concurrence normally. </w:t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Personal stories about Hungarian drinking traditions as well as a Hungarian drinking game (any ideas? snóbli?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Route: craft beer hely még nem tudom. Hedon/Léhűtő valami a VII. ker körül /////Instant-fogas doboz benézni//// Udvarrom-Füge/Pajta/// Grandio/// Szimpla (maybe twentysix high end bar if they are fancy füge helyett -  Szimpla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