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C048F6">
      <w:pPr>
        <w:pBdr>
          <w:bottom w:val="single" w:color="DDDDDD" w:sz="4" w:space="0"/>
        </w:pBdr>
        <w:spacing w:before="160" w:after="160"/>
      </w:pPr>
    </w:p>
    <w:p w14:paraId="475C013D">
      <w:pPr>
        <w:pStyle w:val="2"/>
        <w:spacing w:before="320" w:after="120"/>
      </w:pPr>
      <w:r>
        <w:rPr>
          <w:rFonts w:ascii="Arial" w:hAnsi="Arial" w:eastAsia="Arial" w:cs="Arial"/>
          <w:b/>
          <w:bCs/>
          <w:sz w:val="28"/>
          <w:szCs w:val="28"/>
        </w:rPr>
        <w:t>Section 1 — Navbar</w:t>
      </w:r>
      <w:bookmarkStart w:id="0" w:name="_GoBack"/>
      <w:bookmarkEnd w:id="0"/>
    </w:p>
    <w:tbl>
      <w:tblPr>
        <w:tblStyle w:val="9"/>
        <w:tblW w:w="936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360"/>
      </w:tblGrid>
      <w:tr w14:paraId="18809DCD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0080E489">
            <w:r>
              <w:rPr>
                <w:rFonts w:ascii="Arial" w:hAnsi="Arial" w:eastAsia="Arial" w:cs="Arial"/>
                <w:b/>
                <w:bCs/>
                <w:color w:val="1A5276"/>
                <w:sz w:val="18"/>
                <w:szCs w:val="18"/>
              </w:rPr>
              <w:t>Logo / Brand</w:t>
            </w:r>
          </w:p>
        </w:tc>
        <w:tc>
          <w:tcPr>
            <w:tcW w:w="73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774A402D">
            <w:r>
              <w:rPr>
                <w:rFonts w:ascii="Arial" w:hAnsi="Arial" w:eastAsia="Arial" w:cs="Arial"/>
                <w:sz w:val="20"/>
                <w:szCs w:val="20"/>
              </w:rPr>
              <w:t>ClearEd</w:t>
            </w:r>
          </w:p>
        </w:tc>
      </w:tr>
      <w:tr w14:paraId="682DAB05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772A9BB">
            <w:r>
              <w:rPr>
                <w:rFonts w:ascii="Arial" w:hAnsi="Arial" w:eastAsia="Arial" w:cs="Arial"/>
                <w:b/>
                <w:bCs/>
                <w:color w:val="1A5276"/>
                <w:sz w:val="18"/>
                <w:szCs w:val="18"/>
              </w:rPr>
              <w:t>Nav Links</w:t>
            </w:r>
          </w:p>
        </w:tc>
        <w:tc>
          <w:tcPr>
            <w:tcW w:w="73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191C4276">
            <w:r>
              <w:rPr>
                <w:rFonts w:ascii="Arial" w:hAnsi="Arial" w:eastAsia="Arial" w:cs="Arial"/>
                <w:sz w:val="20"/>
                <w:szCs w:val="20"/>
              </w:rPr>
              <w:t>How It Works  ·  About  ·  Dashboard  ·  Log out</w:t>
            </w:r>
          </w:p>
        </w:tc>
      </w:tr>
    </w:tbl>
    <w:p w14:paraId="5293F730">
      <w:pPr>
        <w:pBdr>
          <w:bottom w:val="single" w:color="DDDDDD" w:sz="4" w:space="0"/>
        </w:pBdr>
        <w:spacing w:before="160" w:after="160"/>
      </w:pPr>
    </w:p>
    <w:p w14:paraId="54ADC493">
      <w:pPr>
        <w:pStyle w:val="2"/>
        <w:spacing w:before="320" w:after="120"/>
      </w:pPr>
      <w:r>
        <w:rPr>
          <w:rFonts w:ascii="Arial" w:hAnsi="Arial" w:eastAsia="Arial" w:cs="Arial"/>
          <w:b/>
          <w:bCs/>
          <w:sz w:val="28"/>
          <w:szCs w:val="28"/>
        </w:rPr>
        <w:t>Section 2 — Hero (Left Side)</w:t>
      </w:r>
    </w:p>
    <w:tbl>
      <w:tblPr>
        <w:tblStyle w:val="9"/>
        <w:tblW w:w="936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360"/>
      </w:tblGrid>
      <w:tr w14:paraId="37B6E0A9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0D5E1E69">
            <w:r>
              <w:rPr>
                <w:rFonts w:ascii="Arial" w:hAnsi="Arial" w:eastAsia="Arial" w:cs="Arial"/>
                <w:b/>
                <w:bCs/>
                <w:color w:val="1A5276"/>
                <w:sz w:val="18"/>
                <w:szCs w:val="18"/>
              </w:rPr>
              <w:t>Headline</w:t>
            </w:r>
          </w:p>
        </w:tc>
        <w:tc>
          <w:tcPr>
            <w:tcW w:w="73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1D331B6D">
            <w:r>
              <w:rPr>
                <w:rFonts w:ascii="Arial" w:hAnsi="Arial" w:eastAsia="Arial" w:cs="Arial"/>
                <w:sz w:val="20"/>
                <w:szCs w:val="20"/>
              </w:rPr>
              <w:t>Manage your school clearance — online, hassle-free.</w:t>
            </w:r>
          </w:p>
        </w:tc>
      </w:tr>
      <w:tr w14:paraId="5EC649E2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1221523">
            <w:r>
              <w:rPr>
                <w:rFonts w:ascii="Arial" w:hAnsi="Arial" w:eastAsia="Arial" w:cs="Arial"/>
                <w:b/>
                <w:bCs/>
                <w:color w:val="1A5276"/>
                <w:sz w:val="18"/>
                <w:szCs w:val="18"/>
              </w:rPr>
              <w:t>Subheadline</w:t>
            </w:r>
          </w:p>
        </w:tc>
        <w:tc>
          <w:tcPr>
            <w:tcW w:w="73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3016747E">
            <w:r>
              <w:rPr>
                <w:rFonts w:ascii="Arial" w:hAnsi="Arial" w:eastAsia="Arial" w:cs="Arial"/>
                <w:sz w:val="20"/>
                <w:szCs w:val="20"/>
              </w:rPr>
              <w:t>Submit clearance requirements, track your status in real time, and get cleared faster — no more lining up at every office.</w:t>
            </w:r>
          </w:p>
        </w:tc>
      </w:tr>
      <w:tr w14:paraId="3613CAFC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CCDD62C">
            <w:r>
              <w:rPr>
                <w:rFonts w:ascii="Arial" w:hAnsi="Arial" w:eastAsia="Arial" w:cs="Arial"/>
                <w:b/>
                <w:bCs/>
                <w:color w:val="1A5276"/>
                <w:sz w:val="18"/>
                <w:szCs w:val="18"/>
              </w:rPr>
              <w:t>Primary CTA</w:t>
            </w:r>
          </w:p>
        </w:tc>
        <w:tc>
          <w:tcPr>
            <w:tcW w:w="73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79061A55">
            <w:r>
              <w:rPr>
                <w:rFonts w:ascii="Arial" w:hAnsi="Arial" w:eastAsia="Arial" w:cs="Arial"/>
                <w:sz w:val="20"/>
                <w:szCs w:val="20"/>
              </w:rPr>
              <w:t>Start Your Clearance  &gt;</w:t>
            </w:r>
          </w:p>
        </w:tc>
      </w:tr>
      <w:tr w14:paraId="3B2E76B3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FEF89B6">
            <w:r>
              <w:rPr>
                <w:rFonts w:ascii="Arial" w:hAnsi="Arial" w:eastAsia="Arial" w:cs="Arial"/>
                <w:b/>
                <w:bCs/>
                <w:color w:val="1A5276"/>
                <w:sz w:val="18"/>
                <w:szCs w:val="18"/>
              </w:rPr>
              <w:t>Secondary CTA</w:t>
            </w:r>
          </w:p>
        </w:tc>
        <w:tc>
          <w:tcPr>
            <w:tcW w:w="73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78EBABCA">
            <w:r>
              <w:rPr>
                <w:rFonts w:ascii="Arial" w:hAnsi="Arial" w:eastAsia="Arial" w:cs="Arial"/>
                <w:sz w:val="20"/>
                <w:szCs w:val="20"/>
              </w:rPr>
              <w:t>See How It Works</w:t>
            </w:r>
          </w:p>
        </w:tc>
      </w:tr>
      <w:tr w14:paraId="7A429237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B8E26DC">
            <w:r>
              <w:rPr>
                <w:rFonts w:ascii="Arial" w:hAnsi="Arial" w:eastAsia="Arial" w:cs="Arial"/>
                <w:b/>
                <w:bCs/>
                <w:color w:val="1A5276"/>
                <w:sz w:val="18"/>
                <w:szCs w:val="18"/>
              </w:rPr>
              <w:t>Stat 1</w:t>
            </w:r>
          </w:p>
        </w:tc>
        <w:tc>
          <w:tcPr>
            <w:tcW w:w="73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6D285F7D">
            <w:r>
              <w:rPr>
                <w:rFonts w:ascii="Arial" w:hAnsi="Arial" w:eastAsia="Arial" w:cs="Arial"/>
                <w:sz w:val="20"/>
                <w:szCs w:val="20"/>
              </w:rPr>
              <w:t>1,082+  Active Students</w:t>
            </w:r>
          </w:p>
        </w:tc>
      </w:tr>
      <w:tr w14:paraId="6A70A80C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B3259DE">
            <w:r>
              <w:rPr>
                <w:rFonts w:ascii="Arial" w:hAnsi="Arial" w:eastAsia="Arial" w:cs="Arial"/>
                <w:b/>
                <w:bCs/>
                <w:color w:val="1A5276"/>
                <w:sz w:val="18"/>
                <w:szCs w:val="18"/>
              </w:rPr>
              <w:t>Stat 2</w:t>
            </w:r>
          </w:p>
        </w:tc>
        <w:tc>
          <w:tcPr>
            <w:tcW w:w="73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3FF0AF33">
            <w:r>
              <w:rPr>
                <w:rFonts w:ascii="Arial" w:hAnsi="Arial" w:eastAsia="Arial" w:cs="Arial"/>
                <w:sz w:val="20"/>
                <w:szCs w:val="20"/>
              </w:rPr>
              <w:t>1,310+  Clearances Issued</w:t>
            </w:r>
          </w:p>
        </w:tc>
      </w:tr>
      <w:tr w14:paraId="48EE0F26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1D13060">
            <w:r>
              <w:rPr>
                <w:rFonts w:ascii="Arial" w:hAnsi="Arial" w:eastAsia="Arial" w:cs="Arial"/>
                <w:b/>
                <w:bCs/>
                <w:color w:val="1A5276"/>
                <w:sz w:val="18"/>
                <w:szCs w:val="18"/>
              </w:rPr>
              <w:t>Stat 3</w:t>
            </w:r>
          </w:p>
        </w:tc>
        <w:tc>
          <w:tcPr>
            <w:tcW w:w="73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036750E2">
            <w:r>
              <w:rPr>
                <w:rFonts w:ascii="Arial" w:hAnsi="Arial" w:eastAsia="Arial" w:cs="Arial"/>
                <w:sz w:val="20"/>
                <w:szCs w:val="20"/>
              </w:rPr>
              <w:t>92%  Cleared on First Submission</w:t>
            </w:r>
          </w:p>
        </w:tc>
      </w:tr>
    </w:tbl>
    <w:p w14:paraId="0A7FCED2">
      <w:pPr>
        <w:pBdr>
          <w:bottom w:val="single" w:color="DDDDDD" w:sz="4" w:space="0"/>
        </w:pBdr>
        <w:spacing w:before="160" w:after="160"/>
      </w:pPr>
    </w:p>
    <w:p w14:paraId="68CAD891">
      <w:pPr>
        <w:pStyle w:val="2"/>
        <w:spacing w:before="320" w:after="120"/>
      </w:pPr>
      <w:r>
        <w:rPr>
          <w:rFonts w:ascii="Arial" w:hAnsi="Arial" w:eastAsia="Arial" w:cs="Arial"/>
          <w:b/>
          <w:bCs/>
          <w:sz w:val="28"/>
          <w:szCs w:val="28"/>
        </w:rPr>
        <w:t xml:space="preserve">Section </w:t>
      </w:r>
      <w:r>
        <w:rPr>
          <w:rFonts w:hint="default" w:cs="Arial"/>
          <w:b/>
          <w:bCs/>
          <w:sz w:val="28"/>
          <w:szCs w:val="28"/>
          <w:lang w:val="en-PH"/>
        </w:rPr>
        <w:t>2</w:t>
      </w:r>
      <w:r>
        <w:rPr>
          <w:rFonts w:ascii="Arial" w:hAnsi="Arial" w:eastAsia="Arial" w:cs="Arial"/>
          <w:b/>
          <w:bCs/>
          <w:sz w:val="28"/>
          <w:szCs w:val="28"/>
        </w:rPr>
        <w:t xml:space="preserve"> — "What is ClearEd?"</w:t>
      </w:r>
    </w:p>
    <w:tbl>
      <w:tblPr>
        <w:tblStyle w:val="9"/>
        <w:tblW w:w="936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360"/>
      </w:tblGrid>
      <w:tr w14:paraId="6443C19E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C4A9187">
            <w:r>
              <w:rPr>
                <w:rFonts w:ascii="Arial" w:hAnsi="Arial" w:eastAsia="Arial" w:cs="Arial"/>
                <w:b/>
                <w:bCs/>
                <w:color w:val="1A5276"/>
                <w:sz w:val="18"/>
                <w:szCs w:val="18"/>
              </w:rPr>
              <w:t>Section Heading</w:t>
            </w:r>
          </w:p>
        </w:tc>
        <w:tc>
          <w:tcPr>
            <w:tcW w:w="73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496D4B6C">
            <w:r>
              <w:rPr>
                <w:rFonts w:ascii="Arial" w:hAnsi="Arial" w:eastAsia="Arial" w:cs="Arial"/>
                <w:sz w:val="20"/>
                <w:szCs w:val="20"/>
              </w:rPr>
              <w:t>What is ClearEd?</w:t>
            </w:r>
          </w:p>
        </w:tc>
      </w:tr>
      <w:tr w14:paraId="39823915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53EE9F36">
            <w:r>
              <w:rPr>
                <w:rFonts w:ascii="Arial" w:hAnsi="Arial" w:eastAsia="Arial" w:cs="Arial"/>
                <w:b/>
                <w:bCs/>
                <w:color w:val="1A5276"/>
                <w:sz w:val="18"/>
                <w:szCs w:val="18"/>
              </w:rPr>
              <w:t>Subtext</w:t>
            </w:r>
          </w:p>
        </w:tc>
        <w:tc>
          <w:tcPr>
            <w:tcW w:w="73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2AB9A2EC">
            <w:r>
              <w:rPr>
                <w:rFonts w:ascii="Arial" w:hAnsi="Arial" w:eastAsia="Arial" w:cs="Arial"/>
                <w:sz w:val="20"/>
                <w:szCs w:val="20"/>
              </w:rPr>
              <w:t>We're not about paperwork and long queues. ClearEd is for students who want a faster, transparent way to track and complete their school clearance — all in one place.</w:t>
            </w:r>
          </w:p>
        </w:tc>
      </w:tr>
      <w:tr w14:paraId="70AD6BA2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5B00582B">
            <w:r>
              <w:rPr>
                <w:rFonts w:ascii="Arial" w:hAnsi="Arial" w:eastAsia="Arial" w:cs="Arial"/>
                <w:b/>
                <w:bCs/>
                <w:color w:val="1A5276"/>
                <w:sz w:val="18"/>
                <w:szCs w:val="18"/>
              </w:rPr>
              <w:t>Card 1</w:t>
            </w:r>
          </w:p>
        </w:tc>
        <w:tc>
          <w:tcPr>
            <w:tcW w:w="73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42CE8ADA">
            <w:r>
              <w:rPr>
                <w:rFonts w:ascii="Arial" w:hAnsi="Arial" w:eastAsia="Arial" w:cs="Arial"/>
                <w:sz w:val="20"/>
                <w:szCs w:val="20"/>
              </w:rPr>
              <w:t>Pick Your Clearance Type — Choose from enrollment, graduation, or end-of-term clearance.</w:t>
            </w:r>
          </w:p>
        </w:tc>
      </w:tr>
      <w:tr w14:paraId="072FE284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644CD40">
            <w:r>
              <w:rPr>
                <w:rFonts w:ascii="Arial" w:hAnsi="Arial" w:eastAsia="Arial" w:cs="Arial"/>
                <w:b/>
                <w:bCs/>
                <w:color w:val="1A5276"/>
                <w:sz w:val="18"/>
                <w:szCs w:val="18"/>
              </w:rPr>
              <w:t>Card 2</w:t>
            </w:r>
          </w:p>
        </w:tc>
        <w:tc>
          <w:tcPr>
            <w:tcW w:w="73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1A99462D">
            <w:r>
              <w:rPr>
                <w:rFonts w:ascii="Arial" w:hAnsi="Arial" w:eastAsia="Arial" w:cs="Arial"/>
                <w:sz w:val="20"/>
                <w:szCs w:val="20"/>
              </w:rPr>
              <w:t>Submit Requirements — Upload documents and settle obligations per office.</w:t>
            </w:r>
          </w:p>
        </w:tc>
      </w:tr>
      <w:tr w14:paraId="3231CCC4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102BCC9">
            <w:r>
              <w:rPr>
                <w:rFonts w:ascii="Arial" w:hAnsi="Arial" w:eastAsia="Arial" w:cs="Arial"/>
                <w:b/>
                <w:bCs/>
                <w:color w:val="1A5276"/>
                <w:sz w:val="18"/>
                <w:szCs w:val="18"/>
              </w:rPr>
              <w:t>Card 3</w:t>
            </w:r>
          </w:p>
        </w:tc>
        <w:tc>
          <w:tcPr>
            <w:tcW w:w="73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00BE555A">
            <w:r>
              <w:rPr>
                <w:rFonts w:ascii="Arial" w:hAnsi="Arial" w:eastAsia="Arial" w:cs="Arial"/>
                <w:sz w:val="20"/>
                <w:szCs w:val="20"/>
              </w:rPr>
              <w:t>Get Cleared — Cleared? Download your certificate instantly.</w:t>
            </w:r>
          </w:p>
        </w:tc>
      </w:tr>
    </w:tbl>
    <w:p w14:paraId="43C87B6A">
      <w:pPr>
        <w:pBdr>
          <w:bottom w:val="single" w:color="DDDDDD" w:sz="4" w:space="0"/>
        </w:pBdr>
        <w:spacing w:before="160" w:after="160"/>
      </w:pPr>
    </w:p>
    <w:p w14:paraId="28B1BEA2">
      <w:pPr>
        <w:pStyle w:val="2"/>
        <w:spacing w:before="320" w:after="120"/>
      </w:pPr>
      <w:r>
        <w:rPr>
          <w:rFonts w:ascii="Arial" w:hAnsi="Arial" w:eastAsia="Arial" w:cs="Arial"/>
          <w:b/>
          <w:bCs/>
          <w:sz w:val="28"/>
          <w:szCs w:val="28"/>
        </w:rPr>
        <w:t>Section 4 — "Built for every student" (Left Column)</w:t>
      </w:r>
    </w:p>
    <w:tbl>
      <w:tblPr>
        <w:tblStyle w:val="9"/>
        <w:tblW w:w="936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360"/>
      </w:tblGrid>
      <w:tr w14:paraId="77D5C0A6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DE5E910">
            <w:r>
              <w:rPr>
                <w:rFonts w:ascii="Arial" w:hAnsi="Arial" w:eastAsia="Arial" w:cs="Arial"/>
                <w:b/>
                <w:bCs/>
                <w:color w:val="1A5276"/>
                <w:sz w:val="18"/>
                <w:szCs w:val="18"/>
              </w:rPr>
              <w:t>Badge Label</w:t>
            </w:r>
          </w:p>
        </w:tc>
        <w:tc>
          <w:tcPr>
            <w:tcW w:w="73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77EC610C">
            <w:r>
              <w:rPr>
                <w:rFonts w:ascii="Arial" w:hAnsi="Arial" w:eastAsia="Arial" w:cs="Arial"/>
                <w:sz w:val="20"/>
                <w:szCs w:val="20"/>
              </w:rPr>
              <w:t>Who's it for?</w:t>
            </w:r>
          </w:p>
        </w:tc>
      </w:tr>
      <w:tr w14:paraId="33F58315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8D01C7F">
            <w:r>
              <w:rPr>
                <w:rFonts w:ascii="Arial" w:hAnsi="Arial" w:eastAsia="Arial" w:cs="Arial"/>
                <w:b/>
                <w:bCs/>
                <w:color w:val="1A5276"/>
                <w:sz w:val="18"/>
                <w:szCs w:val="18"/>
              </w:rPr>
              <w:t>Section Heading</w:t>
            </w:r>
          </w:p>
        </w:tc>
        <w:tc>
          <w:tcPr>
            <w:tcW w:w="73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51E3BD57">
            <w:r>
              <w:rPr>
                <w:rFonts w:ascii="Arial" w:hAnsi="Arial" w:eastAsia="Arial" w:cs="Arial"/>
                <w:sz w:val="20"/>
                <w:szCs w:val="20"/>
              </w:rPr>
              <w:t>Built for every student</w:t>
            </w:r>
          </w:p>
        </w:tc>
      </w:tr>
      <w:tr w14:paraId="5FC20839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061025EA">
            <w:r>
              <w:rPr>
                <w:rFonts w:ascii="Arial" w:hAnsi="Arial" w:eastAsia="Arial" w:cs="Arial"/>
                <w:b/>
                <w:bCs/>
                <w:color w:val="1A5276"/>
                <w:sz w:val="18"/>
                <w:szCs w:val="18"/>
              </w:rPr>
              <w:t>Subtext</w:t>
            </w:r>
          </w:p>
        </w:tc>
        <w:tc>
          <w:tcPr>
            <w:tcW w:w="73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3BAB54A4">
            <w:r>
              <w:rPr>
                <w:rFonts w:ascii="Arial" w:hAnsi="Arial" w:eastAsia="Arial" w:cs="Arial"/>
                <w:sz w:val="20"/>
                <w:szCs w:val="20"/>
              </w:rPr>
              <w:t>Whether you're a freshman settling into school or a graduating senior wrapping up loose ends, ClearEd helps you navigate the clearance process without the stress.</w:t>
            </w:r>
          </w:p>
        </w:tc>
      </w:tr>
      <w:tr w14:paraId="4312AAE2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53D2C927">
            <w:r>
              <w:rPr>
                <w:rFonts w:ascii="Arial" w:hAnsi="Arial" w:eastAsia="Arial" w:cs="Arial"/>
                <w:b/>
                <w:bCs/>
                <w:color w:val="1A5276"/>
                <w:sz w:val="18"/>
                <w:szCs w:val="18"/>
              </w:rPr>
              <w:t>Card 1</w:t>
            </w:r>
          </w:p>
        </w:tc>
        <w:tc>
          <w:tcPr>
            <w:tcW w:w="73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550B89E2">
            <w:r>
              <w:rPr>
                <w:rFonts w:ascii="Arial" w:hAnsi="Arial" w:eastAsia="Arial" w:cs="Arial"/>
                <w:sz w:val="20"/>
                <w:szCs w:val="20"/>
              </w:rPr>
              <w:t>Graduating students — Complete your clearance before the big day</w:t>
            </w:r>
          </w:p>
        </w:tc>
      </w:tr>
      <w:tr w14:paraId="279FF2AF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55AC623D">
            <w:r>
              <w:rPr>
                <w:rFonts w:ascii="Arial" w:hAnsi="Arial" w:eastAsia="Arial" w:cs="Arial"/>
                <w:b/>
                <w:bCs/>
                <w:color w:val="1A5276"/>
                <w:sz w:val="18"/>
                <w:szCs w:val="18"/>
              </w:rPr>
              <w:t>Card 2</w:t>
            </w:r>
          </w:p>
        </w:tc>
        <w:tc>
          <w:tcPr>
            <w:tcW w:w="73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6AFF2A63">
            <w:r>
              <w:rPr>
                <w:rFonts w:ascii="Arial" w:hAnsi="Arial" w:eastAsia="Arial" w:cs="Arial"/>
                <w:sz w:val="20"/>
                <w:szCs w:val="20"/>
              </w:rPr>
              <w:t>Enrolling students — Clear requirements before every semester</w:t>
            </w:r>
          </w:p>
        </w:tc>
      </w:tr>
      <w:tr w14:paraId="7CA11701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BB1DED8">
            <w:r>
              <w:rPr>
                <w:rFonts w:ascii="Arial" w:hAnsi="Arial" w:eastAsia="Arial" w:cs="Arial"/>
                <w:b/>
                <w:bCs/>
                <w:color w:val="1A5276"/>
                <w:sz w:val="18"/>
                <w:szCs w:val="18"/>
              </w:rPr>
              <w:t>Card 3</w:t>
            </w:r>
          </w:p>
        </w:tc>
        <w:tc>
          <w:tcPr>
            <w:tcW w:w="73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462D3FF8">
            <w:r>
              <w:rPr>
                <w:rFonts w:ascii="Arial" w:hAnsi="Arial" w:eastAsia="Arial" w:cs="Arial"/>
                <w:sz w:val="20"/>
                <w:szCs w:val="20"/>
              </w:rPr>
              <w:t>Transferring students — Process your transfer clearance with ease</w:t>
            </w:r>
          </w:p>
        </w:tc>
      </w:tr>
      <w:tr w14:paraId="7FF9759F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8FE025C">
            <w:r>
              <w:rPr>
                <w:rFonts w:ascii="Arial" w:hAnsi="Arial" w:eastAsia="Arial" w:cs="Arial"/>
                <w:b/>
                <w:bCs/>
                <w:color w:val="1A5276"/>
                <w:sz w:val="18"/>
                <w:szCs w:val="18"/>
              </w:rPr>
              <w:t>Card 4</w:t>
            </w:r>
          </w:p>
        </w:tc>
        <w:tc>
          <w:tcPr>
            <w:tcW w:w="73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440D6883">
            <w:r>
              <w:rPr>
                <w:rFonts w:ascii="Arial" w:hAnsi="Arial" w:eastAsia="Arial" w:cs="Arial"/>
                <w:sz w:val="20"/>
                <w:szCs w:val="20"/>
              </w:rPr>
              <w:t>Faculty &amp; staff — Manage and approve department clearances online</w:t>
            </w:r>
          </w:p>
        </w:tc>
      </w:tr>
    </w:tbl>
    <w:p w14:paraId="62EA82AB">
      <w:pPr>
        <w:pBdr>
          <w:bottom w:val="single" w:color="DDDDDD" w:sz="4" w:space="0"/>
        </w:pBdr>
        <w:spacing w:before="160" w:after="160"/>
      </w:pPr>
    </w:p>
    <w:p w14:paraId="3245FE41">
      <w:pPr>
        <w:pStyle w:val="2"/>
        <w:spacing w:before="320" w:after="120"/>
      </w:pPr>
      <w:r>
        <w:rPr>
          <w:rFonts w:ascii="Arial" w:hAnsi="Arial" w:eastAsia="Arial" w:cs="Arial"/>
          <w:b/>
          <w:bCs/>
          <w:sz w:val="28"/>
          <w:szCs w:val="28"/>
        </w:rPr>
        <w:t>Section 4 — "Four simple steps" (Right Column)</w:t>
      </w:r>
    </w:p>
    <w:tbl>
      <w:tblPr>
        <w:tblStyle w:val="9"/>
        <w:tblW w:w="936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360"/>
      </w:tblGrid>
      <w:tr w14:paraId="1A461853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06192D41">
            <w:r>
              <w:rPr>
                <w:rFonts w:ascii="Arial" w:hAnsi="Arial" w:eastAsia="Arial" w:cs="Arial"/>
                <w:b/>
                <w:bCs/>
                <w:color w:val="1A5276"/>
                <w:sz w:val="18"/>
                <w:szCs w:val="18"/>
              </w:rPr>
              <w:t>Badge Label</w:t>
            </w:r>
          </w:p>
        </w:tc>
        <w:tc>
          <w:tcPr>
            <w:tcW w:w="73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07CC0822">
            <w:r>
              <w:rPr>
                <w:rFonts w:ascii="Arial" w:hAnsi="Arial" w:eastAsia="Arial" w:cs="Arial"/>
                <w:sz w:val="20"/>
                <w:szCs w:val="20"/>
              </w:rPr>
              <w:t>How to get started</w:t>
            </w:r>
          </w:p>
        </w:tc>
      </w:tr>
      <w:tr w14:paraId="25626134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59B93371">
            <w:r>
              <w:rPr>
                <w:rFonts w:ascii="Arial" w:hAnsi="Arial" w:eastAsia="Arial" w:cs="Arial"/>
                <w:b/>
                <w:bCs/>
                <w:color w:val="1A5276"/>
                <w:sz w:val="18"/>
                <w:szCs w:val="18"/>
              </w:rPr>
              <w:t>Section Heading</w:t>
            </w:r>
          </w:p>
        </w:tc>
        <w:tc>
          <w:tcPr>
            <w:tcW w:w="73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1B3AC962">
            <w:r>
              <w:rPr>
                <w:rFonts w:ascii="Arial" w:hAnsi="Arial" w:eastAsia="Arial" w:cs="Arial"/>
                <w:sz w:val="20"/>
                <w:szCs w:val="20"/>
              </w:rPr>
              <w:t>Four simple steps</w:t>
            </w:r>
          </w:p>
        </w:tc>
      </w:tr>
      <w:tr w14:paraId="70E12A11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D9E52C3">
            <w:r>
              <w:rPr>
                <w:rFonts w:ascii="Arial" w:hAnsi="Arial" w:eastAsia="Arial" w:cs="Arial"/>
                <w:b/>
                <w:bCs/>
                <w:color w:val="1A5276"/>
                <w:sz w:val="18"/>
                <w:szCs w:val="18"/>
              </w:rPr>
              <w:t>Subtext</w:t>
            </w:r>
          </w:p>
        </w:tc>
        <w:tc>
          <w:tcPr>
            <w:tcW w:w="73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37F5EB91">
            <w:r>
              <w:rPr>
                <w:rFonts w:ascii="Arial" w:hAnsi="Arial" w:eastAsia="Arial" w:cs="Arial"/>
                <w:sz w:val="20"/>
                <w:szCs w:val="20"/>
              </w:rPr>
              <w:t>Getting cleared is easier than you think. Here's how it works:</w:t>
            </w:r>
          </w:p>
        </w:tc>
      </w:tr>
      <w:tr w14:paraId="0841B9D1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03E4253">
            <w:r>
              <w:rPr>
                <w:rFonts w:ascii="Arial" w:hAnsi="Arial" w:eastAsia="Arial" w:cs="Arial"/>
                <w:b/>
                <w:bCs/>
                <w:color w:val="1A5276"/>
                <w:sz w:val="18"/>
                <w:szCs w:val="18"/>
              </w:rPr>
              <w:t>Step 1</w:t>
            </w:r>
          </w:p>
        </w:tc>
        <w:tc>
          <w:tcPr>
            <w:tcW w:w="73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735C08B2">
            <w:r>
              <w:rPr>
                <w:rFonts w:ascii="Arial" w:hAnsi="Arial" w:eastAsia="Arial" w:cs="Arial"/>
                <w:sz w:val="20"/>
                <w:szCs w:val="20"/>
              </w:rPr>
              <w:t>Create your account — Sign up with your school email in under a minute</w:t>
            </w:r>
          </w:p>
        </w:tc>
      </w:tr>
      <w:tr w14:paraId="210EDB2F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ACA4D8B">
            <w:r>
              <w:rPr>
                <w:rFonts w:ascii="Arial" w:hAnsi="Arial" w:eastAsia="Arial" w:cs="Arial"/>
                <w:b/>
                <w:bCs/>
                <w:color w:val="1A5276"/>
                <w:sz w:val="18"/>
                <w:szCs w:val="18"/>
              </w:rPr>
              <w:t>Step 2</w:t>
            </w:r>
          </w:p>
        </w:tc>
        <w:tc>
          <w:tcPr>
            <w:tcW w:w="73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70336330">
            <w:pPr>
              <w:rPr>
                <w:rFonts w:hint="default"/>
                <w:lang w:val="en-PH"/>
              </w:rPr>
            </w:pPr>
            <w:r>
              <w:rPr>
                <w:rFonts w:hint="default" w:cs="Arial"/>
                <w:sz w:val="20"/>
                <w:szCs w:val="20"/>
                <w:lang w:val="en-PH"/>
              </w:rPr>
              <w:t>Join organization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— </w:t>
            </w:r>
            <w:r>
              <w:rPr>
                <w:rFonts w:hint="default" w:cs="Arial"/>
                <w:sz w:val="20"/>
                <w:szCs w:val="20"/>
                <w:lang w:val="en-PH"/>
              </w:rPr>
              <w:t>Select the organization you want to join.</w:t>
            </w:r>
          </w:p>
        </w:tc>
      </w:tr>
      <w:tr w14:paraId="666FEC9D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011EA1BE">
            <w:r>
              <w:rPr>
                <w:rFonts w:ascii="Arial" w:hAnsi="Arial" w:eastAsia="Arial" w:cs="Arial"/>
                <w:b/>
                <w:bCs/>
                <w:color w:val="1A5276"/>
                <w:sz w:val="18"/>
                <w:szCs w:val="18"/>
              </w:rPr>
              <w:t>Step 3</w:t>
            </w:r>
          </w:p>
        </w:tc>
        <w:tc>
          <w:tcPr>
            <w:tcW w:w="73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11E1A832">
            <w:r>
              <w:rPr>
                <w:rFonts w:ascii="Arial" w:hAnsi="Arial" w:eastAsia="Arial" w:cs="Arial"/>
                <w:sz w:val="20"/>
                <w:szCs w:val="20"/>
              </w:rPr>
              <w:t>Submit your requirements — Upload docs and fulfill obligations per office</w:t>
            </w:r>
          </w:p>
        </w:tc>
      </w:tr>
      <w:tr w14:paraId="434289F0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3A14264">
            <w:r>
              <w:rPr>
                <w:rFonts w:ascii="Arial" w:hAnsi="Arial" w:eastAsia="Arial" w:cs="Arial"/>
                <w:b/>
                <w:bCs/>
                <w:color w:val="1A5276"/>
                <w:sz w:val="18"/>
                <w:szCs w:val="18"/>
              </w:rPr>
              <w:t>Step 4</w:t>
            </w:r>
          </w:p>
        </w:tc>
        <w:tc>
          <w:tcPr>
            <w:tcW w:w="73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3DFE6945">
            <w:r>
              <w:rPr>
                <w:rFonts w:ascii="Arial" w:hAnsi="Arial" w:eastAsia="Arial" w:cs="Arial"/>
                <w:sz w:val="20"/>
                <w:szCs w:val="20"/>
              </w:rPr>
              <w:t>Get cleared — Receive your clearance certificate instantly</w:t>
            </w:r>
          </w:p>
        </w:tc>
      </w:tr>
      <w:tr w14:paraId="37D688C9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5690F0E">
            <w:r>
              <w:rPr>
                <w:rFonts w:ascii="Arial" w:hAnsi="Arial" w:eastAsia="Arial" w:cs="Arial"/>
                <w:b/>
                <w:bCs/>
                <w:color w:val="1A5276"/>
                <w:sz w:val="18"/>
                <w:szCs w:val="18"/>
              </w:rPr>
              <w:t>CTA (below steps)</w:t>
            </w:r>
          </w:p>
        </w:tc>
        <w:tc>
          <w:tcPr>
            <w:tcW w:w="73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3D698752">
            <w:r>
              <w:rPr>
                <w:rFonts w:ascii="Arial" w:hAnsi="Arial" w:eastAsia="Arial" w:cs="Arial"/>
                <w:sz w:val="20"/>
                <w:szCs w:val="20"/>
              </w:rPr>
              <w:t>Ready to get cleared? Start your clearance today!</w:t>
            </w:r>
          </w:p>
        </w:tc>
      </w:tr>
    </w:tbl>
    <w:p w14:paraId="75A2EA0F">
      <w:pPr>
        <w:pBdr>
          <w:bottom w:val="single" w:color="DDDDDD" w:sz="4" w:space="0"/>
        </w:pBdr>
        <w:spacing w:before="160" w:after="160"/>
      </w:pPr>
    </w:p>
    <w:p w14:paraId="0410EC3C">
      <w:pPr>
        <w:pStyle w:val="2"/>
        <w:spacing w:before="320" w:after="120"/>
      </w:pPr>
      <w:r>
        <w:rPr>
          <w:rFonts w:ascii="Arial" w:hAnsi="Arial" w:eastAsia="Arial" w:cs="Arial"/>
          <w:b/>
          <w:bCs/>
          <w:sz w:val="28"/>
          <w:szCs w:val="28"/>
        </w:rPr>
        <w:t>Section 5 — "Simple and transparent" + Feature Cards</w:t>
      </w:r>
    </w:p>
    <w:tbl>
      <w:tblPr>
        <w:tblStyle w:val="9"/>
        <w:tblW w:w="936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360"/>
      </w:tblGrid>
      <w:tr w14:paraId="5B3980D3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D638E8F">
            <w:r>
              <w:rPr>
                <w:rFonts w:ascii="Arial" w:hAnsi="Arial" w:eastAsia="Arial" w:cs="Arial"/>
                <w:b/>
                <w:bCs/>
                <w:color w:val="1A5276"/>
                <w:sz w:val="18"/>
                <w:szCs w:val="18"/>
              </w:rPr>
              <w:t>Badge Label</w:t>
            </w:r>
          </w:p>
        </w:tc>
        <w:tc>
          <w:tcPr>
            <w:tcW w:w="73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4D01BA1A">
            <w:r>
              <w:rPr>
                <w:rFonts w:ascii="Arial" w:hAnsi="Arial" w:eastAsia="Arial" w:cs="Arial"/>
                <w:sz w:val="20"/>
                <w:szCs w:val="20"/>
              </w:rPr>
              <w:t>Featured</w:t>
            </w:r>
          </w:p>
        </w:tc>
      </w:tr>
      <w:tr w14:paraId="0822839B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5221E14F">
            <w:r>
              <w:rPr>
                <w:rFonts w:ascii="Arial" w:hAnsi="Arial" w:eastAsia="Arial" w:cs="Arial"/>
                <w:b/>
                <w:bCs/>
                <w:color w:val="1A5276"/>
                <w:sz w:val="18"/>
                <w:szCs w:val="18"/>
              </w:rPr>
              <w:t>Section Heading</w:t>
            </w:r>
          </w:p>
        </w:tc>
        <w:tc>
          <w:tcPr>
            <w:tcW w:w="73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2197E651">
            <w:r>
              <w:rPr>
                <w:rFonts w:ascii="Arial" w:hAnsi="Arial" w:eastAsia="Arial" w:cs="Arial"/>
                <w:sz w:val="20"/>
                <w:szCs w:val="20"/>
              </w:rPr>
              <w:t>Simple and transparent</w:t>
            </w:r>
          </w:p>
        </w:tc>
      </w:tr>
      <w:tr w14:paraId="3C4875A4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F7DF97E">
            <w:r>
              <w:rPr>
                <w:rFonts w:ascii="Arial" w:hAnsi="Arial" w:eastAsia="Arial" w:cs="Arial"/>
                <w:b/>
                <w:bCs/>
                <w:color w:val="1A5276"/>
                <w:sz w:val="18"/>
                <w:szCs w:val="18"/>
              </w:rPr>
              <w:t>Subtext</w:t>
            </w:r>
          </w:p>
        </w:tc>
        <w:tc>
          <w:tcPr>
            <w:tcW w:w="73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1C336843">
            <w:r>
              <w:rPr>
                <w:rFonts w:ascii="Arial" w:hAnsi="Arial" w:eastAsia="Arial" w:cs="Arial"/>
                <w:sz w:val="20"/>
                <w:szCs w:val="20"/>
              </w:rPr>
              <w:t>No hidden steps, no confusing requirements. ClearEd shows you exactly what's needed, what's pending, and who to follow up with — all in one dashboard.</w:t>
            </w:r>
          </w:p>
        </w:tc>
      </w:tr>
      <w:tr w14:paraId="614D1DB6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FEAF53E">
            <w:r>
              <w:rPr>
                <w:rFonts w:ascii="Arial" w:hAnsi="Arial" w:eastAsia="Arial" w:cs="Arial"/>
                <w:b/>
                <w:bCs/>
                <w:color w:val="1A5276"/>
                <w:sz w:val="18"/>
                <w:szCs w:val="18"/>
              </w:rPr>
              <w:t>Preview Card Label</w:t>
            </w:r>
          </w:p>
        </w:tc>
        <w:tc>
          <w:tcPr>
            <w:tcW w:w="73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4EE414C0">
            <w:r>
              <w:rPr>
                <w:rFonts w:ascii="Arial" w:hAnsi="Arial" w:eastAsia="Arial" w:cs="Arial"/>
                <w:sz w:val="20"/>
                <w:szCs w:val="20"/>
              </w:rPr>
              <w:t>Clearance dashboard preview</w:t>
            </w:r>
          </w:p>
        </w:tc>
      </w:tr>
      <w:tr w14:paraId="1A68FDCC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8853EAC">
            <w:r>
              <w:rPr>
                <w:rFonts w:ascii="Arial" w:hAnsi="Arial" w:eastAsia="Arial" w:cs="Arial"/>
                <w:b/>
                <w:bCs/>
                <w:color w:val="1A5276"/>
                <w:sz w:val="18"/>
                <w:szCs w:val="18"/>
              </w:rPr>
              <w:t>Preview Card Body</w:t>
            </w:r>
          </w:p>
        </w:tc>
        <w:tc>
          <w:tcPr>
            <w:tcW w:w="73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7AE3E876">
            <w:r>
              <w:rPr>
                <w:rFonts w:ascii="Arial" w:hAnsi="Arial" w:eastAsia="Arial" w:cs="Arial"/>
                <w:sz w:val="20"/>
                <w:szCs w:val="20"/>
              </w:rPr>
              <w:t>Real-time status per office, pending items highlighted, and one-click document uploads — designed for clarity, not confusion.</w:t>
            </w:r>
          </w:p>
        </w:tc>
      </w:tr>
      <w:tr w14:paraId="278C0FE7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32FFA74">
            <w:r>
              <w:rPr>
                <w:rFonts w:ascii="Arial" w:hAnsi="Arial" w:eastAsia="Arial" w:cs="Arial"/>
                <w:b/>
                <w:bCs/>
                <w:color w:val="1A5276"/>
                <w:sz w:val="18"/>
                <w:szCs w:val="18"/>
              </w:rPr>
              <w:t>Feature 1</w:t>
            </w:r>
          </w:p>
        </w:tc>
        <w:tc>
          <w:tcPr>
            <w:tcW w:w="73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06F3967B">
            <w:r>
              <w:rPr>
                <w:rFonts w:ascii="Arial" w:hAnsi="Arial" w:eastAsia="Arial" w:cs="Arial"/>
                <w:sz w:val="20"/>
                <w:szCs w:val="20"/>
              </w:rPr>
              <w:t>Office-by-office tracking — See approval status from each department</w:t>
            </w:r>
          </w:p>
        </w:tc>
      </w:tr>
      <w:tr w14:paraId="2E02F15B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0B6283C8">
            <w:r>
              <w:rPr>
                <w:rFonts w:ascii="Arial" w:hAnsi="Arial" w:eastAsia="Arial" w:cs="Arial"/>
                <w:b/>
                <w:bCs/>
                <w:color w:val="1A5276"/>
                <w:sz w:val="18"/>
                <w:szCs w:val="18"/>
              </w:rPr>
              <w:t>Feature 2</w:t>
            </w:r>
          </w:p>
        </w:tc>
        <w:tc>
          <w:tcPr>
            <w:tcW w:w="73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2C54EE4F">
            <w:r>
              <w:rPr>
                <w:rFonts w:ascii="Arial" w:hAnsi="Arial" w:eastAsia="Arial" w:cs="Arial"/>
                <w:sz w:val="20"/>
                <w:szCs w:val="20"/>
              </w:rPr>
              <w:t>Self-paced — Submit and check clearance on your own schedule</w:t>
            </w:r>
          </w:p>
        </w:tc>
      </w:tr>
      <w:tr w14:paraId="518CB5FB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6C86A3B">
            <w:r>
              <w:rPr>
                <w:rFonts w:ascii="Arial" w:hAnsi="Arial" w:eastAsia="Arial" w:cs="Arial"/>
                <w:b/>
                <w:bCs/>
                <w:color w:val="1A5276"/>
                <w:sz w:val="18"/>
                <w:szCs w:val="18"/>
              </w:rPr>
              <w:t>Feature 3</w:t>
            </w:r>
          </w:p>
        </w:tc>
        <w:tc>
          <w:tcPr>
            <w:tcW w:w="73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17429A66">
            <w:r>
              <w:rPr>
                <w:rFonts w:ascii="Arial" w:hAnsi="Arial" w:eastAsia="Arial" w:cs="Arial"/>
                <w:sz w:val="20"/>
                <w:szCs w:val="20"/>
              </w:rPr>
              <w:t>Accurate requirements — Updated each term by your school's admin</w:t>
            </w:r>
          </w:p>
        </w:tc>
      </w:tr>
      <w:tr w14:paraId="5FAA53EC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A2EB57F">
            <w:r>
              <w:rPr>
                <w:rFonts w:ascii="Arial" w:hAnsi="Arial" w:eastAsia="Arial" w:cs="Arial"/>
                <w:b/>
                <w:bCs/>
                <w:color w:val="1A5276"/>
                <w:sz w:val="18"/>
                <w:szCs w:val="18"/>
              </w:rPr>
              <w:t>Feature 4</w:t>
            </w:r>
          </w:p>
        </w:tc>
        <w:tc>
          <w:tcPr>
            <w:tcW w:w="73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532970E5">
            <w:r>
              <w:rPr>
                <w:rFonts w:ascii="Arial" w:hAnsi="Arial" w:eastAsia="Arial" w:cs="Arial"/>
                <w:sz w:val="20"/>
                <w:szCs w:val="20"/>
              </w:rPr>
              <w:t>Always up to date — Reflects the latest policies from your registrar</w:t>
            </w:r>
          </w:p>
        </w:tc>
      </w:tr>
    </w:tbl>
    <w:p w14:paraId="6A041543">
      <w:pPr>
        <w:pBdr>
          <w:bottom w:val="single" w:color="DDDDDD" w:sz="4" w:space="0"/>
        </w:pBdr>
        <w:spacing w:before="160" w:after="160"/>
      </w:pPr>
    </w:p>
    <w:p w14:paraId="782727DA">
      <w:pPr>
        <w:pStyle w:val="2"/>
        <w:spacing w:before="320" w:after="120"/>
      </w:pPr>
      <w:r>
        <w:rPr>
          <w:rFonts w:ascii="Arial" w:hAnsi="Arial" w:eastAsia="Arial" w:cs="Arial"/>
          <w:b/>
          <w:bCs/>
          <w:sz w:val="28"/>
          <w:szCs w:val="28"/>
        </w:rPr>
        <w:t>Section 5 — "Our Impact" + Dark CTA Block</w:t>
      </w:r>
    </w:p>
    <w:tbl>
      <w:tblPr>
        <w:tblStyle w:val="9"/>
        <w:tblW w:w="936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360"/>
      </w:tblGrid>
      <w:tr w14:paraId="4B7E275D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23ADD97">
            <w:r>
              <w:rPr>
                <w:rFonts w:ascii="Arial" w:hAnsi="Arial" w:eastAsia="Arial" w:cs="Arial"/>
                <w:b/>
                <w:bCs/>
                <w:color w:val="1A5276"/>
                <w:sz w:val="18"/>
                <w:szCs w:val="18"/>
              </w:rPr>
              <w:t>Dark Block Heading</w:t>
            </w:r>
          </w:p>
        </w:tc>
        <w:tc>
          <w:tcPr>
            <w:tcW w:w="73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1A329B5C">
            <w:r>
              <w:rPr>
                <w:rFonts w:ascii="Arial" w:hAnsi="Arial" w:eastAsia="Arial" w:cs="Arial"/>
                <w:sz w:val="20"/>
                <w:szCs w:val="20"/>
              </w:rPr>
              <w:t>Ready to get cleared?</w:t>
            </w:r>
          </w:p>
        </w:tc>
      </w:tr>
      <w:tr w14:paraId="28D024D7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7866F73">
            <w:r>
              <w:rPr>
                <w:rFonts w:ascii="Arial" w:hAnsi="Arial" w:eastAsia="Arial" w:cs="Arial"/>
                <w:b/>
                <w:bCs/>
                <w:color w:val="1A5276"/>
                <w:sz w:val="18"/>
                <w:szCs w:val="18"/>
              </w:rPr>
              <w:t>Dark Block Subtext</w:t>
            </w:r>
          </w:p>
        </w:tc>
        <w:tc>
          <w:tcPr>
            <w:tcW w:w="73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7736C7D9">
            <w:r>
              <w:rPr>
                <w:rFonts w:ascii="Arial" w:hAnsi="Arial" w:eastAsia="Arial" w:cs="Arial"/>
                <w:sz w:val="20"/>
                <w:szCs w:val="20"/>
              </w:rPr>
              <w:t>Join thousands of students who've already completed their clearance through ClearEd.</w:t>
            </w:r>
          </w:p>
        </w:tc>
      </w:tr>
      <w:tr w14:paraId="3A4DEB04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B6CE0A8">
            <w:r>
              <w:rPr>
                <w:rFonts w:ascii="Arial" w:hAnsi="Arial" w:eastAsia="Arial" w:cs="Arial"/>
                <w:b/>
                <w:bCs/>
                <w:color w:val="1A5276"/>
                <w:sz w:val="18"/>
                <w:szCs w:val="18"/>
              </w:rPr>
              <w:t>Dark Block CTA</w:t>
            </w:r>
          </w:p>
        </w:tc>
        <w:tc>
          <w:tcPr>
            <w:tcW w:w="73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614674BF">
            <w:r>
              <w:rPr>
                <w:rFonts w:ascii="Arial" w:hAnsi="Arial" w:eastAsia="Arial" w:cs="Arial"/>
                <w:sz w:val="20"/>
                <w:szCs w:val="20"/>
              </w:rPr>
              <w:t>Start Your Clearance  &gt;</w:t>
            </w:r>
          </w:p>
        </w:tc>
      </w:tr>
      <w:tr w14:paraId="629FDB05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C712808">
            <w:r>
              <w:rPr>
                <w:rFonts w:ascii="Arial" w:hAnsi="Arial" w:eastAsia="Arial" w:cs="Arial"/>
                <w:b/>
                <w:bCs/>
                <w:color w:val="1A5276"/>
                <w:sz w:val="18"/>
                <w:szCs w:val="18"/>
              </w:rPr>
              <w:t>Impact Heading</w:t>
            </w:r>
          </w:p>
        </w:tc>
        <w:tc>
          <w:tcPr>
            <w:tcW w:w="73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52262A24">
            <w:r>
              <w:rPr>
                <w:rFonts w:ascii="Arial" w:hAnsi="Arial" w:eastAsia="Arial" w:cs="Arial"/>
                <w:sz w:val="20"/>
                <w:szCs w:val="20"/>
              </w:rPr>
              <w:t>Our Impact</w:t>
            </w:r>
          </w:p>
        </w:tc>
      </w:tr>
      <w:tr w14:paraId="5DB0DCC5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3FB99DF">
            <w:r>
              <w:rPr>
                <w:rFonts w:ascii="Arial" w:hAnsi="Arial" w:eastAsia="Arial" w:cs="Arial"/>
                <w:b/>
                <w:bCs/>
                <w:color w:val="1A5276"/>
                <w:sz w:val="18"/>
                <w:szCs w:val="18"/>
              </w:rPr>
              <w:t>Impact Stat 1</w:t>
            </w:r>
          </w:p>
        </w:tc>
        <w:tc>
          <w:tcPr>
            <w:tcW w:w="73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2D9D646D">
            <w:r>
              <w:rPr>
                <w:rFonts w:ascii="Arial" w:hAnsi="Arial" w:eastAsia="Arial" w:cs="Arial"/>
                <w:sz w:val="20"/>
                <w:szCs w:val="20"/>
              </w:rPr>
              <w:t>100+  Active Students</w:t>
            </w:r>
          </w:p>
        </w:tc>
      </w:tr>
      <w:tr w14:paraId="547914D0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3CE84AC">
            <w:r>
              <w:rPr>
                <w:rFonts w:ascii="Arial" w:hAnsi="Arial" w:eastAsia="Arial" w:cs="Arial"/>
                <w:b/>
                <w:bCs/>
                <w:color w:val="1A5276"/>
                <w:sz w:val="18"/>
                <w:szCs w:val="18"/>
              </w:rPr>
              <w:t>Impact Stat 2</w:t>
            </w:r>
          </w:p>
        </w:tc>
        <w:tc>
          <w:tcPr>
            <w:tcW w:w="73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26F02FD7">
            <w:r>
              <w:rPr>
                <w:rFonts w:ascii="Arial" w:hAnsi="Arial" w:eastAsia="Arial" w:cs="Arial"/>
                <w:sz w:val="20"/>
                <w:szCs w:val="20"/>
              </w:rPr>
              <w:t>250+  Clearances Issued</w:t>
            </w:r>
          </w:p>
        </w:tc>
      </w:tr>
      <w:tr w14:paraId="5BA90BDA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7594410">
            <w:r>
              <w:rPr>
                <w:rFonts w:ascii="Arial" w:hAnsi="Arial" w:eastAsia="Arial" w:cs="Arial"/>
                <w:b/>
                <w:bCs/>
                <w:color w:val="1A5276"/>
                <w:sz w:val="18"/>
                <w:szCs w:val="18"/>
              </w:rPr>
              <w:t>Impact Stat 3</w:t>
            </w:r>
          </w:p>
        </w:tc>
        <w:tc>
          <w:tcPr>
            <w:tcW w:w="73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38D6A26C">
            <w:r>
              <w:rPr>
                <w:rFonts w:ascii="Arial" w:hAnsi="Arial" w:eastAsia="Arial" w:cs="Arial"/>
                <w:sz w:val="20"/>
                <w:szCs w:val="20"/>
              </w:rPr>
              <w:t>92%  Cleared on First Submission</w:t>
            </w:r>
          </w:p>
        </w:tc>
      </w:tr>
    </w:tbl>
    <w:p w14:paraId="6FF3FDC0">
      <w:pPr>
        <w:pBdr>
          <w:bottom w:val="single" w:color="DDDDDD" w:sz="4" w:space="0"/>
        </w:pBdr>
        <w:spacing w:before="160" w:after="160"/>
      </w:pPr>
    </w:p>
    <w:p w14:paraId="61036DC0">
      <w:pPr>
        <w:pStyle w:val="2"/>
        <w:spacing w:before="320" w:after="120"/>
      </w:pPr>
      <w:r>
        <w:rPr>
          <w:rFonts w:ascii="Arial" w:hAnsi="Arial" w:eastAsia="Arial" w:cs="Arial"/>
          <w:b/>
          <w:bCs/>
          <w:sz w:val="28"/>
          <w:szCs w:val="28"/>
        </w:rPr>
        <w:t>Section 6 — Footer</w:t>
      </w:r>
    </w:p>
    <w:tbl>
      <w:tblPr>
        <w:tblStyle w:val="9"/>
        <w:tblW w:w="936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360"/>
      </w:tblGrid>
      <w:tr w14:paraId="0BDAA3E0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4C545D4">
            <w:r>
              <w:rPr>
                <w:rFonts w:ascii="Arial" w:hAnsi="Arial" w:eastAsia="Arial" w:cs="Arial"/>
                <w:b/>
                <w:bCs/>
                <w:color w:val="1A5276"/>
                <w:sz w:val="18"/>
                <w:szCs w:val="18"/>
              </w:rPr>
              <w:t>About Blurb</w:t>
            </w:r>
          </w:p>
        </w:tc>
        <w:tc>
          <w:tcPr>
            <w:tcW w:w="73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083158AC">
            <w:r>
              <w:rPr>
                <w:rFonts w:ascii="Arial" w:hAnsi="Arial" w:eastAsia="Arial" w:cs="Arial"/>
                <w:sz w:val="20"/>
                <w:szCs w:val="20"/>
              </w:rPr>
              <w:t>About ClearEd — We're about making school clearance something students can actually get through — without the stress, the lines, or the confusion.</w:t>
            </w:r>
          </w:p>
        </w:tc>
      </w:tr>
      <w:tr w14:paraId="3A1F4398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E2D9C88">
            <w:r>
              <w:rPr>
                <w:rFonts w:ascii="Arial" w:hAnsi="Arial" w:eastAsia="Arial" w:cs="Arial"/>
                <w:b/>
                <w:bCs/>
                <w:color w:val="1A5276"/>
                <w:sz w:val="18"/>
                <w:szCs w:val="18"/>
              </w:rPr>
              <w:t>Quick Links</w:t>
            </w:r>
          </w:p>
        </w:tc>
        <w:tc>
          <w:tcPr>
            <w:tcW w:w="73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4C7E866A">
            <w:r>
              <w:rPr>
                <w:rFonts w:ascii="Arial" w:hAnsi="Arial" w:eastAsia="Arial" w:cs="Arial"/>
                <w:sz w:val="20"/>
                <w:szCs w:val="20"/>
              </w:rPr>
              <w:t>Home  ·  How It Works  ·  About Us  ·  Contact</w:t>
            </w:r>
          </w:p>
        </w:tc>
      </w:tr>
      <w:tr w14:paraId="505B31F2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A8521E7">
            <w:r>
              <w:rPr>
                <w:rFonts w:ascii="Arial" w:hAnsi="Arial" w:eastAsia="Arial" w:cs="Arial"/>
                <w:b/>
                <w:bCs/>
                <w:color w:val="1A5276"/>
                <w:sz w:val="18"/>
                <w:szCs w:val="18"/>
              </w:rPr>
              <w:t>Legal</w:t>
            </w:r>
          </w:p>
        </w:tc>
        <w:tc>
          <w:tcPr>
            <w:tcW w:w="73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7F1FC18E">
            <w:r>
              <w:rPr>
                <w:rFonts w:ascii="Arial" w:hAnsi="Arial" w:eastAsia="Arial" w:cs="Arial"/>
                <w:sz w:val="20"/>
                <w:szCs w:val="20"/>
              </w:rPr>
              <w:t>Terms of Service  ·  Privacy Policy  ·  Cookie Policy</w:t>
            </w:r>
          </w:p>
        </w:tc>
      </w:tr>
      <w:tr w14:paraId="75A4A27A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3F33239">
            <w:r>
              <w:rPr>
                <w:rFonts w:ascii="Arial" w:hAnsi="Arial" w:eastAsia="Arial" w:cs="Arial"/>
                <w:b/>
                <w:bCs/>
                <w:color w:val="1A5276"/>
                <w:sz w:val="18"/>
                <w:szCs w:val="18"/>
              </w:rPr>
              <w:t>Connect</w:t>
            </w:r>
          </w:p>
        </w:tc>
        <w:tc>
          <w:tcPr>
            <w:tcW w:w="73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2815456F">
            <w:r>
              <w:rPr>
                <w:rFonts w:ascii="Arial" w:hAnsi="Arial" w:eastAsia="Arial" w:cs="Arial"/>
                <w:sz w:val="20"/>
                <w:szCs w:val="20"/>
              </w:rPr>
              <w:t>Facebook  ·  Instagram  ·  TikTok</w:t>
            </w:r>
          </w:p>
        </w:tc>
      </w:tr>
    </w:tbl>
    <w:p w14:paraId="69D0A03D"/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322E65E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0"/>
      <w:szCs w:val="20"/>
    </w:rPr>
  </w:style>
  <w:style w:type="paragraph" w:styleId="2">
    <w:name w:val="heading 1"/>
    <w:next w:val="1"/>
    <w:qFormat/>
    <w:uiPriority w:val="0"/>
    <w:pPr>
      <w:spacing w:before="320" w:after="120"/>
      <w:outlineLvl w:val="0"/>
    </w:pPr>
    <w:rPr>
      <w:rFonts w:ascii="Arial" w:hAnsi="Arial" w:eastAsia="Arial" w:cs="Arial"/>
      <w:b/>
      <w:bCs/>
      <w:color w:val="1A2F3E"/>
      <w:sz w:val="28"/>
      <w:szCs w:val="28"/>
    </w:rPr>
  </w:style>
  <w:style w:type="paragraph" w:styleId="3">
    <w:name w:val="heading 2"/>
    <w:next w:val="1"/>
    <w:qFormat/>
    <w:uiPriority w:val="0"/>
    <w:pPr>
      <w:spacing w:before="200" w:after="80"/>
      <w:outlineLvl w:val="1"/>
    </w:pPr>
    <w:rPr>
      <w:rFonts w:ascii="Arial" w:hAnsi="Arial" w:eastAsia="Arial" w:cs="Arial"/>
      <w:b/>
      <w:bCs/>
      <w:color w:val="2E6DA4"/>
      <w:sz w:val="22"/>
      <w:szCs w:val="22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uiPriority w:val="99"/>
    <w:rPr>
      <w:vertAlign w:val="superscript"/>
    </w:rPr>
  </w:style>
  <w:style w:type="paragraph" w:styleId="11">
    <w:name w:val="footnote text"/>
    <w:link w:val="15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paragraph" w:styleId="13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4">
    <w:name w:val="List Paragraph"/>
    <w:qFormat/>
    <w:uiPriority w:val="0"/>
    <w:rPr>
      <w:rFonts w:ascii="Arial" w:hAnsi="Arial" w:eastAsia="Arial" w:cs="Arial"/>
      <w:sz w:val="20"/>
      <w:szCs w:val="20"/>
    </w:rPr>
  </w:style>
  <w:style w:type="character" w:customStyle="1" w:styleId="15">
    <w:name w:val="Foot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562</Words>
  <Characters>2941</Characters>
  <TotalTime>6</TotalTime>
  <ScaleCrop>false</ScaleCrop>
  <LinksUpToDate>false</LinksUpToDate>
  <CharactersWithSpaces>3412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2026-03-17T23:02:00Z</dcterms:created>
  <dc:creator>Un-named</dc:creator>
  <cp:lastModifiedBy>phaul</cp:lastModifiedBy>
  <dcterms:modified xsi:type="dcterms:W3CDTF">2026-03-17T23:10:49Z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eyJoZGlkIjoiOTVmMDRjZTExZThiYTcyYWRiYzU1NGQ2Y2JkZGFkNDUiLCJ1c2VySWQiOiI3MDUwNjk3ODk0NDkifQ==</vt:lpwstr>
  </property>
  <property fmtid="{D5CDD505-2E9C-101B-9397-08002B2CF9AE}" pid="3" name="KSOProductBuildVer">
    <vt:lpwstr>1033-12.1.0.25242</vt:lpwstr>
  </property>
  <property fmtid="{D5CDD505-2E9C-101B-9397-08002B2CF9AE}" pid="4" name="ICV">
    <vt:lpwstr>E831846E7E7D455F9E2D1E9270EC8281_12</vt:lpwstr>
  </property>
</Properties>
</file>