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8F" w:rsidRDefault="00070D0E" w:rsidP="00070D0E">
      <w:pPr>
        <w:pStyle w:val="Title"/>
      </w:pPr>
      <w:r>
        <w:t>SoftMotion Drive Interface (SDI)</w:t>
      </w:r>
    </w:p>
    <w:p w:rsidR="00070D0E" w:rsidRDefault="00070D0E" w:rsidP="00070D0E">
      <w:r>
        <w:t xml:space="preserve">Last Updated: </w:t>
      </w:r>
      <w:r>
        <w:fldChar w:fldCharType="begin"/>
      </w:r>
      <w:r>
        <w:instrText xml:space="preserve"> DATE \@ "dddd, MMMM d, yyyy" </w:instrText>
      </w:r>
      <w:r>
        <w:fldChar w:fldCharType="separate"/>
      </w:r>
      <w:r w:rsidR="000B11F6">
        <w:rPr>
          <w:noProof/>
        </w:rPr>
        <w:t>Wednesday, April 15, 2015</w:t>
      </w:r>
      <w:r>
        <w:fldChar w:fldCharType="end"/>
      </w:r>
    </w:p>
    <w:p w:rsidR="00070D0E" w:rsidRDefault="002F63B7" w:rsidP="00070D0E">
      <w:pPr>
        <w:pStyle w:val="Heading1"/>
      </w:pPr>
      <w:bookmarkStart w:id="0" w:name="_Toc412559355"/>
      <w:r>
        <w:t>A</w:t>
      </w:r>
      <w:r w:rsidR="00070D0E">
        <w:t>udience</w:t>
      </w:r>
      <w:bookmarkEnd w:id="0"/>
    </w:p>
    <w:p w:rsidR="00070D0E" w:rsidRDefault="002E3B92" w:rsidP="00070D0E">
      <w:r>
        <w:t xml:space="preserve">This </w:t>
      </w:r>
      <w:r w:rsidR="00D12FE6">
        <w:t>project</w:t>
      </w:r>
      <w:r>
        <w:t xml:space="preserve"> is meant to </w:t>
      </w:r>
      <w:r w:rsidR="00D12FE6">
        <w:t xml:space="preserve">track opportunities related to the SDI and third-party EtherCAT motor drives.  It will also </w:t>
      </w:r>
      <w:r>
        <w:t xml:space="preserve">direct sales and marketing teams to information that can assist them with </w:t>
      </w:r>
      <w:r w:rsidR="00D12FE6">
        <w:t>these opportunities.</w:t>
      </w:r>
    </w:p>
    <w:p w:rsidR="00380C53" w:rsidRDefault="00380C53" w:rsidP="00070D0E"/>
    <w:p w:rsidR="00380C53" w:rsidRPr="00380C53" w:rsidRDefault="00380C53" w:rsidP="00A27F8C">
      <w:r>
        <w:rPr>
          <w:b/>
        </w:rPr>
        <w:t xml:space="preserve">Note: </w:t>
      </w:r>
      <w:r>
        <w:t>NI has native</w:t>
      </w:r>
      <w:r w:rsidR="000B11F6">
        <w:t>, preferred</w:t>
      </w:r>
      <w:r>
        <w:t xml:space="preserve"> support for Kollmorgen EtherCAT AKD drives</w:t>
      </w:r>
      <w:r w:rsidR="008573D8">
        <w:t xml:space="preserve"> without the SDI</w:t>
      </w:r>
      <w:r>
        <w:t xml:space="preserve">.  Support resources for these can be </w:t>
      </w:r>
      <w:r w:rsidR="008D0E4F">
        <w:t>f</w:t>
      </w:r>
      <w:r>
        <w:t xml:space="preserve">ound at </w:t>
      </w:r>
      <w:hyperlink r:id="rId7" w:history="1">
        <w:r w:rsidRPr="00380C53">
          <w:rPr>
            <w:rStyle w:val="Hyperlink"/>
          </w:rPr>
          <w:t>niweb/motion</w:t>
        </w:r>
      </w:hyperlink>
      <w:r>
        <w:t>.</w:t>
      </w:r>
    </w:p>
    <w:p w:rsidR="00C022E8" w:rsidRDefault="00C022E8" w:rsidP="00C022E8">
      <w:pPr>
        <w:pStyle w:val="Heading1"/>
      </w:pPr>
      <w:bookmarkStart w:id="1" w:name="_Toc412559356"/>
      <w:r>
        <w:t>Content and Messaging</w:t>
      </w:r>
      <w:bookmarkEnd w:id="1"/>
    </w:p>
    <w:p w:rsidR="002E3B92" w:rsidRDefault="002E3B92" w:rsidP="00C022E8"/>
    <w:p w:rsidR="00C022E8" w:rsidRDefault="00CA2604" w:rsidP="00C022E8">
      <w:pPr>
        <w:pStyle w:val="Heading2"/>
      </w:pPr>
      <w:bookmarkStart w:id="2" w:name="_Toc412559357"/>
      <w:r>
        <w:t xml:space="preserve">The </w:t>
      </w:r>
      <w:r w:rsidR="002E3B92">
        <w:t>Sales</w:t>
      </w:r>
      <w:bookmarkEnd w:id="2"/>
      <w:r>
        <w:t xml:space="preserve"> Message</w:t>
      </w:r>
    </w:p>
    <w:p w:rsidR="00405CFE" w:rsidRDefault="00405CFE" w:rsidP="00405CFE">
      <w:pPr>
        <w:pStyle w:val="Heading3"/>
      </w:pPr>
      <w:bookmarkStart w:id="3" w:name="_Toc412559358"/>
      <w:r>
        <w:t>To Customers</w:t>
      </w:r>
      <w:bookmarkEnd w:id="3"/>
    </w:p>
    <w:p w:rsidR="00980B3E" w:rsidRDefault="00980B3E" w:rsidP="00405CFE">
      <w:pPr>
        <w:rPr>
          <w:b/>
        </w:rPr>
      </w:pPr>
      <w:r>
        <w:rPr>
          <w:b/>
        </w:rPr>
        <w:t>Does a customer want to use NI products for motion control?</w:t>
      </w:r>
    </w:p>
    <w:p w:rsidR="00980B3E" w:rsidRPr="00980B3E" w:rsidRDefault="00980B3E" w:rsidP="00405CFE">
      <w:r>
        <w:t>NI has an extensive portfolio of motion products</w:t>
      </w:r>
      <w:r w:rsidR="00431BB3">
        <w:t xml:space="preserve"> based around stepper and servomotor technology.  If a customer does not have a drive/motor selected for an application, our partnership with Kollmorgen allows us to resell virtually any piece of hardware they make.  NI also offers its own branded line of stepper drives and motors, ensuring we have a solution for many industry needs.</w:t>
      </w:r>
    </w:p>
    <w:p w:rsidR="00980B3E" w:rsidRDefault="00980B3E" w:rsidP="00405CFE"/>
    <w:p w:rsidR="004C5D72" w:rsidRPr="004C5D72" w:rsidRDefault="004C5D72" w:rsidP="00405CFE">
      <w:pPr>
        <w:rPr>
          <w:b/>
        </w:rPr>
      </w:pPr>
      <w:r w:rsidRPr="004C5D72">
        <w:rPr>
          <w:b/>
        </w:rPr>
        <w:t>Does a customer want to use a third-party EtherCAT motor drive with LabVIEW?</w:t>
      </w:r>
    </w:p>
    <w:p w:rsidR="001142F4" w:rsidRDefault="004C5D72" w:rsidP="00CA6B69">
      <w:r>
        <w:t xml:space="preserve">In the past, </w:t>
      </w:r>
      <w:r w:rsidR="005D4658">
        <w:t xml:space="preserve">building motion applications that interface with third-party EtherCAT drives has been a pain point for customers and integrators alike.  Developers </w:t>
      </w:r>
      <w:r w:rsidR="001142F4">
        <w:t>were required</w:t>
      </w:r>
      <w:r w:rsidR="005D4658">
        <w:t xml:space="preserve"> to map memory registers on the drive as variables in LabVIEW, then provide them to NI SoftMotion before they could even make a motor spin.  </w:t>
      </w:r>
      <w:r w:rsidR="00C36DB5">
        <w:t xml:space="preserve">These actions represent a significant time and effort investment that must be repeated with every new drive and application.  </w:t>
      </w:r>
    </w:p>
    <w:p w:rsidR="00C36DB5" w:rsidRDefault="00C36DB5" w:rsidP="00CA6B69"/>
    <w:p w:rsidR="00C36DB5" w:rsidRDefault="001B36F3" w:rsidP="00CA6B69">
      <w:r>
        <w:t>National Instruments has released a new feature in our motion software called the SoftMotion Drive Interface (SDI).  The SDI allows developers to create an installable Plug-in for SoftMotion that adds plug-n-play support for a third-party EtherCAT drive.  Furthermore, National Instruments has partner</w:t>
      </w:r>
      <w:r w:rsidR="009A56FB">
        <w:t>ed</w:t>
      </w:r>
      <w:r>
        <w:t xml:space="preserve"> with many popular drive vendors that have</w:t>
      </w:r>
      <w:r w:rsidR="009A56FB">
        <w:t xml:space="preserve"> already</w:t>
      </w:r>
      <w:r>
        <w:t xml:space="preserve"> provided SDI Plug-ins for their drives.</w:t>
      </w:r>
    </w:p>
    <w:p w:rsidR="001B36F3" w:rsidRDefault="001B36F3" w:rsidP="00CA6B69"/>
    <w:p w:rsidR="001B36F3" w:rsidRDefault="001B36F3" w:rsidP="00CA6B69">
      <w:r>
        <w:t xml:space="preserve">With this new feature and these partnerships, </w:t>
      </w:r>
      <w:r w:rsidR="008D0A3F">
        <w:t>NI</w:t>
      </w:r>
      <w:r>
        <w:t xml:space="preserve"> customers can work with their pre</w:t>
      </w:r>
      <w:r w:rsidR="00CA6B69">
        <w:t xml:space="preserve">ferred EtherCAT motor drives and NI SoftMotion.  </w:t>
      </w:r>
      <w:r>
        <w:t>There is no difficult integration step</w:t>
      </w:r>
      <w:r w:rsidR="008C753C">
        <w:t xml:space="preserve"> anymore</w:t>
      </w:r>
      <w:r>
        <w:t xml:space="preserve">; </w:t>
      </w:r>
      <w:r w:rsidR="00F0696C">
        <w:t>only a</w:t>
      </w:r>
      <w:r>
        <w:t xml:space="preserve"> simple VI Package installation and customers can work with their drives</w:t>
      </w:r>
      <w:r w:rsidR="0050637A">
        <w:t xml:space="preserve"> and SoftMotion</w:t>
      </w:r>
      <w:r>
        <w:t xml:space="preserve"> in a LabVIEW project.  </w:t>
      </w:r>
    </w:p>
    <w:p w:rsidR="001B36F3" w:rsidRDefault="001B36F3" w:rsidP="00CA6B69"/>
    <w:p w:rsidR="00CA6B69" w:rsidRDefault="00CA6B69" w:rsidP="00CA6B69">
      <w:r>
        <w:t xml:space="preserve">We have a multitude of drive vendors that have committed to supporting the SoftMotion Drive Interface, and we are always interested in growing our drive partner network.  At any time, </w:t>
      </w:r>
      <w:r w:rsidR="001B36F3">
        <w:t>customers</w:t>
      </w:r>
      <w:r>
        <w:t xml:space="preserve"> can </w:t>
      </w:r>
      <w:r w:rsidR="001B36F3">
        <w:t>visit</w:t>
      </w:r>
      <w:r w:rsidR="00FD30CA">
        <w:t xml:space="preserve"> our drive partner site for more information</w:t>
      </w:r>
      <w:r>
        <w:t>:</w:t>
      </w:r>
    </w:p>
    <w:p w:rsidR="00CA6B69" w:rsidRDefault="00CA6B69" w:rsidP="00CA6B69"/>
    <w:p w:rsidR="00CA6B69" w:rsidRDefault="00CA6B69" w:rsidP="00CA6B69">
      <w:r>
        <w:t>HYPERLINK TO WHITEPAPER</w:t>
      </w:r>
    </w:p>
    <w:p w:rsidR="00CA6B69" w:rsidRDefault="00CA6B69" w:rsidP="00CA6B69"/>
    <w:p w:rsidR="00CA6B69" w:rsidRDefault="00CA6B69" w:rsidP="00CA6B69">
      <w:r>
        <w:t xml:space="preserve">This location will give </w:t>
      </w:r>
      <w:r w:rsidR="001B36F3">
        <w:t>customers</w:t>
      </w:r>
      <w:r>
        <w:t xml:space="preserve"> direct link</w:t>
      </w:r>
      <w:r w:rsidR="001B36F3">
        <w:t>s</w:t>
      </w:r>
      <w:r>
        <w:t xml:space="preserve"> to the LabVIEW Tools Network product pages for each partner-owned SDI Plug-in.  Customers can download and install a Plug-in for their drive and begin developing a motion control application in LabVIEW using NI SoftMotion.</w:t>
      </w:r>
    </w:p>
    <w:p w:rsidR="00CA6B69" w:rsidRDefault="00CA6B69" w:rsidP="00405CFE"/>
    <w:p w:rsidR="00A27F8C" w:rsidRDefault="00A27F8C" w:rsidP="00405CFE"/>
    <w:p w:rsidR="00405CFE" w:rsidRDefault="00405CFE" w:rsidP="00405CFE">
      <w:pPr>
        <w:pStyle w:val="Heading3"/>
      </w:pPr>
      <w:bookmarkStart w:id="4" w:name="_Toc412559359"/>
      <w:r>
        <w:t>To Drive Vendors</w:t>
      </w:r>
      <w:bookmarkEnd w:id="4"/>
    </w:p>
    <w:p w:rsidR="009A05D2" w:rsidRDefault="009A05D2" w:rsidP="009A05D2">
      <w:pPr>
        <w:rPr>
          <w:b/>
        </w:rPr>
      </w:pPr>
      <w:r>
        <w:rPr>
          <w:b/>
        </w:rPr>
        <w:t>Does the drive vendor have an EtherCAT drive?  Does the drive vendor plan to create an EtherCAT drive?</w:t>
      </w:r>
    </w:p>
    <w:p w:rsidR="009A05D2" w:rsidRDefault="009A05D2" w:rsidP="009A05D2"/>
    <w:p w:rsidR="009A05D2" w:rsidRPr="009A05D2" w:rsidRDefault="009A05D2" w:rsidP="009A05D2">
      <w:bookmarkStart w:id="5" w:name="_GoBack"/>
      <w:bookmarkEnd w:id="5"/>
    </w:p>
    <w:p w:rsidR="00405CFE" w:rsidRPr="00405CFE" w:rsidRDefault="004C5D72" w:rsidP="00405CFE">
      <w:r w:rsidRPr="004C5D72">
        <w:t>National Instruments is releasing a feature in our motion software called the SoftMotion Drive Interface (SDI).  The SDI is an interface layer that provides for LabVIEW based connection and control of EtherCAT drives from any NI real-time controller. Once an SDI is written and provided for a specific servo drive, customers can use that drive as a plug-n-play axis from any NI EtherCAT master controller. All PDO/SDO and state-machine management is handled in the SDI; the customer discovers the axis and can immediately start programming high level moves using the NI SoftMotion API.</w:t>
      </w:r>
    </w:p>
    <w:p w:rsidR="00C022E8" w:rsidRDefault="00C022E8" w:rsidP="00C022E8"/>
    <w:p w:rsidR="00C022E8" w:rsidRDefault="00CA2604" w:rsidP="00C022E8">
      <w:pPr>
        <w:pStyle w:val="Heading2"/>
      </w:pPr>
      <w:bookmarkStart w:id="6" w:name="_Toc412559360"/>
      <w:r>
        <w:t xml:space="preserve">The </w:t>
      </w:r>
      <w:r w:rsidR="002E3B92">
        <w:t>Marketing</w:t>
      </w:r>
      <w:bookmarkEnd w:id="6"/>
      <w:r>
        <w:t xml:space="preserve"> Message</w:t>
      </w:r>
    </w:p>
    <w:p w:rsidR="008B7AF3" w:rsidRDefault="008B7AF3" w:rsidP="008B7AF3">
      <w:r>
        <w:t>Things and stuff.</w:t>
      </w:r>
    </w:p>
    <w:p w:rsidR="008B7AF3" w:rsidRDefault="008B7AF3" w:rsidP="008B7AF3"/>
    <w:p w:rsidR="00405CFE" w:rsidRDefault="00405CFE" w:rsidP="00405CFE">
      <w:pPr>
        <w:pStyle w:val="Heading3"/>
      </w:pPr>
      <w:bookmarkStart w:id="7" w:name="_Toc412559361"/>
      <w:r>
        <w:t>To Customers</w:t>
      </w:r>
      <w:bookmarkEnd w:id="7"/>
    </w:p>
    <w:p w:rsidR="00405CFE" w:rsidRDefault="00405CFE" w:rsidP="00405CFE"/>
    <w:p w:rsidR="00405CFE" w:rsidRDefault="00405CFE" w:rsidP="00405CFE">
      <w:pPr>
        <w:pStyle w:val="Heading3"/>
      </w:pPr>
      <w:bookmarkStart w:id="8" w:name="_Toc412559362"/>
      <w:r>
        <w:t>To Drive Vendors</w:t>
      </w:r>
      <w:bookmarkEnd w:id="8"/>
    </w:p>
    <w:p w:rsidR="00405CFE" w:rsidRPr="00405CFE" w:rsidRDefault="00405CFE" w:rsidP="00405CFE"/>
    <w:p w:rsidR="008B7AF3" w:rsidRDefault="002E3B92" w:rsidP="008B7AF3">
      <w:pPr>
        <w:pStyle w:val="Heading2"/>
      </w:pPr>
      <w:bookmarkStart w:id="9" w:name="_Toc412559363"/>
      <w:r>
        <w:t>For ASE</w:t>
      </w:r>
      <w:bookmarkEnd w:id="9"/>
    </w:p>
    <w:p w:rsidR="008B7AF3" w:rsidRDefault="008B7AF3" w:rsidP="008B7AF3">
      <w:r>
        <w:t>Things and stuff.</w:t>
      </w:r>
    </w:p>
    <w:p w:rsidR="008B7AF3" w:rsidRDefault="008B7AF3" w:rsidP="008B7AF3"/>
    <w:p w:rsidR="008B7AF3" w:rsidRDefault="008B7AF3" w:rsidP="008B7AF3">
      <w:pPr>
        <w:pStyle w:val="Heading1"/>
      </w:pPr>
      <w:bookmarkStart w:id="10" w:name="_Toc412559364"/>
      <w:r>
        <w:t>Contacts</w:t>
      </w:r>
      <w:bookmarkEnd w:id="10"/>
    </w:p>
    <w:p w:rsidR="008B7AF3" w:rsidRDefault="008B7AF3" w:rsidP="008B7AF3">
      <w:pPr>
        <w:pStyle w:val="Heading2"/>
      </w:pPr>
      <w:bookmarkStart w:id="11" w:name="_Toc412559365"/>
      <w:r>
        <w:t>Marketing Contacts</w:t>
      </w:r>
      <w:bookmarkEnd w:id="11"/>
    </w:p>
    <w:tbl>
      <w:tblPr>
        <w:tblStyle w:val="TableGrid"/>
        <w:tblW w:w="0" w:type="auto"/>
        <w:jc w:val="center"/>
        <w:tblLook w:val="04A0" w:firstRow="1" w:lastRow="0" w:firstColumn="1" w:lastColumn="0" w:noHBand="0" w:noVBand="1"/>
      </w:tblPr>
      <w:tblGrid>
        <w:gridCol w:w="2459"/>
        <w:gridCol w:w="2388"/>
        <w:gridCol w:w="979"/>
        <w:gridCol w:w="2163"/>
      </w:tblGrid>
      <w:tr w:rsidR="008E1EE2" w:rsidTr="002F4A96">
        <w:trPr>
          <w:jc w:val="center"/>
        </w:trPr>
        <w:tc>
          <w:tcPr>
            <w:tcW w:w="2459" w:type="dxa"/>
          </w:tcPr>
          <w:p w:rsidR="008E1EE2" w:rsidRPr="002F4A96" w:rsidRDefault="008E1EE2" w:rsidP="008B7AF3">
            <w:pPr>
              <w:rPr>
                <w:b/>
              </w:rPr>
            </w:pPr>
            <w:r w:rsidRPr="002F4A96">
              <w:rPr>
                <w:b/>
              </w:rPr>
              <w:t>Name</w:t>
            </w:r>
          </w:p>
        </w:tc>
        <w:tc>
          <w:tcPr>
            <w:tcW w:w="2388" w:type="dxa"/>
          </w:tcPr>
          <w:p w:rsidR="008E1EE2" w:rsidRPr="002F4A96" w:rsidRDefault="008E1EE2" w:rsidP="008B7AF3">
            <w:pPr>
              <w:rPr>
                <w:b/>
              </w:rPr>
            </w:pPr>
            <w:r w:rsidRPr="002F4A96">
              <w:rPr>
                <w:b/>
              </w:rPr>
              <w:t>Position</w:t>
            </w:r>
          </w:p>
        </w:tc>
        <w:tc>
          <w:tcPr>
            <w:tcW w:w="979" w:type="dxa"/>
          </w:tcPr>
          <w:p w:rsidR="008E1EE2" w:rsidRPr="002F4A96" w:rsidRDefault="008E1EE2" w:rsidP="008B7AF3">
            <w:pPr>
              <w:rPr>
                <w:b/>
              </w:rPr>
            </w:pPr>
            <w:r w:rsidRPr="002F4A96">
              <w:rPr>
                <w:b/>
              </w:rPr>
              <w:t>Phone</w:t>
            </w:r>
          </w:p>
        </w:tc>
        <w:tc>
          <w:tcPr>
            <w:tcW w:w="2163" w:type="dxa"/>
          </w:tcPr>
          <w:p w:rsidR="008E1EE2" w:rsidRPr="002F4A96" w:rsidRDefault="008E1EE2" w:rsidP="008B7AF3">
            <w:pPr>
              <w:rPr>
                <w:b/>
              </w:rPr>
            </w:pPr>
            <w:r w:rsidRPr="002F4A96">
              <w:rPr>
                <w:b/>
              </w:rPr>
              <w:t>E-mail</w:t>
            </w:r>
          </w:p>
        </w:tc>
      </w:tr>
      <w:tr w:rsidR="008E1EE2" w:rsidTr="002F4A96">
        <w:trPr>
          <w:jc w:val="center"/>
        </w:trPr>
        <w:tc>
          <w:tcPr>
            <w:tcW w:w="2459" w:type="dxa"/>
          </w:tcPr>
          <w:p w:rsidR="008E1EE2" w:rsidRDefault="008E1EE2" w:rsidP="008B7AF3">
            <w:r>
              <w:t>Zach Jones</w:t>
            </w:r>
          </w:p>
        </w:tc>
        <w:tc>
          <w:tcPr>
            <w:tcW w:w="2388" w:type="dxa"/>
          </w:tcPr>
          <w:p w:rsidR="008E1EE2" w:rsidRDefault="008E1EE2" w:rsidP="008B7AF3">
            <w:r>
              <w:t>PME – Motion Control</w:t>
            </w:r>
          </w:p>
        </w:tc>
        <w:tc>
          <w:tcPr>
            <w:tcW w:w="979" w:type="dxa"/>
          </w:tcPr>
          <w:p w:rsidR="008E1EE2" w:rsidRDefault="00A75018" w:rsidP="008B7AF3">
            <w:r>
              <w:t>x36567</w:t>
            </w:r>
          </w:p>
        </w:tc>
        <w:tc>
          <w:tcPr>
            <w:tcW w:w="2163" w:type="dxa"/>
          </w:tcPr>
          <w:p w:rsidR="008E1EE2" w:rsidRDefault="009A05D2" w:rsidP="008B7AF3">
            <w:hyperlink r:id="rId8" w:history="1">
              <w:r w:rsidR="002F4A96">
                <w:rPr>
                  <w:rStyle w:val="Hyperlink"/>
                </w:rPr>
                <w:t>zach.jones@ni.com</w:t>
              </w:r>
            </w:hyperlink>
          </w:p>
        </w:tc>
      </w:tr>
      <w:tr w:rsidR="008E1EE2" w:rsidTr="002F4A96">
        <w:trPr>
          <w:jc w:val="center"/>
        </w:trPr>
        <w:tc>
          <w:tcPr>
            <w:tcW w:w="2459" w:type="dxa"/>
          </w:tcPr>
          <w:p w:rsidR="008E1EE2" w:rsidRDefault="008E1EE2" w:rsidP="008B7AF3"/>
        </w:tc>
        <w:tc>
          <w:tcPr>
            <w:tcW w:w="2388" w:type="dxa"/>
          </w:tcPr>
          <w:p w:rsidR="008E1EE2" w:rsidRDefault="008E1EE2" w:rsidP="008B7AF3"/>
        </w:tc>
        <w:tc>
          <w:tcPr>
            <w:tcW w:w="979" w:type="dxa"/>
          </w:tcPr>
          <w:p w:rsidR="008E1EE2" w:rsidRDefault="008E1EE2" w:rsidP="008B7AF3"/>
        </w:tc>
        <w:tc>
          <w:tcPr>
            <w:tcW w:w="2163" w:type="dxa"/>
          </w:tcPr>
          <w:p w:rsidR="008E1EE2" w:rsidRDefault="008E1EE2" w:rsidP="008B7AF3"/>
        </w:tc>
      </w:tr>
    </w:tbl>
    <w:p w:rsidR="008B7AF3" w:rsidRDefault="008B7AF3" w:rsidP="008B7AF3"/>
    <w:p w:rsidR="008E1EE2" w:rsidRDefault="008E1EE2" w:rsidP="008E1EE2">
      <w:pPr>
        <w:pStyle w:val="Heading2"/>
      </w:pPr>
      <w:bookmarkStart w:id="12" w:name="_Toc412559366"/>
      <w:r>
        <w:t>R&amp;D Contacts</w:t>
      </w:r>
      <w:bookmarkEnd w:id="12"/>
    </w:p>
    <w:tbl>
      <w:tblPr>
        <w:tblStyle w:val="TableGrid"/>
        <w:tblW w:w="0" w:type="auto"/>
        <w:jc w:val="center"/>
        <w:tblLook w:val="04A0" w:firstRow="1" w:lastRow="0" w:firstColumn="1" w:lastColumn="0" w:noHBand="0" w:noVBand="1"/>
      </w:tblPr>
      <w:tblGrid>
        <w:gridCol w:w="2459"/>
        <w:gridCol w:w="2388"/>
        <w:gridCol w:w="979"/>
        <w:gridCol w:w="2163"/>
      </w:tblGrid>
      <w:tr w:rsidR="006F4771" w:rsidTr="00A96FF8">
        <w:trPr>
          <w:jc w:val="center"/>
        </w:trPr>
        <w:tc>
          <w:tcPr>
            <w:tcW w:w="2459" w:type="dxa"/>
          </w:tcPr>
          <w:p w:rsidR="006F4771" w:rsidRPr="002F4A96" w:rsidRDefault="006F4771" w:rsidP="00A96FF8">
            <w:pPr>
              <w:rPr>
                <w:b/>
              </w:rPr>
            </w:pPr>
            <w:r w:rsidRPr="002F4A96">
              <w:rPr>
                <w:b/>
              </w:rPr>
              <w:t>Name</w:t>
            </w:r>
          </w:p>
        </w:tc>
        <w:tc>
          <w:tcPr>
            <w:tcW w:w="2388" w:type="dxa"/>
          </w:tcPr>
          <w:p w:rsidR="006F4771" w:rsidRPr="002F4A96" w:rsidRDefault="006F4771" w:rsidP="00A96FF8">
            <w:pPr>
              <w:rPr>
                <w:b/>
              </w:rPr>
            </w:pPr>
            <w:r w:rsidRPr="002F4A96">
              <w:rPr>
                <w:b/>
              </w:rPr>
              <w:t>Position</w:t>
            </w:r>
          </w:p>
        </w:tc>
        <w:tc>
          <w:tcPr>
            <w:tcW w:w="979" w:type="dxa"/>
          </w:tcPr>
          <w:p w:rsidR="006F4771" w:rsidRPr="002F4A96" w:rsidRDefault="006F4771" w:rsidP="00A96FF8">
            <w:pPr>
              <w:rPr>
                <w:b/>
              </w:rPr>
            </w:pPr>
            <w:r w:rsidRPr="002F4A96">
              <w:rPr>
                <w:b/>
              </w:rPr>
              <w:t>Phone</w:t>
            </w:r>
          </w:p>
        </w:tc>
        <w:tc>
          <w:tcPr>
            <w:tcW w:w="2163" w:type="dxa"/>
          </w:tcPr>
          <w:p w:rsidR="006F4771" w:rsidRPr="002F4A96" w:rsidRDefault="006F4771" w:rsidP="00A96FF8">
            <w:pPr>
              <w:rPr>
                <w:b/>
              </w:rPr>
            </w:pPr>
            <w:r w:rsidRPr="002F4A96">
              <w:rPr>
                <w:b/>
              </w:rPr>
              <w:t>E-mail</w:t>
            </w:r>
          </w:p>
        </w:tc>
      </w:tr>
      <w:tr w:rsidR="006F4771" w:rsidTr="00A96FF8">
        <w:trPr>
          <w:jc w:val="center"/>
        </w:trPr>
        <w:tc>
          <w:tcPr>
            <w:tcW w:w="2459" w:type="dxa"/>
          </w:tcPr>
          <w:p w:rsidR="006F4771" w:rsidRDefault="006F4771" w:rsidP="00A96FF8">
            <w:r>
              <w:t>Jeff Adair</w:t>
            </w:r>
          </w:p>
        </w:tc>
        <w:tc>
          <w:tcPr>
            <w:tcW w:w="2388" w:type="dxa"/>
          </w:tcPr>
          <w:p w:rsidR="006F4771" w:rsidRDefault="0031293B" w:rsidP="00A96FF8">
            <w:r>
              <w:t>Sr. Software Engineer</w:t>
            </w:r>
          </w:p>
        </w:tc>
        <w:tc>
          <w:tcPr>
            <w:tcW w:w="979" w:type="dxa"/>
          </w:tcPr>
          <w:p w:rsidR="006F4771" w:rsidRDefault="006F4771" w:rsidP="00A96FF8"/>
        </w:tc>
        <w:tc>
          <w:tcPr>
            <w:tcW w:w="2163" w:type="dxa"/>
          </w:tcPr>
          <w:p w:rsidR="006F4771" w:rsidRDefault="009A05D2" w:rsidP="00A96FF8">
            <w:hyperlink r:id="rId9" w:history="1">
              <w:r w:rsidR="0031293B" w:rsidRPr="0031293B">
                <w:rPr>
                  <w:rStyle w:val="Hyperlink"/>
                </w:rPr>
                <w:t>jeff.adair@ni.com</w:t>
              </w:r>
            </w:hyperlink>
          </w:p>
        </w:tc>
      </w:tr>
      <w:tr w:rsidR="006F4771" w:rsidTr="00A96FF8">
        <w:trPr>
          <w:jc w:val="center"/>
        </w:trPr>
        <w:tc>
          <w:tcPr>
            <w:tcW w:w="2459" w:type="dxa"/>
          </w:tcPr>
          <w:p w:rsidR="006F4771" w:rsidRDefault="00CB1996" w:rsidP="00A96FF8">
            <w:r>
              <w:t>Joel Peppler</w:t>
            </w:r>
          </w:p>
        </w:tc>
        <w:tc>
          <w:tcPr>
            <w:tcW w:w="2388" w:type="dxa"/>
          </w:tcPr>
          <w:p w:rsidR="006F4771" w:rsidRDefault="00CB1996" w:rsidP="00CB1996">
            <w:r>
              <w:t>PSE – Motion Control</w:t>
            </w:r>
          </w:p>
        </w:tc>
        <w:tc>
          <w:tcPr>
            <w:tcW w:w="979" w:type="dxa"/>
          </w:tcPr>
          <w:p w:rsidR="006F4771" w:rsidRDefault="006F4771" w:rsidP="00A96FF8"/>
        </w:tc>
        <w:tc>
          <w:tcPr>
            <w:tcW w:w="2163" w:type="dxa"/>
          </w:tcPr>
          <w:p w:rsidR="006F4771" w:rsidRDefault="009A05D2" w:rsidP="00A96FF8">
            <w:hyperlink r:id="rId10" w:history="1">
              <w:r w:rsidR="00CB1996" w:rsidRPr="00CB1996">
                <w:rPr>
                  <w:rStyle w:val="Hyperlink"/>
                </w:rPr>
                <w:t>joel.peppler@ni.com</w:t>
              </w:r>
            </w:hyperlink>
          </w:p>
        </w:tc>
      </w:tr>
    </w:tbl>
    <w:p w:rsidR="008E1EE2" w:rsidRDefault="008E1EE2" w:rsidP="000B11F6"/>
    <w:sectPr w:rsidR="008E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B33B2"/>
    <w:multiLevelType w:val="hybridMultilevel"/>
    <w:tmpl w:val="F44A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0E"/>
    <w:rsid w:val="00070D0E"/>
    <w:rsid w:val="00087F3E"/>
    <w:rsid w:val="000B11F6"/>
    <w:rsid w:val="001142F4"/>
    <w:rsid w:val="001B36F3"/>
    <w:rsid w:val="001E1A79"/>
    <w:rsid w:val="002E3B92"/>
    <w:rsid w:val="002F4A96"/>
    <w:rsid w:val="002F63B7"/>
    <w:rsid w:val="0031293B"/>
    <w:rsid w:val="00320002"/>
    <w:rsid w:val="00380C53"/>
    <w:rsid w:val="003C3302"/>
    <w:rsid w:val="003E05E1"/>
    <w:rsid w:val="00405CFE"/>
    <w:rsid w:val="00431BB3"/>
    <w:rsid w:val="004C5D72"/>
    <w:rsid w:val="0050637A"/>
    <w:rsid w:val="00585C0D"/>
    <w:rsid w:val="005C36F4"/>
    <w:rsid w:val="005C70D5"/>
    <w:rsid w:val="005D4658"/>
    <w:rsid w:val="00630702"/>
    <w:rsid w:val="006F4771"/>
    <w:rsid w:val="007305A5"/>
    <w:rsid w:val="007F44C0"/>
    <w:rsid w:val="008573D8"/>
    <w:rsid w:val="008B7AF3"/>
    <w:rsid w:val="008C753C"/>
    <w:rsid w:val="008D0A3F"/>
    <w:rsid w:val="008D0E4F"/>
    <w:rsid w:val="008E1EE2"/>
    <w:rsid w:val="0096758F"/>
    <w:rsid w:val="0097403C"/>
    <w:rsid w:val="00980B3E"/>
    <w:rsid w:val="009A05D2"/>
    <w:rsid w:val="009A56FB"/>
    <w:rsid w:val="00A27F8C"/>
    <w:rsid w:val="00A368A4"/>
    <w:rsid w:val="00A745BF"/>
    <w:rsid w:val="00A75018"/>
    <w:rsid w:val="00B379CA"/>
    <w:rsid w:val="00C022E8"/>
    <w:rsid w:val="00C30137"/>
    <w:rsid w:val="00C36DB5"/>
    <w:rsid w:val="00C909AB"/>
    <w:rsid w:val="00CA2604"/>
    <w:rsid w:val="00CA6B69"/>
    <w:rsid w:val="00CB1996"/>
    <w:rsid w:val="00CD229F"/>
    <w:rsid w:val="00D12FE6"/>
    <w:rsid w:val="00D43FDC"/>
    <w:rsid w:val="00DB22A0"/>
    <w:rsid w:val="00F0696C"/>
    <w:rsid w:val="00F874D6"/>
    <w:rsid w:val="00FC566D"/>
    <w:rsid w:val="00FD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FECF4-D729-40CC-9E87-B177CC61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TOCHeading">
    <w:name w:val="TOC Heading"/>
    <w:basedOn w:val="Heading1"/>
    <w:next w:val="Normal"/>
    <w:uiPriority w:val="39"/>
    <w:unhideWhenUsed/>
    <w:qFormat/>
    <w:rsid w:val="00070D0E"/>
    <w:pPr>
      <w:spacing w:line="259" w:lineRule="auto"/>
      <w:outlineLvl w:val="9"/>
    </w:pPr>
  </w:style>
  <w:style w:type="paragraph" w:styleId="TOC1">
    <w:name w:val="toc 1"/>
    <w:basedOn w:val="Normal"/>
    <w:next w:val="Normal"/>
    <w:autoRedefine/>
    <w:uiPriority w:val="39"/>
    <w:unhideWhenUsed/>
    <w:rsid w:val="00070D0E"/>
    <w:pPr>
      <w:spacing w:after="100"/>
    </w:pPr>
  </w:style>
  <w:style w:type="table" w:styleId="TableGrid">
    <w:name w:val="Table Grid"/>
    <w:basedOn w:val="TableNormal"/>
    <w:uiPriority w:val="39"/>
    <w:rsid w:val="008B7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B7AF3"/>
    <w:pPr>
      <w:spacing w:after="100"/>
      <w:ind w:left="220"/>
    </w:pPr>
  </w:style>
  <w:style w:type="paragraph" w:styleId="TOC3">
    <w:name w:val="toc 3"/>
    <w:basedOn w:val="Normal"/>
    <w:next w:val="Normal"/>
    <w:autoRedefine/>
    <w:uiPriority w:val="39"/>
    <w:unhideWhenUsed/>
    <w:rsid w:val="00087F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jones@ni.com" TargetMode="External"/><Relationship Id="rId3" Type="http://schemas.openxmlformats.org/officeDocument/2006/relationships/numbering" Target="numbering.xml"/><Relationship Id="rId7" Type="http://schemas.openxmlformats.org/officeDocument/2006/relationships/hyperlink" Target="https://nitalk.jiveon.com/groups/motion"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oel.peppler@ni.com" TargetMode="External"/><Relationship Id="rId4" Type="http://schemas.openxmlformats.org/officeDocument/2006/relationships/styles" Target="styles.xml"/><Relationship Id="rId9" Type="http://schemas.openxmlformats.org/officeDocument/2006/relationships/hyperlink" Target="mailto:jeff.adair@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one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399FD6D-EB84-4490-B36F-0B3CDB67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465</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 Jones</dc:creator>
  <cp:keywords/>
  <dc:description/>
  <cp:lastModifiedBy>Zach Jones</cp:lastModifiedBy>
  <cp:revision>49</cp:revision>
  <dcterms:created xsi:type="dcterms:W3CDTF">2015-02-23T17:17:00Z</dcterms:created>
  <dcterms:modified xsi:type="dcterms:W3CDTF">2015-04-15T23:02:00Z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