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59"/>
        <w:gridCol w:w="6231"/>
      </w:tblGrid>
      <w:tr w:rsidR="002A7CED" w:rsidRPr="00BD133F" w14:paraId="0360FC9C" w14:textId="77777777">
        <w:tc>
          <w:tcPr>
            <w:tcW w:w="8516" w:type="dxa"/>
            <w:gridSpan w:val="2"/>
          </w:tcPr>
          <w:p w14:paraId="1E501BB7" w14:textId="77777777" w:rsidR="002A7CED" w:rsidRDefault="002A7CED" w:rsidP="002A7CED">
            <w:pPr>
              <w:pStyle w:val="Header"/>
            </w:pPr>
            <w:r>
              <w:t>UFCFS4-30-3 Creative Technologies Project Proposal Document</w:t>
            </w:r>
          </w:p>
          <w:p w14:paraId="0243F029" w14:textId="77777777" w:rsidR="002A7CED" w:rsidRPr="00BD133F" w:rsidRDefault="002A7CED"/>
        </w:tc>
      </w:tr>
      <w:tr w:rsidR="00C12AED" w:rsidRPr="00BD133F" w14:paraId="0D8E89E9" w14:textId="77777777">
        <w:tc>
          <w:tcPr>
            <w:tcW w:w="2096" w:type="dxa"/>
          </w:tcPr>
          <w:p w14:paraId="3AC7AA7E" w14:textId="77777777" w:rsidR="00C12AED" w:rsidRPr="00BD133F" w:rsidRDefault="002A7CED">
            <w:r>
              <w:t xml:space="preserve">Student </w:t>
            </w:r>
            <w:r w:rsidR="00C12AED" w:rsidRPr="00BD133F">
              <w:t>Name</w:t>
            </w:r>
            <w:r>
              <w:t>:</w:t>
            </w:r>
          </w:p>
        </w:tc>
        <w:tc>
          <w:tcPr>
            <w:tcW w:w="6420" w:type="dxa"/>
          </w:tcPr>
          <w:p w14:paraId="18E468A0" w14:textId="49228023" w:rsidR="00C12AED" w:rsidRPr="00BD133F" w:rsidRDefault="008135BC">
            <w:r>
              <w:t>Michael Ratcliffe</w:t>
            </w:r>
          </w:p>
        </w:tc>
      </w:tr>
      <w:tr w:rsidR="00C12AED" w:rsidRPr="00BD133F" w14:paraId="098CBE90" w14:textId="77777777">
        <w:tc>
          <w:tcPr>
            <w:tcW w:w="2096" w:type="dxa"/>
          </w:tcPr>
          <w:p w14:paraId="304D6392" w14:textId="77777777" w:rsidR="00C12AED" w:rsidRPr="00BD133F" w:rsidRDefault="002A7CED">
            <w:r>
              <w:t>Student N</w:t>
            </w:r>
            <w:r w:rsidR="00C12AED" w:rsidRPr="00BD133F">
              <w:t>umber</w:t>
            </w:r>
            <w:r>
              <w:t>:</w:t>
            </w:r>
          </w:p>
        </w:tc>
        <w:tc>
          <w:tcPr>
            <w:tcW w:w="6420" w:type="dxa"/>
          </w:tcPr>
          <w:p w14:paraId="23F1AD29" w14:textId="61642641" w:rsidR="00C12AED" w:rsidRPr="00BD133F" w:rsidRDefault="008135BC">
            <w:r>
              <w:t>16024897</w:t>
            </w:r>
          </w:p>
        </w:tc>
      </w:tr>
      <w:tr w:rsidR="00C12AED" w:rsidRPr="00BD133F" w14:paraId="69045760" w14:textId="77777777">
        <w:tc>
          <w:tcPr>
            <w:tcW w:w="2096" w:type="dxa"/>
          </w:tcPr>
          <w:p w14:paraId="7777446B" w14:textId="77777777" w:rsidR="00C12AED" w:rsidRPr="00BD133F" w:rsidRDefault="00C12AED">
            <w:r w:rsidRPr="00BD133F">
              <w:t>Project Title</w:t>
            </w:r>
            <w:r w:rsidR="002A7CED">
              <w:t>:</w:t>
            </w:r>
          </w:p>
        </w:tc>
        <w:tc>
          <w:tcPr>
            <w:tcW w:w="6420" w:type="dxa"/>
          </w:tcPr>
          <w:p w14:paraId="5A430E37" w14:textId="304DC57E" w:rsidR="00C12AED" w:rsidRPr="00BD133F" w:rsidRDefault="008C1DF9">
            <w:r>
              <w:t xml:space="preserve">Using </w:t>
            </w:r>
            <w:r w:rsidR="004E0876">
              <w:t>g</w:t>
            </w:r>
            <w:r>
              <w:t xml:space="preserve">amification to encourage </w:t>
            </w:r>
            <w:r w:rsidR="004E0876">
              <w:t xml:space="preserve">healthy lifestyle choices </w:t>
            </w:r>
            <w:r>
              <w:t xml:space="preserve"> </w:t>
            </w:r>
            <w:r w:rsidR="004E0876">
              <w:t>in students and young adults.</w:t>
            </w:r>
          </w:p>
          <w:p w14:paraId="59854712" w14:textId="77777777" w:rsidR="00C12AED" w:rsidRPr="00BD133F" w:rsidRDefault="00C12AED"/>
        </w:tc>
      </w:tr>
    </w:tbl>
    <w:p w14:paraId="6698F5E8" w14:textId="77777777" w:rsidR="00C12AED" w:rsidRDefault="00C12AED" w:rsidP="00C12AED">
      <w:pPr>
        <w:pStyle w:val="Heading1"/>
      </w:pPr>
      <w:r>
        <w:t>Description</w:t>
      </w:r>
    </w:p>
    <w:p w14:paraId="029C0B22" w14:textId="05DC733D" w:rsidR="00DF546F" w:rsidRDefault="00DF546F" w:rsidP="00C12AED"/>
    <w:p w14:paraId="338EAF37" w14:textId="690779FD" w:rsidR="00F955D9" w:rsidRDefault="008333A0" w:rsidP="0FFAA6BD">
      <w:r>
        <w:t>It is well established that some of the best ways to alleviate</w:t>
      </w:r>
      <w:r>
        <w:t xml:space="preserve"> the symptoms of mental health disorders </w:t>
      </w:r>
      <w:r>
        <w:t>are</w:t>
      </w:r>
      <w:r>
        <w:t xml:space="preserve"> healthy lifestyle choices such as physical exercise, a good diet (</w:t>
      </w:r>
      <w:proofErr w:type="spellStart"/>
      <w:r>
        <w:t>Velten</w:t>
      </w:r>
      <w:proofErr w:type="spellEnd"/>
      <w:r>
        <w:t>, J. 2018) and good sleeping habits (</w:t>
      </w:r>
      <w:proofErr w:type="spellStart"/>
      <w:r w:rsidRPr="0FFAA6BD">
        <w:rPr>
          <w:rFonts w:asciiTheme="minorHAnsi" w:hAnsiTheme="minorHAnsi"/>
        </w:rPr>
        <w:t>Thom</w:t>
      </w:r>
      <w:r w:rsidRPr="0FFAA6BD">
        <w:rPr>
          <w:rFonts w:asciiTheme="minorHAnsi" w:eastAsiaTheme="minorEastAsia" w:hAnsiTheme="minorHAnsi" w:cstheme="minorBidi"/>
          <w:color w:val="222222"/>
        </w:rPr>
        <w:t>é</w:t>
      </w:r>
      <w:r w:rsidRPr="0FFAA6BD">
        <w:rPr>
          <w:rFonts w:asciiTheme="minorHAnsi" w:hAnsiTheme="minorHAnsi"/>
        </w:rPr>
        <w:t>e</w:t>
      </w:r>
      <w:proofErr w:type="spellEnd"/>
      <w:r w:rsidRPr="0FFAA6BD">
        <w:rPr>
          <w:rFonts w:asciiTheme="minorHAnsi" w:hAnsiTheme="minorHAnsi"/>
        </w:rPr>
        <w:t>, S. 2011).</w:t>
      </w:r>
      <w:r>
        <w:t xml:space="preserve"> </w:t>
      </w:r>
      <w:r w:rsidR="00316B19">
        <w:t>Young adults and students in</w:t>
      </w:r>
      <w:r w:rsidR="00B51E50">
        <w:t xml:space="preserve"> the</w:t>
      </w:r>
      <w:r w:rsidR="00316B19">
        <w:t xml:space="preserve"> UK</w:t>
      </w:r>
      <w:r w:rsidR="00B51E50">
        <w:t xml:space="preserve"> have been said to be in the </w:t>
      </w:r>
      <w:r w:rsidR="00E40180">
        <w:t xml:space="preserve">midst of a mental health crisis – with 1 in 6 young adults </w:t>
      </w:r>
      <w:r w:rsidR="00331EBA">
        <w:t>experience symptoms of common mental health disorders and less than 1 in 3 young adults getting access to NHS care and support</w:t>
      </w:r>
      <w:r w:rsidR="008876CF">
        <w:t xml:space="preserve"> (NHS Digital 201</w:t>
      </w:r>
      <w:r w:rsidR="009444C0">
        <w:t>6</w:t>
      </w:r>
      <w:r w:rsidR="008876CF">
        <w:t>)</w:t>
      </w:r>
      <w:r w:rsidR="00402E47">
        <w:t xml:space="preserve">. </w:t>
      </w:r>
    </w:p>
    <w:p w14:paraId="753D926B" w14:textId="640FC51A" w:rsidR="008135BC" w:rsidRDefault="0FFAA6BD" w:rsidP="00C12AED">
      <w:r>
        <w:t xml:space="preserve">This project will aim to produce an app that teaches and promotes healthy lifestyles for students and young adult. The app could monitor key contributors to a healthy lifestyle, such as exercise, sleep patterns and food intake. In order to make it fun and engaging as well as standout from other apps, it could feature a virtual avatar to give advice as well as motivate the user to maintain habits. </w:t>
      </w:r>
    </w:p>
    <w:p w14:paraId="48BB9608" w14:textId="4B6F3A97" w:rsidR="00F35CDB" w:rsidRDefault="00F35CDB" w:rsidP="00C12AED"/>
    <w:p w14:paraId="13391133" w14:textId="4210C3C5" w:rsidR="00F0525F" w:rsidRDefault="00791619" w:rsidP="00C12AED">
      <w:r>
        <w:t xml:space="preserve">A </w:t>
      </w:r>
      <w:r w:rsidR="0FFAA6BD">
        <w:t xml:space="preserve">virtual avatar </w:t>
      </w:r>
      <w:r w:rsidR="008333A0">
        <w:t xml:space="preserve">is a common feature </w:t>
      </w:r>
      <w:r>
        <w:t>in</w:t>
      </w:r>
      <w:r w:rsidR="008333A0">
        <w:t xml:space="preserve"> games </w:t>
      </w:r>
      <w:r w:rsidR="00804F1A">
        <w:t>but</w:t>
      </w:r>
      <w:r w:rsidR="008333A0">
        <w:t xml:space="preserve"> </w:t>
      </w:r>
      <w:r w:rsidR="0FFAA6BD">
        <w:t>would set the app apart from other</w:t>
      </w:r>
      <w:r w:rsidR="00804F1A">
        <w:t xml:space="preserve"> ‘traditional’</w:t>
      </w:r>
      <w:r w:rsidR="0FFAA6BD">
        <w:t xml:space="preserve"> fitness apps. </w:t>
      </w:r>
      <w:r w:rsidR="008333A0">
        <w:t xml:space="preserve">An avatar is often used as a device for a player to associate with or something to roleplay as. </w:t>
      </w:r>
      <w:r w:rsidR="0FFAA6BD">
        <w:t xml:space="preserve">In order to stay motivated and engaged, users will receive reminders and notifications from the avatar. As well as this, by maintaining habits and completing tasks, users will receive virtual items, possibly in the form of a virtual currency, to customise the app and avatar. </w:t>
      </w:r>
    </w:p>
    <w:p w14:paraId="7353C108" w14:textId="108CC8D8" w:rsidR="0FFAA6BD" w:rsidRDefault="0FFAA6BD"/>
    <w:p w14:paraId="0527826F" w14:textId="0C0CB061" w:rsidR="00F35CDB" w:rsidRDefault="008C1DF9" w:rsidP="00C12AED">
      <w:r>
        <w:t>Success of the project could be measured using several methods, including user testing and iteration from any feedback received.</w:t>
      </w:r>
      <w:r w:rsidR="0FFAA6BD">
        <w:t xml:space="preserve"> This will allow for iteration on the concepts that are designed and implemented but also help to find any bugs to make the final experience enjoyable and engaging.</w:t>
      </w:r>
    </w:p>
    <w:p w14:paraId="471B4BE4" w14:textId="77777777" w:rsidR="00D34938" w:rsidRDefault="00D34938" w:rsidP="00C12AED"/>
    <w:p w14:paraId="4BE6A0F8" w14:textId="2DF5A341" w:rsidR="00146502" w:rsidRDefault="00146502" w:rsidP="0FFAA6BD"/>
    <w:p w14:paraId="4E653CE2" w14:textId="44D25818" w:rsidR="0FFAA6BD" w:rsidRDefault="0FFAA6BD" w:rsidP="0FFAA6BD">
      <w:pPr>
        <w:spacing w:line="259" w:lineRule="auto"/>
        <w:rPr>
          <w:rFonts w:asciiTheme="majorHAnsi" w:eastAsiaTheme="majorEastAsia" w:hAnsiTheme="majorHAnsi" w:cstheme="majorBidi"/>
          <w:b/>
          <w:bCs/>
          <w:color w:val="1F497D" w:themeColor="text2"/>
          <w:sz w:val="32"/>
          <w:szCs w:val="32"/>
        </w:rPr>
      </w:pPr>
      <w:r w:rsidRPr="0FFAA6BD">
        <w:rPr>
          <w:rFonts w:asciiTheme="majorHAnsi" w:eastAsiaTheme="majorEastAsia" w:hAnsiTheme="majorHAnsi" w:cstheme="majorBidi"/>
          <w:b/>
          <w:bCs/>
          <w:color w:val="1F497D" w:themeColor="text2"/>
          <w:sz w:val="32"/>
          <w:szCs w:val="32"/>
        </w:rPr>
        <w:t>Deliverables:</w:t>
      </w:r>
    </w:p>
    <w:p w14:paraId="12CE1DFD" w14:textId="277261FF" w:rsidR="00634978" w:rsidRDefault="00412788" w:rsidP="00634978">
      <w:pPr>
        <w:pStyle w:val="ListParagraph"/>
        <w:numPr>
          <w:ilvl w:val="0"/>
          <w:numId w:val="12"/>
        </w:numPr>
      </w:pPr>
      <w:r>
        <w:t>An application</w:t>
      </w:r>
      <w:r w:rsidR="002866A1">
        <w:t xml:space="preserve"> – executable file or similar and a demo build on a </w:t>
      </w:r>
      <w:r w:rsidR="0002739A">
        <w:t>device</w:t>
      </w:r>
    </w:p>
    <w:p w14:paraId="0862D494" w14:textId="0472C2D2" w:rsidR="00B00828" w:rsidRDefault="00ED649C" w:rsidP="00B00828">
      <w:pPr>
        <w:pStyle w:val="ListParagraph"/>
        <w:numPr>
          <w:ilvl w:val="0"/>
          <w:numId w:val="12"/>
        </w:numPr>
      </w:pPr>
      <w:r>
        <w:t>App</w:t>
      </w:r>
      <w:r w:rsidR="00B00828">
        <w:t>lication</w:t>
      </w:r>
      <w:r w:rsidR="001C369B">
        <w:t xml:space="preserve"> design documents</w:t>
      </w:r>
    </w:p>
    <w:p w14:paraId="1FCBC51B" w14:textId="4C3FF8B3" w:rsidR="00D13C5B" w:rsidRPr="00634978" w:rsidRDefault="0FFAA6BD" w:rsidP="00D13C5B">
      <w:pPr>
        <w:pStyle w:val="ListParagraph"/>
        <w:numPr>
          <w:ilvl w:val="0"/>
          <w:numId w:val="12"/>
        </w:numPr>
      </w:pPr>
      <w:r>
        <w:t xml:space="preserve">Results of any testing conducted  </w:t>
      </w:r>
    </w:p>
    <w:p w14:paraId="5879B87E" w14:textId="77777777" w:rsidR="00C12AED" w:rsidRDefault="00C12AED" w:rsidP="00C12AED"/>
    <w:p w14:paraId="24ADCB89" w14:textId="77777777" w:rsidR="00F64AD8" w:rsidRDefault="00F64AD8">
      <w:pPr>
        <w:rPr>
          <w:rFonts w:ascii="Calibri" w:eastAsia="Times New Roman" w:hAnsi="Calibri"/>
          <w:b/>
          <w:bCs/>
          <w:color w:val="345A8A"/>
          <w:sz w:val="32"/>
          <w:szCs w:val="32"/>
        </w:rPr>
      </w:pPr>
      <w:r>
        <w:br w:type="page"/>
      </w:r>
    </w:p>
    <w:p w14:paraId="50A7ABE3" w14:textId="15BE9D68" w:rsidR="00C12AED" w:rsidRDefault="0FFAA6BD" w:rsidP="00C12AED">
      <w:pPr>
        <w:pStyle w:val="Heading1"/>
      </w:pPr>
      <w:r>
        <w:lastRenderedPageBreak/>
        <w:t>Research and background</w:t>
      </w:r>
    </w:p>
    <w:p w14:paraId="4EA9A180" w14:textId="73C18174" w:rsidR="0FFAA6BD" w:rsidRDefault="0FFAA6BD" w:rsidP="0FFAA6BD">
      <w:pPr>
        <w:rPr>
          <w:strike/>
        </w:rPr>
      </w:pPr>
      <w:r>
        <w:t xml:space="preserve">As a student at UWE, I’m proud of the work the university does to raise awareness of student mental health issues and the facilities that our available to the student body – such as the Mental Health Champion scheme. </w:t>
      </w:r>
    </w:p>
    <w:p w14:paraId="25A360B8" w14:textId="5276A0FE" w:rsidR="00C12AED" w:rsidRDefault="0FFAA6BD" w:rsidP="00C12AED">
      <w:r>
        <w:t xml:space="preserve">As part of my initial research, I’ve learnt that </w:t>
      </w:r>
      <w:r w:rsidR="002B12FE">
        <w:t>one</w:t>
      </w:r>
      <w:r>
        <w:t xml:space="preserve"> of the best ways to maintain good mental health, especially in young adults, is to maintain a healthy and active lifestyle</w:t>
      </w:r>
      <w:r w:rsidR="002C08A4">
        <w:t xml:space="preserve"> </w:t>
      </w:r>
      <w:r w:rsidR="0002739A">
        <w:t>(</w:t>
      </w:r>
      <w:proofErr w:type="spellStart"/>
      <w:r w:rsidR="0002739A">
        <w:t>Velten</w:t>
      </w:r>
      <w:proofErr w:type="spellEnd"/>
      <w:r w:rsidR="0002739A">
        <w:t>, J. 2016).</w:t>
      </w:r>
      <w:r w:rsidR="000B7633">
        <w:t xml:space="preserve"> As mentioned, </w:t>
      </w:r>
      <w:r w:rsidR="002A660F">
        <w:t xml:space="preserve">important </w:t>
      </w:r>
      <w:r w:rsidR="00D43927">
        <w:t>parts of this lifestyle include: exercise diet and sleep.</w:t>
      </w:r>
    </w:p>
    <w:p w14:paraId="34BD43A7" w14:textId="57582C8E" w:rsidR="00DF5E2B" w:rsidRDefault="0082564F" w:rsidP="00C12AED">
      <w:r>
        <w:rPr>
          <w:noProof/>
        </w:rPr>
        <w:drawing>
          <wp:anchor distT="0" distB="0" distL="114300" distR="114300" simplePos="0" relativeHeight="251660288" behindDoc="0" locked="0" layoutInCell="1" allowOverlap="1" wp14:anchorId="10E80843" wp14:editId="3ACD5AF7">
            <wp:simplePos x="0" y="0"/>
            <wp:positionH relativeFrom="column">
              <wp:posOffset>4048125</wp:posOffset>
            </wp:positionH>
            <wp:positionV relativeFrom="paragraph">
              <wp:posOffset>706755</wp:posOffset>
            </wp:positionV>
            <wp:extent cx="1781175" cy="29584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keRun.jpg"/>
                    <pic:cNvPicPr/>
                  </pic:nvPicPr>
                  <pic:blipFill>
                    <a:blip r:embed="rId10"/>
                    <a:stretch>
                      <a:fillRect/>
                    </a:stretch>
                  </pic:blipFill>
                  <pic:spPr>
                    <a:xfrm>
                      <a:off x="0" y="0"/>
                      <a:ext cx="1781175" cy="2958465"/>
                    </a:xfrm>
                    <a:prstGeom prst="rect">
                      <a:avLst/>
                    </a:prstGeom>
                  </pic:spPr>
                </pic:pic>
              </a:graphicData>
            </a:graphic>
            <wp14:sizeRelH relativeFrom="margin">
              <wp14:pctWidth>0</wp14:pctWidth>
            </wp14:sizeRelH>
            <wp14:sizeRelV relativeFrom="margin">
              <wp14:pctHeight>0</wp14:pctHeight>
            </wp14:sizeRelV>
          </wp:anchor>
        </w:drawing>
      </w:r>
      <w:r w:rsidR="00B81E02">
        <w:t>M</w:t>
      </w:r>
      <w:r w:rsidR="00C05C7B">
        <w:t xml:space="preserve">any popular health and fitness apps </w:t>
      </w:r>
      <w:r w:rsidR="006533DD">
        <w:t>such as Nik</w:t>
      </w:r>
      <w:r w:rsidR="003C4B64">
        <w:t>e Training Club</w:t>
      </w:r>
      <w:r>
        <w:t xml:space="preserve">, </w:t>
      </w:r>
      <w:r w:rsidR="00B81E02">
        <w:t>although</w:t>
      </w:r>
      <w:r w:rsidR="00D743EC">
        <w:t xml:space="preserve"> the content may be </w:t>
      </w:r>
      <w:r w:rsidR="002272ED">
        <w:t>sound,</w:t>
      </w:r>
      <w:r w:rsidR="00FF731F">
        <w:t xml:space="preserve"> </w:t>
      </w:r>
      <w:r w:rsidR="00106027">
        <w:t>appear</w:t>
      </w:r>
      <w:r w:rsidR="00A96C05">
        <w:t xml:space="preserve"> </w:t>
      </w:r>
      <w:r w:rsidR="002C27A9">
        <w:t>drab</w:t>
      </w:r>
      <w:r w:rsidR="002272ED">
        <w:t xml:space="preserve"> in terms of aesthetic; </w:t>
      </w:r>
      <w:r w:rsidR="005D3B24">
        <w:t xml:space="preserve">which may be disengaging to some users. </w:t>
      </w:r>
      <w:r w:rsidR="003A2D33">
        <w:t xml:space="preserve">As well as this, many features celebrity endorsements </w:t>
      </w:r>
      <w:r w:rsidR="009B75AF">
        <w:t xml:space="preserve">(fig 1) </w:t>
      </w:r>
      <w:r w:rsidR="003A2D33">
        <w:t xml:space="preserve">which </w:t>
      </w:r>
      <w:r w:rsidR="009C3DDA">
        <w:t>can damage the self</w:t>
      </w:r>
      <w:r w:rsidR="004219F7">
        <w:t>-</w:t>
      </w:r>
      <w:r w:rsidR="009C3DDA">
        <w:t>esteem</w:t>
      </w:r>
      <w:r w:rsidR="004219F7">
        <w:t xml:space="preserve"> and mental health</w:t>
      </w:r>
      <w:r w:rsidR="009C3DDA">
        <w:t xml:space="preserve"> of young people by setting unrealistic standards</w:t>
      </w:r>
      <w:r w:rsidR="00DF5E2B">
        <w:t xml:space="preserve"> (Parveen, N. 2018)</w:t>
      </w:r>
      <w:r w:rsidR="002B6577">
        <w:t>.</w:t>
      </w:r>
    </w:p>
    <w:p w14:paraId="368597CD" w14:textId="17343773" w:rsidR="001B4651" w:rsidRDefault="005D3B24">
      <w:r>
        <w:t xml:space="preserve">Research shows </w:t>
      </w:r>
      <w:r w:rsidR="00B770BB">
        <w:t xml:space="preserve">that through gamification, users </w:t>
      </w:r>
      <w:r w:rsidR="006D7F43">
        <w:t>can be</w:t>
      </w:r>
      <w:r w:rsidR="00B770BB">
        <w:t xml:space="preserve"> </w:t>
      </w:r>
      <w:r w:rsidR="00373648">
        <w:t>motivated to use app</w:t>
      </w:r>
      <w:r w:rsidR="006D7F43">
        <w:t>s through elements such as virtual avatars (Sail</w:t>
      </w:r>
      <w:r w:rsidR="0017672B">
        <w:t xml:space="preserve">or, M. 2017). </w:t>
      </w:r>
      <w:r w:rsidR="009D1BC8">
        <w:t xml:space="preserve"> </w:t>
      </w:r>
    </w:p>
    <w:p w14:paraId="5F869292" w14:textId="71826C6E" w:rsidR="002B6577" w:rsidRDefault="009D1BC8">
      <w:r>
        <w:t>One app that uses a virtual avatar and a bright colour scheme to gain and maintain a large user base is the language learning app, Duolingo</w:t>
      </w:r>
      <w:r w:rsidR="00573206">
        <w:t>. The app uses a green owl, named</w:t>
      </w:r>
      <w:r w:rsidR="00C70ED9">
        <w:t xml:space="preserve"> Duo</w:t>
      </w:r>
      <w:r w:rsidR="001B4651">
        <w:t>, as a mascot to motivate users to study their language daily. As well as this, the</w:t>
      </w:r>
      <w:r w:rsidR="00E34426">
        <w:t xml:space="preserve"> app has simple shapes and images</w:t>
      </w:r>
      <w:r w:rsidR="009B75AF">
        <w:t xml:space="preserve"> (fig 2)</w:t>
      </w:r>
      <w:r w:rsidR="008A2CD9">
        <w:t>;</w:t>
      </w:r>
      <w:r w:rsidR="00E34426">
        <w:t xml:space="preserve"> as well as a bright colour</w:t>
      </w:r>
      <w:r w:rsidR="00EA6D99">
        <w:t xml:space="preserve"> </w:t>
      </w:r>
      <w:r w:rsidR="00DC2110">
        <w:t xml:space="preserve">scheme </w:t>
      </w:r>
      <w:r w:rsidR="0095164A">
        <w:t>which can trigger certain emotio</w:t>
      </w:r>
      <w:r w:rsidR="00E34426">
        <w:t xml:space="preserve">nal responses in its users </w:t>
      </w:r>
      <w:r w:rsidR="00BA0A89">
        <w:t>(O’ Connor, Z, 2011)</w:t>
      </w:r>
      <w:r w:rsidR="00DC2110">
        <w:t xml:space="preserve"> and possibly motivate users to come back. </w:t>
      </w:r>
    </w:p>
    <w:p w14:paraId="04CFADA4" w14:textId="42D6E1CA" w:rsidR="00522642" w:rsidRDefault="00993EE4">
      <w:r>
        <w:rPr>
          <w:noProof/>
        </w:rPr>
        <w:drawing>
          <wp:anchor distT="0" distB="0" distL="114300" distR="114300" simplePos="0" relativeHeight="251658244" behindDoc="0" locked="0" layoutInCell="1" allowOverlap="1" wp14:anchorId="632A21A8" wp14:editId="1756D204">
            <wp:simplePos x="0" y="0"/>
            <wp:positionH relativeFrom="column">
              <wp:posOffset>4043993</wp:posOffset>
            </wp:positionH>
            <wp:positionV relativeFrom="paragraph">
              <wp:posOffset>1060791</wp:posOffset>
            </wp:positionV>
            <wp:extent cx="1799590" cy="318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olingo playstore.JPG"/>
                    <pic:cNvPicPr/>
                  </pic:nvPicPr>
                  <pic:blipFill>
                    <a:blip r:embed="rId11"/>
                    <a:stretch>
                      <a:fillRect/>
                    </a:stretch>
                  </pic:blipFill>
                  <pic:spPr>
                    <a:xfrm>
                      <a:off x="0" y="0"/>
                      <a:ext cx="1799590" cy="3180080"/>
                    </a:xfrm>
                    <a:prstGeom prst="rect">
                      <a:avLst/>
                    </a:prstGeom>
                  </pic:spPr>
                </pic:pic>
              </a:graphicData>
            </a:graphic>
            <wp14:sizeRelH relativeFrom="margin">
              <wp14:pctWidth>0</wp14:pctWidth>
            </wp14:sizeRelH>
            <wp14:sizeRelV relativeFrom="margin">
              <wp14:pctHeight>0</wp14:pctHeight>
            </wp14:sizeRelV>
          </wp:anchor>
        </w:drawing>
      </w:r>
      <w:r w:rsidR="003C5416">
        <w:rPr>
          <w:noProof/>
        </w:rPr>
        <mc:AlternateContent>
          <mc:Choice Requires="wps">
            <w:drawing>
              <wp:anchor distT="0" distB="0" distL="114300" distR="114300" simplePos="0" relativeHeight="251658242" behindDoc="0" locked="0" layoutInCell="1" allowOverlap="1" wp14:anchorId="4116990E" wp14:editId="630E9E2C">
                <wp:simplePos x="0" y="0"/>
                <wp:positionH relativeFrom="column">
                  <wp:posOffset>4038600</wp:posOffset>
                </wp:positionH>
                <wp:positionV relativeFrom="paragraph">
                  <wp:posOffset>631190</wp:posOffset>
                </wp:positionV>
                <wp:extent cx="1771650" cy="392430"/>
                <wp:effectExtent l="0" t="0" r="0" b="1270"/>
                <wp:wrapSquare wrapText="bothSides"/>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92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A86F4" w14:textId="65813C9A" w:rsidR="002B6577" w:rsidRPr="00C51E26" w:rsidRDefault="002B6577" w:rsidP="002B6577">
                            <w:pPr>
                              <w:pStyle w:val="Caption"/>
                              <w:rPr>
                                <w:noProof/>
                                <w:sz w:val="24"/>
                                <w:szCs w:val="24"/>
                              </w:rPr>
                            </w:pPr>
                            <w:r>
                              <w:t xml:space="preserve">Figure </w:t>
                            </w:r>
                            <w:r w:rsidR="00EF4DDD">
                              <w:t>1</w:t>
                            </w:r>
                            <w:r>
                              <w:t xml:space="preserve">- Screenshot from Nike </w:t>
                            </w:r>
                            <w:r w:rsidR="003C4B64">
                              <w:t>Training Club</w:t>
                            </w:r>
                            <w:r>
                              <w:t xml:space="preserve"> app with celebrity endorsement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6990E" id="_x0000_t202" coordsize="21600,21600" o:spt="202" path="m,l,21600r21600,l21600,xe">
                <v:stroke joinstyle="miter"/>
                <v:path gradientshapeok="t" o:connecttype="rect"/>
              </v:shapetype>
              <v:shape id="Text Box 9" o:spid="_x0000_s1026" type="#_x0000_t202" style="position:absolute;margin-left:318pt;margin-top:49.7pt;width:139.5pt;height:30.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Ji4fAIAAAY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UX&#10;GCnSAkX3vPfoSveoCNXpjCvB6c6Am+9hGViOmTpzq+kXh5S+boja8UtrdddwwiC6LJxMnh0dcFwA&#10;2XbvNYNryN7rCNTXtg2lg2IgQAeWHk7MhFBouHKxyOYz2KKwd15M8/NIXULK8bSxzr/lukXBqLAF&#10;5iM6Odw6H6Ih5egSLnNaCrYRUsaJ3W2vpUUHAirZxC8m8MJNquCsdDg2IA4rECTcEfZCuJH1xyKb&#10;5unVtJhs5svFJN/ks0mxSJeTNCuuinmaF/nN5nsIMMvLRjDG1a1QfFRglv8dw8deGLQTNYi6Chez&#10;6Wyg6I9JpvH7XZKt8NCQUrQVXp6cSBmIfaMYpE1KT4Qc7OTn8GOVoQbjP1YlyiAwP2jA99s+6i1q&#10;JEhkq9kD6MJqoA0YhscEjEbbbxh10JgVdl/3xHKM5DsF2gpdPBp2NLajQRSFoxX2GA3mtR+6fW+s&#10;2DWAPKhX6UvQXy2iNJ6iOKoWmi3mcHwYQjc/n0evp+dr/QMAAP//AwBQSwMEFAAGAAgAAAAhAMxs&#10;r43fAAAACgEAAA8AAABkcnMvZG93bnJldi54bWxMj8FOg0AQhu8mvsNmTLwYu4BKhLI02upND61N&#10;z1t2CkR2lrBLoW/veNLjzPz55vuL1Ww7ccbBt44UxIsIBFLlTEu1gv3X+/0zCB80Gd05QgUX9LAq&#10;r68KnRs30RbPu1ALhpDPtYImhD6X0lcNWu0Xrkfi28kNVgceh1qaQU8Mt51MoiiVVrfEHxrd47rB&#10;6ns3WgXpZhinLa3vNvu3D/3Z18nh9XJQ6vZmflmCCDiHvzD86rM6lOx0dCMZLzpmPKTcJSjIskcQ&#10;HMjiJ14cOZnGCciykP8rlD8AAAD//wMAUEsBAi0AFAAGAAgAAAAhALaDOJL+AAAA4QEAABMAAAAA&#10;AAAAAAAAAAAAAAAAAFtDb250ZW50X1R5cGVzXS54bWxQSwECLQAUAAYACAAAACEAOP0h/9YAAACU&#10;AQAACwAAAAAAAAAAAAAAAAAvAQAAX3JlbHMvLnJlbHNQSwECLQAUAAYACAAAACEAdNiYuHwCAAAG&#10;BQAADgAAAAAAAAAAAAAAAAAuAgAAZHJzL2Uyb0RvYy54bWxQSwECLQAUAAYACAAAACEAzGyvjd8A&#10;AAAKAQAADwAAAAAAAAAAAAAAAADWBAAAZHJzL2Rvd25yZXYueG1sUEsFBgAAAAAEAAQA8wAAAOIF&#10;AAAAAA==&#10;" stroked="f">
                <v:textbox inset="0,0,0,0">
                  <w:txbxContent>
                    <w:p w14:paraId="1AFA86F4" w14:textId="65813C9A" w:rsidR="002B6577" w:rsidRPr="00C51E26" w:rsidRDefault="002B6577" w:rsidP="002B6577">
                      <w:pPr>
                        <w:pStyle w:val="Caption"/>
                        <w:rPr>
                          <w:noProof/>
                          <w:sz w:val="24"/>
                          <w:szCs w:val="24"/>
                        </w:rPr>
                      </w:pPr>
                      <w:r>
                        <w:t xml:space="preserve">Figure </w:t>
                      </w:r>
                      <w:r w:rsidR="00EF4DDD">
                        <w:t>1</w:t>
                      </w:r>
                      <w:r>
                        <w:t xml:space="preserve">- Screenshot from Nike </w:t>
                      </w:r>
                      <w:r w:rsidR="003C4B64">
                        <w:t>Training Club</w:t>
                      </w:r>
                      <w:r>
                        <w:t xml:space="preserve"> app with celebrity endorsement</w:t>
                      </w:r>
                    </w:p>
                  </w:txbxContent>
                </v:textbox>
                <w10:wrap type="square"/>
              </v:shape>
            </w:pict>
          </mc:Fallback>
        </mc:AlternateContent>
      </w:r>
      <w:r w:rsidR="00522642">
        <w:t>One other motivational factor that contribut</w:t>
      </w:r>
      <w:r w:rsidR="00006C3C">
        <w:t>es to the popularity of Duolingo is</w:t>
      </w:r>
      <w:r w:rsidR="00282D7E">
        <w:t xml:space="preserve"> </w:t>
      </w:r>
      <w:r w:rsidR="008A16C8">
        <w:t xml:space="preserve">the </w:t>
      </w:r>
      <w:r w:rsidR="00DC0BB4">
        <w:t xml:space="preserve">release </w:t>
      </w:r>
      <w:r w:rsidR="00DC4799">
        <w:t xml:space="preserve">of dopamine during use of the app. </w:t>
      </w:r>
      <w:r w:rsidR="00DC6D6C">
        <w:t xml:space="preserve">Many studies show that </w:t>
      </w:r>
      <w:r w:rsidR="00651485">
        <w:t>video game users receive dopamine while playing games and crave that small hit</w:t>
      </w:r>
      <w:r w:rsidR="009C0DCC">
        <w:t xml:space="preserve"> (Green, C. and Bavelier, D. 2004)</w:t>
      </w:r>
      <w:r w:rsidR="00651485">
        <w:t xml:space="preserve"> </w:t>
      </w:r>
    </w:p>
    <w:p w14:paraId="70943813" w14:textId="5837111D" w:rsidR="00143E23" w:rsidRDefault="00143E23"/>
    <w:p w14:paraId="19A65F7F" w14:textId="7348309B" w:rsidR="004546F8" w:rsidRDefault="00D717E6">
      <w:r>
        <w:t>Based on this research, i</w:t>
      </w:r>
      <w:r w:rsidR="004546F8">
        <w:t xml:space="preserve">n order to make a </w:t>
      </w:r>
      <w:r w:rsidR="00B45148">
        <w:t xml:space="preserve">fun and engaging app that </w:t>
      </w:r>
      <w:r w:rsidR="007D4777">
        <w:t xml:space="preserve">promotes a healthy lifestyle, </w:t>
      </w:r>
      <w:r w:rsidR="00BD059A">
        <w:t>this project will</w:t>
      </w:r>
      <w:r w:rsidR="00BC6D42">
        <w:t xml:space="preserve"> encourage users </w:t>
      </w:r>
      <w:r w:rsidR="005D126D">
        <w:t>to</w:t>
      </w:r>
      <w:r w:rsidR="005B251D">
        <w:t xml:space="preserve"> eat well, exercise</w:t>
      </w:r>
      <w:r w:rsidR="00006808">
        <w:t xml:space="preserve"> properly</w:t>
      </w:r>
      <w:r w:rsidR="0079615B">
        <w:t xml:space="preserve"> and </w:t>
      </w:r>
      <w:r w:rsidR="00F1743C">
        <w:t>maintain a good sleep routine</w:t>
      </w:r>
      <w:r w:rsidR="00763C77">
        <w:t xml:space="preserve"> in order to </w:t>
      </w:r>
      <w:r w:rsidR="00FD0FCA">
        <w:t>help combat symptoms of mental illness and boost general wellbei</w:t>
      </w:r>
      <w:r w:rsidR="001D5BCE">
        <w:t xml:space="preserve">ng. This will be helped in part by the use of a customisable, virtual avatar as this is proven to </w:t>
      </w:r>
      <w:r w:rsidR="002E10A9">
        <w:t xml:space="preserve">boost usage. </w:t>
      </w:r>
      <w:r w:rsidR="00FD0FCA">
        <w:t xml:space="preserve"> </w:t>
      </w:r>
    </w:p>
    <w:p w14:paraId="62A1C370" w14:textId="6ACD1E41" w:rsidR="008E2DC8" w:rsidRDefault="008E2DC8"/>
    <w:p w14:paraId="2BE08910" w14:textId="7574B8E7" w:rsidR="00EC379D" w:rsidRDefault="00EC379D"/>
    <w:p w14:paraId="342D9870" w14:textId="3BC18947" w:rsidR="006865C1" w:rsidRDefault="006865C1"/>
    <w:p w14:paraId="786CE9A3" w14:textId="3D09D111" w:rsidR="002B6577" w:rsidRDefault="002B6577"/>
    <w:p w14:paraId="21983AD3" w14:textId="67DA8E96" w:rsidR="00573206" w:rsidRPr="00573206" w:rsidRDefault="003C5416">
      <w:r>
        <w:rPr>
          <w:noProof/>
        </w:rPr>
        <mc:AlternateContent>
          <mc:Choice Requires="wps">
            <w:drawing>
              <wp:anchor distT="0" distB="0" distL="114300" distR="114300" simplePos="0" relativeHeight="251658243" behindDoc="0" locked="0" layoutInCell="1" allowOverlap="1" wp14:anchorId="278EAD7C" wp14:editId="5D24CD08">
                <wp:simplePos x="0" y="0"/>
                <wp:positionH relativeFrom="column">
                  <wp:posOffset>4038600</wp:posOffset>
                </wp:positionH>
                <wp:positionV relativeFrom="paragraph">
                  <wp:posOffset>1130300</wp:posOffset>
                </wp:positionV>
                <wp:extent cx="1799590" cy="662940"/>
                <wp:effectExtent l="0" t="0" r="635" b="0"/>
                <wp:wrapSquare wrapText="bothSides"/>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662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A22EB6" w14:textId="56D098C8" w:rsidR="00773920" w:rsidRPr="001F2D6E" w:rsidRDefault="00773920" w:rsidP="00773920">
                            <w:pPr>
                              <w:pStyle w:val="Caption"/>
                              <w:rPr>
                                <w:noProof/>
                                <w:sz w:val="24"/>
                                <w:szCs w:val="24"/>
                              </w:rPr>
                            </w:pPr>
                            <w:r>
                              <w:t xml:space="preserve">Figure 2 – Image from Duolingo </w:t>
                            </w:r>
                            <w:r w:rsidR="00A05EB6">
                              <w:t xml:space="preserve">Google Play Store page featuring ‘Duo’ mascot as well as </w:t>
                            </w:r>
                            <w:r w:rsidR="00EF4DDD">
                              <w:t>simple, colourful images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78EAD7C" id="Text Box 8" o:spid="_x0000_s1027" type="#_x0000_t202" style="position:absolute;margin-left:318pt;margin-top:89pt;width:141.7pt;height:52.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S2ewIAAAY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r&#10;jBTpgaIHPnp0rUe0DtUZjKvA6d6Amx9hGViOmTpzp+knh5S+6Yja8Str9dBxwiC6LJxMnhydcFwA&#10;2Q5vNYNryN7rCDS2tg+lg2IgQAeWHk/MhFBouPK8LJclbFHYW63ysojUJaSaTxvr/GuuexSMGltg&#10;PqKTw53zIRpSzS7hMqelYI2QMk7sbnsjLToQUEkTv5jAMzepgrPS4diEOK1AkHBH2AvhRta/llle&#10;pNd5uWhW6/NF0RTLRXmerhdpVl6Xq7Qoi9vmWwgwK6pOMMbVnVB8VmBW/B3Dx16YtBM1iIYal8t8&#10;OVH0xyTT+P0uyV54aEgp+hqvT06kCsS+UgzSJpUnQk528nP4scpQg/kfqxJlEJifNODH7Rj1ls/q&#10;2mr2CLqwGmgDhuExAaPT9gtGAzRmjd3nPbEcI/lGgbZCF8+GnY3tbBBF4WiNPUaTeeOnbt8bK3Yd&#10;IM/qvQL9NSJKIwh1iuKoWmi2mMPxYQjd/HQevX48X5vvAAAA//8DAFBLAwQUAAYACAAAACEAo39z&#10;QuIAAAALAQAADwAAAGRycy9kb3ducmV2LnhtbEyPwU7DMBBE70j8g7VIXBB1mkYhDXGqqoIDXCpC&#10;L9zc2I0D8TqynTb8PcsJbjua0eybajPbgZ21D71DActFAkxj61SPnYDD+/N9ASxEiUoODrWAbx1g&#10;U19fVbJU7oJv+tzEjlEJhlIKMDGOJeehNdrKsHCjRvJOzlsZSfqOKy8vVG4HniZJzq3skT4YOeqd&#10;0e1XM1kB++xjb+6m09PrNlv5l8O0yz+7Rojbm3n7CCzqOf6F4Ref0KEmpqObUAU2CMhXOW2JZDwU&#10;dFBivVxnwI4C0iLNgNcV/7+h/gEAAP//AwBQSwECLQAUAAYACAAAACEAtoM4kv4AAADhAQAAEwAA&#10;AAAAAAAAAAAAAAAAAAAAW0NvbnRlbnRfVHlwZXNdLnhtbFBLAQItABQABgAIAAAAIQA4/SH/1gAA&#10;AJQBAAALAAAAAAAAAAAAAAAAAC8BAABfcmVscy8ucmVsc1BLAQItABQABgAIAAAAIQBDUvS2ewIA&#10;AAYFAAAOAAAAAAAAAAAAAAAAAC4CAABkcnMvZTJvRG9jLnhtbFBLAQItABQABgAIAAAAIQCjf3NC&#10;4gAAAAsBAAAPAAAAAAAAAAAAAAAAANUEAABkcnMvZG93bnJldi54bWxQSwUGAAAAAAQABADzAAAA&#10;5AUAAAAA&#10;" stroked="f">
                <v:textbox style="mso-fit-shape-to-text:t" inset="0,0,0,0">
                  <w:txbxContent>
                    <w:p w14:paraId="27A22EB6" w14:textId="56D098C8" w:rsidR="00773920" w:rsidRPr="001F2D6E" w:rsidRDefault="00773920" w:rsidP="00773920">
                      <w:pPr>
                        <w:pStyle w:val="Caption"/>
                        <w:rPr>
                          <w:noProof/>
                          <w:sz w:val="24"/>
                          <w:szCs w:val="24"/>
                        </w:rPr>
                      </w:pPr>
                      <w:r>
                        <w:t xml:space="preserve">Figure 2 – Image from Duolingo </w:t>
                      </w:r>
                      <w:r w:rsidR="00A05EB6">
                        <w:t xml:space="preserve">Google Play Store page featuring ‘Duo’ mascot as well as </w:t>
                      </w:r>
                      <w:r w:rsidR="00EF4DDD">
                        <w:t>simple, colourful images</w:t>
                      </w:r>
                    </w:p>
                  </w:txbxContent>
                </v:textbox>
                <w10:wrap type="square"/>
              </v:shape>
            </w:pict>
          </mc:Fallback>
        </mc:AlternateContent>
      </w:r>
      <w:r w:rsidR="002B6577">
        <w:br w:type="page"/>
      </w:r>
    </w:p>
    <w:p w14:paraId="07C2475E" w14:textId="4BD9121C" w:rsidR="00C12AED" w:rsidRDefault="0FFAA6BD" w:rsidP="00C12AED">
      <w:pPr>
        <w:pStyle w:val="Heading1"/>
      </w:pPr>
      <w:r>
        <w:lastRenderedPageBreak/>
        <w:t>Objectives</w:t>
      </w:r>
    </w:p>
    <w:p w14:paraId="6C099709" w14:textId="77777777" w:rsidR="00C12AED" w:rsidRDefault="0FFAA6BD" w:rsidP="00C12AED">
      <w:pPr>
        <w:pStyle w:val="Heading3"/>
      </w:pPr>
      <w:r>
        <w:t>Project objectives</w:t>
      </w:r>
    </w:p>
    <w:p w14:paraId="452267AE" w14:textId="08374023" w:rsidR="008B3B6C" w:rsidRPr="008B3B6C" w:rsidRDefault="0FFAA6BD" w:rsidP="008B3B6C">
      <w:pPr>
        <w:pStyle w:val="ListParagraph"/>
        <w:numPr>
          <w:ilvl w:val="0"/>
          <w:numId w:val="8"/>
        </w:numPr>
      </w:pPr>
      <w:r>
        <w:t>Promote healthy lifestyles to combat mental health issues amongst students and young adults</w:t>
      </w:r>
    </w:p>
    <w:p w14:paraId="6E15A535" w14:textId="01BD6857" w:rsidR="0FFAA6BD" w:rsidRDefault="0FFAA6BD" w:rsidP="0FFAA6BD">
      <w:pPr>
        <w:pStyle w:val="ListParagraph"/>
        <w:numPr>
          <w:ilvl w:val="0"/>
          <w:numId w:val="8"/>
        </w:numPr>
      </w:pPr>
      <w:r>
        <w:t>Create a fun and engaging app</w:t>
      </w:r>
    </w:p>
    <w:p w14:paraId="5A587CC3" w14:textId="77777777" w:rsidR="00F4110F" w:rsidRDefault="00F4110F" w:rsidP="00F4110F">
      <w:pPr>
        <w:ind w:left="360"/>
      </w:pPr>
    </w:p>
    <w:p w14:paraId="564720AD" w14:textId="77777777" w:rsidR="00F4110F" w:rsidRDefault="00F4110F" w:rsidP="00F4110F">
      <w:pPr>
        <w:pStyle w:val="ListParagraph"/>
      </w:pPr>
    </w:p>
    <w:p w14:paraId="21FBBCAA" w14:textId="45F63262" w:rsidR="0FFAA6BD" w:rsidRDefault="0FFAA6BD" w:rsidP="009F612C">
      <w:pPr>
        <w:pStyle w:val="ListParagraph"/>
      </w:pPr>
    </w:p>
    <w:p w14:paraId="628AD442" w14:textId="77777777" w:rsidR="00C12AED" w:rsidRDefault="00C12AED" w:rsidP="00C12AED"/>
    <w:p w14:paraId="02FDD36E" w14:textId="77777777" w:rsidR="00C12AED" w:rsidRDefault="0FFAA6BD" w:rsidP="00C12AED">
      <w:pPr>
        <w:pStyle w:val="Heading3"/>
      </w:pPr>
      <w:r>
        <w:t>Research objectives</w:t>
      </w:r>
    </w:p>
    <w:p w14:paraId="71BB3B47" w14:textId="34E999B5" w:rsidR="00C12AED" w:rsidRDefault="00B105EF" w:rsidP="00C12AED">
      <w:pPr>
        <w:pStyle w:val="ListParagraph"/>
        <w:numPr>
          <w:ilvl w:val="0"/>
          <w:numId w:val="3"/>
        </w:numPr>
      </w:pPr>
      <w:r>
        <w:t xml:space="preserve">Investigate student </w:t>
      </w:r>
      <w:r w:rsidR="00493D66">
        <w:t xml:space="preserve">and young adult </w:t>
      </w:r>
      <w:r>
        <w:t xml:space="preserve">lifestyles </w:t>
      </w:r>
      <w:r w:rsidR="00174135">
        <w:t xml:space="preserve">and attitudes towards health and fitness </w:t>
      </w:r>
      <w:r w:rsidR="005C562E">
        <w:t>in order to s</w:t>
      </w:r>
      <w:r w:rsidR="00BE28B6">
        <w:t>et realistic targets for users</w:t>
      </w:r>
    </w:p>
    <w:p w14:paraId="36DE0356" w14:textId="2D773AB9" w:rsidR="00C12AED" w:rsidRDefault="00174135" w:rsidP="00C12AED">
      <w:pPr>
        <w:pStyle w:val="ListParagraph"/>
        <w:numPr>
          <w:ilvl w:val="0"/>
          <w:numId w:val="3"/>
        </w:numPr>
      </w:pPr>
      <w:r>
        <w:t>Research healthy li</w:t>
      </w:r>
      <w:r w:rsidR="00821269">
        <w:t xml:space="preserve">festyles and </w:t>
      </w:r>
      <w:r w:rsidR="00B263C0">
        <w:t>fitness regimes</w:t>
      </w:r>
      <w:r w:rsidR="00D66DE9">
        <w:t xml:space="preserve"> to</w:t>
      </w:r>
      <w:r w:rsidR="00B05476">
        <w:t xml:space="preserve"> base user tasks on</w:t>
      </w:r>
    </w:p>
    <w:p w14:paraId="0CD1FA31" w14:textId="4009EE0F" w:rsidR="00BE28B6" w:rsidRDefault="00BE28B6" w:rsidP="00C12AED">
      <w:pPr>
        <w:pStyle w:val="ListParagraph"/>
        <w:numPr>
          <w:ilvl w:val="0"/>
          <w:numId w:val="3"/>
        </w:numPr>
      </w:pPr>
      <w:r>
        <w:t xml:space="preserve">Investigate </w:t>
      </w:r>
      <w:r w:rsidR="00B44E08">
        <w:t xml:space="preserve">similar apps and methods </w:t>
      </w:r>
      <w:r w:rsidR="007951B3">
        <w:t>for motivation and user retention</w:t>
      </w:r>
    </w:p>
    <w:p w14:paraId="57FE84B9" w14:textId="22FDE4A1" w:rsidR="000968A1" w:rsidRDefault="0FFAA6BD" w:rsidP="00C12AED">
      <w:pPr>
        <w:pStyle w:val="ListParagraph"/>
        <w:numPr>
          <w:ilvl w:val="0"/>
          <w:numId w:val="3"/>
        </w:numPr>
      </w:pPr>
      <w:r>
        <w:t>Understand how users respond to gamified delivery methods compared to more ‘traditional’ fitness apps</w:t>
      </w:r>
    </w:p>
    <w:p w14:paraId="7E32CD7C" w14:textId="77777777" w:rsidR="00C12AED" w:rsidRDefault="00C12AED" w:rsidP="00C12AED"/>
    <w:p w14:paraId="2A6D639E" w14:textId="7516BDA6" w:rsidR="00B51272" w:rsidRDefault="0FFAA6BD" w:rsidP="0FFAA6BD">
      <w:pPr>
        <w:pStyle w:val="Heading3"/>
        <w:rPr>
          <w:strike/>
        </w:rPr>
      </w:pPr>
      <w:r>
        <w:t>Learning Objectives</w:t>
      </w:r>
    </w:p>
    <w:p w14:paraId="30366077" w14:textId="2FA75531" w:rsidR="000733B7" w:rsidRDefault="0FFAA6BD" w:rsidP="0FFAA6BD">
      <w:pPr>
        <w:pStyle w:val="ListParagraph"/>
        <w:numPr>
          <w:ilvl w:val="0"/>
          <w:numId w:val="8"/>
        </w:numPr>
      </w:pPr>
      <w:r>
        <w:t>A solid understanding of app development</w:t>
      </w:r>
    </w:p>
    <w:p w14:paraId="4FC943F2" w14:textId="192C6116" w:rsidR="000733B7" w:rsidRDefault="0FFAA6BD" w:rsidP="0FFAA6BD">
      <w:pPr>
        <w:pStyle w:val="ListParagraph"/>
        <w:numPr>
          <w:ilvl w:val="0"/>
          <w:numId w:val="8"/>
        </w:numPr>
      </w:pPr>
      <w:r>
        <w:t>The use of ‘serious’ game design for real world applications</w:t>
      </w:r>
    </w:p>
    <w:p w14:paraId="4B5915A4" w14:textId="07DB7DA6" w:rsidR="000733B7" w:rsidRDefault="0FFAA6BD" w:rsidP="0FFAA6BD">
      <w:pPr>
        <w:pStyle w:val="ListParagraph"/>
        <w:numPr>
          <w:ilvl w:val="0"/>
          <w:numId w:val="8"/>
        </w:numPr>
      </w:pPr>
      <w:r>
        <w:t>What factors motivate young adults and students to stay healthy</w:t>
      </w:r>
    </w:p>
    <w:p w14:paraId="57FB365A" w14:textId="424DED71" w:rsidR="008C2471" w:rsidRDefault="005D4D3D" w:rsidP="008C2471">
      <w:pPr>
        <w:pStyle w:val="ListParagraph"/>
        <w:numPr>
          <w:ilvl w:val="0"/>
          <w:numId w:val="8"/>
        </w:numPr>
      </w:pPr>
      <w:r>
        <w:t>An insight</w:t>
      </w:r>
      <w:r w:rsidR="00FB3406">
        <w:t xml:space="preserve"> into user </w:t>
      </w:r>
      <w:r w:rsidR="001D3EF4">
        <w:t xml:space="preserve">motivation and </w:t>
      </w:r>
      <w:r w:rsidR="00BE5672">
        <w:t xml:space="preserve">user </w:t>
      </w:r>
      <w:r w:rsidR="001D3EF4">
        <w:t>retention in</w:t>
      </w:r>
      <w:r w:rsidR="00965958">
        <w:t xml:space="preserve"> lifestyle apps</w:t>
      </w:r>
    </w:p>
    <w:p w14:paraId="429ACE69" w14:textId="2B574853" w:rsidR="008C2471" w:rsidRDefault="0FFAA6BD" w:rsidP="008C2471">
      <w:pPr>
        <w:pStyle w:val="ListParagraph"/>
        <w:numPr>
          <w:ilvl w:val="0"/>
          <w:numId w:val="8"/>
        </w:numPr>
      </w:pPr>
      <w:r>
        <w:t>A good understanding of user testing for applications</w:t>
      </w:r>
    </w:p>
    <w:p w14:paraId="1602CDA5" w14:textId="2789B3F6" w:rsidR="0FFAA6BD" w:rsidRDefault="0FFAA6BD" w:rsidP="0FFAA6BD">
      <w:pPr>
        <w:ind w:left="360"/>
      </w:pPr>
    </w:p>
    <w:p w14:paraId="1327C2FA" w14:textId="4754DBB5" w:rsidR="00C12AED" w:rsidRPr="004C2F40" w:rsidRDefault="00C12AED" w:rsidP="004C2F40">
      <w:pPr>
        <w:rPr>
          <w:rFonts w:asciiTheme="majorHAnsi" w:hAnsiTheme="majorHAnsi" w:cstheme="majorHAnsi"/>
          <w:b/>
          <w:color w:val="4F81BD" w:themeColor="accent1"/>
          <w:sz w:val="32"/>
          <w:szCs w:val="32"/>
        </w:rPr>
      </w:pPr>
      <w:r>
        <w:br w:type="page"/>
      </w:r>
      <w:r w:rsidRPr="004C2F40">
        <w:rPr>
          <w:rFonts w:asciiTheme="majorHAnsi" w:hAnsiTheme="majorHAnsi" w:cstheme="majorHAnsi"/>
          <w:b/>
          <w:color w:val="4F81BD" w:themeColor="accent1"/>
          <w:sz w:val="32"/>
          <w:szCs w:val="32"/>
        </w:rPr>
        <w:lastRenderedPageBreak/>
        <w:t>Methods, techniques, tools and processes</w:t>
      </w:r>
    </w:p>
    <w:p w14:paraId="4203E98E" w14:textId="77777777" w:rsidR="00615923" w:rsidRDefault="00615923" w:rsidP="00C12AED"/>
    <w:p w14:paraId="30363BA4" w14:textId="5E297021" w:rsidR="00305CF1" w:rsidRDefault="000B5741" w:rsidP="00C12AED">
      <w:bookmarkStart w:id="0" w:name="_GoBack"/>
      <w:r>
        <w:t>In terms of project management – a Gantt chart will be produced based on the monthly project plan</w:t>
      </w:r>
      <w:r w:rsidR="00FB50E3">
        <w:t xml:space="preserve">. </w:t>
      </w:r>
      <w:r w:rsidR="00125B45">
        <w:t xml:space="preserve">This will allow more specific planning and can adapt the schedule if any unexpected delays arise. </w:t>
      </w:r>
    </w:p>
    <w:p w14:paraId="76BF875D" w14:textId="2634997C" w:rsidR="00125B45" w:rsidRDefault="00D552C5" w:rsidP="00C12AED">
      <w:r>
        <w:t xml:space="preserve">The app will be produced </w:t>
      </w:r>
      <w:r w:rsidR="00670189">
        <w:t>using</w:t>
      </w:r>
      <w:r>
        <w:t xml:space="preserve"> an Agile development cycle, as the app may need to be redesigned </w:t>
      </w:r>
      <w:r w:rsidR="00355913">
        <w:t xml:space="preserve">and assessed </w:t>
      </w:r>
      <w:r>
        <w:t>after each phase of testing</w:t>
      </w:r>
      <w:r w:rsidR="00670189">
        <w:t xml:space="preserve"> and Agile allows for this.</w:t>
      </w:r>
    </w:p>
    <w:p w14:paraId="4AF0DF3F" w14:textId="189A0FD4" w:rsidR="00670189" w:rsidRDefault="00A52C2A" w:rsidP="00C12AED">
      <w:r>
        <w:t xml:space="preserve">For version control, </w:t>
      </w:r>
      <w:r w:rsidR="00B252C0">
        <w:t xml:space="preserve">a private </w:t>
      </w:r>
      <w:proofErr w:type="spellStart"/>
      <w:r w:rsidR="00B252C0">
        <w:t>Github</w:t>
      </w:r>
      <w:proofErr w:type="spellEnd"/>
      <w:r w:rsidR="00B252C0">
        <w:t xml:space="preserve"> repository</w:t>
      </w:r>
      <w:r>
        <w:t xml:space="preserve"> will be used to mitigate the risk of losing data</w:t>
      </w:r>
      <w:r w:rsidR="005B78DD">
        <w:t>. This will also help maintain structure and keep track of version number</w:t>
      </w:r>
      <w:r w:rsidR="00C52066">
        <w:t>.</w:t>
      </w:r>
    </w:p>
    <w:p w14:paraId="695DFE4C" w14:textId="13C5C39E" w:rsidR="00A32935" w:rsidRDefault="00010E89" w:rsidP="00C12AED">
      <w:r>
        <w:t xml:space="preserve">More research is needed to determine what platform to build the app for and which </w:t>
      </w:r>
      <w:r w:rsidR="00770DFD">
        <w:t>language i</w:t>
      </w:r>
      <w:r w:rsidR="00082507">
        <w:t>s best to write the app in.</w:t>
      </w:r>
    </w:p>
    <w:p w14:paraId="07AB1D9A" w14:textId="4524D4B0" w:rsidR="00213FD7" w:rsidRPr="001D10A0" w:rsidRDefault="0059199B" w:rsidP="00C12AED">
      <w:r>
        <w:t>For the testing, once</w:t>
      </w:r>
      <w:r w:rsidR="0FFAA6BD">
        <w:t xml:space="preserve"> </w:t>
      </w:r>
      <w:r>
        <w:t>suitable participants are found</w:t>
      </w:r>
      <w:r w:rsidR="0FFAA6BD">
        <w:t>, I will collect data</w:t>
      </w:r>
      <w:r w:rsidR="00F64AD8">
        <w:t xml:space="preserve"> and results online through the app</w:t>
      </w:r>
      <w:r w:rsidR="002329BD">
        <w:t>,</w:t>
      </w:r>
      <w:r w:rsidR="0035566B">
        <w:t xml:space="preserve"> possibly using SQL or </w:t>
      </w:r>
      <w:r w:rsidR="00C24E0F">
        <w:t>similar</w:t>
      </w:r>
      <w:r w:rsidR="00670189">
        <w:t>,</w:t>
      </w:r>
      <w:r w:rsidR="00F64AD8">
        <w:t xml:space="preserve"> and via questionnaires</w:t>
      </w:r>
      <w:bookmarkEnd w:id="0"/>
      <w:r w:rsidR="00F64AD8">
        <w:t xml:space="preserve">. </w:t>
      </w:r>
    </w:p>
    <w:p w14:paraId="1517FA15" w14:textId="77777777" w:rsidR="00C12AED" w:rsidRDefault="00C12AED" w:rsidP="00C12AED">
      <w:pPr>
        <w:pStyle w:val="Heading1"/>
      </w:pPr>
      <w:r>
        <w:t>Risks and issues</w:t>
      </w:r>
    </w:p>
    <w:p w14:paraId="122C0AF8" w14:textId="77777777" w:rsidR="00C12AED" w:rsidRDefault="00C12AED" w:rsidP="00C12A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79"/>
        <w:gridCol w:w="2741"/>
        <w:gridCol w:w="2770"/>
      </w:tblGrid>
      <w:tr w:rsidR="00C12AED" w14:paraId="398BEB7B" w14:textId="77777777" w:rsidTr="0FFAA6BD">
        <w:tc>
          <w:tcPr>
            <w:tcW w:w="2838" w:type="dxa"/>
          </w:tcPr>
          <w:p w14:paraId="3EAD8052" w14:textId="77777777" w:rsidR="00C12AED" w:rsidRDefault="00C12AED" w:rsidP="00C12AED">
            <w:r>
              <w:t>Risk</w:t>
            </w:r>
          </w:p>
        </w:tc>
        <w:tc>
          <w:tcPr>
            <w:tcW w:w="2839" w:type="dxa"/>
          </w:tcPr>
          <w:p w14:paraId="2120946B" w14:textId="77777777" w:rsidR="00C12AED" w:rsidRDefault="00C12AED" w:rsidP="00C12AED">
            <w:r>
              <w:t>Mitigation</w:t>
            </w:r>
          </w:p>
        </w:tc>
        <w:tc>
          <w:tcPr>
            <w:tcW w:w="2839" w:type="dxa"/>
          </w:tcPr>
          <w:p w14:paraId="79EAA369" w14:textId="77777777" w:rsidR="00C12AED" w:rsidRDefault="00C12AED" w:rsidP="00C12AED">
            <w:r>
              <w:t>Contingency</w:t>
            </w:r>
          </w:p>
        </w:tc>
      </w:tr>
      <w:tr w:rsidR="00C12AED" w14:paraId="28BF1405" w14:textId="77777777" w:rsidTr="0FFAA6BD">
        <w:tc>
          <w:tcPr>
            <w:tcW w:w="2838" w:type="dxa"/>
          </w:tcPr>
          <w:p w14:paraId="47D59CBC" w14:textId="56B2D8E0" w:rsidR="00C12AED" w:rsidRDefault="0FFAA6BD" w:rsidP="00C12AED">
            <w:r>
              <w:t>Poor/ineffectual feedback</w:t>
            </w:r>
          </w:p>
        </w:tc>
        <w:tc>
          <w:tcPr>
            <w:tcW w:w="2839" w:type="dxa"/>
          </w:tcPr>
          <w:p w14:paraId="68EAA3F9" w14:textId="62220A1B" w:rsidR="00C12AED" w:rsidRDefault="0FFAA6BD" w:rsidP="00C12AED">
            <w:r>
              <w:t>Look for clear structured targets</w:t>
            </w:r>
          </w:p>
        </w:tc>
        <w:tc>
          <w:tcPr>
            <w:tcW w:w="2839" w:type="dxa"/>
          </w:tcPr>
          <w:p w14:paraId="0CA172D5" w14:textId="586DDA7B" w:rsidR="00C12AED" w:rsidRDefault="0FFAA6BD" w:rsidP="0FFAA6BD">
            <w:pPr>
              <w:spacing w:line="259" w:lineRule="auto"/>
            </w:pPr>
            <w:r>
              <w:t>Base app on other, similar research.</w:t>
            </w:r>
          </w:p>
        </w:tc>
      </w:tr>
      <w:tr w:rsidR="00C12AED" w14:paraId="2D58008C" w14:textId="77777777" w:rsidTr="0FFAA6BD">
        <w:tc>
          <w:tcPr>
            <w:tcW w:w="2838" w:type="dxa"/>
          </w:tcPr>
          <w:p w14:paraId="456FD7F6" w14:textId="0169333E" w:rsidR="00C12AED" w:rsidRDefault="00932059" w:rsidP="00C12AED">
            <w:r>
              <w:t>Inability to collect user data through the app (online)</w:t>
            </w:r>
          </w:p>
        </w:tc>
        <w:tc>
          <w:tcPr>
            <w:tcW w:w="2839" w:type="dxa"/>
          </w:tcPr>
          <w:p w14:paraId="6EBCD188" w14:textId="3B3963D7" w:rsidR="00C12AED" w:rsidRDefault="0062425B" w:rsidP="00C12AED">
            <w:r>
              <w:t xml:space="preserve">Research data collection </w:t>
            </w:r>
            <w:r w:rsidR="0030512C">
              <w:t>for apps</w:t>
            </w:r>
          </w:p>
        </w:tc>
        <w:tc>
          <w:tcPr>
            <w:tcW w:w="2839" w:type="dxa"/>
          </w:tcPr>
          <w:p w14:paraId="5CBF2E17" w14:textId="68ABDEC8" w:rsidR="00C12AED" w:rsidRDefault="0062425B" w:rsidP="00C12AED">
            <w:r>
              <w:t xml:space="preserve">Collect user data through </w:t>
            </w:r>
            <w:r w:rsidR="00020CE6">
              <w:t xml:space="preserve">questionnaires or interview </w:t>
            </w:r>
          </w:p>
        </w:tc>
      </w:tr>
      <w:tr w:rsidR="00020CE6" w14:paraId="2CE87E0F" w14:textId="77777777" w:rsidTr="0FFAA6BD">
        <w:tc>
          <w:tcPr>
            <w:tcW w:w="2838" w:type="dxa"/>
          </w:tcPr>
          <w:p w14:paraId="12DE53DB" w14:textId="6CA64D00" w:rsidR="00020CE6" w:rsidRDefault="00E93780" w:rsidP="00C12AED">
            <w:r>
              <w:t>Loss of device leading to inability to test my own app</w:t>
            </w:r>
          </w:p>
        </w:tc>
        <w:tc>
          <w:tcPr>
            <w:tcW w:w="2839" w:type="dxa"/>
          </w:tcPr>
          <w:p w14:paraId="7643A477" w14:textId="3210ED61" w:rsidR="00020CE6" w:rsidRDefault="00875AC1" w:rsidP="00C12AED">
            <w:r>
              <w:t>Multiple devices, device tracking software</w:t>
            </w:r>
          </w:p>
        </w:tc>
        <w:tc>
          <w:tcPr>
            <w:tcW w:w="2839" w:type="dxa"/>
          </w:tcPr>
          <w:p w14:paraId="1C095401" w14:textId="57E1D656" w:rsidR="00020CE6" w:rsidRDefault="0030512C" w:rsidP="00C12AED">
            <w:r>
              <w:t>E</w:t>
            </w:r>
            <w:r w:rsidR="00875AC1">
              <w:t>mulator</w:t>
            </w:r>
            <w:r>
              <w:t>s</w:t>
            </w:r>
            <w:r w:rsidR="00875AC1">
              <w:t xml:space="preserve"> to test app</w:t>
            </w:r>
          </w:p>
        </w:tc>
      </w:tr>
    </w:tbl>
    <w:p w14:paraId="0CCE168A" w14:textId="77777777" w:rsidR="00C12AED" w:rsidRDefault="00C12AED" w:rsidP="00C12AED">
      <w:pPr>
        <w:pStyle w:val="Heading1"/>
      </w:pPr>
      <w:r>
        <w:t>Specialist resources and support required</w:t>
      </w:r>
    </w:p>
    <w:p w14:paraId="5943721D" w14:textId="3F8C6530" w:rsidR="00C12AED" w:rsidRDefault="00A07FC4" w:rsidP="00C12AED">
      <w:r>
        <w:t xml:space="preserve">Software to allow app development (e.g. Android studio) on university computers would be helpful but not necessary. Similarly, some emulation software would be good to allow me to </w:t>
      </w:r>
      <w:r w:rsidR="00255827">
        <w:t>work on the app at university instead of solely on my own device.</w:t>
      </w:r>
    </w:p>
    <w:p w14:paraId="0B7DB567" w14:textId="23B805A6" w:rsidR="00C12AED" w:rsidRDefault="00C12AED" w:rsidP="00C12AED">
      <w:pPr>
        <w:pStyle w:val="Heading1"/>
      </w:pPr>
      <w:r>
        <w:t>Sources and references</w:t>
      </w:r>
    </w:p>
    <w:p w14:paraId="03655BBC" w14:textId="77777777" w:rsidR="00C12AED" w:rsidRPr="00E578B7" w:rsidRDefault="00C12AED" w:rsidP="00C12AED">
      <w:pPr>
        <w:rPr>
          <w:strike/>
        </w:rPr>
      </w:pPr>
    </w:p>
    <w:p w14:paraId="0794701E" w14:textId="5268857F" w:rsidR="009444C0" w:rsidRDefault="009444C0" w:rsidP="00C12AED">
      <w:r>
        <w:t>NHS</w:t>
      </w:r>
      <w:r w:rsidR="00871586">
        <w:t xml:space="preserve"> </w:t>
      </w:r>
      <w:r w:rsidR="002B1575">
        <w:t xml:space="preserve">(2016) </w:t>
      </w:r>
      <w:r>
        <w:t xml:space="preserve">Adult Psychiatric Morbidity Survey: </w:t>
      </w:r>
      <w:proofErr w:type="spellStart"/>
      <w:r>
        <w:t>Survery</w:t>
      </w:r>
      <w:proofErr w:type="spellEnd"/>
      <w:r>
        <w:t xml:space="preserve"> of Mental Health and Wellbeing</w:t>
      </w:r>
      <w:r w:rsidR="002B1575">
        <w:t xml:space="preserve"> [Online] Available from</w:t>
      </w:r>
    </w:p>
    <w:p w14:paraId="0ED63E25" w14:textId="6C07740E" w:rsidR="002B1575" w:rsidRDefault="00F27F9D" w:rsidP="00C12AED">
      <w:pPr>
        <w:rPr>
          <w:rStyle w:val="Hyperlink"/>
        </w:rPr>
      </w:pPr>
      <w:hyperlink r:id="rId12" w:history="1">
        <w:r w:rsidR="002B1575">
          <w:rPr>
            <w:rStyle w:val="Hyperlink"/>
          </w:rPr>
          <w:t>https://digital.nhs.uk/data-and-information/publications/statistical/adult-psychiatric-morbidity-survey/adult-psychiatric-morbidity-survey-survey-of-mental-health-and-wellbeing-england-2014</w:t>
        </w:r>
      </w:hyperlink>
    </w:p>
    <w:p w14:paraId="010A7A83" w14:textId="26022B4B" w:rsidR="00BB68BD" w:rsidRDefault="000209E9" w:rsidP="00C12AED">
      <w:pPr>
        <w:rPr>
          <w:rStyle w:val="Hyperlink"/>
          <w:color w:val="000000" w:themeColor="text1"/>
          <w:u w:val="none"/>
        </w:rPr>
      </w:pPr>
      <w:proofErr w:type="spellStart"/>
      <w:r>
        <w:rPr>
          <w:rStyle w:val="Hyperlink"/>
          <w:color w:val="000000" w:themeColor="text1"/>
          <w:u w:val="none"/>
        </w:rPr>
        <w:t>Velten</w:t>
      </w:r>
      <w:proofErr w:type="spellEnd"/>
      <w:r>
        <w:rPr>
          <w:rStyle w:val="Hyperlink"/>
          <w:color w:val="000000" w:themeColor="text1"/>
          <w:u w:val="none"/>
        </w:rPr>
        <w:t xml:space="preserve">, J </w:t>
      </w:r>
      <w:r w:rsidR="0067454F">
        <w:rPr>
          <w:rStyle w:val="Hyperlink"/>
          <w:color w:val="000000" w:themeColor="text1"/>
          <w:u w:val="none"/>
        </w:rPr>
        <w:t>(2018) Lifestyle choices and mental health: a longitudinal survey with German and Chinese Student</w:t>
      </w:r>
      <w:r w:rsidR="003F0E9D">
        <w:rPr>
          <w:rStyle w:val="Hyperlink"/>
          <w:color w:val="000000" w:themeColor="text1"/>
          <w:u w:val="none"/>
        </w:rPr>
        <w:t xml:space="preserve"> </w:t>
      </w:r>
      <w:r w:rsidR="003F0E9D">
        <w:rPr>
          <w:rStyle w:val="Hyperlink"/>
          <w:i/>
          <w:color w:val="000000" w:themeColor="text1"/>
          <w:u w:val="none"/>
        </w:rPr>
        <w:t>BMC Public Health [</w:t>
      </w:r>
      <w:r w:rsidR="003F0E9D">
        <w:rPr>
          <w:rStyle w:val="Hyperlink"/>
          <w:color w:val="000000" w:themeColor="text1"/>
          <w:u w:val="none"/>
        </w:rPr>
        <w:t>online</w:t>
      </w:r>
      <w:r w:rsidR="007F75CE">
        <w:rPr>
          <w:rStyle w:val="Hyperlink"/>
          <w:color w:val="000000" w:themeColor="text1"/>
          <w:u w:val="none"/>
        </w:rPr>
        <w:t xml:space="preserve">]. 18, </w:t>
      </w:r>
      <w:r w:rsidR="00BD4BE4">
        <w:rPr>
          <w:rStyle w:val="Hyperlink"/>
          <w:color w:val="000000" w:themeColor="text1"/>
          <w:u w:val="none"/>
        </w:rPr>
        <w:t>632</w:t>
      </w:r>
      <w:r w:rsidR="00A27CA9">
        <w:rPr>
          <w:rStyle w:val="Hyperlink"/>
          <w:color w:val="000000" w:themeColor="text1"/>
          <w:u w:val="none"/>
        </w:rPr>
        <w:t xml:space="preserve"> [Accessed </w:t>
      </w:r>
      <w:r w:rsidR="004710E3">
        <w:rPr>
          <w:rStyle w:val="Hyperlink"/>
          <w:color w:val="000000" w:themeColor="text1"/>
          <w:u w:val="none"/>
        </w:rPr>
        <w:t>06 October 2019]</w:t>
      </w:r>
    </w:p>
    <w:p w14:paraId="1D921814" w14:textId="6FC4C284" w:rsidR="00BF3669" w:rsidRDefault="00BF3669" w:rsidP="00BF3669">
      <w:r>
        <w:rPr>
          <w:rStyle w:val="Hyperlink"/>
          <w:color w:val="000000" w:themeColor="text1"/>
          <w:u w:val="none"/>
        </w:rPr>
        <w:lastRenderedPageBreak/>
        <w:t xml:space="preserve"> </w:t>
      </w:r>
      <w:proofErr w:type="spellStart"/>
      <w:r w:rsidRPr="0FFAA6BD">
        <w:rPr>
          <w:rFonts w:asciiTheme="minorHAnsi" w:hAnsiTheme="minorHAnsi"/>
        </w:rPr>
        <w:t>Thom</w:t>
      </w:r>
      <w:r w:rsidRPr="0FFAA6BD">
        <w:rPr>
          <w:rFonts w:asciiTheme="minorHAnsi" w:eastAsiaTheme="minorEastAsia" w:hAnsiTheme="minorHAnsi" w:cstheme="minorBidi"/>
          <w:color w:val="222222"/>
        </w:rPr>
        <w:t>é</w:t>
      </w:r>
      <w:r w:rsidRPr="0FFAA6BD">
        <w:rPr>
          <w:rFonts w:asciiTheme="minorHAnsi" w:hAnsiTheme="minorHAnsi"/>
        </w:rPr>
        <w:t>e</w:t>
      </w:r>
      <w:proofErr w:type="spellEnd"/>
      <w:r w:rsidRPr="0FFAA6BD">
        <w:rPr>
          <w:rFonts w:asciiTheme="minorHAnsi" w:hAnsiTheme="minorHAnsi"/>
        </w:rPr>
        <w:t xml:space="preserve">, S. </w:t>
      </w:r>
      <w:r>
        <w:rPr>
          <w:rFonts w:asciiTheme="minorHAnsi" w:hAnsiTheme="minorHAnsi"/>
        </w:rPr>
        <w:t>(</w:t>
      </w:r>
      <w:r w:rsidRPr="0FFAA6BD">
        <w:rPr>
          <w:rFonts w:asciiTheme="minorHAnsi" w:hAnsiTheme="minorHAnsi"/>
        </w:rPr>
        <w:t>2011)</w:t>
      </w:r>
      <w:r>
        <w:rPr>
          <w:rFonts w:asciiTheme="minorHAnsi" w:hAnsiTheme="minorHAnsi"/>
        </w:rPr>
        <w:t xml:space="preserve"> Mobile phone use and stress, sleep disturbances</w:t>
      </w:r>
      <w:r w:rsidR="0058296F">
        <w:rPr>
          <w:rFonts w:asciiTheme="minorHAnsi" w:hAnsiTheme="minorHAnsi"/>
        </w:rPr>
        <w:t xml:space="preserve">, and symptoms of depression among young adults – a prospective cohort study. </w:t>
      </w:r>
      <w:r w:rsidR="0058296F">
        <w:rPr>
          <w:rFonts w:asciiTheme="minorHAnsi" w:hAnsiTheme="minorHAnsi"/>
          <w:i/>
        </w:rPr>
        <w:t>BMC Public Health</w:t>
      </w:r>
      <w:r w:rsidR="0058296F">
        <w:t xml:space="preserve"> [online</w:t>
      </w:r>
      <w:r w:rsidR="006D1F86">
        <w:t xml:space="preserve">] </w:t>
      </w:r>
      <w:r w:rsidR="0022179B">
        <w:t>11, 66</w:t>
      </w:r>
      <w:r w:rsidR="008D0A7C">
        <w:t xml:space="preserve"> [Accessed 06 October 2019]</w:t>
      </w:r>
    </w:p>
    <w:p w14:paraId="5EFD564C" w14:textId="08F0BD36" w:rsidR="00BB68BD" w:rsidRPr="009444C0" w:rsidRDefault="00A32584" w:rsidP="00C12AED">
      <w:r>
        <w:t xml:space="preserve">Parveen, </w:t>
      </w:r>
      <w:r w:rsidR="009232E3">
        <w:t xml:space="preserve">N (2011) Social media and celebrity culture ‘harming young people’ </w:t>
      </w:r>
      <w:r w:rsidR="009232E3">
        <w:rPr>
          <w:i/>
        </w:rPr>
        <w:t>The Guardian</w:t>
      </w:r>
      <w:r w:rsidR="009232E3">
        <w:t xml:space="preserve"> </w:t>
      </w:r>
      <w:r w:rsidR="002047C6">
        <w:t>[Online] Published 23 July 2018 [Accessed 08 October 2019]</w:t>
      </w:r>
    </w:p>
    <w:p w14:paraId="1CFA5624" w14:textId="1760AE64" w:rsidR="00FD5B5C" w:rsidRPr="00010016" w:rsidRDefault="00FD5B5C">
      <w:pPr>
        <w:rPr>
          <w:rFonts w:asciiTheme="minorHAnsi" w:hAnsiTheme="minorHAnsi" w:cs="Arial"/>
          <w:shd w:val="clear" w:color="auto" w:fill="FFFFFF"/>
        </w:rPr>
      </w:pPr>
      <w:r w:rsidRPr="00010016">
        <w:rPr>
          <w:rFonts w:asciiTheme="minorHAnsi" w:hAnsiTheme="minorHAnsi" w:cs="Arial"/>
          <w:shd w:val="clear" w:color="auto" w:fill="FFFFFF"/>
        </w:rPr>
        <w:t xml:space="preserve">Sailor, M and </w:t>
      </w:r>
      <w:proofErr w:type="spellStart"/>
      <w:r w:rsidRPr="00010016">
        <w:rPr>
          <w:rFonts w:asciiTheme="minorHAnsi" w:hAnsiTheme="minorHAnsi" w:cs="Arial"/>
          <w:shd w:val="clear" w:color="auto" w:fill="FFFFFF"/>
        </w:rPr>
        <w:t>Hense</w:t>
      </w:r>
      <w:proofErr w:type="spellEnd"/>
      <w:r w:rsidRPr="00010016">
        <w:rPr>
          <w:rFonts w:asciiTheme="minorHAnsi" w:hAnsiTheme="minorHAnsi" w:cs="Arial"/>
          <w:shd w:val="clear" w:color="auto" w:fill="FFFFFF"/>
        </w:rPr>
        <w:t>, J U (2017) How Gamification Motivates: An Experimental Study of the Effects of Specific Game Design Elements on Psychological Need Satisfaction. </w:t>
      </w:r>
      <w:r w:rsidRPr="00010016">
        <w:rPr>
          <w:rStyle w:val="Emphasis"/>
          <w:rFonts w:asciiTheme="minorHAnsi" w:hAnsiTheme="minorHAnsi" w:cs="Arial"/>
        </w:rPr>
        <w:t>Computers in Human Behaviour</w:t>
      </w:r>
      <w:r w:rsidRPr="00010016">
        <w:rPr>
          <w:rFonts w:asciiTheme="minorHAnsi" w:hAnsiTheme="minorHAnsi" w:cs="Arial"/>
          <w:shd w:val="clear" w:color="auto" w:fill="FFFFFF"/>
        </w:rPr>
        <w:t> [online]. 69, pp. 371-380. [Accessed 07 October 2019].</w:t>
      </w:r>
    </w:p>
    <w:p w14:paraId="087BB0D4" w14:textId="6F19EB6F" w:rsidR="00010016" w:rsidRDefault="00010016" w:rsidP="00010016">
      <w:pPr>
        <w:pStyle w:val="NormalWeb"/>
        <w:shd w:val="clear" w:color="auto" w:fill="FFFFFF"/>
        <w:spacing w:before="0" w:beforeAutospacing="0" w:after="173" w:afterAutospacing="0"/>
        <w:rPr>
          <w:rFonts w:asciiTheme="minorHAnsi" w:hAnsiTheme="minorHAnsi"/>
        </w:rPr>
      </w:pPr>
      <w:r w:rsidRPr="00010016">
        <w:rPr>
          <w:rFonts w:asciiTheme="minorHAnsi" w:hAnsiTheme="minorHAnsi"/>
        </w:rPr>
        <w:t>O'Connor, Z. (2011) Colour psychology and colour therapy: Caveat emptor. </w:t>
      </w:r>
      <w:proofErr w:type="spellStart"/>
      <w:r w:rsidRPr="00010016">
        <w:rPr>
          <w:rFonts w:asciiTheme="minorHAnsi" w:hAnsiTheme="minorHAnsi"/>
          <w:i/>
          <w:iCs/>
        </w:rPr>
        <w:t>Color</w:t>
      </w:r>
      <w:proofErr w:type="spellEnd"/>
      <w:r w:rsidRPr="00010016">
        <w:rPr>
          <w:rFonts w:asciiTheme="minorHAnsi" w:hAnsiTheme="minorHAnsi"/>
          <w:i/>
          <w:iCs/>
        </w:rPr>
        <w:t xml:space="preserve"> Research and Application</w:t>
      </w:r>
      <w:r w:rsidRPr="00010016">
        <w:rPr>
          <w:rFonts w:asciiTheme="minorHAnsi" w:hAnsiTheme="minorHAnsi"/>
        </w:rPr>
        <w:t> [online]. 36 (3), pp.229-234.</w:t>
      </w:r>
    </w:p>
    <w:p w14:paraId="5BF1C3FC" w14:textId="77777777" w:rsidR="00EF51B9" w:rsidRDefault="00EF51B9" w:rsidP="00010016">
      <w:pPr>
        <w:pStyle w:val="NormalWeb"/>
        <w:shd w:val="clear" w:color="auto" w:fill="FFFFFF"/>
        <w:spacing w:before="0" w:beforeAutospacing="0" w:after="173" w:afterAutospacing="0"/>
        <w:rPr>
          <w:rFonts w:asciiTheme="minorHAnsi" w:hAnsiTheme="minorHAnsi"/>
        </w:rPr>
      </w:pPr>
    </w:p>
    <w:p w14:paraId="2E3921BD" w14:textId="5A98E15A" w:rsidR="00EF51B9" w:rsidRDefault="00EF51B9" w:rsidP="00010016">
      <w:pPr>
        <w:pStyle w:val="NormalWeb"/>
        <w:shd w:val="clear" w:color="auto" w:fill="FFFFFF"/>
        <w:spacing w:before="0" w:beforeAutospacing="0" w:after="173" w:afterAutospacing="0"/>
        <w:rPr>
          <w:rFonts w:asciiTheme="minorHAnsi" w:hAnsiTheme="minorHAnsi"/>
        </w:rPr>
      </w:pPr>
      <w:r>
        <w:t xml:space="preserve">Green, C. and Bavelier, D. (2004) The Cognitive Neuroscience of Video Games. In: </w:t>
      </w:r>
      <w:proofErr w:type="spellStart"/>
      <w:r>
        <w:t>Messaris</w:t>
      </w:r>
      <w:proofErr w:type="spellEnd"/>
      <w:r>
        <w:t>, P. and Humphreys, L., eds. (2004) Digital Media: Transformations in Human Communication. Blackwell Publishing Inc,</w:t>
      </w:r>
    </w:p>
    <w:p w14:paraId="05153560" w14:textId="03D06688" w:rsidR="0044523C" w:rsidRDefault="0044523C" w:rsidP="00010016">
      <w:pPr>
        <w:pStyle w:val="NormalWeb"/>
        <w:shd w:val="clear" w:color="auto" w:fill="FFFFFF"/>
        <w:spacing w:before="0" w:beforeAutospacing="0" w:after="173" w:afterAutospacing="0"/>
        <w:rPr>
          <w:rFonts w:asciiTheme="minorHAnsi" w:hAnsiTheme="minorHAnsi"/>
        </w:rPr>
      </w:pPr>
      <w:r>
        <w:rPr>
          <w:rFonts w:asciiTheme="minorHAnsi" w:hAnsiTheme="minorHAnsi"/>
        </w:rPr>
        <w:t xml:space="preserve">Nike Training Club </w:t>
      </w:r>
      <w:r w:rsidR="006B00C3">
        <w:rPr>
          <w:rFonts w:asciiTheme="minorHAnsi" w:hAnsiTheme="minorHAnsi"/>
        </w:rPr>
        <w:t xml:space="preserve">image </w:t>
      </w:r>
      <w:r w:rsidR="00AD1A53">
        <w:rPr>
          <w:rFonts w:asciiTheme="minorHAnsi" w:hAnsiTheme="minorHAnsi"/>
        </w:rPr>
        <w:t>–</w:t>
      </w:r>
      <w:r>
        <w:rPr>
          <w:rFonts w:asciiTheme="minorHAnsi" w:hAnsiTheme="minorHAnsi"/>
        </w:rPr>
        <w:t xml:space="preserve"> Nike</w:t>
      </w:r>
      <w:r w:rsidR="00AD1A53">
        <w:rPr>
          <w:rFonts w:asciiTheme="minorHAnsi" w:hAnsiTheme="minorHAnsi"/>
        </w:rPr>
        <w:t>, Inc.</w:t>
      </w:r>
      <w:r w:rsidR="006B00C3">
        <w:rPr>
          <w:rFonts w:asciiTheme="minorHAnsi" w:hAnsiTheme="minorHAnsi"/>
        </w:rPr>
        <w:t xml:space="preserve"> (2019)</w:t>
      </w:r>
    </w:p>
    <w:p w14:paraId="4AF4ED37" w14:textId="34C912DB" w:rsidR="00AD1A53" w:rsidRPr="00010016" w:rsidRDefault="006B00C3" w:rsidP="00010016">
      <w:pPr>
        <w:pStyle w:val="NormalWeb"/>
        <w:shd w:val="clear" w:color="auto" w:fill="FFFFFF"/>
        <w:spacing w:before="0" w:beforeAutospacing="0" w:after="173" w:afterAutospacing="0"/>
        <w:rPr>
          <w:rFonts w:asciiTheme="minorHAnsi" w:hAnsiTheme="minorHAnsi"/>
        </w:rPr>
      </w:pPr>
      <w:r>
        <w:rPr>
          <w:rFonts w:asciiTheme="minorHAnsi" w:hAnsiTheme="minorHAnsi"/>
        </w:rPr>
        <w:t>Duolingo image – Duolingo Inc (2019)</w:t>
      </w:r>
    </w:p>
    <w:p w14:paraId="7C654B88" w14:textId="77777777" w:rsidR="00010016" w:rsidRPr="00010016" w:rsidRDefault="00010016"/>
    <w:p w14:paraId="57ADAAEB" w14:textId="77777777" w:rsidR="00BB68BD" w:rsidRPr="00010016" w:rsidRDefault="00BB68BD">
      <w:pPr>
        <w:rPr>
          <w:rFonts w:ascii="Calibri" w:eastAsia="Times New Roman" w:hAnsi="Calibri"/>
          <w:b/>
          <w:sz w:val="32"/>
          <w:szCs w:val="32"/>
        </w:rPr>
      </w:pPr>
      <w:r>
        <w:br w:type="page"/>
      </w:r>
    </w:p>
    <w:p w14:paraId="3064517D" w14:textId="37E49826" w:rsidR="00C12AED" w:rsidRDefault="00C12AED" w:rsidP="00C12AED">
      <w:pPr>
        <w:pStyle w:val="Heading1"/>
      </w:pPr>
      <w:r>
        <w:lastRenderedPageBreak/>
        <w:t>Monthly project plan</w:t>
      </w:r>
    </w:p>
    <w:p w14:paraId="213B9A13" w14:textId="77777777" w:rsidR="00C12AED" w:rsidRPr="00393690" w:rsidRDefault="00C12AED" w:rsidP="00C12A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2"/>
        <w:gridCol w:w="5426"/>
        <w:gridCol w:w="1482"/>
      </w:tblGrid>
      <w:tr w:rsidR="00646274" w:rsidRPr="00BD133F" w14:paraId="69CEBAFC" w14:textId="77777777">
        <w:tc>
          <w:tcPr>
            <w:tcW w:w="1395" w:type="dxa"/>
          </w:tcPr>
          <w:p w14:paraId="069286B3" w14:textId="77777777" w:rsidR="006E3B36" w:rsidRPr="00BD133F" w:rsidRDefault="006E3B36" w:rsidP="00C12AED">
            <w:r w:rsidRPr="00BD133F">
              <w:t>October</w:t>
            </w:r>
          </w:p>
        </w:tc>
        <w:tc>
          <w:tcPr>
            <w:tcW w:w="5955" w:type="dxa"/>
          </w:tcPr>
          <w:p w14:paraId="260E4DE6" w14:textId="5F00D647" w:rsidR="00765C1A" w:rsidRDefault="00F14556" w:rsidP="00C12AED">
            <w:r>
              <w:t>Final p</w:t>
            </w:r>
            <w:r w:rsidR="006E3B36">
              <w:t xml:space="preserve">roposal </w:t>
            </w:r>
            <w:r>
              <w:t xml:space="preserve">to be </w:t>
            </w:r>
            <w:r w:rsidR="006E3B36">
              <w:t xml:space="preserve">submitted by </w:t>
            </w:r>
            <w:r w:rsidR="00DF546F">
              <w:rPr>
                <w:highlight w:val="yellow"/>
              </w:rPr>
              <w:t>10</w:t>
            </w:r>
            <w:r w:rsidRPr="0070464E">
              <w:rPr>
                <w:highlight w:val="yellow"/>
              </w:rPr>
              <w:t>/10</w:t>
            </w:r>
            <w:r w:rsidR="006E3B36" w:rsidRPr="0070464E">
              <w:rPr>
                <w:highlight w:val="yellow"/>
              </w:rPr>
              <w:t>/201</w:t>
            </w:r>
            <w:r w:rsidR="00DF546F">
              <w:rPr>
                <w:highlight w:val="yellow"/>
              </w:rPr>
              <w:t>9</w:t>
            </w:r>
          </w:p>
          <w:p w14:paraId="3E294812" w14:textId="1049139F" w:rsidR="001D0DF9" w:rsidRDefault="005F72C2" w:rsidP="00C12AED">
            <w:r>
              <w:t>Begin r</w:t>
            </w:r>
            <w:r w:rsidR="001D0DF9">
              <w:t>esearch into health</w:t>
            </w:r>
            <w:r>
              <w:t xml:space="preserve"> and fitness</w:t>
            </w:r>
          </w:p>
          <w:p w14:paraId="730F336B" w14:textId="5C299FF6" w:rsidR="006E3B36" w:rsidRPr="00BD133F" w:rsidRDefault="005F72C2" w:rsidP="00C12AED">
            <w:r>
              <w:t>Research</w:t>
            </w:r>
            <w:r w:rsidR="003B09E3">
              <w:t xml:space="preserve"> similar apps and user retention</w:t>
            </w:r>
          </w:p>
        </w:tc>
        <w:tc>
          <w:tcPr>
            <w:tcW w:w="1166" w:type="dxa"/>
          </w:tcPr>
          <w:p w14:paraId="293480DD" w14:textId="3D2C9700" w:rsidR="00332CEE" w:rsidRDefault="001D0DF9" w:rsidP="00C12AED">
            <w:r>
              <w:t>4</w:t>
            </w:r>
            <w:r w:rsidR="006E3B36">
              <w:t xml:space="preserve"> days</w:t>
            </w:r>
          </w:p>
          <w:p w14:paraId="594720C8" w14:textId="5847B027" w:rsidR="00057C59" w:rsidRDefault="00057C59" w:rsidP="00C12AED">
            <w:r>
              <w:t>7</w:t>
            </w:r>
            <w:r w:rsidR="00332CEE">
              <w:t xml:space="preserve"> days</w:t>
            </w:r>
          </w:p>
          <w:p w14:paraId="5E4074D3" w14:textId="18C18A2D" w:rsidR="001D0DF9" w:rsidRDefault="00057C59" w:rsidP="00C12AED">
            <w:r>
              <w:t>7</w:t>
            </w:r>
            <w:r w:rsidR="002E0B61">
              <w:t xml:space="preserve"> days</w:t>
            </w:r>
          </w:p>
        </w:tc>
      </w:tr>
      <w:tr w:rsidR="00646274" w:rsidRPr="00BD133F" w14:paraId="4B6F2AD2" w14:textId="77777777">
        <w:tc>
          <w:tcPr>
            <w:tcW w:w="1395" w:type="dxa"/>
          </w:tcPr>
          <w:p w14:paraId="3AE84ACF" w14:textId="77777777" w:rsidR="006E3B36" w:rsidRPr="00BD133F" w:rsidRDefault="006E3B36" w:rsidP="00C12AED">
            <w:r w:rsidRPr="00BD133F">
              <w:t>November</w:t>
            </w:r>
          </w:p>
        </w:tc>
        <w:tc>
          <w:tcPr>
            <w:tcW w:w="5955" w:type="dxa"/>
          </w:tcPr>
          <w:p w14:paraId="3F4062B4" w14:textId="5ED0A37A" w:rsidR="002E0B61" w:rsidRDefault="0055572D" w:rsidP="00C12AED">
            <w:r>
              <w:t>Begin app design</w:t>
            </w:r>
          </w:p>
          <w:p w14:paraId="6032EE5C" w14:textId="54E0887B" w:rsidR="0055572D" w:rsidRDefault="0055572D" w:rsidP="00C12AED">
            <w:r>
              <w:t xml:space="preserve">Install relevant software </w:t>
            </w:r>
          </w:p>
          <w:p w14:paraId="061BBC85" w14:textId="3BBD1748" w:rsidR="0055572D" w:rsidRDefault="0055572D" w:rsidP="00C12AED">
            <w:r>
              <w:t>Begin implementation</w:t>
            </w:r>
          </w:p>
          <w:p w14:paraId="68D09C9E" w14:textId="4434F8F3" w:rsidR="006E3B36" w:rsidRDefault="00BD40CE" w:rsidP="00C12AED">
            <w:r>
              <w:t>Pre-alpha testing</w:t>
            </w:r>
          </w:p>
          <w:p w14:paraId="7C8ACB4D" w14:textId="7F05646E" w:rsidR="0063499B" w:rsidRPr="00BD133F" w:rsidRDefault="0063499B" w:rsidP="00811044"/>
        </w:tc>
        <w:tc>
          <w:tcPr>
            <w:tcW w:w="1166" w:type="dxa"/>
          </w:tcPr>
          <w:p w14:paraId="07CBA3D1" w14:textId="27F0C574" w:rsidR="006E3B36" w:rsidRDefault="00CE151D" w:rsidP="00C12AED">
            <w:r>
              <w:t>1</w:t>
            </w:r>
            <w:r w:rsidR="0055572D">
              <w:t>2</w:t>
            </w:r>
            <w:r>
              <w:t xml:space="preserve"> days</w:t>
            </w:r>
          </w:p>
          <w:p w14:paraId="701A310E" w14:textId="77777777" w:rsidR="00722116" w:rsidRDefault="0055572D" w:rsidP="00C12AED">
            <w:r>
              <w:t>2</w:t>
            </w:r>
            <w:r w:rsidR="00722116">
              <w:t xml:space="preserve"> days</w:t>
            </w:r>
          </w:p>
          <w:p w14:paraId="14417680" w14:textId="174EE0B6" w:rsidR="00811044" w:rsidRDefault="00840B01" w:rsidP="00C12AED">
            <w:r>
              <w:t>1</w:t>
            </w:r>
            <w:r w:rsidR="003721A9">
              <w:t>4</w:t>
            </w:r>
            <w:r>
              <w:t xml:space="preserve"> days</w:t>
            </w:r>
          </w:p>
          <w:p w14:paraId="73A63C96" w14:textId="367A494E" w:rsidR="00811044" w:rsidRPr="00BD133F" w:rsidRDefault="00BD40CE" w:rsidP="00C12AED">
            <w:r>
              <w:t>3</w:t>
            </w:r>
            <w:r w:rsidR="00811044">
              <w:t xml:space="preserve"> days</w:t>
            </w:r>
          </w:p>
        </w:tc>
      </w:tr>
      <w:tr w:rsidR="00646274" w:rsidRPr="00BD133F" w14:paraId="3C7215F5" w14:textId="77777777">
        <w:tc>
          <w:tcPr>
            <w:tcW w:w="1395" w:type="dxa"/>
          </w:tcPr>
          <w:p w14:paraId="02CA9C86" w14:textId="77777777" w:rsidR="006E3B36" w:rsidRPr="00BD133F" w:rsidRDefault="006E3B36" w:rsidP="00C12AED">
            <w:r w:rsidRPr="00BD133F">
              <w:t>December</w:t>
            </w:r>
          </w:p>
        </w:tc>
        <w:tc>
          <w:tcPr>
            <w:tcW w:w="5955" w:type="dxa"/>
          </w:tcPr>
          <w:p w14:paraId="287551A2" w14:textId="39D38BA9" w:rsidR="00A54AEE" w:rsidRDefault="00A54AEE" w:rsidP="00C12AED">
            <w:r>
              <w:t>Write up results of testing</w:t>
            </w:r>
            <w:r w:rsidR="00446B43">
              <w:t xml:space="preserve"> a</w:t>
            </w:r>
            <w:r w:rsidR="002217F3">
              <w:t>nd evaluate</w:t>
            </w:r>
          </w:p>
          <w:p w14:paraId="2E9ADD26" w14:textId="1381BD93" w:rsidR="002217F3" w:rsidRDefault="00A54AEE" w:rsidP="00C12AED">
            <w:r>
              <w:t>R</w:t>
            </w:r>
            <w:r w:rsidR="003721A9">
              <w:t>edesign based</w:t>
            </w:r>
            <w:r w:rsidR="00D72513">
              <w:t xml:space="preserve"> on pre-alpha build</w:t>
            </w:r>
          </w:p>
          <w:p w14:paraId="735272B6" w14:textId="0CDF274E" w:rsidR="00B778D0" w:rsidRDefault="00B778D0" w:rsidP="00C12AED">
            <w:r>
              <w:t>Patch/bug fix pre-alpha build</w:t>
            </w:r>
          </w:p>
          <w:p w14:paraId="3B468BD6" w14:textId="77777777" w:rsidR="00D72513" w:rsidRDefault="00AF5615" w:rsidP="00C12AED">
            <w:r>
              <w:t>Sprint to alpha build</w:t>
            </w:r>
          </w:p>
          <w:p w14:paraId="40933B9C" w14:textId="77777777" w:rsidR="00AF5615" w:rsidRDefault="00AF5615" w:rsidP="00C12AED">
            <w:r>
              <w:t xml:space="preserve">Alpha testing </w:t>
            </w:r>
          </w:p>
          <w:p w14:paraId="31E3792D" w14:textId="02DB5306" w:rsidR="000A5E3D" w:rsidRPr="00BD133F" w:rsidRDefault="000A5E3D" w:rsidP="00C12AED"/>
        </w:tc>
        <w:tc>
          <w:tcPr>
            <w:tcW w:w="1166" w:type="dxa"/>
          </w:tcPr>
          <w:p w14:paraId="1093B5E4" w14:textId="2476A0CF" w:rsidR="00A54AEE" w:rsidRDefault="00A54AEE" w:rsidP="00C12AED">
            <w:r>
              <w:t>2 days</w:t>
            </w:r>
          </w:p>
          <w:p w14:paraId="4801C86C" w14:textId="67F3890A" w:rsidR="006E3B36" w:rsidRDefault="00D72513" w:rsidP="00C12AED">
            <w:r>
              <w:t>3 days</w:t>
            </w:r>
          </w:p>
          <w:p w14:paraId="04DD3D32" w14:textId="2E461164" w:rsidR="00B778D0" w:rsidRDefault="00B778D0" w:rsidP="00C12AED">
            <w:r>
              <w:t>4 days</w:t>
            </w:r>
          </w:p>
          <w:p w14:paraId="33F304CA" w14:textId="77777777" w:rsidR="00AF5615" w:rsidRDefault="00AF5615" w:rsidP="00C12AED">
            <w:r>
              <w:t>10 days</w:t>
            </w:r>
          </w:p>
          <w:p w14:paraId="2CD6F015" w14:textId="2AD600D4" w:rsidR="00AF5615" w:rsidRDefault="00EC64B1" w:rsidP="00C12AED">
            <w:r>
              <w:t>5</w:t>
            </w:r>
            <w:r w:rsidR="00B778D0">
              <w:t xml:space="preserve"> </w:t>
            </w:r>
            <w:r w:rsidR="00AF5615">
              <w:t>days</w:t>
            </w:r>
          </w:p>
          <w:p w14:paraId="7EAC8B89" w14:textId="01EAEEC7" w:rsidR="00AF5615" w:rsidRPr="00BD133F" w:rsidRDefault="00AF5615" w:rsidP="00C12AED"/>
        </w:tc>
      </w:tr>
      <w:tr w:rsidR="00646274" w:rsidRPr="00BD133F" w14:paraId="3ED480BA" w14:textId="77777777">
        <w:tc>
          <w:tcPr>
            <w:tcW w:w="1395" w:type="dxa"/>
          </w:tcPr>
          <w:p w14:paraId="7FC13656" w14:textId="77777777" w:rsidR="006E3B36" w:rsidRPr="00BD133F" w:rsidRDefault="006E3B36" w:rsidP="00C12AED">
            <w:r w:rsidRPr="00BD133F">
              <w:t>January</w:t>
            </w:r>
          </w:p>
        </w:tc>
        <w:tc>
          <w:tcPr>
            <w:tcW w:w="5955" w:type="dxa"/>
          </w:tcPr>
          <w:p w14:paraId="6321207E" w14:textId="18B36D0B" w:rsidR="00B778D0" w:rsidRDefault="00B778D0" w:rsidP="00C12AED">
            <w:r>
              <w:t>W</w:t>
            </w:r>
            <w:r w:rsidR="0026250B">
              <w:t>rite up results of testing and evaluate</w:t>
            </w:r>
          </w:p>
          <w:p w14:paraId="366B0607" w14:textId="53B3213D" w:rsidR="0026250B" w:rsidRDefault="0026250B" w:rsidP="00C12AED">
            <w:r>
              <w:t>Redesign based on results</w:t>
            </w:r>
          </w:p>
          <w:p w14:paraId="1A0EFC33" w14:textId="67EE5783" w:rsidR="0026250B" w:rsidRDefault="0026250B" w:rsidP="00C12AED">
            <w:r>
              <w:t>Patch/bug fix</w:t>
            </w:r>
          </w:p>
          <w:p w14:paraId="3DA03B8E" w14:textId="28885806" w:rsidR="0026250B" w:rsidRDefault="00333014" w:rsidP="00C12AED">
            <w:r>
              <w:t>Implement towards beta build</w:t>
            </w:r>
          </w:p>
          <w:p w14:paraId="324E7562" w14:textId="7D8C90BC" w:rsidR="0092792C" w:rsidRPr="00BD133F" w:rsidRDefault="0092792C" w:rsidP="00EC64B1"/>
        </w:tc>
        <w:tc>
          <w:tcPr>
            <w:tcW w:w="1166" w:type="dxa"/>
          </w:tcPr>
          <w:p w14:paraId="1BEE00C8" w14:textId="4E6254D0" w:rsidR="006E3B36" w:rsidRDefault="003D0A10" w:rsidP="00D72513">
            <w:r>
              <w:t>3</w:t>
            </w:r>
            <w:r w:rsidR="00D72513">
              <w:t xml:space="preserve"> days</w:t>
            </w:r>
          </w:p>
          <w:p w14:paraId="52057514" w14:textId="7A922570" w:rsidR="0026250B" w:rsidRDefault="0026250B" w:rsidP="00D72513">
            <w:r>
              <w:t>3 days</w:t>
            </w:r>
          </w:p>
          <w:p w14:paraId="1B7AC18C" w14:textId="4B1DBE22" w:rsidR="0092792C" w:rsidRDefault="003D0A10" w:rsidP="00D72513">
            <w:r>
              <w:t>5</w:t>
            </w:r>
            <w:r w:rsidR="0092792C">
              <w:t xml:space="preserve"> days</w:t>
            </w:r>
          </w:p>
          <w:p w14:paraId="06F9F910" w14:textId="774EC76D" w:rsidR="00333014" w:rsidRPr="00BD133F" w:rsidRDefault="00EC64B1" w:rsidP="00D72513">
            <w:r>
              <w:t>14 days</w:t>
            </w:r>
          </w:p>
        </w:tc>
      </w:tr>
      <w:tr w:rsidR="00646274" w:rsidRPr="00BD133F" w14:paraId="1FA3F953" w14:textId="77777777">
        <w:tc>
          <w:tcPr>
            <w:tcW w:w="1395" w:type="dxa"/>
          </w:tcPr>
          <w:p w14:paraId="795B35F6" w14:textId="77777777" w:rsidR="006E3B36" w:rsidRPr="00BD133F" w:rsidRDefault="006E3B36" w:rsidP="00C12AED">
            <w:r w:rsidRPr="00BD133F">
              <w:t>February</w:t>
            </w:r>
          </w:p>
        </w:tc>
        <w:tc>
          <w:tcPr>
            <w:tcW w:w="5955" w:type="dxa"/>
          </w:tcPr>
          <w:p w14:paraId="20087EA4" w14:textId="77777777" w:rsidR="0089403B" w:rsidRDefault="0089403B" w:rsidP="00EC64B1">
            <w:r>
              <w:t xml:space="preserve">Find users for testing </w:t>
            </w:r>
          </w:p>
          <w:p w14:paraId="3625255D" w14:textId="58B12C97" w:rsidR="00EC64B1" w:rsidRDefault="00EC64B1" w:rsidP="00EC64B1">
            <w:r>
              <w:t>Beta Test</w:t>
            </w:r>
          </w:p>
          <w:p w14:paraId="4A172738" w14:textId="1729BE75" w:rsidR="00EC64B1" w:rsidRDefault="00EC64B1" w:rsidP="00EC64B1">
            <w:r>
              <w:t>Write up beta results and evaluate</w:t>
            </w:r>
          </w:p>
          <w:p w14:paraId="377C5589" w14:textId="2E5A3F5E" w:rsidR="00B23F5A" w:rsidRDefault="007679EB" w:rsidP="00EC64B1">
            <w:r>
              <w:t xml:space="preserve">Patch/bug fix </w:t>
            </w:r>
          </w:p>
          <w:p w14:paraId="0731AFAA" w14:textId="77777777" w:rsidR="00B828F2" w:rsidRDefault="00B828F2" w:rsidP="00EC64B1"/>
          <w:p w14:paraId="3B3208C4" w14:textId="624B8931" w:rsidR="006E3B36" w:rsidRPr="00BD133F" w:rsidRDefault="007679EB" w:rsidP="00C12AED">
            <w:r>
              <w:t>Implement final features based on beta results</w:t>
            </w:r>
          </w:p>
        </w:tc>
        <w:tc>
          <w:tcPr>
            <w:tcW w:w="1166" w:type="dxa"/>
          </w:tcPr>
          <w:p w14:paraId="1C9E4FC4" w14:textId="77777777" w:rsidR="006E3B36" w:rsidRDefault="0089403B" w:rsidP="00C12AED">
            <w:r>
              <w:t>4 days</w:t>
            </w:r>
          </w:p>
          <w:p w14:paraId="34DFBCC1" w14:textId="77777777" w:rsidR="0089403B" w:rsidRDefault="0089403B" w:rsidP="00C12AED">
            <w:r>
              <w:t>10 days</w:t>
            </w:r>
          </w:p>
          <w:p w14:paraId="14E0A34C" w14:textId="77777777" w:rsidR="0089403B" w:rsidRDefault="00B23F5A" w:rsidP="00C12AED">
            <w:r>
              <w:t>4 days</w:t>
            </w:r>
          </w:p>
          <w:p w14:paraId="636EDD38" w14:textId="2B41BCCF" w:rsidR="007679EB" w:rsidRDefault="007679EB" w:rsidP="00C12AED">
            <w:r>
              <w:t>(</w:t>
            </w:r>
            <w:r w:rsidR="00646274">
              <w:t>Continuous until April</w:t>
            </w:r>
            <w:r w:rsidR="00494C85">
              <w:t>)</w:t>
            </w:r>
          </w:p>
          <w:p w14:paraId="09871E59" w14:textId="73E1BDA3" w:rsidR="007679EB" w:rsidRPr="00BD133F" w:rsidRDefault="00494C85" w:rsidP="00C12AED">
            <w:r>
              <w:t>12 days</w:t>
            </w:r>
          </w:p>
        </w:tc>
      </w:tr>
      <w:tr w:rsidR="00646274" w:rsidRPr="00BD133F" w14:paraId="7DD2378E" w14:textId="77777777">
        <w:tc>
          <w:tcPr>
            <w:tcW w:w="1395" w:type="dxa"/>
          </w:tcPr>
          <w:p w14:paraId="70A0B972" w14:textId="77777777" w:rsidR="006E3B36" w:rsidRPr="00BD133F" w:rsidRDefault="006E3B36" w:rsidP="00C12AED">
            <w:r w:rsidRPr="00BD133F">
              <w:t>March</w:t>
            </w:r>
          </w:p>
        </w:tc>
        <w:tc>
          <w:tcPr>
            <w:tcW w:w="5955" w:type="dxa"/>
          </w:tcPr>
          <w:p w14:paraId="47BCEC31" w14:textId="437FC299" w:rsidR="006E548A" w:rsidRDefault="006E548A" w:rsidP="00C12AED">
            <w:r>
              <w:t>Optimise app</w:t>
            </w:r>
            <w:r w:rsidR="00494C85">
              <w:t xml:space="preserve"> and patch app</w:t>
            </w:r>
          </w:p>
          <w:p w14:paraId="60F73184" w14:textId="32606A84" w:rsidR="006E3B36" w:rsidRPr="00BD133F" w:rsidRDefault="006E3B36" w:rsidP="00C12AED"/>
        </w:tc>
        <w:tc>
          <w:tcPr>
            <w:tcW w:w="1166" w:type="dxa"/>
          </w:tcPr>
          <w:p w14:paraId="57363319" w14:textId="08F70C01" w:rsidR="006E548A" w:rsidRDefault="00C272E9" w:rsidP="00C12AED">
            <w:r>
              <w:t>30 days</w:t>
            </w:r>
          </w:p>
          <w:p w14:paraId="06336C66" w14:textId="4E7AAB55" w:rsidR="006E3B36" w:rsidRPr="00BD133F" w:rsidRDefault="006E3B36" w:rsidP="00C12AED"/>
        </w:tc>
      </w:tr>
      <w:tr w:rsidR="00646274" w:rsidRPr="00FB10A7" w14:paraId="1ACEA7D3" w14:textId="77777777">
        <w:tc>
          <w:tcPr>
            <w:tcW w:w="1395" w:type="dxa"/>
          </w:tcPr>
          <w:p w14:paraId="04AA2CC3" w14:textId="77777777" w:rsidR="006E3B36" w:rsidRPr="00BD133F" w:rsidRDefault="006E3B36" w:rsidP="00C12AED">
            <w:r>
              <w:t>April</w:t>
            </w:r>
          </w:p>
        </w:tc>
        <w:tc>
          <w:tcPr>
            <w:tcW w:w="5955" w:type="dxa"/>
          </w:tcPr>
          <w:p w14:paraId="21555E3C" w14:textId="28844645" w:rsidR="00646274" w:rsidRDefault="00646274" w:rsidP="006E3B36">
            <w:r>
              <w:t>Write up report</w:t>
            </w:r>
          </w:p>
          <w:p w14:paraId="43111190" w14:textId="36C0E671" w:rsidR="00BA1376" w:rsidRDefault="00BA1376" w:rsidP="006E3B36">
            <w:r>
              <w:t xml:space="preserve">Package submission </w:t>
            </w:r>
          </w:p>
          <w:p w14:paraId="0F83F728" w14:textId="4F67255C" w:rsidR="006E3B36" w:rsidRPr="00FB10A7" w:rsidRDefault="006E3B36" w:rsidP="006E3B36">
            <w:r w:rsidRPr="00FB10A7">
              <w:t xml:space="preserve">Hand-in </w:t>
            </w:r>
            <w:r w:rsidR="00DF546F">
              <w:rPr>
                <w:highlight w:val="yellow"/>
              </w:rPr>
              <w:t>23</w:t>
            </w:r>
            <w:r w:rsidRPr="0070464E">
              <w:rPr>
                <w:highlight w:val="yellow"/>
              </w:rPr>
              <w:t>/04/20</w:t>
            </w:r>
            <w:r w:rsidR="00DF546F">
              <w:rPr>
                <w:highlight w:val="yellow"/>
              </w:rPr>
              <w:t>20</w:t>
            </w:r>
          </w:p>
        </w:tc>
        <w:tc>
          <w:tcPr>
            <w:tcW w:w="1166" w:type="dxa"/>
          </w:tcPr>
          <w:p w14:paraId="5EAEEB6E" w14:textId="77777777" w:rsidR="006E3B36" w:rsidRDefault="00646274" w:rsidP="00C12AED">
            <w:r>
              <w:t>20 days</w:t>
            </w:r>
          </w:p>
          <w:p w14:paraId="54AD637D" w14:textId="075BB023" w:rsidR="00117A0F" w:rsidRPr="00FB10A7" w:rsidRDefault="00117A0F" w:rsidP="00C12AED">
            <w:r>
              <w:t>2 days</w:t>
            </w:r>
          </w:p>
        </w:tc>
      </w:tr>
    </w:tbl>
    <w:p w14:paraId="05091555" w14:textId="77777777" w:rsidR="002A7CED" w:rsidRDefault="002A7CED" w:rsidP="00C12AED"/>
    <w:p w14:paraId="488422E3" w14:textId="77777777" w:rsidR="002A7CED" w:rsidRDefault="002A7CED"/>
    <w:p w14:paraId="103B4379" w14:textId="77777777" w:rsidR="002A7CED" w:rsidRDefault="002A7CED">
      <w:r>
        <w:br w:type="page"/>
      </w:r>
    </w:p>
    <w:p w14:paraId="4C9826BD" w14:textId="57F989D1" w:rsidR="002A7CED" w:rsidRPr="006D5E61" w:rsidRDefault="003C5416" w:rsidP="002A7CED">
      <w:r>
        <w:rPr>
          <w:noProof/>
          <w:lang w:val="en-US" w:eastAsia="zh-TW"/>
        </w:rPr>
        <w:lastRenderedPageBreak/>
        <mc:AlternateContent>
          <mc:Choice Requires="wps">
            <w:drawing>
              <wp:anchor distT="0" distB="0" distL="114300" distR="114300" simplePos="0" relativeHeight="251658240" behindDoc="0" locked="0" layoutInCell="1" allowOverlap="1" wp14:anchorId="78E0878F" wp14:editId="61F03A4D">
                <wp:simplePos x="0" y="0"/>
                <wp:positionH relativeFrom="column">
                  <wp:posOffset>2644140</wp:posOffset>
                </wp:positionH>
                <wp:positionV relativeFrom="paragraph">
                  <wp:posOffset>62230</wp:posOffset>
                </wp:positionV>
                <wp:extent cx="3372485" cy="528955"/>
                <wp:effectExtent l="5715" t="6985" r="1270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528955"/>
                        </a:xfrm>
                        <a:prstGeom prst="rect">
                          <a:avLst/>
                        </a:prstGeom>
                        <a:solidFill>
                          <a:srgbClr val="FFFFFF"/>
                        </a:solidFill>
                        <a:ln w="0">
                          <a:solidFill>
                            <a:srgbClr val="FFFFFF"/>
                          </a:solidFill>
                          <a:miter lim="800000"/>
                          <a:headEnd/>
                          <a:tailEnd/>
                        </a:ln>
                      </wps:spPr>
                      <wps:txbx>
                        <w:txbxContent>
                          <w:p w14:paraId="41758AAD" w14:textId="77777777" w:rsidR="002A7CED" w:rsidRPr="00954AFC" w:rsidRDefault="002A7CED" w:rsidP="002A7CED">
                            <w:pPr>
                              <w:jc w:val="right"/>
                              <w:rPr>
                                <w:sz w:val="26"/>
                                <w:szCs w:val="26"/>
                              </w:rPr>
                            </w:pPr>
                            <w:r w:rsidRPr="00954AFC">
                              <w:rPr>
                                <w:sz w:val="26"/>
                                <w:szCs w:val="26"/>
                              </w:rPr>
                              <w:t>Faculty of Environment &amp; Technology</w:t>
                            </w:r>
                            <w:r>
                              <w:rPr>
                                <w:sz w:val="26"/>
                                <w:szCs w:val="26"/>
                              </w:rPr>
                              <w:t xml:space="preserve"> </w:t>
                            </w:r>
                          </w:p>
                          <w:p w14:paraId="5555EDB5" w14:textId="77777777" w:rsidR="002A7CED" w:rsidRPr="00954AFC" w:rsidRDefault="002A7CED" w:rsidP="002A7CED">
                            <w:pPr>
                              <w:jc w:val="right"/>
                              <w:rPr>
                                <w:sz w:val="26"/>
                                <w:szCs w:val="26"/>
                              </w:rPr>
                            </w:pPr>
                            <w:r w:rsidRPr="00954AFC">
                              <w:rPr>
                                <w:sz w:val="26"/>
                                <w:szCs w:val="26"/>
                              </w:rPr>
                              <w:t xml:space="preserve">Faculty Research Ethics Committee </w:t>
                            </w:r>
                            <w:r>
                              <w:rPr>
                                <w:sz w:val="26"/>
                                <w:szCs w:val="26"/>
                              </w:rPr>
                              <w:t>(</w:t>
                            </w:r>
                            <w:r w:rsidRPr="00954AFC">
                              <w:rPr>
                                <w:sz w:val="26"/>
                                <w:szCs w:val="26"/>
                              </w:rPr>
                              <w:t>FREC)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E0878F" id="Text Box 2" o:spid="_x0000_s1028" type="#_x0000_t202" style="position:absolute;margin-left:208.2pt;margin-top:4.9pt;width:265.55pt;height:4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upWIQIAAE0EAAAOAAAAZHJzL2Uyb0RvYy54bWysVNtu2zAMfR+wfxD0vjhxkzU14hRdugwD&#10;ugvQ7gNkWY6FyaJGKbG7ry8lp2m2vRXzgyBK1OHhIenV9dAZdlDoNdiSzyZTzpSVUGu7K/mPh+27&#10;JWc+CFsLA1aV/FF5fr1++2bVu0Ll0IKpFTICsb7oXcnbEFyRZV62qhN+Ak5ZumwAOxHIxF1Wo+gJ&#10;vTNZPp2+z3rA2iFI5T2d3o6XfJ3wm0bJ8K1pvArMlJy4hbRiWqu4ZuuVKHYoXKvlkYZ4BYtOaEtB&#10;T1C3Igi2R/0PVKclgocmTCR0GTSNlirlQNnMpn9lc98Kp1IuJI53J5n8/4OVXw/fkem65AvOrOio&#10;RA9qCOwDDCyP6vTOF+R078gtDHRMVU6ZencH8qdnFjatsDt1gwh9q0RN7GbxZXb2dMTxEaTqv0BN&#10;YcQ+QAIaGuyidCQGI3Sq0uOpMpGKpMOLi8t8viSKku4W+fJqsUghRPH82qEPnxR0LG5KjlT5hC4O&#10;dz5ENqJ4donBPBhdb7UxycBdtTHIDoK6ZJu+I/ofbsayPjJ77ftOB+p1o7uSL6fxi0FEETX7aOu0&#10;D0KbcU98jT2KGHUbFQxDNZBjVLaC+pHkRBh7mmaQNi3gb8566ueS+197gYoz89lSSa5m83kcgGTM&#10;F5c5GXh+U53fCCsJquSBs3G7CePQ7B3qXUuRxiawcENlbHRS+IXVkTf1bBL+OF9xKM7t5PXyF1g/&#10;AQAA//8DAFBLAwQUAAYACAAAACEAWK2gV98AAAAIAQAADwAAAGRycy9kb3ducmV2LnhtbEyPwU7D&#10;MBBE75X4B2uRuFTUSUkLDXEqVIQqxImUCzc3XpJAvA6224a/ZznR245mNPumWI+2F0f0oXOkIJ0l&#10;IJBqZzpqFLztnq7vQISoyejeESr4wQDr8mJS6Ny4E73isYqN4BIKuVbQxjjkUoa6RavDzA1I7H04&#10;b3Vk6RtpvD5xue3lPEmW0uqO+EOrB9y0WH9VB6vguZbd+Ll5tNuIL9NvP6f3XbVV6upyfLgHEXGM&#10;/2H4w2d0KJlp7w5kgugVZOky46iCFS9gf5XdLkDs+bhJQZaFPB9Q/gIAAP//AwBQSwECLQAUAAYA&#10;CAAAACEAtoM4kv4AAADhAQAAEwAAAAAAAAAAAAAAAAAAAAAAW0NvbnRlbnRfVHlwZXNdLnhtbFBL&#10;AQItABQABgAIAAAAIQA4/SH/1gAAAJQBAAALAAAAAAAAAAAAAAAAAC8BAABfcmVscy8ucmVsc1BL&#10;AQItABQABgAIAAAAIQCI5upWIQIAAE0EAAAOAAAAAAAAAAAAAAAAAC4CAABkcnMvZTJvRG9jLnht&#10;bFBLAQItABQABgAIAAAAIQBYraBX3wAAAAgBAAAPAAAAAAAAAAAAAAAAAHsEAABkcnMvZG93bnJl&#10;di54bWxQSwUGAAAAAAQABADzAAAAhwUAAAAA&#10;" strokecolor="white" strokeweight="0">
                <v:textbox>
                  <w:txbxContent>
                    <w:p w14:paraId="41758AAD" w14:textId="77777777" w:rsidR="002A7CED" w:rsidRPr="00954AFC" w:rsidRDefault="002A7CED" w:rsidP="002A7CED">
                      <w:pPr>
                        <w:jc w:val="right"/>
                        <w:rPr>
                          <w:sz w:val="26"/>
                          <w:szCs w:val="26"/>
                        </w:rPr>
                      </w:pPr>
                      <w:r w:rsidRPr="00954AFC">
                        <w:rPr>
                          <w:sz w:val="26"/>
                          <w:szCs w:val="26"/>
                        </w:rPr>
                        <w:t>Faculty of Environment &amp; Technology</w:t>
                      </w:r>
                      <w:r>
                        <w:rPr>
                          <w:sz w:val="26"/>
                          <w:szCs w:val="26"/>
                        </w:rPr>
                        <w:t xml:space="preserve"> </w:t>
                      </w:r>
                    </w:p>
                    <w:p w14:paraId="5555EDB5" w14:textId="77777777" w:rsidR="002A7CED" w:rsidRPr="00954AFC" w:rsidRDefault="002A7CED" w:rsidP="002A7CED">
                      <w:pPr>
                        <w:jc w:val="right"/>
                        <w:rPr>
                          <w:sz w:val="26"/>
                          <w:szCs w:val="26"/>
                        </w:rPr>
                      </w:pPr>
                      <w:r w:rsidRPr="00954AFC">
                        <w:rPr>
                          <w:sz w:val="26"/>
                          <w:szCs w:val="26"/>
                        </w:rPr>
                        <w:t xml:space="preserve">Faculty Research Ethics Committee </w:t>
                      </w:r>
                      <w:r>
                        <w:rPr>
                          <w:sz w:val="26"/>
                          <w:szCs w:val="26"/>
                        </w:rPr>
                        <w:t>(</w:t>
                      </w:r>
                      <w:r w:rsidRPr="00954AFC">
                        <w:rPr>
                          <w:sz w:val="26"/>
                          <w:szCs w:val="26"/>
                        </w:rPr>
                        <w:t>FREC)</w:t>
                      </w:r>
                    </w:p>
                  </w:txbxContent>
                </v:textbox>
              </v:shape>
            </w:pict>
          </mc:Fallback>
        </mc:AlternateContent>
      </w:r>
      <w:r w:rsidR="002A7CED">
        <w:rPr>
          <w:noProof/>
          <w:lang w:val="en-US"/>
        </w:rPr>
        <w:drawing>
          <wp:inline distT="0" distB="0" distL="0" distR="0" wp14:anchorId="58BD6345" wp14:editId="749644AD">
            <wp:extent cx="1280160" cy="568960"/>
            <wp:effectExtent l="25400" t="0" r="0" b="0"/>
            <wp:docPr id="1" name="Picture 1" descr="uw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elogo"/>
                    <pic:cNvPicPr>
                      <a:picLocks noChangeAspect="1" noChangeArrowheads="1"/>
                    </pic:cNvPicPr>
                  </pic:nvPicPr>
                  <pic:blipFill>
                    <a:blip r:embed="rId13"/>
                    <a:srcRect/>
                    <a:stretch>
                      <a:fillRect/>
                    </a:stretch>
                  </pic:blipFill>
                  <pic:spPr bwMode="auto">
                    <a:xfrm>
                      <a:off x="0" y="0"/>
                      <a:ext cx="1280160" cy="568960"/>
                    </a:xfrm>
                    <a:prstGeom prst="rect">
                      <a:avLst/>
                    </a:prstGeom>
                    <a:noFill/>
                    <a:ln w="9525">
                      <a:noFill/>
                      <a:miter lim="800000"/>
                      <a:headEnd/>
                      <a:tailEnd/>
                    </a:ln>
                  </pic:spPr>
                </pic:pic>
              </a:graphicData>
            </a:graphic>
          </wp:inline>
        </w:drawing>
      </w:r>
    </w:p>
    <w:p w14:paraId="0412F9D4" w14:textId="77777777" w:rsidR="002A7CED" w:rsidRDefault="002A7CED" w:rsidP="002A7CED">
      <w:pPr>
        <w:spacing w:before="120"/>
        <w:rPr>
          <w:b/>
          <w:sz w:val="32"/>
        </w:rPr>
      </w:pPr>
      <w:r w:rsidRPr="00954AFC">
        <w:rPr>
          <w:b/>
          <w:sz w:val="32"/>
        </w:rPr>
        <w:t>Ethical Review Checklist for Undergraduate and Postgraduate Modules</w:t>
      </w:r>
    </w:p>
    <w:p w14:paraId="6706F355" w14:textId="77777777" w:rsidR="002A7CED" w:rsidRPr="006D5E61" w:rsidRDefault="002A7CED" w:rsidP="002A7CED">
      <w:pPr>
        <w:spacing w:before="120" w:after="120"/>
        <w:rPr>
          <w:i/>
        </w:rPr>
      </w:pPr>
      <w:r w:rsidRPr="006D5E61">
        <w:rPr>
          <w:i/>
        </w:rPr>
        <w:t xml:space="preserve">Please provide project details and complete </w:t>
      </w:r>
      <w:r>
        <w:rPr>
          <w:i/>
        </w:rPr>
        <w:t xml:space="preserve">the </w:t>
      </w:r>
      <w:r w:rsidRPr="006D5E61">
        <w:rPr>
          <w:i/>
        </w:rPr>
        <w:t>checklist</w:t>
      </w:r>
      <w:r>
        <w:rPr>
          <w:i/>
        </w:rPr>
        <w:t xml:space="preserve"> below</w:t>
      </w:r>
      <w:r w:rsidRPr="006D5E61">
        <w:rPr>
          <w:i/>
        </w:rPr>
        <w:t>.</w:t>
      </w:r>
    </w:p>
    <w:p w14:paraId="10B2025C" w14:textId="77777777" w:rsidR="002A7CED" w:rsidRPr="006D5E61" w:rsidRDefault="002A7CED" w:rsidP="002A7CED">
      <w:pPr>
        <w:spacing w:before="240" w:after="120"/>
        <w:rPr>
          <w:b/>
          <w:u w:val="single"/>
        </w:rPr>
      </w:pPr>
      <w:r w:rsidRPr="006D5E61">
        <w:rPr>
          <w:b/>
          <w:u w:val="single"/>
        </w:rPr>
        <w:t>Project Details</w:t>
      </w:r>
      <w:r w:rsidRPr="006D5E61">
        <w:rPr>
          <w: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2A7CED" w:rsidRPr="006D5E61" w14:paraId="4A4B8359" w14:textId="77777777">
        <w:trPr>
          <w:trHeight w:val="433"/>
        </w:trPr>
        <w:tc>
          <w:tcPr>
            <w:tcW w:w="3261" w:type="dxa"/>
          </w:tcPr>
          <w:p w14:paraId="18114E47" w14:textId="77777777" w:rsidR="002A7CED" w:rsidRPr="006D5E61" w:rsidRDefault="002A7CED" w:rsidP="002A235B">
            <w:pPr>
              <w:spacing w:before="60" w:after="60"/>
              <w:rPr>
                <w:b/>
              </w:rPr>
            </w:pPr>
            <w:r>
              <w:rPr>
                <w:b/>
              </w:rPr>
              <w:t>Module name</w:t>
            </w:r>
          </w:p>
        </w:tc>
        <w:tc>
          <w:tcPr>
            <w:tcW w:w="6095" w:type="dxa"/>
          </w:tcPr>
          <w:p w14:paraId="6AF4BEE0" w14:textId="77777777" w:rsidR="002A7CED" w:rsidRPr="00E32AFA" w:rsidRDefault="002A7CED" w:rsidP="002A235B">
            <w:pPr>
              <w:spacing w:before="60" w:after="60"/>
              <w:rPr>
                <w:b/>
              </w:rPr>
            </w:pPr>
            <w:r>
              <w:rPr>
                <w:b/>
              </w:rPr>
              <w:t>Creative Technologies Project</w:t>
            </w:r>
          </w:p>
        </w:tc>
      </w:tr>
      <w:tr w:rsidR="002A7CED" w:rsidRPr="006D5E61" w14:paraId="2AD8A4A3" w14:textId="77777777">
        <w:trPr>
          <w:trHeight w:val="356"/>
        </w:trPr>
        <w:tc>
          <w:tcPr>
            <w:tcW w:w="3261" w:type="dxa"/>
          </w:tcPr>
          <w:p w14:paraId="4DFABD6E" w14:textId="77777777" w:rsidR="002A7CED" w:rsidRPr="006D5E61" w:rsidRDefault="002A7CED" w:rsidP="002A235B">
            <w:pPr>
              <w:spacing w:before="60" w:after="60"/>
              <w:rPr>
                <w:b/>
              </w:rPr>
            </w:pPr>
            <w:r>
              <w:rPr>
                <w:b/>
              </w:rPr>
              <w:t>Module code</w:t>
            </w:r>
          </w:p>
        </w:tc>
        <w:tc>
          <w:tcPr>
            <w:tcW w:w="6095" w:type="dxa"/>
          </w:tcPr>
          <w:p w14:paraId="27420578" w14:textId="77777777" w:rsidR="002A7CED" w:rsidRPr="00E32AFA" w:rsidRDefault="002A7CED" w:rsidP="002A235B">
            <w:pPr>
              <w:spacing w:before="60" w:after="60"/>
              <w:rPr>
                <w:b/>
              </w:rPr>
            </w:pPr>
            <w:r>
              <w:rPr>
                <w:b/>
              </w:rPr>
              <w:t>UFCFS4-30-3</w:t>
            </w:r>
          </w:p>
        </w:tc>
      </w:tr>
      <w:tr w:rsidR="002A7CED" w:rsidRPr="006D5E61" w14:paraId="00C4AEE8" w14:textId="77777777">
        <w:tc>
          <w:tcPr>
            <w:tcW w:w="3261" w:type="dxa"/>
          </w:tcPr>
          <w:p w14:paraId="5430C519" w14:textId="77777777" w:rsidR="002A7CED" w:rsidRPr="006D5E61" w:rsidRDefault="002A7CED" w:rsidP="002A235B">
            <w:pPr>
              <w:spacing w:before="60" w:after="60"/>
              <w:rPr>
                <w:b/>
              </w:rPr>
            </w:pPr>
            <w:r>
              <w:rPr>
                <w:b/>
              </w:rPr>
              <w:t>Module leader</w:t>
            </w:r>
          </w:p>
        </w:tc>
        <w:tc>
          <w:tcPr>
            <w:tcW w:w="6095" w:type="dxa"/>
          </w:tcPr>
          <w:p w14:paraId="6E063FA6" w14:textId="77777777" w:rsidR="002A7CED" w:rsidRPr="006D5E61" w:rsidRDefault="002A7CED" w:rsidP="002A235B">
            <w:pPr>
              <w:spacing w:before="60" w:after="60"/>
            </w:pPr>
            <w:r>
              <w:t>Michaela Palmer</w:t>
            </w:r>
          </w:p>
        </w:tc>
      </w:tr>
      <w:tr w:rsidR="002A7CED" w:rsidRPr="006D5E61" w14:paraId="43EE80E1" w14:textId="77777777">
        <w:tc>
          <w:tcPr>
            <w:tcW w:w="3261" w:type="dxa"/>
            <w:tcBorders>
              <w:top w:val="single" w:sz="4" w:space="0" w:color="auto"/>
              <w:left w:val="single" w:sz="4" w:space="0" w:color="auto"/>
              <w:bottom w:val="single" w:sz="4" w:space="0" w:color="auto"/>
              <w:right w:val="single" w:sz="4" w:space="0" w:color="auto"/>
            </w:tcBorders>
          </w:tcPr>
          <w:p w14:paraId="1476A777" w14:textId="77777777" w:rsidR="002A7CED" w:rsidRPr="006D5E61" w:rsidRDefault="002A7CED" w:rsidP="002A235B">
            <w:pPr>
              <w:spacing w:before="60" w:after="60"/>
              <w:rPr>
                <w:b/>
              </w:rPr>
            </w:pPr>
            <w:r>
              <w:rPr>
                <w:b/>
              </w:rPr>
              <w:t xml:space="preserve">Project </w:t>
            </w:r>
            <w:r w:rsidRPr="006D5E61">
              <w:rPr>
                <w:b/>
              </w:rPr>
              <w:t>Supervisor</w:t>
            </w:r>
          </w:p>
        </w:tc>
        <w:tc>
          <w:tcPr>
            <w:tcW w:w="6095" w:type="dxa"/>
            <w:tcBorders>
              <w:top w:val="single" w:sz="4" w:space="0" w:color="auto"/>
              <w:left w:val="single" w:sz="4" w:space="0" w:color="auto"/>
              <w:bottom w:val="single" w:sz="4" w:space="0" w:color="auto"/>
              <w:right w:val="single" w:sz="4" w:space="0" w:color="auto"/>
            </w:tcBorders>
          </w:tcPr>
          <w:p w14:paraId="27034804" w14:textId="652D55DE" w:rsidR="002A7CED" w:rsidRPr="00117A0F" w:rsidRDefault="00117A0F" w:rsidP="002A235B">
            <w:pPr>
              <w:spacing w:before="60" w:after="60"/>
            </w:pPr>
            <w:r>
              <w:t>Lloyd Sav</w:t>
            </w:r>
            <w:r w:rsidR="00D2775A">
              <w:t>ickas</w:t>
            </w:r>
          </w:p>
        </w:tc>
      </w:tr>
      <w:tr w:rsidR="002A7CED" w:rsidRPr="006D5E61" w14:paraId="55E08169" w14:textId="77777777">
        <w:tc>
          <w:tcPr>
            <w:tcW w:w="3261" w:type="dxa"/>
          </w:tcPr>
          <w:p w14:paraId="2FD31B82" w14:textId="77777777" w:rsidR="002A7CED" w:rsidRPr="006D5E61" w:rsidRDefault="002A7CED" w:rsidP="002A235B">
            <w:pPr>
              <w:spacing w:before="60" w:after="60"/>
              <w:rPr>
                <w:b/>
              </w:rPr>
            </w:pPr>
            <w:r w:rsidRPr="006D5E61">
              <w:rPr>
                <w:b/>
              </w:rPr>
              <w:t>Proposed project title</w:t>
            </w:r>
          </w:p>
        </w:tc>
        <w:tc>
          <w:tcPr>
            <w:tcW w:w="6095" w:type="dxa"/>
          </w:tcPr>
          <w:p w14:paraId="4B63FCA7" w14:textId="2137BE1D" w:rsidR="002A7CED" w:rsidRPr="004E0876" w:rsidRDefault="004E0876" w:rsidP="004E0876">
            <w:r>
              <w:t>Using gamification to encourage healthy lifestyle choices  in students and young adults.</w:t>
            </w:r>
          </w:p>
        </w:tc>
      </w:tr>
    </w:tbl>
    <w:p w14:paraId="20D184D2" w14:textId="77777777" w:rsidR="002A7CED" w:rsidRPr="006D5E61" w:rsidRDefault="002A7CED" w:rsidP="002A7CED">
      <w:pPr>
        <w:spacing w:after="120"/>
        <w:rPr>
          <w:b/>
          <w:u w:val="single"/>
        </w:rPr>
      </w:pPr>
      <w:r w:rsidRPr="006D5E61">
        <w:rPr>
          <w:b/>
          <w:u w:val="single"/>
        </w:rPr>
        <w:br/>
        <w:t>Applicant Details</w:t>
      </w:r>
      <w:r w:rsidRPr="006D5E61">
        <w:rPr>
          <w: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2A7CED" w:rsidRPr="006D5E61" w14:paraId="42BFEAC8" w14:textId="77777777">
        <w:trPr>
          <w:trHeight w:val="427"/>
        </w:trPr>
        <w:tc>
          <w:tcPr>
            <w:tcW w:w="3261" w:type="dxa"/>
          </w:tcPr>
          <w:p w14:paraId="20E12071" w14:textId="77777777" w:rsidR="002A7CED" w:rsidRPr="006D5E61" w:rsidRDefault="002A7CED" w:rsidP="002A235B">
            <w:pPr>
              <w:spacing w:before="60" w:after="60"/>
              <w:rPr>
                <w:b/>
              </w:rPr>
            </w:pPr>
            <w:r w:rsidRPr="006D5E61">
              <w:rPr>
                <w:rFonts w:cs="GillSans-Light"/>
                <w:b/>
                <w:color w:val="231F20"/>
              </w:rPr>
              <w:t xml:space="preserve">Name of </w:t>
            </w:r>
            <w:r>
              <w:rPr>
                <w:rFonts w:cs="GillSans-Light"/>
                <w:b/>
                <w:color w:val="231F20"/>
              </w:rPr>
              <w:t>S</w:t>
            </w:r>
            <w:r w:rsidRPr="006D5E61">
              <w:rPr>
                <w:rFonts w:cs="GillSans-Light"/>
                <w:b/>
                <w:color w:val="231F20"/>
              </w:rPr>
              <w:t>tudent</w:t>
            </w:r>
          </w:p>
        </w:tc>
        <w:tc>
          <w:tcPr>
            <w:tcW w:w="6095" w:type="dxa"/>
          </w:tcPr>
          <w:p w14:paraId="77A652B5" w14:textId="6E5EBD14" w:rsidR="002A7CED" w:rsidRPr="006D5E61" w:rsidRDefault="00410263" w:rsidP="002A235B">
            <w:pPr>
              <w:spacing w:before="60" w:after="60"/>
            </w:pPr>
            <w:r>
              <w:t>Michael Ratcliffe</w:t>
            </w:r>
          </w:p>
        </w:tc>
      </w:tr>
      <w:tr w:rsidR="002A7CED" w:rsidRPr="006D5E61" w14:paraId="64777B65" w14:textId="77777777">
        <w:tc>
          <w:tcPr>
            <w:tcW w:w="3261" w:type="dxa"/>
          </w:tcPr>
          <w:p w14:paraId="579ECC67" w14:textId="77777777" w:rsidR="002A7CED" w:rsidRPr="006D5E61" w:rsidRDefault="002A7CED" w:rsidP="002A235B">
            <w:pPr>
              <w:spacing w:before="60" w:after="60"/>
              <w:rPr>
                <w:b/>
              </w:rPr>
            </w:pPr>
            <w:r>
              <w:rPr>
                <w:b/>
              </w:rPr>
              <w:t>Student Number</w:t>
            </w:r>
          </w:p>
        </w:tc>
        <w:tc>
          <w:tcPr>
            <w:tcW w:w="6095" w:type="dxa"/>
          </w:tcPr>
          <w:p w14:paraId="02146BC8" w14:textId="0055B86C" w:rsidR="002A7CED" w:rsidRPr="006D5E61" w:rsidRDefault="00410263" w:rsidP="002A235B">
            <w:pPr>
              <w:spacing w:before="60" w:after="60"/>
            </w:pPr>
            <w:r>
              <w:t>16024897</w:t>
            </w:r>
          </w:p>
        </w:tc>
      </w:tr>
      <w:tr w:rsidR="002A7CED" w:rsidRPr="006D5E61" w14:paraId="451430FB" w14:textId="77777777">
        <w:tc>
          <w:tcPr>
            <w:tcW w:w="3261" w:type="dxa"/>
          </w:tcPr>
          <w:p w14:paraId="56C5C42F" w14:textId="77777777" w:rsidR="002A7CED" w:rsidRPr="006D5E61" w:rsidRDefault="002A7CED" w:rsidP="002A235B">
            <w:pPr>
              <w:spacing w:before="60" w:after="60"/>
              <w:rPr>
                <w:b/>
              </w:rPr>
            </w:pPr>
            <w:r>
              <w:rPr>
                <w:b/>
              </w:rPr>
              <w:t>Student’s e</w:t>
            </w:r>
            <w:r w:rsidRPr="006D5E61">
              <w:rPr>
                <w:b/>
              </w:rPr>
              <w:t>mail address</w:t>
            </w:r>
          </w:p>
        </w:tc>
        <w:tc>
          <w:tcPr>
            <w:tcW w:w="6095" w:type="dxa"/>
          </w:tcPr>
          <w:p w14:paraId="7C041E88" w14:textId="45C80731" w:rsidR="002A7CED" w:rsidRPr="006D5E61" w:rsidRDefault="00410263" w:rsidP="002A235B">
            <w:pPr>
              <w:spacing w:before="60" w:after="60"/>
            </w:pPr>
            <w:r>
              <w:t>michael2.ratcliffe@live.uwe.ac.uk</w:t>
            </w:r>
          </w:p>
        </w:tc>
      </w:tr>
    </w:tbl>
    <w:p w14:paraId="32A7E47A" w14:textId="77777777" w:rsidR="002A7CED" w:rsidRPr="006D5E61" w:rsidRDefault="002A7CED" w:rsidP="002A7CED">
      <w:pPr>
        <w:spacing w:after="120"/>
      </w:pPr>
      <w:r w:rsidRPr="006D5E61">
        <w:t xml:space="preserve"> </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0"/>
        <w:gridCol w:w="4065"/>
        <w:gridCol w:w="992"/>
        <w:gridCol w:w="3969"/>
      </w:tblGrid>
      <w:tr w:rsidR="002A7CED" w:rsidRPr="006D5E61" w14:paraId="1BC199EC" w14:textId="77777777">
        <w:trPr>
          <w:tblHeader/>
        </w:trPr>
        <w:tc>
          <w:tcPr>
            <w:tcW w:w="4395" w:type="dxa"/>
            <w:gridSpan w:val="2"/>
          </w:tcPr>
          <w:p w14:paraId="6DF4E73F" w14:textId="77777777" w:rsidR="002A7CED" w:rsidRPr="006D5E61" w:rsidRDefault="002A7CED" w:rsidP="002A235B">
            <w:pPr>
              <w:pStyle w:val="ListParagraph"/>
              <w:tabs>
                <w:tab w:val="left" w:pos="1134"/>
              </w:tabs>
              <w:spacing w:after="60"/>
              <w:rPr>
                <w:b/>
              </w:rPr>
            </w:pPr>
            <w:r w:rsidRPr="006D5E61">
              <w:br w:type="page"/>
            </w:r>
            <w:r w:rsidRPr="006D5E61">
              <w:rPr>
                <w:b/>
              </w:rPr>
              <w:t>CHECKLIST QUESTIONS</w:t>
            </w:r>
          </w:p>
        </w:tc>
        <w:tc>
          <w:tcPr>
            <w:tcW w:w="992" w:type="dxa"/>
          </w:tcPr>
          <w:p w14:paraId="67584E4D" w14:textId="77777777" w:rsidR="002A7CED" w:rsidRPr="002A7CED" w:rsidRDefault="002A7CED" w:rsidP="002A235B">
            <w:pPr>
              <w:rPr>
                <w:b/>
                <w:sz w:val="22"/>
              </w:rPr>
            </w:pPr>
            <w:r w:rsidRPr="002A7CED">
              <w:rPr>
                <w:b/>
                <w:sz w:val="22"/>
              </w:rPr>
              <w:t>Yes/No</w:t>
            </w:r>
          </w:p>
        </w:tc>
        <w:tc>
          <w:tcPr>
            <w:tcW w:w="3969" w:type="dxa"/>
          </w:tcPr>
          <w:p w14:paraId="41C0C7E6" w14:textId="77777777" w:rsidR="002A7CED" w:rsidRPr="006D5E61" w:rsidRDefault="002A7CED" w:rsidP="002A235B">
            <w:pPr>
              <w:rPr>
                <w:b/>
              </w:rPr>
            </w:pPr>
            <w:r w:rsidRPr="006D5E61">
              <w:rPr>
                <w:b/>
              </w:rPr>
              <w:t>Explanation</w:t>
            </w:r>
          </w:p>
        </w:tc>
      </w:tr>
      <w:tr w:rsidR="002A7CED" w:rsidRPr="006D5E61" w14:paraId="5AEB6199" w14:textId="77777777">
        <w:trPr>
          <w:trHeight w:val="794"/>
        </w:trPr>
        <w:tc>
          <w:tcPr>
            <w:tcW w:w="330" w:type="dxa"/>
          </w:tcPr>
          <w:p w14:paraId="6D3AC4A1"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029642C9" w14:textId="77777777" w:rsidR="002A7CED" w:rsidRPr="006D5E61" w:rsidRDefault="002A7CED" w:rsidP="005C00F4">
            <w:pPr>
              <w:pStyle w:val="ListParagraph"/>
              <w:tabs>
                <w:tab w:val="left" w:pos="1134"/>
              </w:tabs>
              <w:spacing w:before="60" w:after="60"/>
              <w:ind w:left="0"/>
            </w:pPr>
            <w:r w:rsidRPr="006D5E61">
              <w:t xml:space="preserve">Does the proposed project involve </w:t>
            </w:r>
            <w:r w:rsidRPr="0011464A">
              <w:rPr>
                <w:b/>
              </w:rPr>
              <w:t>human tissue</w:t>
            </w:r>
            <w:r>
              <w:rPr>
                <w:b/>
              </w:rPr>
              <w:t>,</w:t>
            </w:r>
            <w:r w:rsidRPr="006D5E61">
              <w:t xml:space="preserve"> </w:t>
            </w:r>
            <w:r w:rsidRPr="0011464A">
              <w:rPr>
                <w:b/>
              </w:rPr>
              <w:t>human participants</w:t>
            </w:r>
            <w:r>
              <w:rPr>
                <w:b/>
              </w:rPr>
              <w:t xml:space="preserve">, animals, environmental damage, </w:t>
            </w:r>
            <w:r w:rsidR="005C00F4">
              <w:rPr>
                <w:b/>
              </w:rPr>
              <w:t xml:space="preserve">or </w:t>
            </w:r>
            <w:r>
              <w:rPr>
                <w:b/>
              </w:rPr>
              <w:t>the NHS</w:t>
            </w:r>
            <w:r w:rsidR="005C00F4">
              <w:rPr>
                <w:b/>
              </w:rPr>
              <w:t>.</w:t>
            </w:r>
          </w:p>
        </w:tc>
        <w:tc>
          <w:tcPr>
            <w:tcW w:w="992" w:type="dxa"/>
          </w:tcPr>
          <w:p w14:paraId="598CDAE1" w14:textId="5FCD19CB" w:rsidR="002A7CED" w:rsidRPr="006D5E61" w:rsidRDefault="008135BC" w:rsidP="002A235B">
            <w:r>
              <w:t>No</w:t>
            </w:r>
          </w:p>
        </w:tc>
        <w:tc>
          <w:tcPr>
            <w:tcW w:w="3969" w:type="dxa"/>
          </w:tcPr>
          <w:p w14:paraId="0BB5DCFC" w14:textId="77777777" w:rsidR="002A7CED" w:rsidRPr="0000440F" w:rsidRDefault="002A7CED" w:rsidP="002A235B">
            <w:pPr>
              <w:rPr>
                <w:i/>
                <w:color w:val="538135"/>
              </w:rPr>
            </w:pPr>
            <w:r w:rsidRPr="0000440F">
              <w:rPr>
                <w:i/>
                <w:color w:val="538135"/>
              </w:rPr>
              <w:t>If the answer to this is ‘No’ then no further checks in the list need to be considered.</w:t>
            </w:r>
          </w:p>
        </w:tc>
      </w:tr>
      <w:tr w:rsidR="002A7CED" w:rsidRPr="006D5E61" w14:paraId="5A7C1256" w14:textId="77777777">
        <w:trPr>
          <w:trHeight w:val="1319"/>
        </w:trPr>
        <w:tc>
          <w:tcPr>
            <w:tcW w:w="330" w:type="dxa"/>
          </w:tcPr>
          <w:p w14:paraId="130C1150"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5100DEA9" w14:textId="77777777" w:rsidR="002A7CED" w:rsidRPr="0000440F" w:rsidRDefault="002A7CED" w:rsidP="002A235B">
            <w:pPr>
              <w:pStyle w:val="ListParagraph"/>
              <w:tabs>
                <w:tab w:val="left" w:pos="1134"/>
              </w:tabs>
              <w:spacing w:before="60" w:after="60"/>
              <w:ind w:left="0"/>
              <w:rPr>
                <w:color w:val="C45911"/>
              </w:rPr>
            </w:pPr>
            <w:r w:rsidRPr="0000440F">
              <w:rPr>
                <w:color w:val="C45911"/>
              </w:rPr>
              <w:t>Will participants be clearly asked to give consent to take part in the research and informed about how data collected in the research will be used?</w:t>
            </w:r>
          </w:p>
        </w:tc>
        <w:tc>
          <w:tcPr>
            <w:tcW w:w="992" w:type="dxa"/>
          </w:tcPr>
          <w:p w14:paraId="296AE6DE" w14:textId="511A9809" w:rsidR="002A7CED" w:rsidRPr="006D5E61" w:rsidRDefault="008135BC" w:rsidP="002A235B">
            <w:r>
              <w:t>Yes</w:t>
            </w:r>
          </w:p>
        </w:tc>
        <w:tc>
          <w:tcPr>
            <w:tcW w:w="3969" w:type="dxa"/>
          </w:tcPr>
          <w:p w14:paraId="05279497" w14:textId="6D2BF340" w:rsidR="002A7CED" w:rsidRPr="006D5E61" w:rsidRDefault="002A7CED" w:rsidP="002A235B"/>
        </w:tc>
      </w:tr>
      <w:tr w:rsidR="002A7CED" w:rsidRPr="006D5E61" w14:paraId="42EDFF2E" w14:textId="77777777">
        <w:trPr>
          <w:trHeight w:val="972"/>
        </w:trPr>
        <w:tc>
          <w:tcPr>
            <w:tcW w:w="330" w:type="dxa"/>
          </w:tcPr>
          <w:p w14:paraId="64D850E5"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59A4515C" w14:textId="77777777" w:rsidR="002A7CED" w:rsidRPr="0000440F" w:rsidRDefault="002A7CED" w:rsidP="002A235B">
            <w:pPr>
              <w:pStyle w:val="ListParagraph"/>
              <w:tabs>
                <w:tab w:val="left" w:pos="1134"/>
              </w:tabs>
              <w:spacing w:before="60" w:after="60"/>
              <w:ind w:left="0"/>
              <w:rPr>
                <w:color w:val="C45911"/>
              </w:rPr>
            </w:pPr>
            <w:r w:rsidRPr="0000440F">
              <w:rPr>
                <w:color w:val="C45911"/>
              </w:rPr>
              <w:t>If they choose, can a participant withdraw at any time (prior to a point of “no return” in the use of their data)?  Are they told this?</w:t>
            </w:r>
          </w:p>
        </w:tc>
        <w:tc>
          <w:tcPr>
            <w:tcW w:w="992" w:type="dxa"/>
          </w:tcPr>
          <w:p w14:paraId="0FD20D0B" w14:textId="656EDFC5" w:rsidR="002A7CED" w:rsidRPr="006D5E61" w:rsidRDefault="008135BC" w:rsidP="002A235B">
            <w:r>
              <w:t>Yes</w:t>
            </w:r>
          </w:p>
        </w:tc>
        <w:tc>
          <w:tcPr>
            <w:tcW w:w="3969" w:type="dxa"/>
          </w:tcPr>
          <w:p w14:paraId="084B1194" w14:textId="77777777" w:rsidR="002A7CED" w:rsidRPr="006D5E61" w:rsidRDefault="002A7CED" w:rsidP="002A235B"/>
        </w:tc>
      </w:tr>
      <w:tr w:rsidR="002A7CED" w:rsidRPr="006D5E61" w14:paraId="3A0E2436" w14:textId="77777777">
        <w:trPr>
          <w:trHeight w:val="1230"/>
        </w:trPr>
        <w:tc>
          <w:tcPr>
            <w:tcW w:w="330" w:type="dxa"/>
          </w:tcPr>
          <w:p w14:paraId="3F636C31"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643A5D87" w14:textId="77777777" w:rsidR="002A7CED" w:rsidRPr="0000440F" w:rsidRDefault="002A7CED" w:rsidP="002A235B">
            <w:pPr>
              <w:pStyle w:val="ListParagraph"/>
              <w:tabs>
                <w:tab w:val="left" w:pos="1134"/>
              </w:tabs>
              <w:spacing w:before="60" w:after="60"/>
              <w:ind w:left="0"/>
              <w:rPr>
                <w:color w:val="C45911"/>
              </w:rPr>
            </w:pPr>
            <w:r w:rsidRPr="0000440F">
              <w:rPr>
                <w:color w:val="C45911"/>
              </w:rPr>
              <w:t>Are measures in place to provide confidentiality for participants and ensure secure management and disposal of data collected from them?</w:t>
            </w:r>
          </w:p>
        </w:tc>
        <w:tc>
          <w:tcPr>
            <w:tcW w:w="992" w:type="dxa"/>
          </w:tcPr>
          <w:p w14:paraId="2E22FA0E" w14:textId="4FDB7907" w:rsidR="002A7CED" w:rsidRPr="006D5E61" w:rsidRDefault="008135BC" w:rsidP="002A235B">
            <w:r>
              <w:t>Yes</w:t>
            </w:r>
          </w:p>
        </w:tc>
        <w:tc>
          <w:tcPr>
            <w:tcW w:w="3969" w:type="dxa"/>
          </w:tcPr>
          <w:p w14:paraId="0EDFC826" w14:textId="77777777" w:rsidR="002A7CED" w:rsidRPr="006D5E61" w:rsidRDefault="002A7CED" w:rsidP="002A235B"/>
        </w:tc>
      </w:tr>
      <w:tr w:rsidR="002A7CED" w:rsidRPr="006D5E61" w14:paraId="4750D9C6" w14:textId="77777777">
        <w:trPr>
          <w:trHeight w:val="1324"/>
        </w:trPr>
        <w:tc>
          <w:tcPr>
            <w:tcW w:w="330" w:type="dxa"/>
          </w:tcPr>
          <w:p w14:paraId="4B8FED41"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6B8DB4F2" w14:textId="77777777" w:rsidR="002A7CED" w:rsidRPr="007C0626" w:rsidRDefault="002A7CED" w:rsidP="002A235B">
            <w:pPr>
              <w:spacing w:before="60" w:after="60"/>
              <w:rPr>
                <w:color w:val="FF0000"/>
              </w:rPr>
            </w:pPr>
            <w:r w:rsidRPr="007C0626">
              <w:rPr>
                <w:color w:val="FF0000"/>
              </w:rPr>
              <w:t>Does the study involve people who are particularly vulnerable or unable to give informed consent (</w:t>
            </w:r>
            <w:proofErr w:type="spellStart"/>
            <w:r w:rsidRPr="007C0626">
              <w:rPr>
                <w:color w:val="FF0000"/>
              </w:rPr>
              <w:t>eg</w:t>
            </w:r>
            <w:proofErr w:type="spellEnd"/>
            <w:r w:rsidRPr="007C0626">
              <w:rPr>
                <w:color w:val="FF0000"/>
              </w:rPr>
              <w:t xml:space="preserve">, </w:t>
            </w:r>
            <w:r w:rsidRPr="007C0626">
              <w:rPr>
                <w:color w:val="FF0000"/>
              </w:rPr>
              <w:lastRenderedPageBreak/>
              <w:t>children or people with learning difficulties)?</w:t>
            </w:r>
          </w:p>
        </w:tc>
        <w:tc>
          <w:tcPr>
            <w:tcW w:w="992" w:type="dxa"/>
          </w:tcPr>
          <w:p w14:paraId="36639C0E" w14:textId="1F224676" w:rsidR="002A7CED" w:rsidRPr="006D5E61" w:rsidRDefault="00410263" w:rsidP="002A235B">
            <w:r>
              <w:lastRenderedPageBreak/>
              <w:t>No</w:t>
            </w:r>
          </w:p>
        </w:tc>
        <w:tc>
          <w:tcPr>
            <w:tcW w:w="3969" w:type="dxa"/>
          </w:tcPr>
          <w:p w14:paraId="26668D8B" w14:textId="77777777" w:rsidR="002A7CED" w:rsidRPr="006D5E61" w:rsidRDefault="002A7CED" w:rsidP="002A235B"/>
        </w:tc>
      </w:tr>
      <w:tr w:rsidR="002A7CED" w:rsidRPr="006D5E61" w14:paraId="2F4BF98F" w14:textId="77777777">
        <w:trPr>
          <w:trHeight w:val="1031"/>
        </w:trPr>
        <w:tc>
          <w:tcPr>
            <w:tcW w:w="330" w:type="dxa"/>
          </w:tcPr>
          <w:p w14:paraId="03BF5753"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5E85CF30" w14:textId="77777777" w:rsidR="002A7CED" w:rsidRPr="007C0626" w:rsidRDefault="002A7CED" w:rsidP="002A235B">
            <w:pPr>
              <w:spacing w:before="60" w:after="60"/>
              <w:rPr>
                <w:color w:val="FF0000"/>
              </w:rPr>
            </w:pPr>
            <w:r w:rsidRPr="007C0626">
              <w:rPr>
                <w:color w:val="FF0000"/>
              </w:rPr>
              <w:t xml:space="preserve">Could your research cause stress, physical or psychological harm </w:t>
            </w:r>
            <w:r>
              <w:rPr>
                <w:color w:val="FF0000"/>
              </w:rPr>
              <w:t>to humans or animals</w:t>
            </w:r>
            <w:r w:rsidRPr="007C0626">
              <w:rPr>
                <w:color w:val="FF0000"/>
              </w:rPr>
              <w:t>, or environmental damage?</w:t>
            </w:r>
          </w:p>
        </w:tc>
        <w:tc>
          <w:tcPr>
            <w:tcW w:w="992" w:type="dxa"/>
          </w:tcPr>
          <w:p w14:paraId="4E6A3B94" w14:textId="74C1A98C" w:rsidR="002A7CED" w:rsidRPr="006D5E61" w:rsidRDefault="00410263" w:rsidP="002A235B">
            <w:r>
              <w:t>No</w:t>
            </w:r>
          </w:p>
        </w:tc>
        <w:tc>
          <w:tcPr>
            <w:tcW w:w="3969" w:type="dxa"/>
          </w:tcPr>
          <w:p w14:paraId="5C7C801E" w14:textId="77777777" w:rsidR="002A7CED" w:rsidRPr="006D5E61" w:rsidRDefault="002A7CED" w:rsidP="002A235B"/>
        </w:tc>
      </w:tr>
      <w:tr w:rsidR="002A7CED" w:rsidRPr="006D5E61" w14:paraId="062AE101" w14:textId="77777777">
        <w:trPr>
          <w:trHeight w:val="990"/>
        </w:trPr>
        <w:tc>
          <w:tcPr>
            <w:tcW w:w="330" w:type="dxa"/>
          </w:tcPr>
          <w:p w14:paraId="10B1A3B1"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09E16E62" w14:textId="77777777" w:rsidR="002A7CED" w:rsidRPr="007C0626" w:rsidRDefault="002A7CED" w:rsidP="002A235B">
            <w:pPr>
              <w:spacing w:before="60" w:after="60"/>
              <w:rPr>
                <w:color w:val="FF0000"/>
              </w:rPr>
            </w:pPr>
            <w:r w:rsidRPr="007C0626">
              <w:rPr>
                <w:color w:val="FF0000"/>
              </w:rPr>
              <w:t>Could any aspects of the research lead to unethical behaviour by participants or researchers (</w:t>
            </w:r>
            <w:proofErr w:type="spellStart"/>
            <w:r w:rsidRPr="007C0626">
              <w:rPr>
                <w:color w:val="FF0000"/>
              </w:rPr>
              <w:t>eg</w:t>
            </w:r>
            <w:proofErr w:type="spellEnd"/>
            <w:r w:rsidRPr="007C0626">
              <w:rPr>
                <w:color w:val="FF0000"/>
              </w:rPr>
              <w:t>, invasion of privacy, deceit, coercion, fraud, abuse)?</w:t>
            </w:r>
          </w:p>
        </w:tc>
        <w:tc>
          <w:tcPr>
            <w:tcW w:w="992" w:type="dxa"/>
          </w:tcPr>
          <w:p w14:paraId="2854581B" w14:textId="3CB037CA" w:rsidR="002A7CED" w:rsidRPr="006D5E61" w:rsidRDefault="00410263" w:rsidP="002A235B">
            <w:r>
              <w:t>No</w:t>
            </w:r>
          </w:p>
        </w:tc>
        <w:tc>
          <w:tcPr>
            <w:tcW w:w="3969" w:type="dxa"/>
          </w:tcPr>
          <w:p w14:paraId="46C4C79E" w14:textId="77777777" w:rsidR="002A7CED" w:rsidRPr="006D5E61" w:rsidRDefault="002A7CED" w:rsidP="002A235B"/>
        </w:tc>
      </w:tr>
      <w:tr w:rsidR="002A7CED" w:rsidRPr="006D5E61" w14:paraId="1E8CE00C" w14:textId="77777777">
        <w:trPr>
          <w:trHeight w:val="1178"/>
        </w:trPr>
        <w:tc>
          <w:tcPr>
            <w:tcW w:w="330" w:type="dxa"/>
          </w:tcPr>
          <w:p w14:paraId="3606865B"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335D243B" w14:textId="77777777" w:rsidR="002A7CED" w:rsidRPr="007C0626" w:rsidRDefault="002A7CED" w:rsidP="002A235B">
            <w:pPr>
              <w:spacing w:before="60" w:after="60"/>
              <w:rPr>
                <w:rFonts w:cs="Calibri"/>
                <w:color w:val="FF0000"/>
              </w:rPr>
            </w:pPr>
            <w:r w:rsidRPr="007C0626">
              <w:rPr>
                <w:rFonts w:cs="Calibri"/>
                <w:color w:val="FF0000"/>
              </w:rPr>
              <w:t>Does the research involve the NHS or collection or storage of human tissue (includes anything containing human cells, such as saliva and urine)?</w:t>
            </w:r>
          </w:p>
        </w:tc>
        <w:tc>
          <w:tcPr>
            <w:tcW w:w="992" w:type="dxa"/>
          </w:tcPr>
          <w:p w14:paraId="1743B6BD" w14:textId="2A359886" w:rsidR="002A7CED" w:rsidRPr="006D5E61" w:rsidRDefault="00410263" w:rsidP="002A235B">
            <w:r>
              <w:t>No</w:t>
            </w:r>
          </w:p>
        </w:tc>
        <w:tc>
          <w:tcPr>
            <w:tcW w:w="3969" w:type="dxa"/>
          </w:tcPr>
          <w:p w14:paraId="1BC63931" w14:textId="77777777" w:rsidR="002A7CED" w:rsidRPr="006D5E61" w:rsidRDefault="002A7CED" w:rsidP="002A235B"/>
        </w:tc>
      </w:tr>
    </w:tbl>
    <w:p w14:paraId="1D7BFEA2" w14:textId="77777777" w:rsidR="002A7CED" w:rsidRPr="006D5E61" w:rsidRDefault="002A7CED" w:rsidP="002A7CED">
      <w:pPr>
        <w:spacing w:before="360"/>
      </w:pPr>
      <w:r>
        <w:t>Your e</w:t>
      </w:r>
      <w:r w:rsidRPr="006D5E61">
        <w:t>xplanations should indicate briefly for Qs 2-4 how these requirements will be met, and for Qs 5-</w:t>
      </w:r>
      <w:r w:rsidR="005C00F4">
        <w:t xml:space="preserve">8 </w:t>
      </w:r>
      <w:r w:rsidRPr="006D5E61">
        <w:t xml:space="preserve">what the pertinent concerns are.  </w:t>
      </w:r>
    </w:p>
    <w:p w14:paraId="38E45143" w14:textId="77777777" w:rsidR="002A7CED" w:rsidRDefault="002A7CED" w:rsidP="002A7CED">
      <w:pPr>
        <w:numPr>
          <w:ilvl w:val="0"/>
          <w:numId w:val="5"/>
        </w:numPr>
        <w:spacing w:before="120"/>
        <w:jc w:val="both"/>
      </w:pPr>
      <w:r>
        <w:rPr>
          <w:b/>
        </w:rPr>
        <w:t>Minimal</w:t>
      </w:r>
      <w:r w:rsidRPr="00F81342">
        <w:rPr>
          <w:b/>
        </w:rPr>
        <w:t xml:space="preserve"> Risk: </w:t>
      </w:r>
      <w:r w:rsidRPr="00F81342">
        <w:t xml:space="preserve">If </w:t>
      </w:r>
      <w:r>
        <w:rPr>
          <w:b/>
          <w:color w:val="538135"/>
        </w:rPr>
        <w:t>Q 1 is</w:t>
      </w:r>
      <w:r w:rsidRPr="0000440F">
        <w:rPr>
          <w:b/>
          <w:color w:val="538135"/>
        </w:rPr>
        <w:t xml:space="preserve"> answered ‘No’</w:t>
      </w:r>
      <w:r w:rsidRPr="00F81342">
        <w:t xml:space="preserve">, then no </w:t>
      </w:r>
      <w:r>
        <w:t>ethics approval is needed.</w:t>
      </w:r>
    </w:p>
    <w:p w14:paraId="2A0E4AF6" w14:textId="77777777" w:rsidR="002A7CED" w:rsidRPr="00F81342" w:rsidRDefault="002A7CED" w:rsidP="002A7CED">
      <w:pPr>
        <w:numPr>
          <w:ilvl w:val="0"/>
          <w:numId w:val="5"/>
        </w:numPr>
        <w:spacing w:before="120"/>
        <w:jc w:val="both"/>
      </w:pPr>
      <w:r w:rsidRPr="00F81342">
        <w:rPr>
          <w:b/>
        </w:rPr>
        <w:t xml:space="preserve">Low Risk: </w:t>
      </w:r>
      <w:r w:rsidRPr="00F81342">
        <w:t xml:space="preserve">If </w:t>
      </w:r>
      <w:r w:rsidRPr="0000440F">
        <w:rPr>
          <w:b/>
          <w:color w:val="C45911"/>
        </w:rPr>
        <w:t xml:space="preserve">Qs 2-4 are answered ‘Yes’ </w:t>
      </w:r>
      <w:r w:rsidRPr="00C45696">
        <w:rPr>
          <w:b/>
        </w:rPr>
        <w:t>and</w:t>
      </w:r>
      <w:r w:rsidRPr="00F81342">
        <w:t xml:space="preserve"> </w:t>
      </w:r>
      <w:r w:rsidR="005C00F4">
        <w:rPr>
          <w:b/>
          <w:color w:val="C45911"/>
        </w:rPr>
        <w:t>Qs 5-8</w:t>
      </w:r>
      <w:r w:rsidRPr="0000440F">
        <w:rPr>
          <w:b/>
          <w:color w:val="C45911"/>
        </w:rPr>
        <w:t xml:space="preserve"> are answered ‘No’</w:t>
      </w:r>
      <w:r w:rsidRPr="00F81342">
        <w:t xml:space="preserve">, then no approval is needed from the </w:t>
      </w:r>
      <w:r w:rsidRPr="00F81342">
        <w:rPr>
          <w:i/>
        </w:rPr>
        <w:t>Faculty Research Ethics Committee</w:t>
      </w:r>
      <w:r w:rsidRPr="00F81342">
        <w:t xml:space="preserve"> (FREC).  However, your supervisor must approve (a) your information and consent forms (Qs 2 &amp; 3) and (b) your measures for participant confidentiality and secure data management (Q4).</w:t>
      </w:r>
    </w:p>
    <w:p w14:paraId="015E8E1F" w14:textId="77777777" w:rsidR="005C00F4" w:rsidRDefault="002A7CED" w:rsidP="005C00F4">
      <w:pPr>
        <w:pStyle w:val="ListParagraph"/>
        <w:numPr>
          <w:ilvl w:val="0"/>
          <w:numId w:val="5"/>
        </w:numPr>
        <w:spacing w:before="120"/>
        <w:jc w:val="both"/>
      </w:pPr>
      <w:r w:rsidRPr="005C00F4">
        <w:rPr>
          <w:b/>
        </w:rPr>
        <w:t xml:space="preserve">High Risk: </w:t>
      </w:r>
      <w:r>
        <w:t xml:space="preserve">If </w:t>
      </w:r>
      <w:r w:rsidR="005C00F4" w:rsidRPr="005C00F4">
        <w:rPr>
          <w:b/>
          <w:color w:val="FF0000"/>
        </w:rPr>
        <w:t>any of Qs 5-8</w:t>
      </w:r>
      <w:r w:rsidRPr="005C00F4">
        <w:rPr>
          <w:b/>
          <w:color w:val="FF0000"/>
        </w:rPr>
        <w:t xml:space="preserve"> are answered ‘Yes’</w:t>
      </w:r>
      <w:r w:rsidRPr="00F81342">
        <w:t xml:space="preserve">, then you must </w:t>
      </w:r>
      <w:r>
        <w:t xml:space="preserve">submit an application </w:t>
      </w:r>
      <w:r w:rsidRPr="00F81342">
        <w:t xml:space="preserve">for full ethics approval </w:t>
      </w:r>
      <w:r w:rsidRPr="005C00F4">
        <w:rPr>
          <w:i/>
        </w:rPr>
        <w:t>before</w:t>
      </w:r>
      <w:r w:rsidRPr="00F81342">
        <w:t xml:space="preserve"> the project can start.</w:t>
      </w:r>
      <w:r w:rsidRPr="005C00F4">
        <w:rPr>
          <w:b/>
        </w:rPr>
        <w:t xml:space="preserve"> </w:t>
      </w:r>
      <w:r w:rsidRPr="00D4605B">
        <w:t>This can take up to 6 weeks. Consult your supervisor about how to apply for full ethics approval.</w:t>
      </w:r>
    </w:p>
    <w:p w14:paraId="237EEB11" w14:textId="77777777" w:rsidR="002A7CED" w:rsidRPr="005C00F4" w:rsidRDefault="005C00F4" w:rsidP="002A7CED">
      <w:pPr>
        <w:spacing w:before="120"/>
        <w:jc w:val="both"/>
        <w:rPr>
          <w:b/>
          <w:color w:val="1F3864"/>
        </w:rPr>
      </w:pPr>
      <w:r w:rsidRPr="00354713">
        <w:rPr>
          <w:b/>
        </w:rPr>
        <w:t xml:space="preserve">Risk Assessment:  </w:t>
      </w:r>
      <w:r w:rsidRPr="00F472CE">
        <w:t>Separate guidance on ris</w:t>
      </w:r>
      <w:r>
        <w:t>k assessment can be found on</w:t>
      </w:r>
      <w:r w:rsidRPr="00F472CE">
        <w:t xml:space="preserve"> </w:t>
      </w:r>
      <w:r>
        <w:t xml:space="preserve">UWE’s Health and Safety forms webpage at </w:t>
      </w:r>
      <w:hyperlink r:id="rId14" w:history="1">
        <w:r w:rsidRPr="00E17654">
          <w:rPr>
            <w:rStyle w:val="Hyperlink"/>
          </w:rPr>
          <w:t>https://go.uwe.ac.uk/RiskAssessment</w:t>
        </w:r>
      </w:hyperlink>
      <w:r w:rsidRPr="00F472CE">
        <w:t>. If needed, you must complete a Risk Assessment form. This must also be attached to your application</w:t>
      </w:r>
      <w:r>
        <w:t xml:space="preserve"> for full ethics approval if your</w:t>
      </w:r>
      <w:r w:rsidRPr="00F472CE">
        <w:t xml:space="preserve"> project is </w:t>
      </w:r>
      <w:r w:rsidRPr="00E17654">
        <w:rPr>
          <w:b/>
        </w:rPr>
        <w:t>High Risk</w:t>
      </w:r>
      <w:r w:rsidRPr="00354713">
        <w:t>.</w:t>
      </w:r>
    </w:p>
    <w:p w14:paraId="570CC0AB" w14:textId="77777777" w:rsidR="002A7CED" w:rsidRPr="00D4605B" w:rsidRDefault="002A7CED" w:rsidP="002A7CED">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0"/>
      </w:tblGrid>
      <w:tr w:rsidR="002A7CED" w:rsidRPr="00D4605B" w14:paraId="34106F78" w14:textId="77777777">
        <w:tc>
          <w:tcPr>
            <w:tcW w:w="9464" w:type="dxa"/>
            <w:tcBorders>
              <w:top w:val="single" w:sz="4" w:space="0" w:color="000000"/>
              <w:left w:val="single" w:sz="4" w:space="0" w:color="000000"/>
              <w:bottom w:val="single" w:sz="4" w:space="0" w:color="000000"/>
              <w:right w:val="single" w:sz="4" w:space="0" w:color="000000"/>
            </w:tcBorders>
          </w:tcPr>
          <w:p w14:paraId="1F484F21" w14:textId="77777777" w:rsidR="002A7CED" w:rsidRPr="002A7CED" w:rsidRDefault="002A7CED" w:rsidP="002A235B">
            <w:pPr>
              <w:spacing w:before="120" w:after="120"/>
              <w:rPr>
                <w:b/>
                <w:sz w:val="22"/>
              </w:rPr>
            </w:pPr>
            <w:r w:rsidRPr="002A7CED">
              <w:rPr>
                <w:b/>
                <w:sz w:val="22"/>
              </w:rPr>
              <w:t xml:space="preserve">Your supervisor must check your responses above </w:t>
            </w:r>
            <w:r w:rsidRPr="005C00F4">
              <w:rPr>
                <w:b/>
                <w:i/>
                <w:sz w:val="22"/>
                <w:u w:val="single"/>
              </w:rPr>
              <w:t>before</w:t>
            </w:r>
            <w:r w:rsidRPr="002A7CED">
              <w:rPr>
                <w:b/>
                <w:sz w:val="22"/>
              </w:rPr>
              <w:t xml:space="preserve"> you submit this form.</w:t>
            </w:r>
          </w:p>
        </w:tc>
      </w:tr>
      <w:tr w:rsidR="002A7CED" w:rsidRPr="00D4605B" w14:paraId="5A33D9BD" w14:textId="77777777">
        <w:tc>
          <w:tcPr>
            <w:tcW w:w="9464" w:type="dxa"/>
            <w:tcBorders>
              <w:top w:val="single" w:sz="4" w:space="0" w:color="000000"/>
              <w:left w:val="single" w:sz="4" w:space="0" w:color="000000"/>
              <w:bottom w:val="single" w:sz="4" w:space="0" w:color="000000"/>
              <w:right w:val="single" w:sz="4" w:space="0" w:color="000000"/>
            </w:tcBorders>
          </w:tcPr>
          <w:p w14:paraId="75911732" w14:textId="77777777" w:rsidR="002A7CED" w:rsidRPr="002A7CED" w:rsidRDefault="002A7CED" w:rsidP="002A235B">
            <w:pPr>
              <w:spacing w:before="120" w:after="120"/>
              <w:rPr>
                <w:sz w:val="22"/>
              </w:rPr>
            </w:pPr>
            <w:r w:rsidRPr="002A7CED">
              <w:rPr>
                <w:b/>
                <w:sz w:val="22"/>
              </w:rPr>
              <w:t xml:space="preserve">Submit this completed form via the </w:t>
            </w:r>
            <w:r w:rsidRPr="002A7CED">
              <w:rPr>
                <w:b/>
                <w:i/>
                <w:sz w:val="22"/>
              </w:rPr>
              <w:t>Assignments</w:t>
            </w:r>
            <w:r w:rsidRPr="002A7CED">
              <w:rPr>
                <w:b/>
                <w:sz w:val="22"/>
              </w:rPr>
              <w:t xml:space="preserve"> area in Blackboard (or elsewhere if so directed by the module leader or your supervisor)</w:t>
            </w:r>
            <w:r w:rsidRPr="002A7CED">
              <w:rPr>
                <w:i/>
                <w:sz w:val="22"/>
              </w:rPr>
              <w:t>.</w:t>
            </w:r>
          </w:p>
        </w:tc>
      </w:tr>
      <w:tr w:rsidR="002A7CED" w:rsidRPr="00D4605B" w14:paraId="1A86AF22" w14:textId="77777777">
        <w:tc>
          <w:tcPr>
            <w:tcW w:w="9464" w:type="dxa"/>
          </w:tcPr>
          <w:p w14:paraId="12351C2D" w14:textId="77777777" w:rsidR="002A7CED" w:rsidRPr="002A7CED" w:rsidRDefault="002A7CED" w:rsidP="002A235B">
            <w:pPr>
              <w:spacing w:before="120" w:after="120"/>
              <w:rPr>
                <w:b/>
                <w:sz w:val="22"/>
              </w:rPr>
            </w:pPr>
            <w:r w:rsidRPr="002A7CED">
              <w:rPr>
                <w:sz w:val="22"/>
              </w:rPr>
              <w:t xml:space="preserve">After you have uploaded this form, your supervisor will confirm it has been correctly completed by “marking” it </w:t>
            </w:r>
            <w:proofErr w:type="spellStart"/>
            <w:r w:rsidRPr="002A7CED">
              <w:rPr>
                <w:sz w:val="22"/>
              </w:rPr>
              <w:t>as</w:t>
            </w:r>
            <w:proofErr w:type="spellEnd"/>
            <w:r w:rsidRPr="002A7CED">
              <w:rPr>
                <w:sz w:val="22"/>
              </w:rPr>
              <w:t xml:space="preserve"> </w:t>
            </w:r>
            <w:r w:rsidRPr="002A7CED">
              <w:rPr>
                <w:i/>
                <w:sz w:val="22"/>
              </w:rPr>
              <w:t>Passed</w:t>
            </w:r>
            <w:r w:rsidRPr="002A7CED">
              <w:rPr>
                <w:sz w:val="22"/>
              </w:rPr>
              <w:t xml:space="preserve">/100% via the </w:t>
            </w:r>
            <w:r w:rsidRPr="002A7CED">
              <w:rPr>
                <w:i/>
                <w:sz w:val="22"/>
              </w:rPr>
              <w:t>My Grades</w:t>
            </w:r>
            <w:r w:rsidRPr="002A7CED">
              <w:rPr>
                <w:sz w:val="22"/>
              </w:rPr>
              <w:t xml:space="preserve"> link on the Blackboard</w:t>
            </w:r>
            <w:r w:rsidRPr="002A7CED">
              <w:rPr>
                <w:i/>
                <w:sz w:val="22"/>
              </w:rPr>
              <w:t>.</w:t>
            </w:r>
          </w:p>
        </w:tc>
      </w:tr>
    </w:tbl>
    <w:p w14:paraId="3BF97B73" w14:textId="77777777" w:rsidR="002A7CED" w:rsidRDefault="002A7CED" w:rsidP="002A7CED"/>
    <w:p w14:paraId="6D01CB48" w14:textId="77777777" w:rsidR="00C12AED" w:rsidRPr="002A7CED" w:rsidRDefault="002A7CED" w:rsidP="00C12AED">
      <w:pPr>
        <w:rPr>
          <w:sz w:val="22"/>
        </w:rPr>
      </w:pPr>
      <w:r w:rsidRPr="002A7CED">
        <w:rPr>
          <w:sz w:val="22"/>
        </w:rPr>
        <w:t xml:space="preserve">Further research ethics guidance is available at </w:t>
      </w:r>
      <w:hyperlink r:id="rId15" w:history="1">
        <w:r w:rsidRPr="002A7CED">
          <w:rPr>
            <w:rStyle w:val="Hyperlink"/>
            <w:sz w:val="22"/>
          </w:rPr>
          <w:t>http://www1.uwe.ac.uk/research/researchethics</w:t>
        </w:r>
      </w:hyperlink>
    </w:p>
    <w:sectPr w:rsidR="00C12AED" w:rsidRPr="002A7CED" w:rsidSect="002A7CED">
      <w:footerReference w:type="even" r:id="rId16"/>
      <w:footerReference w:type="default" r:id="rId17"/>
      <w:pgSz w:w="11900" w:h="16840"/>
      <w:pgMar w:top="1278" w:right="1800" w:bottom="1278"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8FF9B" w14:textId="77777777" w:rsidR="00F27F9D" w:rsidRDefault="00F27F9D">
      <w:r>
        <w:separator/>
      </w:r>
    </w:p>
  </w:endnote>
  <w:endnote w:type="continuationSeparator" w:id="0">
    <w:p w14:paraId="0C1FE27D" w14:textId="77777777" w:rsidR="00F27F9D" w:rsidRDefault="00F27F9D">
      <w:r>
        <w:continuationSeparator/>
      </w:r>
    </w:p>
  </w:endnote>
  <w:endnote w:type="continuationNotice" w:id="1">
    <w:p w14:paraId="4EA4C90E" w14:textId="77777777" w:rsidR="00F27F9D" w:rsidRDefault="00F27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Sans-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8272E"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end"/>
    </w:r>
  </w:p>
  <w:p w14:paraId="33C3AF68" w14:textId="77777777" w:rsidR="00C12AED" w:rsidRDefault="00C12AED" w:rsidP="00C12A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615ED"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separate"/>
    </w:r>
    <w:r w:rsidR="00DF546F">
      <w:rPr>
        <w:rStyle w:val="PageNumber"/>
        <w:noProof/>
      </w:rPr>
      <w:t>1</w:t>
    </w:r>
    <w:r>
      <w:rPr>
        <w:rStyle w:val="PageNumber"/>
      </w:rPr>
      <w:fldChar w:fldCharType="end"/>
    </w:r>
  </w:p>
  <w:p w14:paraId="05141246" w14:textId="16062C41" w:rsidR="00C12AED" w:rsidRPr="00453D75" w:rsidRDefault="008135BC" w:rsidP="00C12AED">
    <w:pPr>
      <w:pStyle w:val="Footer"/>
      <w:ind w:right="360"/>
      <w:rPr>
        <w:color w:val="FF0000"/>
      </w:rPr>
    </w:pPr>
    <w:r>
      <w:rPr>
        <w:color w:val="FF0000"/>
      </w:rPr>
      <w:t>16024897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4D7BF" w14:textId="77777777" w:rsidR="00F27F9D" w:rsidRDefault="00F27F9D">
      <w:r>
        <w:separator/>
      </w:r>
    </w:p>
  </w:footnote>
  <w:footnote w:type="continuationSeparator" w:id="0">
    <w:p w14:paraId="3B9543D4" w14:textId="77777777" w:rsidR="00F27F9D" w:rsidRDefault="00F27F9D">
      <w:r>
        <w:continuationSeparator/>
      </w:r>
    </w:p>
  </w:footnote>
  <w:footnote w:type="continuationNotice" w:id="1">
    <w:p w14:paraId="0EC523A9" w14:textId="77777777" w:rsidR="00F27F9D" w:rsidRDefault="00F27F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3B3"/>
    <w:multiLevelType w:val="hybridMultilevel"/>
    <w:tmpl w:val="EE082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36F1A"/>
    <w:multiLevelType w:val="hybridMultilevel"/>
    <w:tmpl w:val="9C4C9F3C"/>
    <w:lvl w:ilvl="0" w:tplc="226271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93051"/>
    <w:multiLevelType w:val="hybridMultilevel"/>
    <w:tmpl w:val="A2EA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0404B"/>
    <w:multiLevelType w:val="hybridMultilevel"/>
    <w:tmpl w:val="9872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B3D65"/>
    <w:multiLevelType w:val="hybridMultilevel"/>
    <w:tmpl w:val="345893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D220DB4"/>
    <w:multiLevelType w:val="hybridMultilevel"/>
    <w:tmpl w:val="B23410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6B7724"/>
    <w:multiLevelType w:val="hybridMultilevel"/>
    <w:tmpl w:val="F260F89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3EF47EF"/>
    <w:multiLevelType w:val="hybridMultilevel"/>
    <w:tmpl w:val="B4324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1C0564"/>
    <w:multiLevelType w:val="hybridMultilevel"/>
    <w:tmpl w:val="EA8487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D0E2E63"/>
    <w:multiLevelType w:val="hybridMultilevel"/>
    <w:tmpl w:val="7E4C93BA"/>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731E22A7"/>
    <w:multiLevelType w:val="hybridMultilevel"/>
    <w:tmpl w:val="4646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E655E"/>
    <w:multiLevelType w:val="hybridMultilevel"/>
    <w:tmpl w:val="2E001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732875"/>
    <w:multiLevelType w:val="hybridMultilevel"/>
    <w:tmpl w:val="7E169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9"/>
  </w:num>
  <w:num w:numId="5">
    <w:abstractNumId w:val="5"/>
  </w:num>
  <w:num w:numId="6">
    <w:abstractNumId w:val="7"/>
  </w:num>
  <w:num w:numId="7">
    <w:abstractNumId w:val="8"/>
  </w:num>
  <w:num w:numId="8">
    <w:abstractNumId w:val="11"/>
  </w:num>
  <w:num w:numId="9">
    <w:abstractNumId w:val="0"/>
  </w:num>
  <w:num w:numId="10">
    <w:abstractNumId w:val="4"/>
  </w:num>
  <w:num w:numId="11">
    <w:abstractNumId w:val="6"/>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7A"/>
    <w:rsid w:val="00006808"/>
    <w:rsid w:val="00006C3C"/>
    <w:rsid w:val="00010016"/>
    <w:rsid w:val="00010E89"/>
    <w:rsid w:val="000209E9"/>
    <w:rsid w:val="00020CE6"/>
    <w:rsid w:val="00022658"/>
    <w:rsid w:val="00023892"/>
    <w:rsid w:val="00026EDF"/>
    <w:rsid w:val="0002739A"/>
    <w:rsid w:val="00035BC5"/>
    <w:rsid w:val="00055A57"/>
    <w:rsid w:val="00057C59"/>
    <w:rsid w:val="00062A3B"/>
    <w:rsid w:val="00065AC4"/>
    <w:rsid w:val="0006684B"/>
    <w:rsid w:val="0006768E"/>
    <w:rsid w:val="000733B7"/>
    <w:rsid w:val="00082507"/>
    <w:rsid w:val="0008659A"/>
    <w:rsid w:val="00087A5C"/>
    <w:rsid w:val="000968A1"/>
    <w:rsid w:val="000A5E3D"/>
    <w:rsid w:val="000B5741"/>
    <w:rsid w:val="000B60EE"/>
    <w:rsid w:val="000B7633"/>
    <w:rsid w:val="000C18FF"/>
    <w:rsid w:val="000D4C7C"/>
    <w:rsid w:val="000F7EE5"/>
    <w:rsid w:val="00106027"/>
    <w:rsid w:val="001060CF"/>
    <w:rsid w:val="00107513"/>
    <w:rsid w:val="00117A0F"/>
    <w:rsid w:val="001244D9"/>
    <w:rsid w:val="00125B45"/>
    <w:rsid w:val="00133B01"/>
    <w:rsid w:val="00143E23"/>
    <w:rsid w:val="001460BE"/>
    <w:rsid w:val="00146502"/>
    <w:rsid w:val="00147270"/>
    <w:rsid w:val="00174135"/>
    <w:rsid w:val="0017672B"/>
    <w:rsid w:val="00180A76"/>
    <w:rsid w:val="001B4651"/>
    <w:rsid w:val="001C1A37"/>
    <w:rsid w:val="001C369B"/>
    <w:rsid w:val="001D0DF9"/>
    <w:rsid w:val="001D10A0"/>
    <w:rsid w:val="001D3EF4"/>
    <w:rsid w:val="001D5582"/>
    <w:rsid w:val="001D5BCE"/>
    <w:rsid w:val="002047C6"/>
    <w:rsid w:val="00210D6B"/>
    <w:rsid w:val="00213FD7"/>
    <w:rsid w:val="0022179B"/>
    <w:rsid w:val="002217F3"/>
    <w:rsid w:val="002272ED"/>
    <w:rsid w:val="002329BD"/>
    <w:rsid w:val="00234CAA"/>
    <w:rsid w:val="0024143E"/>
    <w:rsid w:val="00243D39"/>
    <w:rsid w:val="00246C4A"/>
    <w:rsid w:val="00255827"/>
    <w:rsid w:val="00260C4C"/>
    <w:rsid w:val="0026250B"/>
    <w:rsid w:val="00262A83"/>
    <w:rsid w:val="00282D7E"/>
    <w:rsid w:val="002866A1"/>
    <w:rsid w:val="002A660F"/>
    <w:rsid w:val="002A7CED"/>
    <w:rsid w:val="002B12FE"/>
    <w:rsid w:val="002B1575"/>
    <w:rsid w:val="002B3178"/>
    <w:rsid w:val="002B6577"/>
    <w:rsid w:val="002C08A4"/>
    <w:rsid w:val="002C27A9"/>
    <w:rsid w:val="002D1F66"/>
    <w:rsid w:val="002E0B61"/>
    <w:rsid w:val="002E10A9"/>
    <w:rsid w:val="002E41D3"/>
    <w:rsid w:val="0030512C"/>
    <w:rsid w:val="00305CF1"/>
    <w:rsid w:val="00316B19"/>
    <w:rsid w:val="00331EBA"/>
    <w:rsid w:val="00332CEE"/>
    <w:rsid w:val="00333014"/>
    <w:rsid w:val="003524C2"/>
    <w:rsid w:val="0035566B"/>
    <w:rsid w:val="00355913"/>
    <w:rsid w:val="00371186"/>
    <w:rsid w:val="003721A9"/>
    <w:rsid w:val="00373648"/>
    <w:rsid w:val="003961A3"/>
    <w:rsid w:val="003A08E6"/>
    <w:rsid w:val="003A2D33"/>
    <w:rsid w:val="003A3070"/>
    <w:rsid w:val="003A5D63"/>
    <w:rsid w:val="003B04CF"/>
    <w:rsid w:val="003B09E3"/>
    <w:rsid w:val="003B1220"/>
    <w:rsid w:val="003B1BE3"/>
    <w:rsid w:val="003B5BA8"/>
    <w:rsid w:val="003C4B64"/>
    <w:rsid w:val="003C5416"/>
    <w:rsid w:val="003C7488"/>
    <w:rsid w:val="003D0A10"/>
    <w:rsid w:val="003D42C3"/>
    <w:rsid w:val="003E4E7B"/>
    <w:rsid w:val="003E6DD8"/>
    <w:rsid w:val="003E766E"/>
    <w:rsid w:val="003F0E9D"/>
    <w:rsid w:val="004020FA"/>
    <w:rsid w:val="00402E47"/>
    <w:rsid w:val="00410263"/>
    <w:rsid w:val="0041100C"/>
    <w:rsid w:val="00412788"/>
    <w:rsid w:val="004219F7"/>
    <w:rsid w:val="00430D23"/>
    <w:rsid w:val="004323B8"/>
    <w:rsid w:val="0044523C"/>
    <w:rsid w:val="00446B43"/>
    <w:rsid w:val="004546F8"/>
    <w:rsid w:val="00455779"/>
    <w:rsid w:val="00464CBD"/>
    <w:rsid w:val="004710E3"/>
    <w:rsid w:val="0047397F"/>
    <w:rsid w:val="0047407B"/>
    <w:rsid w:val="00474F7D"/>
    <w:rsid w:val="00475A21"/>
    <w:rsid w:val="00493D66"/>
    <w:rsid w:val="00494C85"/>
    <w:rsid w:val="004A3D0E"/>
    <w:rsid w:val="004B7D93"/>
    <w:rsid w:val="004C2F40"/>
    <w:rsid w:val="004C3A02"/>
    <w:rsid w:val="004C43B6"/>
    <w:rsid w:val="004E0876"/>
    <w:rsid w:val="004F14CC"/>
    <w:rsid w:val="004F74CB"/>
    <w:rsid w:val="00500D25"/>
    <w:rsid w:val="00522642"/>
    <w:rsid w:val="005353D1"/>
    <w:rsid w:val="0055572D"/>
    <w:rsid w:val="00573206"/>
    <w:rsid w:val="00581D4E"/>
    <w:rsid w:val="0058296F"/>
    <w:rsid w:val="0059199B"/>
    <w:rsid w:val="005B0E08"/>
    <w:rsid w:val="005B251D"/>
    <w:rsid w:val="005B78DD"/>
    <w:rsid w:val="005C00F4"/>
    <w:rsid w:val="005C562E"/>
    <w:rsid w:val="005C7BA0"/>
    <w:rsid w:val="005D126D"/>
    <w:rsid w:val="005D3B24"/>
    <w:rsid w:val="005D4D3D"/>
    <w:rsid w:val="005E1A5E"/>
    <w:rsid w:val="005E2569"/>
    <w:rsid w:val="005E471B"/>
    <w:rsid w:val="005F02AC"/>
    <w:rsid w:val="005F72C2"/>
    <w:rsid w:val="00613F79"/>
    <w:rsid w:val="00615923"/>
    <w:rsid w:val="0062425B"/>
    <w:rsid w:val="00634978"/>
    <w:rsid w:val="0063499B"/>
    <w:rsid w:val="00637725"/>
    <w:rsid w:val="00646274"/>
    <w:rsid w:val="00651485"/>
    <w:rsid w:val="006533DD"/>
    <w:rsid w:val="00654519"/>
    <w:rsid w:val="00657F0F"/>
    <w:rsid w:val="00670189"/>
    <w:rsid w:val="0067454F"/>
    <w:rsid w:val="006865C1"/>
    <w:rsid w:val="0069139A"/>
    <w:rsid w:val="006A74F0"/>
    <w:rsid w:val="006B00C3"/>
    <w:rsid w:val="006B1C36"/>
    <w:rsid w:val="006D1F86"/>
    <w:rsid w:val="006D7F43"/>
    <w:rsid w:val="006E3B36"/>
    <w:rsid w:val="006E548A"/>
    <w:rsid w:val="0070464E"/>
    <w:rsid w:val="00715DA3"/>
    <w:rsid w:val="00722116"/>
    <w:rsid w:val="007354CE"/>
    <w:rsid w:val="00745BB8"/>
    <w:rsid w:val="00753295"/>
    <w:rsid w:val="00763563"/>
    <w:rsid w:val="00763C77"/>
    <w:rsid w:val="00765C1A"/>
    <w:rsid w:val="007679EB"/>
    <w:rsid w:val="00770DFD"/>
    <w:rsid w:val="00773920"/>
    <w:rsid w:val="00783C74"/>
    <w:rsid w:val="00791619"/>
    <w:rsid w:val="007951B3"/>
    <w:rsid w:val="0079615B"/>
    <w:rsid w:val="007D1914"/>
    <w:rsid w:val="007D4777"/>
    <w:rsid w:val="007F75CE"/>
    <w:rsid w:val="00804F1A"/>
    <w:rsid w:val="00811044"/>
    <w:rsid w:val="0081280F"/>
    <w:rsid w:val="008135BC"/>
    <w:rsid w:val="00821269"/>
    <w:rsid w:val="0082564F"/>
    <w:rsid w:val="00833308"/>
    <w:rsid w:val="008333A0"/>
    <w:rsid w:val="00840B01"/>
    <w:rsid w:val="00871586"/>
    <w:rsid w:val="00875AC1"/>
    <w:rsid w:val="00882CCE"/>
    <w:rsid w:val="008876CF"/>
    <w:rsid w:val="0089403B"/>
    <w:rsid w:val="008A16C8"/>
    <w:rsid w:val="008A2CD9"/>
    <w:rsid w:val="008B3B6C"/>
    <w:rsid w:val="008C1DF9"/>
    <w:rsid w:val="008C2471"/>
    <w:rsid w:val="008D0A7C"/>
    <w:rsid w:val="008E2DC8"/>
    <w:rsid w:val="009232E3"/>
    <w:rsid w:val="0092792C"/>
    <w:rsid w:val="00932059"/>
    <w:rsid w:val="00935D5C"/>
    <w:rsid w:val="009444C0"/>
    <w:rsid w:val="0095164A"/>
    <w:rsid w:val="00960D66"/>
    <w:rsid w:val="00964114"/>
    <w:rsid w:val="00965958"/>
    <w:rsid w:val="00965F2A"/>
    <w:rsid w:val="00971ED4"/>
    <w:rsid w:val="00993EE4"/>
    <w:rsid w:val="009B0B29"/>
    <w:rsid w:val="009B75AF"/>
    <w:rsid w:val="009C0DCC"/>
    <w:rsid w:val="009C3DDA"/>
    <w:rsid w:val="009D1BC8"/>
    <w:rsid w:val="009F147D"/>
    <w:rsid w:val="009F612C"/>
    <w:rsid w:val="00A05EB6"/>
    <w:rsid w:val="00A06E3B"/>
    <w:rsid w:val="00A07FC4"/>
    <w:rsid w:val="00A23847"/>
    <w:rsid w:val="00A27CA9"/>
    <w:rsid w:val="00A32584"/>
    <w:rsid w:val="00A32935"/>
    <w:rsid w:val="00A336D0"/>
    <w:rsid w:val="00A52C2A"/>
    <w:rsid w:val="00A54AEE"/>
    <w:rsid w:val="00A5733A"/>
    <w:rsid w:val="00A57503"/>
    <w:rsid w:val="00A65C81"/>
    <w:rsid w:val="00A70EB9"/>
    <w:rsid w:val="00A71A26"/>
    <w:rsid w:val="00A84D7C"/>
    <w:rsid w:val="00A85FD0"/>
    <w:rsid w:val="00A96C05"/>
    <w:rsid w:val="00AB090C"/>
    <w:rsid w:val="00AB1189"/>
    <w:rsid w:val="00AD1A53"/>
    <w:rsid w:val="00AD386C"/>
    <w:rsid w:val="00AE185C"/>
    <w:rsid w:val="00AF5615"/>
    <w:rsid w:val="00AF5E17"/>
    <w:rsid w:val="00B00828"/>
    <w:rsid w:val="00B05476"/>
    <w:rsid w:val="00B105EF"/>
    <w:rsid w:val="00B23F5A"/>
    <w:rsid w:val="00B252C0"/>
    <w:rsid w:val="00B263C0"/>
    <w:rsid w:val="00B32CB8"/>
    <w:rsid w:val="00B32DD9"/>
    <w:rsid w:val="00B35F8B"/>
    <w:rsid w:val="00B41677"/>
    <w:rsid w:val="00B44E08"/>
    <w:rsid w:val="00B45148"/>
    <w:rsid w:val="00B51272"/>
    <w:rsid w:val="00B51E50"/>
    <w:rsid w:val="00B770BB"/>
    <w:rsid w:val="00B7737B"/>
    <w:rsid w:val="00B778D0"/>
    <w:rsid w:val="00B81E02"/>
    <w:rsid w:val="00B828F2"/>
    <w:rsid w:val="00B93177"/>
    <w:rsid w:val="00BA0A89"/>
    <w:rsid w:val="00BA1376"/>
    <w:rsid w:val="00BB68BD"/>
    <w:rsid w:val="00BC3429"/>
    <w:rsid w:val="00BC6D42"/>
    <w:rsid w:val="00BD059A"/>
    <w:rsid w:val="00BD1B47"/>
    <w:rsid w:val="00BD40CE"/>
    <w:rsid w:val="00BD4BE4"/>
    <w:rsid w:val="00BD765D"/>
    <w:rsid w:val="00BE089D"/>
    <w:rsid w:val="00BE28B6"/>
    <w:rsid w:val="00BE5672"/>
    <w:rsid w:val="00BF3669"/>
    <w:rsid w:val="00C05C7B"/>
    <w:rsid w:val="00C10F52"/>
    <w:rsid w:val="00C12AED"/>
    <w:rsid w:val="00C24E0F"/>
    <w:rsid w:val="00C272E9"/>
    <w:rsid w:val="00C52066"/>
    <w:rsid w:val="00C56A80"/>
    <w:rsid w:val="00C633E1"/>
    <w:rsid w:val="00C64034"/>
    <w:rsid w:val="00C70ED9"/>
    <w:rsid w:val="00C95FA5"/>
    <w:rsid w:val="00CA0752"/>
    <w:rsid w:val="00CA66CF"/>
    <w:rsid w:val="00CD470B"/>
    <w:rsid w:val="00CE151D"/>
    <w:rsid w:val="00D13C5B"/>
    <w:rsid w:val="00D17D7A"/>
    <w:rsid w:val="00D2775A"/>
    <w:rsid w:val="00D32C78"/>
    <w:rsid w:val="00D34938"/>
    <w:rsid w:val="00D42E00"/>
    <w:rsid w:val="00D43927"/>
    <w:rsid w:val="00D465C1"/>
    <w:rsid w:val="00D552C5"/>
    <w:rsid w:val="00D66DE9"/>
    <w:rsid w:val="00D717E6"/>
    <w:rsid w:val="00D72513"/>
    <w:rsid w:val="00D743EC"/>
    <w:rsid w:val="00D831BD"/>
    <w:rsid w:val="00D92242"/>
    <w:rsid w:val="00DA45B0"/>
    <w:rsid w:val="00DC0BB4"/>
    <w:rsid w:val="00DC2110"/>
    <w:rsid w:val="00DC4799"/>
    <w:rsid w:val="00DC6D6C"/>
    <w:rsid w:val="00DD5FBF"/>
    <w:rsid w:val="00DE43A6"/>
    <w:rsid w:val="00DE46FA"/>
    <w:rsid w:val="00DF546F"/>
    <w:rsid w:val="00DF5E2B"/>
    <w:rsid w:val="00E34426"/>
    <w:rsid w:val="00E353E3"/>
    <w:rsid w:val="00E40180"/>
    <w:rsid w:val="00E44C32"/>
    <w:rsid w:val="00E47EE6"/>
    <w:rsid w:val="00E578B7"/>
    <w:rsid w:val="00E65C40"/>
    <w:rsid w:val="00E806FC"/>
    <w:rsid w:val="00E93780"/>
    <w:rsid w:val="00EA0A79"/>
    <w:rsid w:val="00EA6D99"/>
    <w:rsid w:val="00EB1BA7"/>
    <w:rsid w:val="00EB38F4"/>
    <w:rsid w:val="00EC379D"/>
    <w:rsid w:val="00EC64B1"/>
    <w:rsid w:val="00ED5FA3"/>
    <w:rsid w:val="00ED649C"/>
    <w:rsid w:val="00EE1202"/>
    <w:rsid w:val="00EE14DC"/>
    <w:rsid w:val="00EE3196"/>
    <w:rsid w:val="00EE3F6B"/>
    <w:rsid w:val="00EF4DDD"/>
    <w:rsid w:val="00EF51B9"/>
    <w:rsid w:val="00F0525F"/>
    <w:rsid w:val="00F14556"/>
    <w:rsid w:val="00F1743C"/>
    <w:rsid w:val="00F27F9D"/>
    <w:rsid w:val="00F35CDB"/>
    <w:rsid w:val="00F40699"/>
    <w:rsid w:val="00F4110F"/>
    <w:rsid w:val="00F56FBB"/>
    <w:rsid w:val="00F64AD8"/>
    <w:rsid w:val="00F75859"/>
    <w:rsid w:val="00F955D9"/>
    <w:rsid w:val="00FA69F1"/>
    <w:rsid w:val="00FB10A7"/>
    <w:rsid w:val="00FB3406"/>
    <w:rsid w:val="00FB50E3"/>
    <w:rsid w:val="00FC38FE"/>
    <w:rsid w:val="00FC40EB"/>
    <w:rsid w:val="00FC4EF8"/>
    <w:rsid w:val="00FD0FCA"/>
    <w:rsid w:val="00FD5B5C"/>
    <w:rsid w:val="00FD774F"/>
    <w:rsid w:val="00FE0918"/>
    <w:rsid w:val="00FE2F93"/>
    <w:rsid w:val="00FE38E0"/>
    <w:rsid w:val="00FE6F19"/>
    <w:rsid w:val="00FF731F"/>
    <w:rsid w:val="0FFAA6B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62E741D"/>
  <w15:docId w15:val="{E2E6E1E5-973B-428F-8753-8BE9B339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4"/>
        <w:szCs w:val="24"/>
        <w:lang w:val="en-GB" w:eastAsia="en-US" w:bidi="ar-SA"/>
      </w:rPr>
    </w:rPrDefault>
    <w:pPrDefault/>
  </w:docDefaults>
  <w:latentStyles w:defLockedState="0" w:defUIPriority="0" w:defSemiHidden="0" w:defUnhideWhenUsed="0" w:defQFormat="0" w:count="377">
    <w:lsdException w:name="Normal"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0146D"/>
  </w:style>
  <w:style w:type="paragraph" w:styleId="Heading1">
    <w:name w:val="heading 1"/>
    <w:basedOn w:val="Normal"/>
    <w:next w:val="Normal"/>
    <w:link w:val="Heading1Char"/>
    <w:rsid w:val="00D17D7A"/>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rsid w:val="00453D75"/>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
    <w:name w:val="hanging indent"/>
    <w:basedOn w:val="Normal"/>
    <w:rsid w:val="00C24E1F"/>
    <w:pPr>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jc w:val="both"/>
      <w:textAlignment w:val="center"/>
    </w:pPr>
    <w:rPr>
      <w:color w:val="000000"/>
      <w:sz w:val="22"/>
      <w:szCs w:val="22"/>
      <w:lang w:val="en-US"/>
    </w:rPr>
  </w:style>
  <w:style w:type="paragraph" w:styleId="Header">
    <w:name w:val="header"/>
    <w:basedOn w:val="Normal"/>
    <w:link w:val="HeaderChar"/>
    <w:uiPriority w:val="99"/>
    <w:unhideWhenUsed/>
    <w:rsid w:val="00D17D7A"/>
    <w:pPr>
      <w:tabs>
        <w:tab w:val="center" w:pos="4320"/>
        <w:tab w:val="right" w:pos="8640"/>
      </w:tabs>
    </w:pPr>
  </w:style>
  <w:style w:type="character" w:customStyle="1" w:styleId="HeaderChar">
    <w:name w:val="Header Char"/>
    <w:basedOn w:val="DefaultParagraphFont"/>
    <w:link w:val="Header"/>
    <w:uiPriority w:val="99"/>
    <w:rsid w:val="00D17D7A"/>
    <w:rPr>
      <w:sz w:val="24"/>
      <w:szCs w:val="24"/>
    </w:rPr>
  </w:style>
  <w:style w:type="paragraph" w:styleId="Footer">
    <w:name w:val="footer"/>
    <w:basedOn w:val="Normal"/>
    <w:link w:val="FooterChar"/>
    <w:uiPriority w:val="99"/>
    <w:unhideWhenUsed/>
    <w:rsid w:val="00D17D7A"/>
    <w:pPr>
      <w:tabs>
        <w:tab w:val="center" w:pos="4320"/>
        <w:tab w:val="right" w:pos="8640"/>
      </w:tabs>
    </w:pPr>
  </w:style>
  <w:style w:type="character" w:customStyle="1" w:styleId="FooterChar">
    <w:name w:val="Footer Char"/>
    <w:basedOn w:val="DefaultParagraphFont"/>
    <w:link w:val="Footer"/>
    <w:uiPriority w:val="99"/>
    <w:rsid w:val="00D17D7A"/>
    <w:rPr>
      <w:sz w:val="24"/>
      <w:szCs w:val="24"/>
    </w:rPr>
  </w:style>
  <w:style w:type="table" w:styleId="TableGrid">
    <w:name w:val="Table Grid"/>
    <w:basedOn w:val="TableNormal"/>
    <w:rsid w:val="00D17D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D17D7A"/>
    <w:rPr>
      <w:rFonts w:ascii="Calibri" w:eastAsia="Times New Roman" w:hAnsi="Calibri" w:cs="Times New Roman"/>
      <w:b/>
      <w:bCs/>
      <w:color w:val="345A8A"/>
      <w:sz w:val="32"/>
      <w:szCs w:val="32"/>
    </w:rPr>
  </w:style>
  <w:style w:type="character" w:styleId="Hyperlink">
    <w:name w:val="Hyperlink"/>
    <w:basedOn w:val="DefaultParagraphFont"/>
    <w:rsid w:val="005542AF"/>
    <w:rPr>
      <w:color w:val="0000FF"/>
      <w:u w:val="single"/>
    </w:rPr>
  </w:style>
  <w:style w:type="paragraph" w:styleId="ListParagraph">
    <w:name w:val="List Paragraph"/>
    <w:basedOn w:val="Normal"/>
    <w:uiPriority w:val="34"/>
    <w:qFormat/>
    <w:rsid w:val="00AF54E5"/>
    <w:pPr>
      <w:ind w:left="720"/>
      <w:contextualSpacing/>
    </w:pPr>
  </w:style>
  <w:style w:type="character" w:styleId="PageNumber">
    <w:name w:val="page number"/>
    <w:basedOn w:val="DefaultParagraphFont"/>
    <w:rsid w:val="00453D75"/>
  </w:style>
  <w:style w:type="character" w:customStyle="1" w:styleId="Heading3Char">
    <w:name w:val="Heading 3 Char"/>
    <w:basedOn w:val="DefaultParagraphFont"/>
    <w:link w:val="Heading3"/>
    <w:rsid w:val="00453D75"/>
    <w:rPr>
      <w:rFonts w:ascii="Calibri" w:eastAsia="Times New Roman" w:hAnsi="Calibri" w:cs="Times New Roman"/>
      <w:b/>
      <w:bCs/>
      <w:color w:val="4F81BD"/>
    </w:rPr>
  </w:style>
  <w:style w:type="paragraph" w:customStyle="1" w:styleId="Default">
    <w:name w:val="Default"/>
    <w:rsid w:val="002A7CED"/>
    <w:pPr>
      <w:autoSpaceDE w:val="0"/>
      <w:autoSpaceDN w:val="0"/>
      <w:adjustRightInd w:val="0"/>
    </w:pPr>
    <w:rPr>
      <w:rFonts w:ascii="Arial" w:eastAsia="Calibri" w:hAnsi="Arial" w:cs="Arial"/>
      <w:color w:val="000000"/>
    </w:rPr>
  </w:style>
  <w:style w:type="paragraph" w:styleId="BalloonText">
    <w:name w:val="Balloon Text"/>
    <w:basedOn w:val="Normal"/>
    <w:link w:val="BalloonTextChar"/>
    <w:rsid w:val="003B5BA8"/>
    <w:rPr>
      <w:rFonts w:ascii="Lucida Grande" w:hAnsi="Lucida Grande"/>
      <w:sz w:val="18"/>
      <w:szCs w:val="18"/>
    </w:rPr>
  </w:style>
  <w:style w:type="character" w:customStyle="1" w:styleId="BalloonTextChar">
    <w:name w:val="Balloon Text Char"/>
    <w:basedOn w:val="DefaultParagraphFont"/>
    <w:link w:val="BalloonText"/>
    <w:rsid w:val="003B5BA8"/>
    <w:rPr>
      <w:rFonts w:ascii="Lucida Grande" w:hAnsi="Lucida Grande"/>
      <w:sz w:val="18"/>
      <w:szCs w:val="18"/>
    </w:rPr>
  </w:style>
  <w:style w:type="character" w:styleId="PlaceholderText">
    <w:name w:val="Placeholder Text"/>
    <w:basedOn w:val="DefaultParagraphFont"/>
    <w:semiHidden/>
    <w:rsid w:val="00A65C81"/>
    <w:rPr>
      <w:color w:val="808080"/>
    </w:rPr>
  </w:style>
  <w:style w:type="character" w:styleId="Emphasis">
    <w:name w:val="Emphasis"/>
    <w:basedOn w:val="DefaultParagraphFont"/>
    <w:uiPriority w:val="20"/>
    <w:qFormat/>
    <w:rsid w:val="00FD5B5C"/>
    <w:rPr>
      <w:i/>
      <w:iCs/>
    </w:rPr>
  </w:style>
  <w:style w:type="paragraph" w:styleId="Caption">
    <w:name w:val="caption"/>
    <w:basedOn w:val="Normal"/>
    <w:next w:val="Normal"/>
    <w:unhideWhenUsed/>
    <w:rsid w:val="002B6577"/>
    <w:pPr>
      <w:spacing w:after="200"/>
    </w:pPr>
    <w:rPr>
      <w:i/>
      <w:iCs/>
      <w:color w:val="1F497D" w:themeColor="text2"/>
      <w:sz w:val="18"/>
      <w:szCs w:val="18"/>
    </w:rPr>
  </w:style>
  <w:style w:type="paragraph" w:styleId="NormalWeb">
    <w:name w:val="Normal (Web)"/>
    <w:basedOn w:val="Normal"/>
    <w:uiPriority w:val="99"/>
    <w:semiHidden/>
    <w:unhideWhenUsed/>
    <w:rsid w:val="0008659A"/>
    <w:pPr>
      <w:spacing w:before="100" w:beforeAutospacing="1" w:after="100" w:afterAutospacing="1"/>
    </w:pPr>
    <w:rPr>
      <w:rFonts w:ascii="Times New Roman" w:eastAsia="Times New Roman" w:hAnsi="Times New Roman"/>
      <w:lang w:eastAsia="en-GB"/>
    </w:rPr>
  </w:style>
  <w:style w:type="character" w:styleId="CommentReference">
    <w:name w:val="annotation reference"/>
    <w:basedOn w:val="DefaultParagraphFont"/>
    <w:semiHidden/>
    <w:unhideWhenUsed/>
    <w:rsid w:val="00475A21"/>
    <w:rPr>
      <w:sz w:val="16"/>
      <w:szCs w:val="16"/>
    </w:rPr>
  </w:style>
  <w:style w:type="paragraph" w:styleId="CommentText">
    <w:name w:val="annotation text"/>
    <w:basedOn w:val="Normal"/>
    <w:link w:val="CommentTextChar"/>
    <w:semiHidden/>
    <w:unhideWhenUsed/>
    <w:rsid w:val="00475A21"/>
    <w:rPr>
      <w:sz w:val="20"/>
      <w:szCs w:val="20"/>
    </w:rPr>
  </w:style>
  <w:style w:type="character" w:customStyle="1" w:styleId="CommentTextChar">
    <w:name w:val="Comment Text Char"/>
    <w:basedOn w:val="DefaultParagraphFont"/>
    <w:link w:val="CommentText"/>
    <w:semiHidden/>
    <w:rsid w:val="00475A21"/>
    <w:rPr>
      <w:sz w:val="20"/>
      <w:szCs w:val="20"/>
    </w:rPr>
  </w:style>
  <w:style w:type="paragraph" w:styleId="CommentSubject">
    <w:name w:val="annotation subject"/>
    <w:basedOn w:val="CommentText"/>
    <w:next w:val="CommentText"/>
    <w:link w:val="CommentSubjectChar"/>
    <w:semiHidden/>
    <w:unhideWhenUsed/>
    <w:rsid w:val="00475A21"/>
    <w:rPr>
      <w:b/>
      <w:bCs/>
    </w:rPr>
  </w:style>
  <w:style w:type="character" w:customStyle="1" w:styleId="CommentSubjectChar">
    <w:name w:val="Comment Subject Char"/>
    <w:basedOn w:val="CommentTextChar"/>
    <w:link w:val="CommentSubject"/>
    <w:semiHidden/>
    <w:rsid w:val="00475A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8373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igital.nhs.uk/data-and-information/publications/statistical/adult-psychiatric-morbidity-survey/adult-psychiatric-morbidity-survey-survey-of-mental-health-and-wellbeing-england-2014"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www1.uwe.ac.uk/research/researchethics"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o.uwe.ac.uk/Risk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3245430481B34EA91C718A3354673B" ma:contentTypeVersion="7" ma:contentTypeDescription="Create a new document." ma:contentTypeScope="" ma:versionID="c22c28312d72770c02fadf4c6b5b5afb">
  <xsd:schema xmlns:xsd="http://www.w3.org/2001/XMLSchema" xmlns:xs="http://www.w3.org/2001/XMLSchema" xmlns:p="http://schemas.microsoft.com/office/2006/metadata/properties" xmlns:ns3="4ca4d639-0779-4367-9139-31dd3af3516e" xmlns:ns4="98b14943-c507-4db2-ac41-b286e646d68d" targetNamespace="http://schemas.microsoft.com/office/2006/metadata/properties" ma:root="true" ma:fieldsID="60ce544c6ce649ec96d0a05c450d7bae" ns3:_="" ns4:_="">
    <xsd:import namespace="4ca4d639-0779-4367-9139-31dd3af3516e"/>
    <xsd:import namespace="98b14943-c507-4db2-ac41-b286e646d6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4d639-0779-4367-9139-31dd3af351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b14943-c507-4db2-ac41-b286e646d68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9F3B57-8C55-47BB-9988-BC07C577CABE}">
  <ds:schemaRefs>
    <ds:schemaRef ds:uri="http://schemas.microsoft.com/sharepoint/v3/contenttype/forms"/>
  </ds:schemaRefs>
</ds:datastoreItem>
</file>

<file path=customXml/itemProps2.xml><?xml version="1.0" encoding="utf-8"?>
<ds:datastoreItem xmlns:ds="http://schemas.openxmlformats.org/officeDocument/2006/customXml" ds:itemID="{424F6837-22B8-4B0D-B3E5-21492D92E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4d639-0779-4367-9139-31dd3af3516e"/>
    <ds:schemaRef ds:uri="98b14943-c507-4db2-ac41-b286e646d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3F22B2-FC16-4321-A359-EB5945178B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West England</Company>
  <LinksUpToDate>false</LinksUpToDate>
  <CharactersWithSpaces>12797</CharactersWithSpaces>
  <SharedDoc>false</SharedDoc>
  <HLinks>
    <vt:vector size="18" baseType="variant">
      <vt:variant>
        <vt:i4>1179728</vt:i4>
      </vt:variant>
      <vt:variant>
        <vt:i4>6</vt:i4>
      </vt:variant>
      <vt:variant>
        <vt:i4>0</vt:i4>
      </vt:variant>
      <vt:variant>
        <vt:i4>5</vt:i4>
      </vt:variant>
      <vt:variant>
        <vt:lpwstr>http://www1.uwe.ac.uk/research/researchethics</vt:lpwstr>
      </vt:variant>
      <vt:variant>
        <vt:lpwstr/>
      </vt:variant>
      <vt:variant>
        <vt:i4>2687083</vt:i4>
      </vt:variant>
      <vt:variant>
        <vt:i4>3</vt:i4>
      </vt:variant>
      <vt:variant>
        <vt:i4>0</vt:i4>
      </vt:variant>
      <vt:variant>
        <vt:i4>5</vt:i4>
      </vt:variant>
      <vt:variant>
        <vt:lpwstr>https://go.uwe.ac.uk/RiskAssessment</vt:lpwstr>
      </vt:variant>
      <vt:variant>
        <vt:lpwstr/>
      </vt:variant>
      <vt:variant>
        <vt:i4>4849684</vt:i4>
      </vt:variant>
      <vt:variant>
        <vt:i4>0</vt:i4>
      </vt:variant>
      <vt:variant>
        <vt:i4>0</vt:i4>
      </vt:variant>
      <vt:variant>
        <vt:i4>5</vt:i4>
      </vt:variant>
      <vt:variant>
        <vt:lpwstr>https://digital.nhs.uk/data-and-information/publications/statistical/adult-psychiatric-morbidity-survey/adult-psychiatric-morbidity-survey-survey-of-mental-health-and-wellbeing-england-2014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Savickas</dc:creator>
  <cp:keywords/>
  <cp:lastModifiedBy>Michael Ratcliffe</cp:lastModifiedBy>
  <cp:revision>6</cp:revision>
  <cp:lastPrinted>2016-06-14T10:05:00Z</cp:lastPrinted>
  <dcterms:created xsi:type="dcterms:W3CDTF">2019-10-09T19:49:00Z</dcterms:created>
  <dcterms:modified xsi:type="dcterms:W3CDTF">2019-10-09T21:29:00Z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0x010100B03245430481B34EA91C718A3354673B</vt:lpwstr>
  </property>
</Properties>
</file>