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189A3"/>
          <w:spacing w:val="30"/>
          <w:sz w:val="16"/>
          <w:szCs w:val="16"/>
        </w:rPr>
        <w:t xml:space="preserve">GEMINI · MATERIAL DE LA CAPACITACIÓN</w:t>
      </w:r>
    </w:p>
    <w:p>
      <w:pPr>
        <w:pStyle w:val="Heading1"/>
      </w:pPr>
      <w:r>
        <w:t xml:space="preserve">Plantilla de Gem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Gem es Gemini con instrucciones fijas y con los archivos de Drive que le indiques. Se arma una vez y el área entera trabaja con el mismo criterio, en vez de que cada quien reescriba su prompt cada mañana.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Esta plantilla es para llenarla. Al final queda un bloque listo para pegar en el campo de instrucciones del Gem.</w:t>
      </w:r>
    </w:p>
    <w:p>
      <w:pPr>
        <w:spacing w:after="100" w:before="360"/>
      </w:pPr>
      <w:r>
        <w:rPr>
          <w:b/>
          <w:bCs/>
          <w:color w:val="3B5BDB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Parte de un prompt que ya te funciona. No lo inventes desde cero.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Antes de compartirlo con el área, córrelo con los tres casos de la sección 6.</w:t>
      </w:r>
    </w:p>
    <w:p>
      <w:pPr>
        <w:pStyle w:val="Heading2"/>
      </w:pPr>
      <w:r>
        <w:t xml:space="preserve">1. Identidad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¿Quién es este asistente y para quién trabaja? Si es para una sola tarea, dilo aquí.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Eres el asistente de </w:t>
      </w:r>
      <w:r>
        <w:rPr>
          <w:color w:val="C3CBE0"/>
        </w:rPr>
        <w:t xml:space="preserve">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de la empresa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Qué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tres cosas que resuelve. Tres. Si te salen ocho, son dos Gems distintos.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3.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Aquí es donde se evitan los problemas con clientes. Asesoría legal o tributaria, precios que no están en la tabla, plazos que la empresa no puede cumplir.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te preguntan por eso, responde que </w:t>
      </w:r>
      <w:r>
        <w:rPr>
          <w:color w:val="C3CBE0"/>
        </w:rPr>
        <w:t xml:space="preserve">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y ofrece </w:t>
      </w:r>
      <w:r>
        <w:rPr>
          <w:color w:val="C3CBE0"/>
        </w:rPr>
        <w:t xml:space="preserve">_____________________________________________</w:t>
      </w:r>
    </w:p>
    <w:p>
      <w:pPr>
        <w:pStyle w:val="Heading2"/>
      </w:pPr>
      <w:r>
        <w:t xml:space="preserve">4. Formato de la respuesta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Piensa en dónde se va a usar. Si el Gem redacta correos, el formato es un correo: asunto, dos párrafos y una pregunta al final.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 máxima: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5. Archivos de Drive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Gem lee lo que le indiques de Drive, con los permisos de quien pregunta. Revisa que el archivo esté compartido con el área antes de anotarlo aquí, y que no tenga datos personales ni salarios.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Archivo en Drive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contiene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Última revisión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6. Casos de prueba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aguanta estos tres,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difícil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responder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La pregunta rara, la que no está en el manual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descuento que no existe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dato que no está en los archivos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Gem sin dueño queda con los archivos del año pasado y se sigue usando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el campo de instrucciones del Gem, ya con tus respuestas de las secciones 1 a 4.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Eres el asistente de [área] de [empresa].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Resuelves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en máximo [200] palabras, con esta estructura: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[estructura].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te preguntan por eso, responde que se debe consultar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 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Usa [archivo de Drive] como única fuente de [precios / plazos / política].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el dato no está ahí, di que no lo tienes en vez de estimarlo, y dime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en cuál archivo buscaste.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Gemini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Gem</dc:title>
  <dc:creator>Academia IA</dc:creator>
  <dc:description>Estructura de instrucciones y archivos para armar el Gem del área.</dc:description>
  <cp:lastModifiedBy>Un-named</cp:lastModifiedBy>
  <cp:revision>1</cp:revision>
  <dcterms:created xsi:type="dcterms:W3CDTF">2026-08-16T15:45:19.917Z</dcterms:created>
  <dcterms:modified xsi:type="dcterms:W3CDTF">2026-08-16T15:45:19.917Z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