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p>
    <w:p>
      <w:pPr>
        <w:pStyle w:val="Heading1"/>
        <w:bidi w:val="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 Figura 1 presenta el diagrama de casos de uso del sistema. Dada su extensión, se muestra en secciones consecutivas.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bidi w:val="0"/>
        <w:jc w:val="left"/>
        <w:rPr/>
      </w:pPr>
      <w:r>
        <w:rPr/>
        <w:t>Figura 1 (sección 1 de 3)</w:t>
      </w:r>
    </w:p>
    <w:p>
      <w:pPr>
        <w:pStyle w:val="BodyTextfig-tit"/>
        <w:bidi w:val="0"/>
        <w:jc w:val="left"/>
        <w:rPr>
          <w:i/>
        </w:rPr>
      </w:pPr>
      <w:r>
        <w:rPr>
          <w:i/>
        </w:rPr>
        <w:t>Diagrama de casos de uso</w:t>
      </w:r>
    </w:p>
    <w:p>
      <w:pPr>
        <w:pStyle w:val="BodyText"/>
        <w:bidi w:val="0"/>
        <w:ind w:hanging="0" w:left="0" w:right="0"/>
        <w:jc w:val="left"/>
        <w:rPr/>
      </w:pPr>
      <w:r>
        <w:rPr/>
        <w:drawing>
          <wp:inline distT="0" distB="0" distL="0" distR="0">
            <wp:extent cx="5939790" cy="200691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39790" cy="20069175"/>
                    </a:xfrm>
                    <a:prstGeom prst="rect">
                      <a:avLst/>
                    </a:prstGeom>
                  </pic:spPr>
                </pic:pic>
              </a:graphicData>
            </a:graphic>
          </wp:inline>
        </w:drawing>
      </w:r>
    </w:p>
    <w:p>
      <w:pPr>
        <w:pStyle w:val="BodyTextfig-num"/>
        <w:bidi w:val="0"/>
        <w:jc w:val="left"/>
        <w:rPr/>
      </w:pPr>
      <w:r>
        <w:rPr/>
        <w:t>Figura 1 (sección 2 de 3)</w:t>
      </w:r>
    </w:p>
    <w:p>
      <w:pPr>
        <w:pStyle w:val="BodyTextfig-tit"/>
        <w:bidi w:val="0"/>
        <w:jc w:val="left"/>
        <w:rPr>
          <w:i/>
        </w:rPr>
      </w:pPr>
      <w:r>
        <w:rPr>
          <w:i/>
        </w:rPr>
        <w:t>Diagrama de casos de uso</w:t>
      </w:r>
    </w:p>
    <w:p>
      <w:pPr>
        <w:pStyle w:val="BodyText"/>
        <w:bidi w:val="0"/>
        <w:ind w:hanging="0" w:left="0" w:right="0"/>
        <w:jc w:val="left"/>
        <w:rPr/>
      </w:pPr>
      <w:r>
        <w:rPr/>
        <w:drawing>
          <wp:inline distT="0" distB="0" distL="0" distR="0">
            <wp:extent cx="5939790" cy="206883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39790" cy="20688300"/>
                    </a:xfrm>
                    <a:prstGeom prst="rect">
                      <a:avLst/>
                    </a:prstGeom>
                  </pic:spPr>
                </pic:pic>
              </a:graphicData>
            </a:graphic>
          </wp:inline>
        </w:drawing>
      </w:r>
    </w:p>
    <w:p>
      <w:pPr>
        <w:pStyle w:val="BodyTextfig-num"/>
        <w:bidi w:val="0"/>
        <w:jc w:val="left"/>
        <w:rPr/>
      </w:pPr>
      <w:r>
        <w:rPr/>
        <w:t>Figura 1 (sección 3 de 3)</w:t>
      </w:r>
    </w:p>
    <w:p>
      <w:pPr>
        <w:pStyle w:val="BodyTextfig-tit"/>
        <w:bidi w:val="0"/>
        <w:jc w:val="left"/>
        <w:rPr>
          <w:i/>
        </w:rPr>
      </w:pPr>
      <w:r>
        <w:rPr>
          <w:i/>
        </w:rPr>
        <w:t>Diagrama de casos de uso</w:t>
      </w:r>
    </w:p>
    <w:p>
      <w:pPr>
        <w:pStyle w:val="BodyText"/>
        <w:bidi w:val="0"/>
        <w:ind w:hanging="0" w:left="0" w:right="0"/>
        <w:jc w:val="left"/>
        <w:rPr/>
      </w:pPr>
      <w:r>
        <w:rPr/>
        <w:drawing>
          <wp:inline distT="0" distB="0" distL="0" distR="0">
            <wp:extent cx="5939790" cy="206883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20688300"/>
                    </a:xfrm>
                    <a:prstGeom prst="rect">
                      <a:avLst/>
                    </a:prstGeom>
                  </pic:spPr>
                </pic:pic>
              </a:graphicData>
            </a:graphic>
          </wp:inline>
        </w:drawing>
      </w:r>
    </w:p>
    <w:p>
      <w:pPr>
        <w:pStyle w:val="Heading2"/>
        <w:bidi w:val="0"/>
        <w:ind w:hanging="0" w:left="0" w:right="0"/>
        <w:jc w:val="left"/>
        <w:rPr/>
      </w:pPr>
      <w:bookmarkStart w:id="6" w:name="h6"/>
      <w:bookmarkEnd w:id="6"/>
      <w:r>
        <w:rPr/>
        <w:t>Diagrama de secuencia</w:t>
      </w:r>
      <w:r>
        <w:rPr>
          <w:color w:val="FFFFFF"/>
          <w:sz w:val="2"/>
        </w:rPr>
        <w:t>[[h6]]</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bidi w:val="0"/>
        <w:jc w:val="left"/>
        <w:rPr/>
      </w:pPr>
      <w:r>
        <w:rPr/>
        <w:t>Figura 2</w:t>
      </w:r>
    </w:p>
    <w:p>
      <w:pPr>
        <w:pStyle w:val="BodyTextfig-tit"/>
        <w:bidi w:val="0"/>
        <w:jc w:val="left"/>
        <w:rPr>
          <w:i/>
        </w:rPr>
      </w:pPr>
      <w:r>
        <w:rPr>
          <w:i/>
        </w:rPr>
        <w:t>Login del administrador (GitHub OAuth)</w:t>
      </w:r>
    </w:p>
    <w:p>
      <w:pPr>
        <w:pStyle w:val="BodyText"/>
        <w:bidi w:val="0"/>
        <w:ind w:hanging="0" w:left="0" w:right="0"/>
        <w:jc w:val="left"/>
        <w:rPr/>
      </w:pPr>
      <w:r>
        <w:rPr/>
        <w:drawing>
          <wp:inline distT="0" distB="0" distL="0" distR="0">
            <wp:extent cx="5939790" cy="158877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39790" cy="15887700"/>
                    </a:xfrm>
                    <a:prstGeom prst="rect">
                      <a:avLst/>
                    </a:prstGeom>
                  </pic:spPr>
                </pic:pic>
              </a:graphicData>
            </a:graphic>
          </wp:inline>
        </w:drawing>
      </w:r>
    </w:p>
    <w:p>
      <w:pPr>
        <w:pStyle w:val="BodyText"/>
        <w:bidi w:val="0"/>
        <w:jc w:val="left"/>
        <w:rPr/>
      </w:pPr>
      <w:r>
        <w:rPr>
          <w:i/>
        </w:rPr>
        <w:t>Nota.</w:t>
      </w:r>
      <w:r>
        <w:rPr/>
        <w:t xml:space="preserve"> CU-04 · Autenticación con allowlist y registro de dispositivo.</w:t>
      </w:r>
    </w:p>
    <w:p>
      <w:pPr>
        <w:pStyle w:val="BodyTextfig-num"/>
        <w:bidi w:val="0"/>
        <w:jc w:val="left"/>
        <w:rPr/>
      </w:pPr>
      <w:r>
        <w:rPr/>
        <w:t>Figura 3</w:t>
      </w:r>
    </w:p>
    <w:p>
      <w:pPr>
        <w:pStyle w:val="BodyTextfig-tit"/>
        <w:bidi w:val="0"/>
        <w:jc w:val="left"/>
        <w:rPr>
          <w:i/>
        </w:rPr>
      </w:pPr>
      <w:r>
        <w:rPr>
          <w:i/>
        </w:rPr>
        <w:t>Chequeo de monitor y apertura de incidente</w:t>
      </w:r>
    </w:p>
    <w:p>
      <w:pPr>
        <w:pStyle w:val="BodyText"/>
        <w:bidi w:val="0"/>
        <w:ind w:hanging="0" w:left="0" w:right="0"/>
        <w:jc w:val="left"/>
        <w:rPr/>
      </w:pPr>
      <w:r>
        <w:rPr/>
        <w:drawing>
          <wp:inline distT="0" distB="0" distL="0" distR="0">
            <wp:extent cx="5939790" cy="184118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8411825"/>
                    </a:xfrm>
                    <a:prstGeom prst="rect">
                      <a:avLst/>
                    </a:prstGeom>
                  </pic:spPr>
                </pic:pic>
              </a:graphicData>
            </a:graphic>
          </wp:inline>
        </w:drawing>
      </w:r>
    </w:p>
    <w:p>
      <w:pPr>
        <w:pStyle w:val="BodyText"/>
        <w:bidi w:val="0"/>
        <w:jc w:val="left"/>
        <w:rPr/>
      </w:pPr>
      <w:r>
        <w:rPr>
          <w:i/>
        </w:rPr>
        <w:t>Nota.</w:t>
      </w:r>
      <w:r>
        <w:rPr/>
        <w:t xml:space="preserve"> CU-09 · Cron externo, sondeo HTTP y notificación push.</w:t>
      </w:r>
    </w:p>
    <w:p>
      <w:pPr>
        <w:pStyle w:val="BodyTextfig-num"/>
        <w:bidi w:val="0"/>
        <w:jc w:val="left"/>
        <w:rPr/>
      </w:pPr>
      <w:r>
        <w:rPr/>
        <w:t>Figura 4</w:t>
      </w:r>
    </w:p>
    <w:p>
      <w:pPr>
        <w:pStyle w:val="BodyTextfig-tit"/>
        <w:bidi w:val="0"/>
        <w:jc w:val="left"/>
        <w:rPr>
          <w:i/>
        </w:rPr>
      </w:pPr>
      <w:r>
        <w:rPr>
          <w:i/>
        </w:rPr>
        <w:t>Enforcement de seguridad en el middleware</w:t>
      </w:r>
    </w:p>
    <w:p>
      <w:pPr>
        <w:pStyle w:val="BodyText"/>
        <w:bidi w:val="0"/>
        <w:ind w:hanging="0" w:left="0" w:right="0"/>
        <w:jc w:val="left"/>
        <w:rPr/>
      </w:pPr>
      <w:r>
        <w:rPr/>
        <w:drawing>
          <wp:inline distT="0" distB="0" distL="0" distR="0">
            <wp:extent cx="5939790" cy="168592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39790" cy="16859250"/>
                    </a:xfrm>
                    <a:prstGeom prst="rect">
                      <a:avLst/>
                    </a:prstGeom>
                  </pic:spPr>
                </pic:pic>
              </a:graphicData>
            </a:graphic>
          </wp:inline>
        </w:drawing>
      </w:r>
    </w:p>
    <w:p>
      <w:pPr>
        <w:pStyle w:val="BodyText"/>
        <w:bidi w:val="0"/>
        <w:jc w:val="left"/>
        <w:rPr/>
      </w:pPr>
      <w:r>
        <w:rPr>
          <w:i/>
        </w:rPr>
        <w:t>Nota.</w:t>
      </w:r>
      <w:r>
        <w:rPr/>
        <w:t xml:space="preserve"> CU-14 · Sensor, blocklist y rate limiting durable, todo fail-open.</w:t>
      </w:r>
    </w:p>
    <w:p>
      <w:pPr>
        <w:pStyle w:val="BodyTextfig-num"/>
        <w:bidi w:val="0"/>
        <w:jc w:val="left"/>
        <w:rPr/>
      </w:pPr>
      <w:r>
        <w:rPr/>
        <w:t>Figura 5</w:t>
      </w:r>
    </w:p>
    <w:p>
      <w:pPr>
        <w:pStyle w:val="BodyTextfig-tit"/>
        <w:bidi w:val="0"/>
        <w:jc w:val="left"/>
        <w:rPr>
          <w:i/>
        </w:rPr>
      </w:pPr>
      <w:r>
        <w:rPr>
          <w:i/>
        </w:rPr>
        <w:t>Webhook de pago con idempotencia</w:t>
      </w:r>
    </w:p>
    <w:p>
      <w:pPr>
        <w:pStyle w:val="BodyText"/>
        <w:bidi w:val="0"/>
        <w:ind w:hanging="0" w:left="0" w:right="0"/>
        <w:jc w:val="left"/>
        <w:rPr/>
      </w:pPr>
      <w:r>
        <w:rPr/>
        <w:drawing>
          <wp:inline distT="0" distB="0" distL="0" distR="0">
            <wp:extent cx="5939790" cy="1483995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39790" cy="14839950"/>
                    </a:xfrm>
                    <a:prstGeom prst="rect">
                      <a:avLst/>
                    </a:prstGeom>
                  </pic:spPr>
                </pic:pic>
              </a:graphicData>
            </a:graphic>
          </wp:inline>
        </w:drawing>
      </w:r>
    </w:p>
    <w:p>
      <w:pPr>
        <w:pStyle w:val="BodyText"/>
        <w:bidi w:val="0"/>
        <w:jc w:val="left"/>
        <w:rPr/>
      </w:pPr>
      <w:r>
        <w:rPr>
          <w:i/>
        </w:rPr>
        <w:t>Nota.</w:t>
      </w:r>
      <w:r>
        <w:rPr/>
        <w:t xml:space="preserve"> CU-12 · Estados sin retroceso y bitácora completa de eventos.</w:t>
      </w:r>
    </w:p>
    <w:p>
      <w:pPr>
        <w:pStyle w:val="Heading2"/>
        <w:bidi w:val="0"/>
        <w:ind w:hanging="0" w:left="0" w:right="0"/>
        <w:jc w:val="left"/>
        <w:rPr/>
      </w:pPr>
      <w:bookmarkStart w:id="7" w:name="h7"/>
      <w:bookmarkEnd w:id="7"/>
      <w:r>
        <w:rPr/>
        <w:t>Diagrama de comunicación</w:t>
      </w:r>
      <w:r>
        <w:rPr>
          <w:color w:val="FFFFFF"/>
          <w:sz w:val="2"/>
        </w:rPr>
        <w:t>[[h7]]</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bidi w:val="0"/>
        <w:jc w:val="left"/>
        <w:rPr/>
      </w:pPr>
      <w:r>
        <w:rPr/>
        <w:t>Figura 6</w:t>
      </w:r>
    </w:p>
    <w:p>
      <w:pPr>
        <w:pStyle w:val="BodyTextfig-tit"/>
        <w:bidi w:val="0"/>
        <w:jc w:val="left"/>
        <w:rPr>
          <w:i/>
        </w:rPr>
      </w:pPr>
      <w:r>
        <w:rPr>
          <w:i/>
        </w:rPr>
        <w:t>Login del administrador (GitHub OAuth)</w:t>
      </w:r>
    </w:p>
    <w:p>
      <w:pPr>
        <w:pStyle w:val="BodyText"/>
        <w:bidi w:val="0"/>
        <w:ind w:hanging="0" w:left="0" w:right="0"/>
        <w:jc w:val="left"/>
        <w:rPr/>
      </w:pPr>
      <w:r>
        <w:rPr/>
        <w:drawing>
          <wp:inline distT="0" distB="0" distL="0" distR="0">
            <wp:extent cx="5939790" cy="1175385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39790" cy="11753850"/>
                    </a:xfrm>
                    <a:prstGeom prst="rect">
                      <a:avLst/>
                    </a:prstGeom>
                  </pic:spPr>
                </pic:pic>
              </a:graphicData>
            </a:graphic>
          </wp:inline>
        </w:drawing>
      </w:r>
    </w:p>
    <w:p>
      <w:pPr>
        <w:pStyle w:val="BodyText"/>
        <w:bidi w:val="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bidi w:val="0"/>
        <w:jc w:val="left"/>
        <w:rPr/>
      </w:pPr>
      <w:r>
        <w:rPr/>
        <w:t>Figura 7</w:t>
      </w:r>
    </w:p>
    <w:p>
      <w:pPr>
        <w:pStyle w:val="BodyTextfig-tit"/>
        <w:bidi w:val="0"/>
        <w:jc w:val="left"/>
        <w:rPr>
          <w:i/>
        </w:rPr>
      </w:pPr>
      <w:r>
        <w:rPr>
          <w:i/>
        </w:rPr>
        <w:t>Chequeo de monitor y apertura de incidente</w:t>
      </w:r>
    </w:p>
    <w:p>
      <w:pPr>
        <w:pStyle w:val="BodyText"/>
        <w:bidi w:val="0"/>
        <w:ind w:hanging="0" w:left="0" w:right="0"/>
        <w:jc w:val="left"/>
        <w:rPr/>
      </w:pPr>
      <w:r>
        <w:rPr/>
        <w:drawing>
          <wp:inline distT="0" distB="0" distL="0" distR="0">
            <wp:extent cx="5939790" cy="81153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939790" cy="8115300"/>
                    </a:xfrm>
                    <a:prstGeom prst="rect">
                      <a:avLst/>
                    </a:prstGeom>
                  </pic:spPr>
                </pic:pic>
              </a:graphicData>
            </a:graphic>
          </wp:inline>
        </w:drawing>
      </w:r>
    </w:p>
    <w:p>
      <w:pPr>
        <w:pStyle w:val="BodyText"/>
        <w:bidi w:val="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bidi w:val="0"/>
        <w:jc w:val="left"/>
        <w:rPr/>
      </w:pPr>
      <w:r>
        <w:rPr/>
        <w:t>Figura 8</w:t>
      </w:r>
    </w:p>
    <w:p>
      <w:pPr>
        <w:pStyle w:val="BodyTextfig-tit"/>
        <w:bidi w:val="0"/>
        <w:jc w:val="left"/>
        <w:rPr>
          <w:i/>
        </w:rPr>
      </w:pPr>
      <w:r>
        <w:rPr>
          <w:i/>
        </w:rPr>
        <w:t>Enforcement de seguridad en el middleware</w:t>
      </w:r>
    </w:p>
    <w:p>
      <w:pPr>
        <w:pStyle w:val="BodyText"/>
        <w:bidi w:val="0"/>
        <w:ind w:hanging="0" w:left="0" w:right="0"/>
        <w:jc w:val="left"/>
        <w:rPr/>
      </w:pPr>
      <w:r>
        <w:rPr/>
        <w:drawing>
          <wp:inline distT="0" distB="0" distL="0" distR="0">
            <wp:extent cx="5939790" cy="817245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939790" cy="8172450"/>
                    </a:xfrm>
                    <a:prstGeom prst="rect">
                      <a:avLst/>
                    </a:prstGeom>
                  </pic:spPr>
                </pic:pic>
              </a:graphicData>
            </a:graphic>
          </wp:inline>
        </w:drawing>
      </w:r>
    </w:p>
    <w:p>
      <w:pPr>
        <w:pStyle w:val="BodyText"/>
        <w:bidi w:val="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bidi w:val="0"/>
        <w:jc w:val="left"/>
        <w:rPr/>
      </w:pPr>
      <w:r>
        <w:rPr/>
        <w:t>Figura 9</w:t>
      </w:r>
    </w:p>
    <w:p>
      <w:pPr>
        <w:pStyle w:val="BodyTextfig-tit"/>
        <w:bidi w:val="0"/>
        <w:jc w:val="left"/>
        <w:rPr>
          <w:i/>
        </w:rPr>
      </w:pPr>
      <w:r>
        <w:rPr>
          <w:i/>
        </w:rPr>
        <w:t>Webhook de pago con idempotencia</w:t>
      </w:r>
    </w:p>
    <w:p>
      <w:pPr>
        <w:pStyle w:val="BodyText"/>
        <w:bidi w:val="0"/>
        <w:ind w:hanging="0" w:left="0" w:right="0"/>
        <w:jc w:val="left"/>
        <w:rPr/>
      </w:pPr>
      <w:r>
        <w:rPr/>
        <w:drawing>
          <wp:inline distT="0" distB="0" distL="0" distR="0">
            <wp:extent cx="5939790" cy="817245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939790" cy="8172450"/>
                    </a:xfrm>
                    <a:prstGeom prst="rect">
                      <a:avLst/>
                    </a:prstGeom>
                  </pic:spPr>
                </pic:pic>
              </a:graphicData>
            </a:graphic>
          </wp:inline>
        </w:drawing>
      </w:r>
    </w:p>
    <w:p>
      <w:pPr>
        <w:pStyle w:val="BodyText"/>
        <w:bidi w:val="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p>
    <w:p>
      <w:pPr>
        <w:pStyle w:val="Heading2"/>
        <w:bidi w:val="0"/>
        <w:ind w:hanging="0" w:left="0" w:right="0"/>
        <w:jc w:val="left"/>
        <w:rPr/>
      </w:pPr>
      <w:bookmarkStart w:id="8" w:name="h8"/>
      <w:bookmarkEnd w:id="8"/>
      <w:r>
        <w:rPr/>
        <w:t>Diagrama de actividades</w:t>
      </w:r>
      <w:r>
        <w:rPr>
          <w:color w:val="FFFFFF"/>
          <w:sz w:val="2"/>
        </w:rPr>
        <w:t>[[h8]]</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p>
    <w:p>
      <w:pPr>
        <w:pStyle w:val="BodyTextfig-num"/>
        <w:bidi w:val="0"/>
        <w:jc w:val="left"/>
        <w:rPr/>
      </w:pPr>
      <w:r>
        <w:rPr/>
        <w:t>Figura 10</w:t>
      </w:r>
    </w:p>
    <w:p>
      <w:pPr>
        <w:pStyle w:val="BodyTextfig-tit"/>
        <w:bidi w:val="0"/>
        <w:jc w:val="left"/>
        <w:rPr>
          <w:i/>
        </w:rPr>
      </w:pPr>
      <w:r>
        <w:rPr>
          <w:i/>
        </w:rPr>
        <w:t>Atención de una solicitud en el middleware</w:t>
      </w:r>
    </w:p>
    <w:p>
      <w:pPr>
        <w:pStyle w:val="BodyText"/>
        <w:bidi w:val="0"/>
        <w:ind w:hanging="0" w:left="0" w:right="0"/>
        <w:jc w:val="left"/>
        <w:rPr/>
      </w:pPr>
      <w:r>
        <w:rPr/>
        <w:drawing>
          <wp:inline distT="0" distB="0" distL="0" distR="0">
            <wp:extent cx="4831080" cy="2967990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831080" cy="29679900"/>
                    </a:xfrm>
                    <a:prstGeom prst="rect">
                      <a:avLst/>
                    </a:prstGeom>
                  </pic:spPr>
                </pic:pic>
              </a:graphicData>
            </a:graphic>
          </wp:inline>
        </w:drawing>
      </w:r>
    </w:p>
    <w:p>
      <w:pPr>
        <w:pStyle w:val="BodyText"/>
        <w:bidi w:val="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p>
    <w:p>
      <w:pPr>
        <w:pStyle w:val="BodyTextfig-num"/>
        <w:bidi w:val="0"/>
        <w:jc w:val="left"/>
        <w:rPr/>
      </w:pPr>
      <w:r>
        <w:rPr/>
        <w:t>Figura 11</w:t>
      </w:r>
    </w:p>
    <w:p>
      <w:pPr>
        <w:pStyle w:val="BodyTextfig-tit"/>
        <w:bidi w:val="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29679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831080" cy="29679900"/>
                    </a:xfrm>
                    <a:prstGeom prst="rect">
                      <a:avLst/>
                    </a:prstGeom>
                  </pic:spPr>
                </pic:pic>
              </a:graphicData>
            </a:graphic>
          </wp:inline>
        </w:drawing>
      </w:r>
    </w:p>
    <w:p>
      <w:pPr>
        <w:pStyle w:val="BodyText"/>
        <w:bidi w:val="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p>
    <w:p>
      <w:pPr>
        <w:pStyle w:val="BodyTextfig-num"/>
        <w:bidi w:val="0"/>
        <w:jc w:val="left"/>
        <w:rPr/>
      </w:pPr>
      <w:r>
        <w:rPr/>
        <w:t>Figura 12</w:t>
      </w:r>
    </w:p>
    <w:p>
      <w:pPr>
        <w:pStyle w:val="BodyTextfig-tit"/>
        <w:bidi w:val="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336042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265930" cy="33604200"/>
                    </a:xfrm>
                    <a:prstGeom prst="rect">
                      <a:avLst/>
                    </a:prstGeom>
                  </pic:spPr>
                </pic:pic>
              </a:graphicData>
            </a:graphic>
          </wp:inline>
        </w:drawing>
      </w:r>
    </w:p>
    <w:p>
      <w:pPr>
        <w:pStyle w:val="BodyText"/>
        <w:bidi w:val="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9" w:name="h9"/>
      <w:bookmarkEnd w:id="9"/>
      <w:r>
        <w:rPr/>
        <w:t>Diagramas de estructura</w:t>
      </w:r>
      <w:r>
        <w:rPr>
          <w:color w:val="FFFFFF"/>
          <w:sz w:val="2"/>
        </w:rPr>
        <w:t>[[h9]]</w:t>
      </w:r>
    </w:p>
    <w:p>
      <w:pPr>
        <w:pStyle w:val="Heading2"/>
        <w:bidi w:val="0"/>
        <w:ind w:hanging="0" w:left="0" w:right="0"/>
        <w:jc w:val="left"/>
        <w:rPr/>
      </w:pPr>
      <w:bookmarkStart w:id="10" w:name="h10"/>
      <w:bookmarkEnd w:id="10"/>
      <w:r>
        <w:rPr/>
        <w:t>Diagrama de clases</w:t>
      </w:r>
      <w:r>
        <w:rPr>
          <w:color w:val="FFFFFF"/>
          <w:sz w:val="2"/>
        </w:rPr>
        <w:t>[[h10]]</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bidi w:val="0"/>
        <w:jc w:val="left"/>
        <w:rPr/>
      </w:pPr>
      <w:r>
        <w:rPr/>
        <w:t>Figura 13</w:t>
      </w:r>
    </w:p>
    <w:p>
      <w:pPr>
        <w:pStyle w:val="BodyTextfig-tit"/>
        <w:bidi w:val="0"/>
        <w:jc w:val="left"/>
        <w:rPr>
          <w:i/>
        </w:rPr>
      </w:pPr>
      <w:r>
        <w:rPr>
          <w:i/>
        </w:rPr>
        <w:t>CRM y finanzas</w:t>
      </w:r>
    </w:p>
    <w:p>
      <w:pPr>
        <w:pStyle w:val="BodyText"/>
        <w:bidi w:val="0"/>
        <w:ind w:hanging="0" w:left="0" w:right="0"/>
        <w:jc w:val="left"/>
        <w:rPr/>
      </w:pPr>
      <w:r>
        <w:rPr/>
        <w:drawing>
          <wp:inline distT="0" distB="0" distL="0" distR="0">
            <wp:extent cx="5939790" cy="178022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17802225"/>
                    </a:xfrm>
                    <a:prstGeom prst="rect">
                      <a:avLst/>
                    </a:prstGeom>
                  </pic:spPr>
                </pic:pic>
              </a:graphicData>
            </a:graphic>
          </wp:inline>
        </w:drawing>
      </w:r>
    </w:p>
    <w:p>
      <w:pPr>
        <w:pStyle w:val="BodyTextfig-num"/>
        <w:bidi w:val="0"/>
        <w:jc w:val="left"/>
        <w:rPr/>
      </w:pPr>
      <w:r>
        <w:rPr/>
        <w:t>Figura 14</w:t>
      </w:r>
    </w:p>
    <w:p>
      <w:pPr>
        <w:pStyle w:val="BodyTextfig-tit"/>
        <w:bidi w:val="0"/>
        <w:jc w:val="left"/>
        <w:rPr>
          <w:i/>
        </w:rPr>
      </w:pPr>
      <w:r>
        <w:rPr>
          <w:i/>
        </w:rPr>
        <w:t>Observabilidad y LAB</w:t>
      </w:r>
    </w:p>
    <w:p>
      <w:pPr>
        <w:pStyle w:val="BodyText"/>
        <w:bidi w:val="0"/>
        <w:ind w:hanging="0" w:left="0" w:right="0"/>
        <w:jc w:val="left"/>
        <w:rPr/>
      </w:pPr>
      <w:r>
        <w:rPr/>
        <w:drawing>
          <wp:inline distT="0" distB="0" distL="0" distR="0">
            <wp:extent cx="5939790" cy="84582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8458200"/>
                    </a:xfrm>
                    <a:prstGeom prst="rect">
                      <a:avLst/>
                    </a:prstGeom>
                  </pic:spPr>
                </pic:pic>
              </a:graphicData>
            </a:graphic>
          </wp:inline>
        </w:drawing>
      </w:r>
    </w:p>
    <w:p>
      <w:pPr>
        <w:pStyle w:val="BodyTextfig-num"/>
        <w:bidi w:val="0"/>
        <w:jc w:val="left"/>
        <w:rPr/>
      </w:pPr>
      <w:r>
        <w:rPr/>
        <w:t>Figura 15</w:t>
      </w:r>
    </w:p>
    <w:p>
      <w:pPr>
        <w:pStyle w:val="BodyTextfig-tit"/>
        <w:bidi w:val="0"/>
        <w:jc w:val="left"/>
        <w:rPr>
          <w:i/>
        </w:rPr>
      </w:pPr>
      <w:r>
        <w:rPr>
          <w:i/>
        </w:rPr>
        <w:t>Seguridad (micro-SIEM)</w:t>
      </w:r>
    </w:p>
    <w:p>
      <w:pPr>
        <w:pStyle w:val="BodyText"/>
        <w:bidi w:val="0"/>
        <w:ind w:hanging="0" w:left="0" w:right="0"/>
        <w:jc w:val="left"/>
        <w:rPr/>
      </w:pPr>
      <w:r>
        <w:rPr/>
        <w:drawing>
          <wp:inline distT="0" distB="0" distL="0" distR="0">
            <wp:extent cx="5878830" cy="1989772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878830" cy="19897725"/>
                    </a:xfrm>
                    <a:prstGeom prst="rect">
                      <a:avLst/>
                    </a:prstGeom>
                  </pic:spPr>
                </pic:pic>
              </a:graphicData>
            </a:graphic>
          </wp:inline>
        </w:drawing>
      </w:r>
    </w:p>
    <w:p>
      <w:pPr>
        <w:pStyle w:val="BodyTextfig-num"/>
        <w:bidi w:val="0"/>
        <w:jc w:val="left"/>
        <w:rPr/>
      </w:pPr>
      <w:r>
        <w:rPr/>
        <w:t>Figura 16</w:t>
      </w:r>
    </w:p>
    <w:p>
      <w:pPr>
        <w:pStyle w:val="BodyTextfig-tit"/>
        <w:bidi w:val="0"/>
        <w:jc w:val="left"/>
        <w:rPr>
          <w:i/>
        </w:rPr>
      </w:pPr>
      <w:r>
        <w:rPr>
          <w:i/>
        </w:rPr>
        <w:t>CV y educación</w:t>
      </w:r>
    </w:p>
    <w:p>
      <w:pPr>
        <w:pStyle w:val="BodyText"/>
        <w:bidi w:val="0"/>
        <w:ind w:hanging="0" w:left="0" w:right="0"/>
        <w:jc w:val="left"/>
        <w:rPr/>
      </w:pPr>
      <w:r>
        <w:rPr/>
        <w:drawing>
          <wp:inline distT="0" distB="0" distL="0" distR="0">
            <wp:extent cx="5939790" cy="662940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6629400"/>
                    </a:xfrm>
                    <a:prstGeom prst="rect">
                      <a:avLst/>
                    </a:prstGeom>
                  </pic:spPr>
                </pic:pic>
              </a:graphicData>
            </a:graphic>
          </wp:inline>
        </w:drawing>
      </w:r>
    </w:p>
    <w:p>
      <w:pPr>
        <w:pStyle w:val="BodyText"/>
        <w:bidi w:val="0"/>
        <w:jc w:val="left"/>
        <w:rPr/>
      </w:pPr>
      <w:r>
        <w:rPr>
          <w:i/>
        </w:rPr>
        <w:t>Nota.</w:t>
      </w:r>
      <w:r>
        <w:rPr/>
        <w:t xml:space="preserve"> Sin relaciones: ambas tablas registran telemetría suelta (descargas de CV, progreso de labs) sin foreign keys hacia el resto del schema.</w:t>
      </w:r>
    </w:p>
    <w:p>
      <w:pPr>
        <w:pStyle w:val="Heading2"/>
        <w:bidi w:val="0"/>
        <w:ind w:hanging="0" w:left="0" w:right="0"/>
        <w:jc w:val="left"/>
        <w:rPr/>
      </w:pPr>
      <w:bookmarkStart w:id="11" w:name="h11"/>
      <w:bookmarkEnd w:id="11"/>
      <w:r>
        <w:rPr/>
        <w:t>Diagrama de objetos</w:t>
      </w:r>
      <w:r>
        <w:rPr>
          <w:color w:val="FFFFFF"/>
          <w:sz w:val="2"/>
        </w:rPr>
        <w:t>[[h11]]</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bidi w:val="0"/>
        <w:jc w:val="left"/>
        <w:rPr/>
      </w:pPr>
      <w:r>
        <w:rPr/>
        <w:t>Figura 17</w:t>
      </w:r>
    </w:p>
    <w:p>
      <w:pPr>
        <w:pStyle w:val="BodyTextfig-tit"/>
        <w:bidi w:val="0"/>
        <w:jc w:val="left"/>
        <w:rPr>
          <w:i/>
        </w:rPr>
      </w:pPr>
      <w:r>
        <w:rPr>
          <w:i/>
        </w:rPr>
        <w:t>Instantánea 1 - Proyecto DobleYo con sus servicios</w:t>
      </w:r>
    </w:p>
    <w:p>
      <w:pPr>
        <w:pStyle w:val="BodyText"/>
        <w:bidi w:val="0"/>
        <w:ind w:hanging="0" w:left="0" w:right="0"/>
        <w:jc w:val="left"/>
        <w:rPr/>
      </w:pPr>
      <w:r>
        <w:rPr/>
        <w:drawing>
          <wp:inline distT="0" distB="0" distL="0" distR="0">
            <wp:extent cx="5939790" cy="1311592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13115925"/>
                    </a:xfrm>
                    <a:prstGeom prst="rect">
                      <a:avLst/>
                    </a:prstGeom>
                  </pic:spPr>
                </pic:pic>
              </a:graphicData>
            </a:graphic>
          </wp:inline>
        </w:drawing>
      </w:r>
    </w:p>
    <w:p>
      <w:pPr>
        <w:pStyle w:val="BodyText"/>
        <w:bidi w:val="0"/>
        <w:jc w:val="left"/>
        <w:rPr/>
      </w:pPr>
      <w:r>
        <w:rPr>
          <w:i/>
        </w:rPr>
        <w:t>Nota.</w:t>
      </w:r>
      <w:r>
        <w:rPr/>
        <w:t xml:space="preserve"> Un cliente con un proyecto activo, dos costos asociados, un monitor y un briefing aprobado.</w:t>
      </w:r>
    </w:p>
    <w:p>
      <w:pPr>
        <w:pStyle w:val="BodyTextfig-num"/>
        <w:bidi w:val="0"/>
        <w:jc w:val="left"/>
        <w:rPr/>
      </w:pPr>
      <w:r>
        <w:rPr/>
        <w:t>Figura 18</w:t>
      </w:r>
    </w:p>
    <w:p>
      <w:pPr>
        <w:pStyle w:val="BodyTextfig-tit"/>
        <w:bidi w:val="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103632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10363200"/>
                    </a:xfrm>
                    <a:prstGeom prst="rect">
                      <a:avLst/>
                    </a:prstGeom>
                  </pic:spPr>
                </pic:pic>
              </a:graphicData>
            </a:graphic>
          </wp:inline>
        </w:drawing>
      </w:r>
    </w:p>
    <w:p>
      <w:pPr>
        <w:pStyle w:val="BodyText"/>
        <w:bidi w:val="0"/>
        <w:jc w:val="left"/>
        <w:rPr/>
      </w:pPr>
      <w:r>
        <w:rPr>
          <w:i/>
        </w:rPr>
        <w:t>Nota.</w:t>
      </w:r>
      <w:r>
        <w:rPr/>
        <w:t xml:space="preserve"> Un pago aprobado cuya bitácora conserva el evento duplicado descartado (CU-12), junto a una IP bloqueada automáticamente y la anomalía que la originó (CU-14).</w:t>
      </w:r>
    </w:p>
    <w:p>
      <w:pPr>
        <w:pStyle w:val="Heading2"/>
        <w:bidi w:val="0"/>
        <w:ind w:hanging="0" w:left="0" w:right="0"/>
        <w:jc w:val="left"/>
        <w:rPr/>
      </w:pPr>
      <w:bookmarkStart w:id="12" w:name="h12"/>
      <w:bookmarkEnd w:id="12"/>
      <w:r>
        <w:rPr/>
        <w:t>Diagrama de componentes</w:t>
      </w:r>
      <w:r>
        <w:rPr>
          <w:color w:val="FFFFFF"/>
          <w:sz w:val="2"/>
        </w:rPr>
        <w:t>[[h12]]</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bidi w:val="0"/>
        <w:jc w:val="left"/>
        <w:rPr/>
      </w:pPr>
      <w:r>
        <w:rPr/>
        <w:t>Figura 19</w:t>
      </w:r>
    </w:p>
    <w:p>
      <w:pPr>
        <w:pStyle w:val="BodyTextfig-tit"/>
        <w:bidi w:val="0"/>
        <w:jc w:val="left"/>
        <w:rPr>
          <w:i/>
        </w:rPr>
      </w:pPr>
      <w:r>
        <w:rPr>
          <w:i/>
        </w:rPr>
        <w:t>Componentes y sus interfaces</w:t>
      </w:r>
    </w:p>
    <w:p>
      <w:pPr>
        <w:pStyle w:val="BodyText"/>
        <w:bidi w:val="0"/>
        <w:ind w:hanging="0" w:left="0" w:right="0"/>
        <w:jc w:val="left"/>
        <w:rPr/>
      </w:pPr>
      <w:r>
        <w:rPr/>
        <w:drawing>
          <wp:inline distT="0" distB="0" distL="0" distR="0">
            <wp:extent cx="5939790" cy="1457325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939790" cy="14573250"/>
                    </a:xfrm>
                    <a:prstGeom prst="rect">
                      <a:avLst/>
                    </a:prstGeom>
                  </pic:spPr>
                </pic:pic>
              </a:graphicData>
            </a:graphic>
          </wp:inline>
        </w:drawing>
      </w:r>
    </w:p>
    <w:p>
      <w:pPr>
        <w:pStyle w:val="BodyText"/>
        <w:bidi w:val="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p>
    <w:p>
      <w:pPr>
        <w:pStyle w:val="Heading2"/>
        <w:bidi w:val="0"/>
        <w:ind w:hanging="0" w:left="0" w:right="0"/>
        <w:jc w:val="left"/>
        <w:rPr/>
      </w:pPr>
      <w:bookmarkStart w:id="13" w:name="h13"/>
      <w:bookmarkEnd w:id="13"/>
      <w:r>
        <w:rPr/>
        <w:t>Diagrama de despliegue</w:t>
      </w:r>
      <w:r>
        <w:rPr>
          <w:color w:val="FFFFFF"/>
          <w:sz w:val="2"/>
        </w:rPr>
        <w:t>[[h13]]</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bidi w:val="0"/>
        <w:jc w:val="left"/>
        <w:rPr/>
      </w:pPr>
      <w:r>
        <w:rPr/>
        <w:t>Figura 20</w:t>
      </w:r>
    </w:p>
    <w:p>
      <w:pPr>
        <w:pStyle w:val="BodyTextfig-tit"/>
        <w:bidi w:val="0"/>
        <w:jc w:val="left"/>
        <w:rPr>
          <w:i/>
        </w:rPr>
      </w:pPr>
      <w:r>
        <w:rPr>
          <w:i/>
        </w:rPr>
        <w:t>Despliegue de producción (codebymike.tech)</w:t>
      </w:r>
    </w:p>
    <w:p>
      <w:pPr>
        <w:pStyle w:val="BodyText"/>
        <w:bidi w:val="0"/>
        <w:ind w:hanging="0" w:left="0" w:right="0"/>
        <w:jc w:val="left"/>
        <w:rPr/>
      </w:pPr>
      <w:r>
        <w:rPr/>
        <w:drawing>
          <wp:inline distT="0" distB="0" distL="0" distR="0">
            <wp:extent cx="5939790" cy="1244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939790" cy="12449175"/>
                    </a:xfrm>
                    <a:prstGeom prst="rect">
                      <a:avLst/>
                    </a:prstGeom>
                  </pic:spPr>
                </pic:pic>
              </a:graphicData>
            </a:graphic>
          </wp:inline>
        </w:drawing>
      </w:r>
    </w:p>
    <w:p>
      <w:pPr>
        <w:pStyle w:val="BodyText"/>
        <w:bidi w:val="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p>
    <w:p>
      <w:pPr>
        <w:pStyle w:val="Heading2"/>
        <w:bidi w:val="0"/>
        <w:ind w:hanging="0" w:left="0" w:right="0"/>
        <w:jc w:val="left"/>
        <w:rPr/>
      </w:pPr>
      <w:bookmarkStart w:id="14" w:name="h14"/>
      <w:bookmarkEnd w:id="14"/>
      <w:r>
        <w:rPr/>
        <w:t>Diagrama de paquetes</w:t>
      </w:r>
      <w:r>
        <w:rPr>
          <w:color w:val="FFFFFF"/>
          <w:sz w:val="2"/>
        </w:rPr>
        <w:t>[[h14]]</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p>
    <w:p>
      <w:pPr>
        <w:pStyle w:val="BodyTextfig-num"/>
        <w:bidi w:val="0"/>
        <w:jc w:val="left"/>
        <w:rPr/>
      </w:pPr>
      <w:r>
        <w:rPr/>
        <w:t>Figura 21 (sección 1 de 3)</w:t>
      </w:r>
    </w:p>
    <w:p>
      <w:pPr>
        <w:pStyle w:val="BodyTextfig-tit"/>
        <w:bidi w:val="0"/>
        <w:jc w:val="left"/>
        <w:rPr>
          <w:i/>
        </w:rPr>
      </w:pPr>
      <w:r>
        <w:rPr>
          <w:i/>
        </w:rPr>
        <w:t>Diagrama de paquetes</w:t>
      </w:r>
    </w:p>
    <w:p>
      <w:pPr>
        <w:pStyle w:val="BodyText"/>
        <w:bidi w:val="0"/>
        <w:ind w:hanging="0" w:left="0" w:right="0"/>
        <w:jc w:val="left"/>
        <w:rPr/>
      </w:pPr>
      <w:r>
        <w:rPr/>
        <w:drawing>
          <wp:inline distT="0" distB="0" distL="0" distR="0">
            <wp:extent cx="5939790" cy="1580197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939790" cy="15801975"/>
                    </a:xfrm>
                    <a:prstGeom prst="rect">
                      <a:avLst/>
                    </a:prstGeom>
                  </pic:spPr>
                </pic:pic>
              </a:graphicData>
            </a:graphic>
          </wp:inline>
        </w:drawing>
      </w:r>
    </w:p>
    <w:p>
      <w:pPr>
        <w:pStyle w:val="BodyText"/>
        <w:bidi w:val="0"/>
        <w:jc w:val="left"/>
        <w:rPr/>
      </w:pPr>
      <w:r>
        <w:rPr>
          <w:i/>
        </w:rPr>
        <w:t>Nota.</w:t>
      </w:r>
      <w:r>
        <w:rPr/>
        <w:t xml:space="preserve"> lib/security/micro-SIEM: clasificador, ratelimit, blocklist</w:t>
      </w:r>
    </w:p>
    <w:p>
      <w:pPr>
        <w:pStyle w:val="BodyTextfig-num"/>
        <w:bidi w:val="0"/>
        <w:jc w:val="left"/>
        <w:rPr/>
      </w:pPr>
      <w:r>
        <w:rPr/>
        <w:t>Figura 21 (sección 2 de 3)</w:t>
      </w:r>
    </w:p>
    <w:p>
      <w:pPr>
        <w:pStyle w:val="BodyTextfig-tit"/>
        <w:bidi w:val="0"/>
        <w:jc w:val="left"/>
        <w:rPr>
          <w:i/>
        </w:rPr>
      </w:pPr>
      <w:r>
        <w:rPr>
          <w:i/>
        </w:rPr>
        <w:t>Diagrama de paquetes</w:t>
      </w:r>
    </w:p>
    <w:p>
      <w:pPr>
        <w:pStyle w:val="BodyText"/>
        <w:bidi w:val="0"/>
        <w:ind w:hanging="0" w:left="0" w:right="0"/>
        <w:jc w:val="left"/>
        <w:rPr/>
      </w:pPr>
      <w:r>
        <w:rPr/>
        <w:drawing>
          <wp:inline distT="0" distB="0" distL="0" distR="0">
            <wp:extent cx="5605145" cy="1694497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605145" cy="16944975"/>
                    </a:xfrm>
                    <a:prstGeom prst="rect">
                      <a:avLst/>
                    </a:prstGeom>
                  </pic:spPr>
                </pic:pic>
              </a:graphicData>
            </a:graphic>
          </wp:inline>
        </w:drawing>
      </w:r>
    </w:p>
    <w:p>
      <w:pPr>
        <w:pStyle w:val="BodyTextfig-num"/>
        <w:bidi w:val="0"/>
        <w:jc w:val="left"/>
        <w:rPr/>
      </w:pPr>
      <w:r>
        <w:rPr/>
        <w:t>Figura 21 (sección 3 de 3)</w:t>
      </w:r>
    </w:p>
    <w:p>
      <w:pPr>
        <w:pStyle w:val="BodyTextfig-tit"/>
        <w:bidi w:val="0"/>
        <w:jc w:val="left"/>
        <w:rPr>
          <w:i/>
        </w:rPr>
      </w:pPr>
      <w:r>
        <w:rPr>
          <w:i/>
        </w:rPr>
        <w:t>Diagrama de paquetes</w:t>
      </w:r>
    </w:p>
    <w:p>
      <w:pPr>
        <w:pStyle w:val="BodyText"/>
        <w:bidi w:val="0"/>
        <w:ind w:hanging="0" w:left="0" w:right="0"/>
        <w:jc w:val="left"/>
        <w:rPr/>
      </w:pPr>
      <w:r>
        <w:rPr/>
        <w:drawing>
          <wp:inline distT="0" distB="0" distL="0" distR="0">
            <wp:extent cx="5605145" cy="1694497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605145" cy="16944975"/>
                    </a:xfrm>
                    <a:prstGeom prst="rect">
                      <a:avLst/>
                    </a:prstGeom>
                  </pic:spPr>
                </pic:pic>
              </a:graphicData>
            </a:graphic>
          </wp:inline>
        </w:drawing>
      </w:r>
    </w:p>
    <w:p>
      <w:pPr>
        <w:pStyle w:val="Heading1"/>
        <w:bidi w:val="0"/>
        <w:ind w:hanging="0" w:left="0" w:right="0"/>
        <w:rPr/>
      </w:pPr>
      <w:bookmarkStart w:id="15" w:name="h15"/>
      <w:bookmarkEnd w:id="15"/>
      <w:r>
        <w:rPr/>
        <w:t>Conclusiones</w:t>
      </w:r>
      <w:r>
        <w:rPr>
          <w:color w:val="FFFFFF"/>
          <w:sz w:val="2"/>
        </w:rPr>
        <w:t>[[h15]]</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p>
    <w:p>
      <w:pPr>
        <w:pStyle w:val="Heading1"/>
        <w:bidi w:val="0"/>
        <w:ind w:hanging="0" w:left="0" w:right="0"/>
        <w:rPr/>
      </w:pPr>
      <w:bookmarkStart w:id="16" w:name="h16"/>
      <w:bookmarkEnd w:id="16"/>
      <w:r>
        <w:rPr/>
        <w:t>Referencias</w:t>
      </w:r>
      <w:r>
        <w:rPr>
          <w:color w:val="FFFFFF"/>
          <w:sz w:val="2"/>
        </w:rPr>
        <w:t>[[h16]]</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