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E8FF5" w14:textId="77777777" w:rsidR="00FD61DF" w:rsidRDefault="00FD61DF">
      <w:pPr>
        <w:pBdr>
          <w:top w:val="nil"/>
          <w:left w:val="nil"/>
          <w:bottom w:val="nil"/>
          <w:right w:val="nil"/>
          <w:between w:val="nil"/>
        </w:pBdr>
        <w:rPr>
          <w:rFonts w:ascii="NewsGotT" w:eastAsia="NewsGotT" w:hAnsi="NewsGotT" w:cs="NewsGotT"/>
          <w:color w:val="000000"/>
          <w:sz w:val="20"/>
          <w:szCs w:val="20"/>
        </w:rPr>
      </w:pPr>
      <w:bookmarkStart w:id="0" w:name="_heading=h.gjdgxs" w:colFirst="0" w:colLast="0"/>
      <w:bookmarkEnd w:id="0"/>
    </w:p>
    <w:p w14:paraId="62C5906E"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5042B16A"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299D071A"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082630E3"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3C2E3009"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52F58C41"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3112824A"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2E1D2135"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2E8FBD4E"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5B5E2503"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45BECF76"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4429C6DF"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11BF2D29"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6E3430B2"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633CFC58"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35A9BA86"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4B657880"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0ECCADD4" w14:textId="77777777" w:rsidR="00FD61DF" w:rsidRDefault="00000000">
      <w:pPr>
        <w:pBdr>
          <w:top w:val="nil"/>
          <w:left w:val="nil"/>
          <w:bottom w:val="nil"/>
          <w:right w:val="nil"/>
          <w:between w:val="nil"/>
        </w:pBdr>
        <w:spacing w:after="170"/>
        <w:jc w:val="right"/>
        <w:rPr>
          <w:rFonts w:ascii="Eras Bk BT" w:eastAsia="Eras Bk BT" w:hAnsi="Eras Bk BT" w:cs="Eras Bk BT"/>
          <w:b/>
          <w:color w:val="000000"/>
          <w:sz w:val="32"/>
          <w:szCs w:val="32"/>
        </w:rPr>
      </w:pPr>
      <w:r>
        <w:rPr>
          <w:rFonts w:ascii="Eras Bk BT" w:eastAsia="Eras Bk BT" w:hAnsi="Eras Bk BT" w:cs="Eras Bk BT"/>
          <w:b/>
          <w:color w:val="000000"/>
          <w:sz w:val="32"/>
          <w:szCs w:val="32"/>
        </w:rPr>
        <w:t xml:space="preserve">CodeByMike — Portafolio, Panel de Control y Portal de Clientes</w:t>
      </w:r>
    </w:p>
    <w:p w14:paraId="5D3563FF" w14:textId="77777777" w:rsidR="00FD61DF" w:rsidRDefault="00000000">
      <w:pPr>
        <w:pStyle w:val="Ttulo"/>
      </w:pPr>
      <w:r>
        <w:t>Manual Técnico</w:t>
      </w:r>
    </w:p>
    <w:p w14:paraId="644A2080" w14:textId="77777777" w:rsidR="00FD61DF" w:rsidRDefault="00FD61DF">
      <w:pPr>
        <w:pBdr>
          <w:top w:val="nil"/>
          <w:left w:val="nil"/>
          <w:bottom w:val="nil"/>
          <w:right w:val="nil"/>
          <w:between w:val="nil"/>
        </w:pBdr>
        <w:spacing w:after="120"/>
        <w:jc w:val="both"/>
        <w:rPr>
          <w:rFonts w:ascii="NewsGotT" w:eastAsia="NewsGotT" w:hAnsi="NewsGotT" w:cs="NewsGotT"/>
          <w:color w:val="000000"/>
          <w:sz w:val="22"/>
          <w:szCs w:val="22"/>
        </w:rPr>
      </w:pPr>
    </w:p>
    <w:p w14:paraId="0ACDB9CD" w14:textId="77777777" w:rsidR="00FD61DF" w:rsidRDefault="00FD61DF">
      <w:pPr>
        <w:pBdr>
          <w:top w:val="nil"/>
          <w:left w:val="nil"/>
          <w:bottom w:val="nil"/>
          <w:right w:val="nil"/>
          <w:between w:val="nil"/>
        </w:pBdr>
        <w:spacing w:after="120"/>
        <w:jc w:val="both"/>
        <w:rPr>
          <w:rFonts w:ascii="NewsGotT" w:eastAsia="NewsGotT" w:hAnsi="NewsGotT" w:cs="NewsGotT"/>
          <w:color w:val="000000"/>
          <w:sz w:val="22"/>
          <w:szCs w:val="22"/>
        </w:rPr>
      </w:pPr>
    </w:p>
    <w:p w14:paraId="115DA526" w14:textId="77777777" w:rsidR="00FD61DF" w:rsidRDefault="00FD61DF">
      <w:pPr>
        <w:pBdr>
          <w:top w:val="nil"/>
          <w:left w:val="nil"/>
          <w:bottom w:val="nil"/>
          <w:right w:val="nil"/>
          <w:between w:val="nil"/>
        </w:pBdr>
        <w:spacing w:after="120"/>
        <w:jc w:val="both"/>
        <w:rPr>
          <w:rFonts w:ascii="NewsGotT" w:eastAsia="NewsGotT" w:hAnsi="NewsGotT" w:cs="NewsGotT"/>
          <w:color w:val="000000"/>
          <w:sz w:val="22"/>
          <w:szCs w:val="22"/>
        </w:rPr>
      </w:pPr>
    </w:p>
    <w:p w14:paraId="509554B5" w14:textId="77777777" w:rsidR="00FD61DF" w:rsidRDefault="00FD61DF">
      <w:pPr>
        <w:pBdr>
          <w:top w:val="nil"/>
          <w:left w:val="nil"/>
          <w:bottom w:val="nil"/>
          <w:right w:val="nil"/>
          <w:between w:val="nil"/>
        </w:pBdr>
        <w:spacing w:after="120"/>
        <w:jc w:val="both"/>
        <w:rPr>
          <w:rFonts w:ascii="NewsGotT" w:eastAsia="NewsGotT" w:hAnsi="NewsGotT" w:cs="NewsGotT"/>
          <w:color w:val="000000"/>
          <w:sz w:val="22"/>
          <w:szCs w:val="22"/>
        </w:rPr>
      </w:pPr>
    </w:p>
    <w:p w14:paraId="0BDF7C8C" w14:textId="77777777" w:rsidR="00FD61DF" w:rsidRDefault="00FD61DF">
      <w:pPr>
        <w:pBdr>
          <w:top w:val="nil"/>
          <w:left w:val="nil"/>
          <w:bottom w:val="nil"/>
          <w:right w:val="nil"/>
          <w:between w:val="nil"/>
        </w:pBdr>
        <w:spacing w:after="120"/>
        <w:jc w:val="both"/>
        <w:rPr>
          <w:rFonts w:ascii="NewsGotT" w:eastAsia="NewsGotT" w:hAnsi="NewsGotT" w:cs="NewsGotT"/>
          <w:color w:val="000000"/>
          <w:sz w:val="22"/>
          <w:szCs w:val="22"/>
        </w:rPr>
      </w:pPr>
    </w:p>
    <w:p w14:paraId="17B9C3B4" w14:textId="77777777" w:rsidR="00FD61DF" w:rsidRDefault="00FD61DF">
      <w:pPr>
        <w:pBdr>
          <w:top w:val="nil"/>
          <w:left w:val="nil"/>
          <w:bottom w:val="nil"/>
          <w:right w:val="nil"/>
          <w:between w:val="nil"/>
        </w:pBdr>
        <w:spacing w:after="120"/>
        <w:jc w:val="both"/>
        <w:rPr>
          <w:rFonts w:ascii="NewsGotT" w:eastAsia="NewsGotT" w:hAnsi="NewsGotT" w:cs="NewsGotT"/>
          <w:color w:val="000000"/>
          <w:sz w:val="22"/>
          <w:szCs w:val="22"/>
        </w:rPr>
      </w:pPr>
    </w:p>
    <w:p w14:paraId="4C9596BF" w14:textId="77777777" w:rsidR="00FD61DF" w:rsidRDefault="00000000">
      <w:pPr>
        <w:pBdr>
          <w:top w:val="nil"/>
          <w:left w:val="nil"/>
          <w:bottom w:val="nil"/>
          <w:right w:val="nil"/>
          <w:between w:val="nil"/>
        </w:pBdr>
        <w:spacing w:after="120"/>
        <w:jc w:val="right"/>
        <w:rPr>
          <w:rFonts w:ascii="NewsGotT" w:eastAsia="NewsGotT" w:hAnsi="NewsGotT" w:cs="NewsGotT"/>
          <w:color w:val="000000"/>
        </w:rPr>
      </w:pPr>
      <w:r>
        <w:rPr>
          <w:rFonts w:ascii="NewsGotT" w:eastAsia="NewsGotT" w:hAnsi="NewsGotT" w:cs="NewsGotT"/>
          <w:color w:val="000000"/>
        </w:rPr>
        <w:t>Versión: 0100</w:t>
      </w:r>
    </w:p>
    <w:p w14:paraId="21C50CBB" w14:textId="77777777" w:rsidR="00FD61DF" w:rsidRDefault="00000000">
      <w:pPr>
        <w:pBdr>
          <w:top w:val="nil"/>
          <w:left w:val="nil"/>
          <w:bottom w:val="nil"/>
          <w:right w:val="nil"/>
          <w:between w:val="nil"/>
        </w:pBdr>
        <w:spacing w:after="120"/>
        <w:jc w:val="right"/>
        <w:rPr>
          <w:rFonts w:ascii="NewsGotT" w:eastAsia="NewsGotT" w:hAnsi="NewsGotT" w:cs="NewsGotT"/>
          <w:color w:val="000000"/>
        </w:rPr>
      </w:pPr>
      <w:r>
        <w:rPr>
          <w:rFonts w:ascii="NewsGotT" w:eastAsia="NewsGotT" w:hAnsi="NewsGotT" w:cs="NewsGotT"/>
          <w:color w:val="000000"/>
        </w:rPr>
        <w:t xml:space="preserve">Fecha: 03/08/2026</w:t>
      </w:r>
    </w:p>
    <w:p w14:paraId="1F8638A1" w14:textId="77777777" w:rsidR="00FD61DF" w:rsidRDefault="00FD61DF">
      <w:pPr>
        <w:pBdr>
          <w:top w:val="nil"/>
          <w:left w:val="nil"/>
          <w:bottom w:val="nil"/>
          <w:right w:val="nil"/>
          <w:between w:val="nil"/>
        </w:pBdr>
        <w:spacing w:after="120"/>
        <w:jc w:val="right"/>
        <w:rPr>
          <w:rFonts w:ascii="NewsGotT" w:eastAsia="NewsGotT" w:hAnsi="NewsGotT" w:cs="NewsGotT"/>
          <w:color w:val="000000"/>
        </w:rPr>
      </w:pPr>
    </w:p>
    <w:p w14:paraId="7B373208" w14:textId="77777777" w:rsidR="00FD61DF" w:rsidRDefault="00FD61DF">
      <w:pPr>
        <w:pBdr>
          <w:top w:val="nil"/>
          <w:left w:val="nil"/>
          <w:bottom w:val="nil"/>
          <w:right w:val="nil"/>
          <w:between w:val="nil"/>
        </w:pBdr>
        <w:spacing w:after="120"/>
        <w:jc w:val="right"/>
        <w:rPr>
          <w:rFonts w:ascii="NewsGotT" w:eastAsia="NewsGotT" w:hAnsi="NewsGotT" w:cs="NewsGotT"/>
          <w:color w:val="000000"/>
        </w:rPr>
      </w:pPr>
    </w:p>
    <w:p w14:paraId="0F8749EE" w14:textId="77777777" w:rsidR="00FD61DF" w:rsidRDefault="00FD61DF">
      <w:pPr>
        <w:keepNext/>
        <w:pBdr>
          <w:top w:val="nil"/>
          <w:left w:val="nil"/>
          <w:bottom w:val="nil"/>
          <w:right w:val="nil"/>
          <w:between w:val="nil"/>
        </w:pBdr>
        <w:spacing w:before="240" w:after="120"/>
        <w:rPr>
          <w:rFonts w:ascii="Arial" w:eastAsia="Arial" w:hAnsi="Arial" w:cs="Arial"/>
          <w:color w:val="000000"/>
          <w:sz w:val="28"/>
          <w:szCs w:val="28"/>
        </w:rPr>
      </w:pPr>
    </w:p>
    <w:p w14:paraId="542BEE06" w14:textId="77777777" w:rsidR="00FD61DF" w:rsidRDefault="00FD61DF">
      <w:pPr>
        <w:keepNext/>
        <w:pBdr>
          <w:top w:val="nil"/>
          <w:left w:val="nil"/>
          <w:bottom w:val="nil"/>
          <w:right w:val="nil"/>
          <w:between w:val="nil"/>
        </w:pBdr>
        <w:spacing w:before="240" w:after="120"/>
        <w:rPr>
          <w:rFonts w:ascii="Arial" w:eastAsia="Arial" w:hAnsi="Arial" w:cs="Arial"/>
          <w:color w:val="000000"/>
          <w:sz w:val="28"/>
          <w:szCs w:val="28"/>
        </w:rPr>
      </w:pPr>
    </w:p>
    <w:p w14:paraId="34574FB8" w14:textId="77777777" w:rsidR="00FD61DF" w:rsidRDefault="00FD61DF">
      <w:pPr>
        <w:keepNext/>
        <w:pBdr>
          <w:top w:val="nil"/>
          <w:left w:val="nil"/>
          <w:bottom w:val="nil"/>
          <w:right w:val="nil"/>
          <w:between w:val="nil"/>
        </w:pBdr>
        <w:spacing w:before="240" w:after="120"/>
        <w:rPr>
          <w:rFonts w:ascii="Arial" w:eastAsia="Arial" w:hAnsi="Arial" w:cs="Arial"/>
          <w:color w:val="000000"/>
          <w:sz w:val="28"/>
          <w:szCs w:val="28"/>
        </w:rPr>
      </w:pPr>
    </w:p>
    <w:p w14:paraId="149A2322" w14:textId="77777777" w:rsidR="00FD61DF" w:rsidRDefault="00FD61DF">
      <w:pPr>
        <w:keepNext/>
        <w:pBdr>
          <w:top w:val="nil"/>
          <w:left w:val="nil"/>
          <w:bottom w:val="nil"/>
          <w:right w:val="nil"/>
          <w:between w:val="nil"/>
        </w:pBdr>
        <w:spacing w:before="240" w:after="120"/>
        <w:rPr>
          <w:rFonts w:ascii="Arial" w:eastAsia="Arial" w:hAnsi="Arial" w:cs="Arial"/>
          <w:color w:val="000000"/>
          <w:sz w:val="28"/>
          <w:szCs w:val="28"/>
        </w:rPr>
      </w:pPr>
    </w:p>
    <w:p w14:paraId="7842884B" w14:textId="77777777" w:rsidR="00FD61DF" w:rsidRDefault="00FD61DF">
      <w:pPr>
        <w:keepNext/>
        <w:pBdr>
          <w:top w:val="nil"/>
          <w:left w:val="nil"/>
          <w:bottom w:val="nil"/>
          <w:right w:val="nil"/>
          <w:between w:val="nil"/>
        </w:pBdr>
        <w:spacing w:before="240" w:after="120"/>
        <w:rPr>
          <w:rFonts w:ascii="Arial" w:eastAsia="Arial" w:hAnsi="Arial" w:cs="Arial"/>
          <w:color w:val="000000"/>
          <w:sz w:val="28"/>
          <w:szCs w:val="28"/>
        </w:rPr>
      </w:pPr>
    </w:p>
    <w:p w14:paraId="2B73A740" w14:textId="77777777" w:rsidR="00FD61DF" w:rsidRDefault="00FD61DF">
      <w:pPr>
        <w:keepNext/>
        <w:pBdr>
          <w:top w:val="nil"/>
          <w:left w:val="nil"/>
          <w:bottom w:val="nil"/>
          <w:right w:val="nil"/>
          <w:between w:val="nil"/>
        </w:pBdr>
        <w:spacing w:before="240" w:after="120"/>
        <w:rPr>
          <w:rFonts w:ascii="Arial" w:eastAsia="Arial" w:hAnsi="Arial" w:cs="Arial"/>
          <w:color w:val="000000"/>
          <w:sz w:val="28"/>
          <w:szCs w:val="28"/>
        </w:rPr>
      </w:pPr>
    </w:p>
    <w:p w14:paraId="0EE3FB6C" w14:textId="77777777" w:rsidR="00FD61DF" w:rsidRDefault="00FD61DF">
      <w:pPr>
        <w:keepNext/>
        <w:pBdr>
          <w:top w:val="nil"/>
          <w:left w:val="nil"/>
          <w:bottom w:val="nil"/>
          <w:right w:val="nil"/>
          <w:between w:val="nil"/>
        </w:pBdr>
        <w:spacing w:before="240" w:after="120"/>
        <w:rPr>
          <w:rFonts w:ascii="Arial" w:eastAsia="Arial" w:hAnsi="Arial" w:cs="Arial"/>
          <w:color w:val="000000"/>
          <w:sz w:val="28"/>
          <w:szCs w:val="28"/>
        </w:rPr>
      </w:pPr>
    </w:p>
    <w:p w14:paraId="5B312869" w14:textId="77777777" w:rsidR="00FD61DF" w:rsidRDefault="00000000">
      <w:pPr>
        <w:pBdr>
          <w:top w:val="nil"/>
          <w:left w:val="nil"/>
          <w:bottom w:val="nil"/>
          <w:right w:val="nil"/>
          <w:between w:val="nil"/>
        </w:pBdr>
        <w:spacing w:after="120"/>
        <w:jc w:val="center"/>
        <w:rPr>
          <w:rFonts w:ascii="Eras Md BT" w:eastAsia="Eras Md BT" w:hAnsi="Eras Md BT" w:cs="Eras Md BT"/>
          <w:b/>
          <w:color w:val="000000"/>
          <w:sz w:val="28"/>
          <w:szCs w:val="28"/>
        </w:rPr>
      </w:pPr>
      <w:r>
        <w:rPr>
          <w:rFonts w:ascii="Eras Md BT" w:eastAsia="Eras Md BT" w:hAnsi="Eras Md BT" w:cs="Eras Md BT"/>
          <w:b/>
          <w:color w:val="000000"/>
          <w:sz w:val="28"/>
          <w:szCs w:val="28"/>
        </w:rPr>
        <w:t>HOJA DE CONTROL</w:t>
      </w:r>
    </w:p>
    <w:tbl>
      <w:tblPr>
        <w:tblStyle w:val="a7"/>
        <w:tblW w:w="9071" w:type="dxa"/>
        <w:tblInd w:w="-6" w:type="dxa"/>
        <w:tblLayout w:type="fixed"/>
        <w:tblLook w:val="0000" w:firstRow="0" w:lastRow="0" w:firstColumn="0" w:lastColumn="0" w:noHBand="0" w:noVBand="0"/>
      </w:tblPr>
      <w:tblGrid>
        <w:gridCol w:w="1223"/>
        <w:gridCol w:w="2533"/>
        <w:gridCol w:w="3646"/>
        <w:gridCol w:w="1669"/>
      </w:tblGrid>
      <w:tr w:rsidR="00FD61DF" w14:paraId="45B6F0DD"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38E3121" w14:textId="77777777" w:rsidR="00FD61DF"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 xml:space="preserve">Organismo</w:t>
            </w:r>
            <w:proofErr w:type="spellStart"/>
            <w:proofErr w:type="spellEnd"/>
          </w:p>
        </w:tc>
        <w:tc>
          <w:tcPr>
            <w:tcW w:w="7848" w:type="dxa"/>
            <w:gridSpan w:val="3"/>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0FF9C33" w14:textId="77777777" w:rsidR="00FD61DF"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 xml:space="preserve">SENA — Centro de Servicios Financieros, Regional Distrito Capital</w:t>
            </w:r>
          </w:p>
          <w:p w14:paraId="291828DF" w14:textId="77777777" w:rsidR="00FD61DF"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 xml:space="preserve"/>
            </w:r>
          </w:p>
          <w:p w14:paraId="1EE4AC69" w14:textId="77777777" w:rsidR="00FD61DF"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 xml:space="preserve"/>
            </w:r>
          </w:p>
        </w:tc>
      </w:tr>
      <w:tr w:rsidR="00FD61DF" w14:paraId="0DC526A8" w14:textId="77777777">
        <w:tc>
          <w:tcPr>
            <w:tcW w:w="122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16433B62" w14:textId="77777777" w:rsidR="00FD61DF"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Proyecto</w:t>
            </w:r>
          </w:p>
        </w:tc>
        <w:tc>
          <w:tcPr>
            <w:tcW w:w="7848" w:type="dxa"/>
            <w:gridSpan w:val="3"/>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C49E410" w14:textId="77777777" w:rsidR="00FD61DF"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CodeByMike — Portafolio, Panel de Control y Portal de Clientes (codebymike.tech)</w:t>
            </w:r>
          </w:p>
          <w:p w14:paraId="29BEFBE7" w14:textId="77777777" w:rsidR="00FD61DF"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r>
          </w:p>
          <w:p w14:paraId="1ED28857" w14:textId="77777777" w:rsidR="00FD61DF"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r>
          </w:p>
        </w:tc>
      </w:tr>
      <w:tr w:rsidR="00FD61DF" w14:paraId="5DC4327B" w14:textId="77777777">
        <w:tc>
          <w:tcPr>
            <w:tcW w:w="122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5F68C595"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Entregable</w:t>
            </w:r>
          </w:p>
        </w:tc>
        <w:tc>
          <w:tcPr>
            <w:tcW w:w="7848" w:type="dxa"/>
            <w:gridSpan w:val="3"/>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5170DB11"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Manual Técnico</w:t>
            </w:r>
          </w:p>
          <w:p w14:paraId="7190F144"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r>
          </w:p>
          <w:p w14:paraId="6084B297"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r>
          </w:p>
        </w:tc>
      </w:tr>
      <w:tr w:rsidR="00FD61DF" w14:paraId="6360BC94" w14:textId="77777777">
        <w:tc>
          <w:tcPr>
            <w:tcW w:w="122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4AD17A8A"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Autor</w:t>
            </w:r>
          </w:p>
        </w:tc>
        <w:tc>
          <w:tcPr>
            <w:tcW w:w="7848" w:type="dxa"/>
            <w:gridSpan w:val="3"/>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6156E283"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Michael David Rodríguez Beltran — ADSO, ficha 3114731 (trimestre 7)</w:t>
            </w:r>
          </w:p>
          <w:p w14:paraId="5D3CA862"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r>
          </w:p>
          <w:p w14:paraId="7B14ADE9"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r>
          </w:p>
        </w:tc>
      </w:tr>
      <w:tr w:rsidR="00FD61DF" w14:paraId="6360BC94" w14:textId="77777777">
        <w:tc>
          <w:tcPr>
            <w:tcW w:w="122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4AD17A8A"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Versión/Edición</w:t>
            </w:r>
          </w:p>
        </w:tc>
        <w:tc>
          <w:tcPr>
            <w:tcW w:w="253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6156E283"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0100</w:t>
            </w: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5D3CA862"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Fecha Versión</w:t>
            </w:r>
          </w:p>
        </w:tc>
        <w:tc>
          <w:tcPr>
            <w:tcW w:w="1669"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B14ADE9"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03/08/2026</w:t>
            </w:r>
          </w:p>
        </w:tc>
      </w:tr>
      <w:tr w:rsidR="00FD61DF" w14:paraId="6360BC94" w14:textId="77777777">
        <w:tc>
          <w:tcPr>
            <w:tcW w:w="122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4AD17A8A"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Aprobado por</w:t>
            </w:r>
          </w:p>
        </w:tc>
        <w:tc>
          <w:tcPr>
            <w:tcW w:w="253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6156E283"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5D3CA862"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Fecha Aprobación</w:t>
            </w:r>
          </w:p>
        </w:tc>
        <w:tc>
          <w:tcPr>
            <w:tcW w:w="1669"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B14ADE9" w14:textId="77777777" w:rsidR="00FD61DF" w:rsidRDefault="00FD61DF">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r>
          </w:p>
        </w:tc>
      </w:tr>
    </w:tbl>
    <w:p w14:paraId="07E83D9B" w14:textId="77777777" w:rsidR="00FD61DF" w:rsidRDefault="00FD61DF">
      <w:pPr>
        <w:pBdr>
          <w:top w:val="nil"/>
          <w:left w:val="nil"/>
          <w:bottom w:val="nil"/>
          <w:right w:val="nil"/>
          <w:between w:val="nil"/>
        </w:pBdr>
        <w:spacing w:after="120"/>
        <w:jc w:val="both"/>
        <w:rPr>
          <w:rFonts w:ascii="NewsGotT" w:eastAsia="NewsGotT" w:hAnsi="NewsGotT" w:cs="NewsGotT"/>
          <w:color w:val="000000"/>
          <w:sz w:val="22"/>
          <w:szCs w:val="22"/>
        </w:rPr>
      </w:pPr>
    </w:p>
    <w:p w14:paraId="739027A4"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7C4DB197"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4BA2E72A" w14:textId="77777777" w:rsidR="00FD61DF" w:rsidRDefault="00FD61DF">
      <w:pPr>
        <w:pBdr>
          <w:top w:val="nil"/>
          <w:left w:val="nil"/>
          <w:bottom w:val="nil"/>
          <w:right w:val="nil"/>
          <w:between w:val="nil"/>
        </w:pBdr>
        <w:rPr>
          <w:rFonts w:ascii="NewsGotT" w:eastAsia="NewsGotT" w:hAnsi="NewsGotT" w:cs="NewsGotT"/>
          <w:color w:val="000000"/>
        </w:rPr>
      </w:pPr>
    </w:p>
    <w:p w14:paraId="438B1318" w14:textId="77777777" w:rsidR="00FD61DF" w:rsidRDefault="00000000">
      <w:pPr>
        <w:pBdr>
          <w:top w:val="nil"/>
          <w:left w:val="nil"/>
          <w:bottom w:val="nil"/>
          <w:right w:val="nil"/>
          <w:between w:val="nil"/>
        </w:pBdr>
        <w:rPr>
          <w:rFonts w:ascii="NewsGotT" w:eastAsia="NewsGotT" w:hAnsi="NewsGotT" w:cs="NewsGotT"/>
          <w:b/>
          <w:color w:val="000000"/>
        </w:rPr>
      </w:pPr>
      <w:r>
        <w:rPr>
          <w:rFonts w:ascii="NewsGotT" w:eastAsia="NewsGotT" w:hAnsi="NewsGotT" w:cs="NewsGotT"/>
          <w:b/>
          <w:color w:val="000000"/>
        </w:rPr>
        <w:t>REGISTRO DE CAMBIOS</w:t>
      </w:r>
    </w:p>
    <w:p w14:paraId="49685B95" w14:textId="77777777" w:rsidR="00FD61DF" w:rsidRDefault="00FD61DF">
      <w:pPr>
        <w:pBdr>
          <w:top w:val="nil"/>
          <w:left w:val="nil"/>
          <w:bottom w:val="nil"/>
          <w:right w:val="nil"/>
          <w:between w:val="nil"/>
        </w:pBdr>
        <w:rPr>
          <w:rFonts w:ascii="NewsGotT" w:eastAsia="NewsGotT" w:hAnsi="NewsGotT" w:cs="NewsGotT"/>
          <w:color w:val="000000"/>
          <w:sz w:val="20"/>
          <w:szCs w:val="20"/>
        </w:rPr>
      </w:pPr>
    </w:p>
    <w:tbl>
      <w:tblPr>
        <w:tblStyle w:val="a7"/>
        <w:tblW w:w="9071" w:type="dxa"/>
        <w:tblInd w:w="-6" w:type="dxa"/>
        <w:tblLayout w:type="fixed"/>
        <w:tblLook w:val="0000" w:firstRow="0" w:lastRow="0" w:firstColumn="0" w:lastColumn="0" w:noHBand="0" w:noVBand="0"/>
      </w:tblPr>
      <w:tblGrid>
        <w:gridCol w:w="1223"/>
        <w:gridCol w:w="2533"/>
        <w:gridCol w:w="3646"/>
        <w:gridCol w:w="1669"/>
      </w:tblGrid>
      <w:tr w:rsidR="00FD61DF" w14:paraId="45B6F0DD"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38E3121" w14:textId="77777777" w:rsidR="00FD61DF"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 xml:space="preserve">Versión </w:t>
            </w:r>
            <w:proofErr w:type="spellStart"/>
            <w:r>
              <w:rPr>
                <w:rFonts w:ascii="NewsGotT" w:eastAsia="NewsGotT" w:hAnsi="NewsGotT" w:cs="NewsGotT"/>
                <w:b/>
                <w:color w:val="000000"/>
                <w:sz w:val="20"/>
                <w:szCs w:val="20"/>
              </w:rPr>
              <w:t>doc</w:t>
            </w:r>
            <w:proofErr w:type="spellEnd"/>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0FF9C33" w14:textId="77777777" w:rsidR="00FD61DF"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91828DF" w14:textId="77777777" w:rsidR="00FD61DF"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EE4AC69" w14:textId="77777777" w:rsidR="00FD61DF"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Fecha del Cambio</w:t>
            </w:r>
          </w:p>
        </w:tc>
      </w:tr>
      <w:tr w:rsidR="00FD61DF" w14:paraId="0DC526A8" w14:textId="77777777">
        <w:tc>
          <w:tcPr>
            <w:tcW w:w="122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16433B62" w14:textId="77777777" w:rsidR="00FD61DF"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0100</w:t>
            </w:r>
          </w:p>
        </w:tc>
        <w:tc>
          <w:tcPr>
            <w:tcW w:w="253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C49E410" w14:textId="77777777" w:rsidR="00FD61DF"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Versión inicial</w:t>
            </w: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9BEFBE7" w14:textId="77777777" w:rsidR="00FD61DF"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Michael David Rodríguez Beltran</w:t>
            </w:r>
          </w:p>
        </w:tc>
        <w:tc>
          <w:tcPr>
            <w:tcW w:w="1669"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1ED28857" w14:textId="77777777" w:rsidR="00FD61DF"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03/08/2026</w:t>
            </w:r>
          </w:p>
        </w:tc>
      </w:tr>
    </w:tbl>
    <w:p w14:paraId="112F5A34"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60A42799" w14:textId="77777777" w:rsidR="00FD61DF" w:rsidRDefault="00FD61DF">
      <w:pPr>
        <w:pBdr>
          <w:top w:val="nil"/>
          <w:left w:val="nil"/>
          <w:bottom w:val="nil"/>
          <w:right w:val="nil"/>
          <w:between w:val="nil"/>
        </w:pBdr>
        <w:rPr>
          <w:rFonts w:ascii="NewsGotT" w:eastAsia="NewsGotT" w:hAnsi="NewsGotT" w:cs="NewsGotT"/>
          <w:color w:val="000000"/>
        </w:rPr>
      </w:pPr>
    </w:p>
    <w:p w14:paraId="149006F4"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74678778"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42C4F5B6"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19132F58"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100C0FD9"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39C8B93F" w14:textId="77777777" w:rsidR="00FD61DF" w:rsidRDefault="00FD61DF">
      <w:pPr>
        <w:pBdr>
          <w:top w:val="nil"/>
          <w:left w:val="nil"/>
          <w:bottom w:val="nil"/>
          <w:right w:val="nil"/>
          <w:between w:val="nil"/>
        </w:pBdr>
        <w:rPr>
          <w:rFonts w:ascii="NewsGotT" w:eastAsia="NewsGotT" w:hAnsi="NewsGotT" w:cs="NewsGotT"/>
          <w:color w:val="000000"/>
          <w:sz w:val="20"/>
          <w:szCs w:val="20"/>
        </w:rPr>
      </w:pPr>
    </w:p>
    <w:p w14:paraId="64776F51" w14:textId="77777777" w:rsidR="00FD61DF" w:rsidRDefault="00000000">
      <w:pPr>
        <w:pBdr>
          <w:top w:val="nil"/>
          <w:left w:val="nil"/>
          <w:bottom w:val="nil"/>
          <w:right w:val="nil"/>
          <w:between w:val="nil"/>
        </w:pBdr>
        <w:spacing w:after="120"/>
        <w:jc w:val="both"/>
      </w:pPr>
      <w:r>
        <w:br w:type="page"/>
      </w:r>
    </w:p>
    <w:p w14:paraId="54F65090" w14:textId="77777777" w:rsidR="00FD61DF" w:rsidRDefault="00000000">
      <w:pPr>
        <w:pBdr>
          <w:top w:val="nil"/>
          <w:left w:val="nil"/>
          <w:bottom w:val="nil"/>
          <w:right w:val="nil"/>
          <w:between w:val="nil"/>
        </w:pBdr>
        <w:spacing w:after="120"/>
        <w:jc w:val="center"/>
        <w:rPr>
          <w:rFonts w:ascii="Arial" w:eastAsia="Arial" w:hAnsi="Arial" w:cs="Arial"/>
          <w:b/>
          <w:color w:val="000000"/>
        </w:rPr>
      </w:pPr>
      <w:r>
        <w:rPr>
          <w:rFonts w:ascii="Arial" w:eastAsia="Arial" w:hAnsi="Arial" w:cs="Arial"/>
          <w:b/>
          <w:color w:val="000000"/>
        </w:rPr>
        <w:lastRenderedPageBreak/>
        <w:t>CONTENIDO</w:t>
      </w:r>
    </w:p>
    <w:p w14:paraId="087D91DD" w14:textId="77777777" w:rsidR="00FD61DF" w:rsidRDefault="00FD61DF">
      <w:pPr>
        <w:pBdr>
          <w:top w:val="nil"/>
          <w:left w:val="nil"/>
          <w:bottom w:val="nil"/>
          <w:right w:val="nil"/>
          <w:between w:val="nil"/>
        </w:pBdr>
        <w:spacing w:after="120"/>
        <w:jc w:val="center"/>
        <w:rPr>
          <w:rFonts w:ascii="NewsGotT" w:eastAsia="NewsGotT" w:hAnsi="NewsGotT" w:cs="NewsGotT"/>
          <w:b/>
          <w:color w:val="000000"/>
          <w:sz w:val="22"/>
          <w:szCs w:val="22"/>
        </w:rPr>
      </w:pPr>
    </w:p>
    <w:sdt>
      <w:sdtPr>
        <w:id w:val="-794368448"/>
        <w:docPartObj>
          <w:docPartGallery w:val="Table of Contents"/>
          <w:docPartUnique/>
        </w:docPartObj>
      </w:sdtPr>
      <w:sdtContent>
        <w:p w14:paraId="54516DD4"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r>
            <w:fldChar w:fldCharType="begin"/>
          </w:r>
          <w:r>
            <w:instrText xml:space="preserve"> TOC \h \u \z </w:instrText>
          </w:r>
          <w:r>
            <w:fldChar w:fldCharType="separate"/>
          </w:r>
          <w:hyperlink w:anchor="_heading=h.30j0zll">
            <w:r>
              <w:rPr>
                <w:rFonts w:ascii="NewsGotT" w:eastAsia="NewsGotT" w:hAnsi="NewsGotT" w:cs="NewsGotT"/>
                <w:color w:val="000000"/>
              </w:rPr>
              <w:t>1</w:t>
            </w:r>
          </w:hyperlink>
          <w:hyperlink w:anchor="_heading=h.30j0zll">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_heading=h.30j0zll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PROPÓSITO</w:t>
          </w:r>
          <w:r w:rsidRPr="00AB3001">
            <w:rPr>
              <w:color w:val="000000"/>
              <w:highlight w:val="yellow"/>
            </w:rPr>
            <w:tab/>
            <w:t>4</w:t>
          </w:r>
          <w:r w:rsidRPr="00AB3001">
            <w:rPr>
              <w:highlight w:val="yellow"/>
            </w:rPr>
            <w:fldChar w:fldCharType="end"/>
          </w:r>
        </w:p>
        <w:p w14:paraId="52EF2DBD"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1fob9te">
            <w:r w:rsidRPr="00AB3001">
              <w:rPr>
                <w:rFonts w:ascii="NewsGotT" w:eastAsia="NewsGotT" w:hAnsi="NewsGotT" w:cs="NewsGotT"/>
                <w:color w:val="000000"/>
                <w:highlight w:val="yellow"/>
              </w:rPr>
              <w:t>2</w:t>
            </w:r>
          </w:hyperlink>
          <w:hyperlink w:anchor="_heading=h.1fob9te">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_heading=h.1fob9te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ALCANCE</w:t>
          </w:r>
          <w:r w:rsidRPr="00AB3001">
            <w:rPr>
              <w:color w:val="000000"/>
              <w:highlight w:val="yellow"/>
            </w:rPr>
            <w:tab/>
            <w:t>4</w:t>
          </w:r>
          <w:r w:rsidRPr="00AB3001">
            <w:rPr>
              <w:highlight w:val="yellow"/>
            </w:rPr>
            <w:fldChar w:fldCharType="end"/>
          </w:r>
        </w:p>
        <w:p w14:paraId="3CBA8FB1"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3znysh7">
            <w:r w:rsidRPr="00AB3001">
              <w:rPr>
                <w:rFonts w:ascii="NewsGotT" w:eastAsia="NewsGotT" w:hAnsi="NewsGotT" w:cs="NewsGotT"/>
                <w:color w:val="000000"/>
                <w:highlight w:val="yellow"/>
              </w:rPr>
              <w:t>3</w:t>
            </w:r>
          </w:hyperlink>
          <w:hyperlink w:anchor="_heading=h.3znysh7">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_heading=h.3znysh7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DOCUMENTOS DE REFERENCIA</w:t>
          </w:r>
          <w:r w:rsidRPr="00AB3001">
            <w:rPr>
              <w:color w:val="000000"/>
              <w:highlight w:val="yellow"/>
            </w:rPr>
            <w:tab/>
            <w:t>4</w:t>
          </w:r>
          <w:r w:rsidRPr="00AB3001">
            <w:rPr>
              <w:highlight w:val="yellow"/>
            </w:rPr>
            <w:fldChar w:fldCharType="end"/>
          </w:r>
        </w:p>
        <w:p w14:paraId="5C273F95"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2et92p0">
            <w:r w:rsidRPr="00AB3001">
              <w:rPr>
                <w:rFonts w:ascii="NewsGotT" w:eastAsia="NewsGotT" w:hAnsi="NewsGotT" w:cs="NewsGotT"/>
                <w:color w:val="000000"/>
                <w:highlight w:val="yellow"/>
              </w:rPr>
              <w:t>4</w:t>
            </w:r>
          </w:hyperlink>
          <w:hyperlink w:anchor="_heading=h.2et92p0">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_heading=h.2et92p0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DEFINICIONES IMPORTANTES</w:t>
          </w:r>
          <w:r w:rsidRPr="00AB3001">
            <w:rPr>
              <w:color w:val="000000"/>
              <w:highlight w:val="yellow"/>
            </w:rPr>
            <w:tab/>
            <w:t>4</w:t>
          </w:r>
          <w:r w:rsidRPr="00AB3001">
            <w:rPr>
              <w:highlight w:val="yellow"/>
            </w:rPr>
            <w:fldChar w:fldCharType="end"/>
          </w:r>
        </w:p>
        <w:p w14:paraId="68BF1F80"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tyjcwt">
            <w:r w:rsidRPr="00AB3001">
              <w:rPr>
                <w:rFonts w:ascii="NewsGotT" w:eastAsia="NewsGotT" w:hAnsi="NewsGotT" w:cs="NewsGotT"/>
                <w:color w:val="000000"/>
                <w:highlight w:val="yellow"/>
              </w:rPr>
              <w:t>5</w:t>
            </w:r>
          </w:hyperlink>
          <w:hyperlink w:anchor="_heading=h.tyjcwt">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_heading=h.tyjcwt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PROCESOS DE ENTRADA Y SALIDA</w:t>
          </w:r>
          <w:r w:rsidRPr="00AB3001">
            <w:rPr>
              <w:color w:val="000000"/>
              <w:highlight w:val="yellow"/>
            </w:rPr>
            <w:tab/>
            <w:t>4</w:t>
          </w:r>
          <w:r w:rsidRPr="00AB3001">
            <w:rPr>
              <w:highlight w:val="yellow"/>
            </w:rPr>
            <w:fldChar w:fldCharType="end"/>
          </w:r>
        </w:p>
        <w:p w14:paraId="072872AE"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3dy6vkm">
            <w:r w:rsidRPr="00AB3001">
              <w:rPr>
                <w:rFonts w:ascii="NewsGotT" w:eastAsia="NewsGotT" w:hAnsi="NewsGotT" w:cs="NewsGotT"/>
                <w:color w:val="000000"/>
                <w:highlight w:val="yellow"/>
              </w:rPr>
              <w:t>6</w:t>
            </w:r>
          </w:hyperlink>
          <w:hyperlink w:anchor="_heading=h.3dy6vkm">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_heading=h.3dy6vkm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DESCRIPCIÓN DE MÓDULOS</w:t>
          </w:r>
          <w:r w:rsidRPr="00AB3001">
            <w:rPr>
              <w:color w:val="000000"/>
              <w:highlight w:val="yellow"/>
            </w:rPr>
            <w:tab/>
            <w:t>4</w:t>
          </w:r>
          <w:r w:rsidRPr="00AB3001">
            <w:rPr>
              <w:highlight w:val="yellow"/>
            </w:rPr>
            <w:fldChar w:fldCharType="end"/>
          </w:r>
        </w:p>
        <w:p w14:paraId="35C43662"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1t3h5sf">
            <w:r w:rsidRPr="00AB3001">
              <w:rPr>
                <w:rFonts w:ascii="NewsGotT" w:eastAsia="NewsGotT" w:hAnsi="NewsGotT" w:cs="NewsGotT"/>
                <w:color w:val="000000"/>
                <w:highlight w:val="yellow"/>
              </w:rPr>
              <w:t>7</w:t>
            </w:r>
          </w:hyperlink>
          <w:hyperlink w:anchor="_heading=h.1t3h5sf">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_heading=h.1t3h5sf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DICCIONARIO DE DATOS</w:t>
          </w:r>
          <w:r w:rsidRPr="00AB3001">
            <w:rPr>
              <w:color w:val="000000"/>
              <w:highlight w:val="yellow"/>
            </w:rPr>
            <w:tab/>
            <w:t>4</w:t>
          </w:r>
          <w:r w:rsidRPr="00AB3001">
            <w:rPr>
              <w:highlight w:val="yellow"/>
            </w:rPr>
            <w:fldChar w:fldCharType="end"/>
          </w:r>
        </w:p>
        <w:p w14:paraId="436717C8" w14:textId="77777777" w:rsidR="00FD61DF"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rPr>
          </w:pPr>
          <w:hyperlink w:anchor="_heading=h.4d34og8">
            <w:r w:rsidRPr="00AB3001">
              <w:rPr>
                <w:rFonts w:ascii="NewsGotT" w:eastAsia="NewsGotT" w:hAnsi="NewsGotT" w:cs="NewsGotT"/>
                <w:color w:val="000000"/>
                <w:highlight w:val="yellow"/>
              </w:rPr>
              <w:t>8</w:t>
            </w:r>
          </w:hyperlink>
          <w:hyperlink w:anchor="_heading=h.4d34og8">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_heading=h.4d34og8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MODELO RELACIONAL</w:t>
          </w:r>
          <w:r w:rsidRPr="00AB3001">
            <w:rPr>
              <w:color w:val="000000"/>
              <w:highlight w:val="yellow"/>
            </w:rPr>
            <w:tab/>
            <w:t>4</w:t>
          </w:r>
          <w:r w:rsidRPr="00AB3001">
            <w:rPr>
              <w:highlight w:val="yellow"/>
            </w:rPr>
            <w:fldChar w:fldCharType="end"/>
          </w:r>
        </w:p>
        <w:p w14:paraId="650826C0"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2s8eyo1">
            <w:r>
              <w:rPr>
                <w:rFonts w:ascii="NewsGotT" w:eastAsia="NewsGotT" w:hAnsi="NewsGotT" w:cs="NewsGotT"/>
                <w:color w:val="000000"/>
              </w:rPr>
              <w:t>9</w:t>
            </w:r>
          </w:hyperlink>
          <w:hyperlink w:anchor="_heading=h.2s8eyo1">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_heading=h.2s8eyo1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DISTRIBUCIÓN FÍSICA Y LÓGICA DE BASE DE DATOS</w:t>
          </w:r>
          <w:r w:rsidRPr="00AB3001">
            <w:rPr>
              <w:color w:val="000000"/>
              <w:highlight w:val="yellow"/>
            </w:rPr>
            <w:tab/>
            <w:t>4</w:t>
          </w:r>
          <w:r w:rsidRPr="00AB3001">
            <w:rPr>
              <w:highlight w:val="yellow"/>
            </w:rPr>
            <w:fldChar w:fldCharType="end"/>
          </w:r>
        </w:p>
        <w:p w14:paraId="04C37E74" w14:textId="77777777" w:rsidR="00FD61DF" w:rsidRPr="00AB3001" w:rsidRDefault="00000000">
          <w:pPr>
            <w:pBdr>
              <w:top w:val="nil"/>
              <w:left w:val="nil"/>
              <w:bottom w:val="nil"/>
              <w:right w:val="nil"/>
              <w:between w:val="nil"/>
            </w:pBdr>
            <w:tabs>
              <w:tab w:val="left" w:pos="660"/>
              <w:tab w:val="right" w:pos="8828"/>
            </w:tabs>
            <w:spacing w:after="100"/>
            <w:rPr>
              <w:rFonts w:ascii="Cambria" w:eastAsia="Cambria" w:hAnsi="Cambria" w:cs="Cambria"/>
              <w:color w:val="000000"/>
              <w:sz w:val="22"/>
              <w:szCs w:val="22"/>
              <w:highlight w:val="yellow"/>
            </w:rPr>
          </w:pPr>
          <w:hyperlink w:anchor="_heading=h.17dp8vu">
            <w:r w:rsidRPr="00AB3001">
              <w:rPr>
                <w:rFonts w:ascii="NewsGotT" w:eastAsia="NewsGotT" w:hAnsi="NewsGotT" w:cs="NewsGotT"/>
                <w:color w:val="000000"/>
                <w:highlight w:val="yellow"/>
              </w:rPr>
              <w:t>10</w:t>
            </w:r>
          </w:hyperlink>
          <w:hyperlink w:anchor="_heading=h.17dp8vu">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_heading=h.17dp8vu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TABLAS, VISTAS Y STORED PROCEDURES</w:t>
          </w:r>
          <w:r w:rsidRPr="00AB3001">
            <w:rPr>
              <w:color w:val="000000"/>
              <w:highlight w:val="yellow"/>
            </w:rPr>
            <w:tab/>
            <w:t>4</w:t>
          </w:r>
          <w:r w:rsidRPr="00AB3001">
            <w:rPr>
              <w:highlight w:val="yellow"/>
            </w:rPr>
            <w:fldChar w:fldCharType="end"/>
          </w:r>
        </w:p>
        <w:p w14:paraId="5AD6CE6D" w14:textId="77777777" w:rsidR="00FD61DF" w:rsidRPr="00AB3001" w:rsidRDefault="00000000">
          <w:pPr>
            <w:pBdr>
              <w:top w:val="nil"/>
              <w:left w:val="nil"/>
              <w:bottom w:val="nil"/>
              <w:right w:val="nil"/>
              <w:between w:val="nil"/>
            </w:pBdr>
            <w:tabs>
              <w:tab w:val="left" w:pos="660"/>
              <w:tab w:val="right" w:pos="8828"/>
            </w:tabs>
            <w:spacing w:after="100"/>
            <w:rPr>
              <w:rFonts w:ascii="Cambria" w:eastAsia="Cambria" w:hAnsi="Cambria" w:cs="Cambria"/>
              <w:color w:val="000000"/>
              <w:sz w:val="22"/>
              <w:szCs w:val="22"/>
              <w:highlight w:val="yellow"/>
            </w:rPr>
          </w:pPr>
          <w:hyperlink w:anchor="_heading=h.3rdcrjn">
            <w:r w:rsidRPr="00AB3001">
              <w:rPr>
                <w:rFonts w:ascii="NewsGotT" w:eastAsia="NewsGotT" w:hAnsi="NewsGotT" w:cs="NewsGotT"/>
                <w:color w:val="000000"/>
                <w:highlight w:val="yellow"/>
              </w:rPr>
              <w:t>11</w:t>
            </w:r>
          </w:hyperlink>
          <w:hyperlink w:anchor="_heading=h.3rdcrjn">
            <w:r w:rsidRPr="00AB3001">
              <w:rPr>
                <w:rFonts w:ascii="Cambria" w:eastAsia="Cambria" w:hAnsi="Cambria" w:cs="Cambria"/>
                <w:color w:val="000000"/>
                <w:sz w:val="22"/>
                <w:szCs w:val="22"/>
                <w:highlight w:val="yellow"/>
              </w:rPr>
              <w:tab/>
            </w:r>
          </w:hyperlink>
          <w:r w:rsidRPr="00AB3001">
            <w:rPr>
              <w:highlight w:val="yellow"/>
            </w:rPr>
            <w:t>P</w:t>
          </w:r>
          <w:r w:rsidRPr="00AB3001">
            <w:rPr>
              <w:highlight w:val="yellow"/>
            </w:rPr>
            <w:fldChar w:fldCharType="begin"/>
          </w:r>
          <w:r w:rsidRPr="00AB3001">
            <w:rPr>
              <w:highlight w:val="yellow"/>
            </w:rPr>
            <w:instrText xml:space="preserve"> PAGEREF _heading=h.26in1rg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OLÍTICAS DE RESPALDO</w:t>
          </w:r>
          <w:r w:rsidRPr="00AB3001">
            <w:rPr>
              <w:color w:val="000000"/>
              <w:highlight w:val="yellow"/>
            </w:rPr>
            <w:tab/>
            <w:t>4</w:t>
          </w:r>
          <w:r w:rsidRPr="00AB3001">
            <w:rPr>
              <w:highlight w:val="yellow"/>
            </w:rPr>
            <w:fldChar w:fldCharType="end"/>
          </w:r>
        </w:p>
        <w:p w14:paraId="7DBA24D4" w14:textId="77777777" w:rsidR="00FD61DF" w:rsidRPr="00AB3001" w:rsidRDefault="00000000">
          <w:pPr>
            <w:pBdr>
              <w:top w:val="nil"/>
              <w:left w:val="nil"/>
              <w:bottom w:val="nil"/>
              <w:right w:val="nil"/>
              <w:between w:val="nil"/>
            </w:pBdr>
            <w:tabs>
              <w:tab w:val="left" w:pos="660"/>
              <w:tab w:val="right" w:pos="8828"/>
            </w:tabs>
            <w:spacing w:after="100"/>
            <w:rPr>
              <w:rFonts w:ascii="Cambria" w:eastAsia="Cambria" w:hAnsi="Cambria" w:cs="Cambria"/>
              <w:color w:val="000000"/>
              <w:sz w:val="22"/>
              <w:szCs w:val="22"/>
              <w:highlight w:val="yellow"/>
            </w:rPr>
          </w:pPr>
          <w:hyperlink w:anchor="_heading=h.lnxbz9">
            <w:r w:rsidRPr="00AB3001">
              <w:rPr>
                <w:rFonts w:ascii="NewsGotT" w:eastAsia="NewsGotT" w:hAnsi="NewsGotT" w:cs="NewsGotT"/>
                <w:color w:val="000000"/>
                <w:highlight w:val="yellow"/>
              </w:rPr>
              <w:t>1</w:t>
            </w:r>
          </w:hyperlink>
          <w:hyperlink w:anchor="_heading=h.lnxbz9">
            <w:r w:rsidRPr="00AB3001">
              <w:rPr>
                <w:rFonts w:ascii="NewsGotT" w:eastAsia="NewsGotT" w:hAnsi="NewsGotT" w:cs="NewsGotT"/>
                <w:highlight w:val="yellow"/>
              </w:rPr>
              <w:t>2</w:t>
            </w:r>
          </w:hyperlink>
          <w:hyperlink w:anchor="_heading=h.lnxbz9">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_heading=h.lnxbz9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INSTALACIÓN Y CONFIGURACIÓN</w:t>
          </w:r>
          <w:r w:rsidRPr="00AB3001">
            <w:rPr>
              <w:color w:val="000000"/>
              <w:highlight w:val="yellow"/>
            </w:rPr>
            <w:tab/>
            <w:t>4</w:t>
          </w:r>
          <w:r w:rsidRPr="00AB3001">
            <w:rPr>
              <w:highlight w:val="yellow"/>
            </w:rPr>
            <w:fldChar w:fldCharType="end"/>
          </w:r>
        </w:p>
        <w:p w14:paraId="6923D52B"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35nkun2">
            <w:r w:rsidRPr="00AB3001">
              <w:rPr>
                <w:rFonts w:ascii="NewsGotT" w:eastAsia="NewsGotT" w:hAnsi="NewsGotT" w:cs="NewsGotT"/>
                <w:color w:val="000000"/>
                <w:highlight w:val="yellow"/>
              </w:rPr>
              <w:t>a)</w:t>
            </w:r>
          </w:hyperlink>
          <w:hyperlink w:anchor="_heading=h.35nkun2">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_heading=h.35nkun2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REQUISITOS GENERALES PRE-INSTALACIÓN</w:t>
          </w:r>
          <w:r w:rsidRPr="00AB3001">
            <w:rPr>
              <w:color w:val="000000"/>
              <w:highlight w:val="yellow"/>
            </w:rPr>
            <w:tab/>
            <w:t>4</w:t>
          </w:r>
          <w:r w:rsidRPr="00AB3001">
            <w:rPr>
              <w:highlight w:val="yellow"/>
            </w:rPr>
            <w:fldChar w:fldCharType="end"/>
          </w:r>
        </w:p>
        <w:p w14:paraId="1EB5D214"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1ksv4uv">
            <w:r w:rsidRPr="00AB3001">
              <w:rPr>
                <w:rFonts w:ascii="NewsGotT" w:eastAsia="NewsGotT" w:hAnsi="NewsGotT" w:cs="NewsGotT"/>
                <w:color w:val="000000"/>
                <w:highlight w:val="yellow"/>
              </w:rPr>
              <w:t>b)</w:t>
            </w:r>
          </w:hyperlink>
          <w:hyperlink w:anchor="_heading=h.1ksv4uv">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_heading=h.1ksv4uv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DETALLES DEL PROCESO DE INSTALACIÓN</w:t>
          </w:r>
          <w:r w:rsidRPr="00AB3001">
            <w:rPr>
              <w:color w:val="000000"/>
              <w:highlight w:val="yellow"/>
            </w:rPr>
            <w:tab/>
            <w:t>4</w:t>
          </w:r>
          <w:r w:rsidRPr="00AB3001">
            <w:rPr>
              <w:highlight w:val="yellow"/>
            </w:rPr>
            <w:fldChar w:fldCharType="end"/>
          </w:r>
        </w:p>
        <w:p w14:paraId="4048FB9E" w14:textId="77777777" w:rsidR="00FD61DF" w:rsidRPr="00AB3001" w:rsidRDefault="00000000">
          <w:pPr>
            <w:pBdr>
              <w:top w:val="nil"/>
              <w:left w:val="nil"/>
              <w:bottom w:val="nil"/>
              <w:right w:val="nil"/>
              <w:between w:val="nil"/>
            </w:pBdr>
            <w:tabs>
              <w:tab w:val="left" w:pos="440"/>
              <w:tab w:val="right" w:pos="8828"/>
            </w:tabs>
            <w:spacing w:after="100"/>
            <w:rPr>
              <w:rFonts w:ascii="Cambria" w:eastAsia="Cambria" w:hAnsi="Cambria" w:cs="Cambria"/>
              <w:color w:val="000000"/>
              <w:sz w:val="22"/>
              <w:szCs w:val="22"/>
              <w:highlight w:val="yellow"/>
            </w:rPr>
          </w:pPr>
          <w:hyperlink w:anchor="_heading=h.44sinio">
            <w:r w:rsidRPr="00AB3001">
              <w:rPr>
                <w:rFonts w:ascii="NewsGotT" w:eastAsia="NewsGotT" w:hAnsi="NewsGotT" w:cs="NewsGotT"/>
                <w:color w:val="000000"/>
                <w:highlight w:val="yellow"/>
              </w:rPr>
              <w:t>c)</w:t>
            </w:r>
          </w:hyperlink>
          <w:hyperlink w:anchor="_heading=h.44sinio">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_heading=h.44sinio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DETALLES DE CONFIGURACIÓN DE LA APLICACIÓN</w:t>
          </w:r>
          <w:r w:rsidRPr="00AB3001">
            <w:rPr>
              <w:color w:val="000000"/>
              <w:highlight w:val="yellow"/>
            </w:rPr>
            <w:tab/>
            <w:t>4</w:t>
          </w:r>
          <w:r w:rsidRPr="00AB3001">
            <w:rPr>
              <w:highlight w:val="yellow"/>
            </w:rPr>
            <w:fldChar w:fldCharType="end"/>
          </w:r>
        </w:p>
        <w:p w14:paraId="4AE9B8A3" w14:textId="77777777" w:rsidR="00FD61DF" w:rsidRPr="00AB3001" w:rsidRDefault="00000000">
          <w:pPr>
            <w:pBdr>
              <w:top w:val="nil"/>
              <w:left w:val="nil"/>
              <w:bottom w:val="nil"/>
              <w:right w:val="nil"/>
              <w:between w:val="nil"/>
            </w:pBdr>
            <w:tabs>
              <w:tab w:val="right" w:pos="8828"/>
            </w:tabs>
            <w:spacing w:after="100"/>
            <w:rPr>
              <w:rFonts w:ascii="Cambria" w:eastAsia="Cambria" w:hAnsi="Cambria" w:cs="Cambria"/>
              <w:color w:val="000000"/>
              <w:sz w:val="22"/>
              <w:szCs w:val="22"/>
              <w:highlight w:val="yellow"/>
            </w:rPr>
          </w:pPr>
          <w:hyperlink w:anchor="_heading=h.2jxsxqh">
            <w:r w:rsidRPr="00AB3001">
              <w:rPr>
                <w:rFonts w:ascii="NewsGotT" w:eastAsia="NewsGotT" w:hAnsi="NewsGotT" w:cs="NewsGotT"/>
                <w:color w:val="000000"/>
                <w:highlight w:val="yellow"/>
              </w:rPr>
              <w:t>Variables de ambiente</w:t>
            </w:r>
          </w:hyperlink>
          <w:hyperlink w:anchor="_heading=h.2jxsxqh">
            <w:r w:rsidRPr="00AB3001">
              <w:rPr>
                <w:color w:val="000000"/>
                <w:highlight w:val="yellow"/>
              </w:rPr>
              <w:tab/>
              <w:t>4</w:t>
            </w:r>
          </w:hyperlink>
        </w:p>
        <w:p w14:paraId="035D0FB3" w14:textId="77777777" w:rsidR="00FD61DF" w:rsidRPr="00AB3001" w:rsidRDefault="00000000">
          <w:pPr>
            <w:pBdr>
              <w:top w:val="nil"/>
              <w:left w:val="nil"/>
              <w:bottom w:val="nil"/>
              <w:right w:val="nil"/>
              <w:between w:val="nil"/>
            </w:pBdr>
            <w:tabs>
              <w:tab w:val="right" w:pos="8828"/>
            </w:tabs>
            <w:spacing w:after="100"/>
            <w:rPr>
              <w:rFonts w:ascii="Cambria" w:eastAsia="Cambria" w:hAnsi="Cambria" w:cs="Cambria"/>
              <w:color w:val="000000"/>
              <w:sz w:val="22"/>
              <w:szCs w:val="22"/>
              <w:highlight w:val="yellow"/>
            </w:rPr>
          </w:pPr>
          <w:hyperlink w:anchor="_heading=h.z337ya">
            <w:r w:rsidRPr="00AB3001">
              <w:rPr>
                <w:rFonts w:ascii="NewsGotT" w:eastAsia="NewsGotT" w:hAnsi="NewsGotT" w:cs="NewsGotT"/>
                <w:color w:val="000000"/>
                <w:highlight w:val="yellow"/>
              </w:rPr>
              <w:t>Parámetros de aplicaciones</w:t>
            </w:r>
          </w:hyperlink>
          <w:hyperlink w:anchor="_heading=h.z337ya">
            <w:r w:rsidRPr="00AB3001">
              <w:rPr>
                <w:color w:val="000000"/>
                <w:highlight w:val="yellow"/>
              </w:rPr>
              <w:tab/>
              <w:t>4</w:t>
            </w:r>
          </w:hyperlink>
        </w:p>
        <w:p w14:paraId="242FE846" w14:textId="77777777" w:rsidR="00FD61DF" w:rsidRPr="00AB3001" w:rsidRDefault="00000000">
          <w:pPr>
            <w:pBdr>
              <w:top w:val="nil"/>
              <w:left w:val="nil"/>
              <w:bottom w:val="nil"/>
              <w:right w:val="nil"/>
              <w:between w:val="nil"/>
            </w:pBdr>
            <w:tabs>
              <w:tab w:val="right" w:pos="8828"/>
            </w:tabs>
            <w:spacing w:after="100"/>
            <w:rPr>
              <w:rFonts w:ascii="Cambria" w:eastAsia="Cambria" w:hAnsi="Cambria" w:cs="Cambria"/>
              <w:color w:val="000000"/>
              <w:sz w:val="22"/>
              <w:szCs w:val="22"/>
              <w:highlight w:val="yellow"/>
            </w:rPr>
          </w:pPr>
          <w:hyperlink w:anchor="_heading=h.1ci93xb">
            <w:r w:rsidRPr="00AB3001">
              <w:rPr>
                <w:rFonts w:ascii="NewsGotT" w:eastAsia="NewsGotT" w:hAnsi="NewsGotT" w:cs="NewsGotT"/>
                <w:color w:val="000000"/>
                <w:highlight w:val="yellow"/>
              </w:rPr>
              <w:t>Tareas programadas</w:t>
            </w:r>
          </w:hyperlink>
          <w:hyperlink w:anchor="_heading=h.1ci93xb">
            <w:r w:rsidRPr="00AB3001">
              <w:rPr>
                <w:color w:val="000000"/>
                <w:highlight w:val="yellow"/>
              </w:rPr>
              <w:tab/>
              <w:t>4</w:t>
            </w:r>
          </w:hyperlink>
        </w:p>
        <w:p w14:paraId="5CEE7947" w14:textId="77777777" w:rsidR="00FD61DF" w:rsidRPr="00AB3001" w:rsidRDefault="00000000">
          <w:pPr>
            <w:pBdr>
              <w:top w:val="nil"/>
              <w:left w:val="nil"/>
              <w:bottom w:val="nil"/>
              <w:right w:val="nil"/>
              <w:between w:val="nil"/>
            </w:pBdr>
            <w:tabs>
              <w:tab w:val="right" w:pos="8828"/>
            </w:tabs>
            <w:spacing w:after="100"/>
            <w:rPr>
              <w:rFonts w:ascii="Cambria" w:eastAsia="Cambria" w:hAnsi="Cambria" w:cs="Cambria"/>
              <w:color w:val="000000"/>
              <w:sz w:val="22"/>
              <w:szCs w:val="22"/>
              <w:highlight w:val="yellow"/>
            </w:rPr>
          </w:pPr>
          <w:hyperlink w:anchor="_heading=h.3j2qqm3">
            <w:r w:rsidRPr="00AB3001">
              <w:rPr>
                <w:rFonts w:ascii="NewsGotT" w:eastAsia="NewsGotT" w:hAnsi="NewsGotT" w:cs="NewsGotT"/>
                <w:color w:val="000000"/>
                <w:highlight w:val="yellow"/>
              </w:rPr>
              <w:t>Lista de contactos técnicos</w:t>
            </w:r>
          </w:hyperlink>
          <w:hyperlink w:anchor="_heading=h.3j2qqm3">
            <w:r w:rsidRPr="00AB3001">
              <w:rPr>
                <w:color w:val="000000"/>
                <w:highlight w:val="yellow"/>
              </w:rPr>
              <w:tab/>
              <w:t>4</w:t>
            </w:r>
          </w:hyperlink>
        </w:p>
        <w:p w14:paraId="43AF8D4E" w14:textId="77777777" w:rsidR="00FD61DF" w:rsidRPr="00AB3001" w:rsidRDefault="00000000">
          <w:pPr>
            <w:pBdr>
              <w:top w:val="nil"/>
              <w:left w:val="nil"/>
              <w:bottom w:val="nil"/>
              <w:right w:val="nil"/>
              <w:between w:val="nil"/>
            </w:pBdr>
            <w:tabs>
              <w:tab w:val="left" w:pos="660"/>
              <w:tab w:val="right" w:pos="8828"/>
            </w:tabs>
            <w:spacing w:after="100"/>
            <w:rPr>
              <w:rFonts w:ascii="Cambria" w:eastAsia="Cambria" w:hAnsi="Cambria" w:cs="Cambria"/>
              <w:color w:val="000000"/>
              <w:sz w:val="22"/>
              <w:szCs w:val="22"/>
              <w:highlight w:val="yellow"/>
            </w:rPr>
          </w:pPr>
          <w:hyperlink w:anchor="_heading=h.1y810tw">
            <w:r w:rsidRPr="00AB3001">
              <w:rPr>
                <w:rFonts w:ascii="NewsGotT" w:eastAsia="NewsGotT" w:hAnsi="NewsGotT" w:cs="NewsGotT"/>
                <w:color w:val="000000"/>
                <w:highlight w:val="yellow"/>
              </w:rPr>
              <w:t>1</w:t>
            </w:r>
          </w:hyperlink>
          <w:hyperlink w:anchor="_heading=h.1y810tw">
            <w:r w:rsidRPr="00AB3001">
              <w:rPr>
                <w:rFonts w:ascii="NewsGotT" w:eastAsia="NewsGotT" w:hAnsi="NewsGotT" w:cs="NewsGotT"/>
                <w:highlight w:val="yellow"/>
              </w:rPr>
              <w:t>3</w:t>
            </w:r>
          </w:hyperlink>
          <w:hyperlink w:anchor="_heading=h.1y810tw">
            <w:r w:rsidRPr="00AB3001">
              <w:rPr>
                <w:rFonts w:ascii="NewsGotT" w:eastAsia="NewsGotT" w:hAnsi="NewsGotT" w:cs="NewsGotT"/>
                <w:color w:val="000000"/>
                <w:highlight w:val="yellow"/>
              </w:rPr>
              <w:t>.</w:t>
            </w:r>
          </w:hyperlink>
          <w:hyperlink w:anchor="_heading=h.1y810tw">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_heading=h.1y810tw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DISEÑO DE LA ARQUITECTURA FÍSICA</w:t>
          </w:r>
          <w:r w:rsidRPr="00AB3001">
            <w:rPr>
              <w:color w:val="000000"/>
              <w:highlight w:val="yellow"/>
            </w:rPr>
            <w:tab/>
            <w:t>4</w:t>
          </w:r>
          <w:r w:rsidRPr="00AB3001">
            <w:rPr>
              <w:highlight w:val="yellow"/>
            </w:rPr>
            <w:fldChar w:fldCharType="end"/>
          </w:r>
        </w:p>
        <w:p w14:paraId="40CCD47C" w14:textId="77777777" w:rsidR="00FD61DF" w:rsidRDefault="00000000">
          <w:pPr>
            <w:pBdr>
              <w:top w:val="nil"/>
              <w:left w:val="nil"/>
              <w:bottom w:val="nil"/>
              <w:right w:val="nil"/>
              <w:between w:val="nil"/>
            </w:pBdr>
            <w:tabs>
              <w:tab w:val="left" w:pos="660"/>
              <w:tab w:val="right" w:pos="8828"/>
            </w:tabs>
            <w:spacing w:after="100"/>
            <w:rPr>
              <w:rFonts w:ascii="Cambria" w:eastAsia="Cambria" w:hAnsi="Cambria" w:cs="Cambria"/>
              <w:color w:val="000000"/>
              <w:sz w:val="22"/>
              <w:szCs w:val="22"/>
            </w:rPr>
          </w:pPr>
          <w:hyperlink w:anchor="_heading=h.4i7ojhp">
            <w:r w:rsidRPr="00AB3001">
              <w:rPr>
                <w:rFonts w:ascii="NewsGotT" w:eastAsia="NewsGotT" w:hAnsi="NewsGotT" w:cs="NewsGotT"/>
                <w:color w:val="000000"/>
                <w:highlight w:val="yellow"/>
              </w:rPr>
              <w:t>1</w:t>
            </w:r>
          </w:hyperlink>
          <w:hyperlink w:anchor="_heading=h.4i7ojhp">
            <w:r w:rsidRPr="00AB3001">
              <w:rPr>
                <w:rFonts w:ascii="NewsGotT" w:eastAsia="NewsGotT" w:hAnsi="NewsGotT" w:cs="NewsGotT"/>
                <w:highlight w:val="yellow"/>
              </w:rPr>
              <w:t>4</w:t>
            </w:r>
          </w:hyperlink>
          <w:hyperlink w:anchor="_heading=h.4i7ojhp">
            <w:r w:rsidRPr="00AB3001">
              <w:rPr>
                <w:rFonts w:ascii="NewsGotT" w:eastAsia="NewsGotT" w:hAnsi="NewsGotT" w:cs="NewsGotT"/>
                <w:color w:val="000000"/>
                <w:highlight w:val="yellow"/>
              </w:rPr>
              <w:t>.</w:t>
            </w:r>
          </w:hyperlink>
          <w:hyperlink w:anchor="_heading=h.4i7ojhp">
            <w:r w:rsidRPr="00AB3001">
              <w:rPr>
                <w:rFonts w:ascii="Cambria" w:eastAsia="Cambria" w:hAnsi="Cambria" w:cs="Cambria"/>
                <w:color w:val="000000"/>
                <w:sz w:val="22"/>
                <w:szCs w:val="22"/>
                <w:highlight w:val="yellow"/>
              </w:rPr>
              <w:tab/>
            </w:r>
          </w:hyperlink>
          <w:r w:rsidRPr="00AB3001">
            <w:rPr>
              <w:highlight w:val="yellow"/>
            </w:rPr>
            <w:fldChar w:fldCharType="begin"/>
          </w:r>
          <w:r w:rsidRPr="00AB3001">
            <w:rPr>
              <w:highlight w:val="yellow"/>
            </w:rPr>
            <w:instrText xml:space="preserve"> PAGEREF _heading=h.4i7ojhp \h </w:instrText>
          </w:r>
          <w:r w:rsidRPr="00AB3001">
            <w:rPr>
              <w:highlight w:val="yellow"/>
            </w:rPr>
          </w:r>
          <w:r w:rsidRPr="00AB3001">
            <w:rPr>
              <w:highlight w:val="yellow"/>
            </w:rPr>
            <w:fldChar w:fldCharType="separate"/>
          </w:r>
          <w:r w:rsidRPr="00AB3001">
            <w:rPr>
              <w:rFonts w:ascii="NewsGotT" w:eastAsia="NewsGotT" w:hAnsi="NewsGotT" w:cs="NewsGotT"/>
              <w:color w:val="000000"/>
              <w:highlight w:val="yellow"/>
            </w:rPr>
            <w:t>DESCRIPCIÓN DE USUARIOS</w:t>
          </w:r>
          <w:r w:rsidRPr="00AB3001">
            <w:rPr>
              <w:color w:val="000000"/>
              <w:highlight w:val="yellow"/>
            </w:rPr>
            <w:tab/>
            <w:t>4</w:t>
          </w:r>
          <w:r w:rsidRPr="00AB3001">
            <w:rPr>
              <w:highlight w:val="yellow"/>
            </w:rPr>
            <w:fldChar w:fldCharType="end"/>
          </w:r>
        </w:p>
        <w:p w14:paraId="0D006926" w14:textId="77777777" w:rsidR="00FD61DF" w:rsidRDefault="00000000">
          <w:pPr>
            <w:pBdr>
              <w:top w:val="nil"/>
              <w:left w:val="nil"/>
              <w:bottom w:val="nil"/>
              <w:right w:val="nil"/>
              <w:between w:val="nil"/>
            </w:pBdr>
            <w:tabs>
              <w:tab w:val="right" w:pos="8828"/>
            </w:tabs>
            <w:spacing w:after="100"/>
            <w:rPr>
              <w:rFonts w:ascii="Cambria" w:eastAsia="Cambria" w:hAnsi="Cambria" w:cs="Cambria"/>
              <w:color w:val="000000"/>
              <w:sz w:val="22"/>
              <w:szCs w:val="22"/>
            </w:rPr>
          </w:pPr>
          <w:hyperlink w:anchor="_heading=h.2xcytpi">
            <w:r>
              <w:rPr>
                <w:rFonts w:ascii="NewsGotT" w:eastAsia="NewsGotT" w:hAnsi="NewsGotT" w:cs="NewsGotT"/>
                <w:color w:val="000000"/>
              </w:rPr>
              <w:t>ANEXOS</w:t>
            </w:r>
          </w:hyperlink>
          <w:hyperlink w:anchor="_heading=h.2xcytpi">
            <w:r>
              <w:rPr>
                <w:color w:val="000000"/>
              </w:rPr>
              <w:tab/>
              <w:t>4</w:t>
            </w:r>
          </w:hyperlink>
        </w:p>
        <w:p w14:paraId="63CE90F2" w14:textId="77777777" w:rsidR="00FD61DF" w:rsidRDefault="00000000">
          <w:pPr>
            <w:pBdr>
              <w:top w:val="nil"/>
              <w:left w:val="nil"/>
              <w:bottom w:val="nil"/>
              <w:right w:val="nil"/>
              <w:between w:val="nil"/>
            </w:pBdr>
            <w:spacing w:after="120"/>
            <w:jc w:val="both"/>
            <w:rPr>
              <w:rFonts w:ascii="NewsGotT" w:eastAsia="NewsGotT" w:hAnsi="NewsGotT" w:cs="NewsGotT"/>
              <w:color w:val="000000"/>
              <w:sz w:val="22"/>
              <w:szCs w:val="22"/>
            </w:rPr>
          </w:pPr>
          <w:r>
            <w:fldChar w:fldCharType="end"/>
          </w:r>
        </w:p>
      </w:sdtContent>
    </w:sdt>
    <w:p w14:paraId="069B9252" w14:textId="77777777" w:rsidR="00FD61DF" w:rsidRDefault="00000000">
      <w:pPr>
        <w:pBdr>
          <w:top w:val="nil"/>
          <w:left w:val="nil"/>
          <w:bottom w:val="nil"/>
          <w:right w:val="nil"/>
          <w:between w:val="nil"/>
        </w:pBdr>
        <w:tabs>
          <w:tab w:val="right" w:pos="9071"/>
        </w:tabs>
        <w:spacing w:before="113" w:after="113"/>
        <w:ind w:left="57" w:hanging="57"/>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 </w:t>
      </w:r>
    </w:p>
    <w:p w14:paraId="194917AD" w14:textId="77777777" w:rsidR="00FD61DF" w:rsidRDefault="00FD61DF">
      <w:pPr>
        <w:pBdr>
          <w:top w:val="nil"/>
          <w:left w:val="nil"/>
          <w:bottom w:val="nil"/>
          <w:right w:val="nil"/>
          <w:between w:val="nil"/>
        </w:pBdr>
        <w:tabs>
          <w:tab w:val="right" w:pos="9071"/>
        </w:tabs>
        <w:spacing w:before="113" w:after="113"/>
        <w:ind w:left="57" w:hanging="57"/>
        <w:jc w:val="center"/>
        <w:rPr>
          <w:rFonts w:ascii="NewsGotT" w:eastAsia="NewsGotT" w:hAnsi="NewsGotT" w:cs="NewsGotT"/>
          <w:color w:val="000000"/>
          <w:sz w:val="20"/>
          <w:szCs w:val="20"/>
        </w:rPr>
      </w:pPr>
    </w:p>
    <w:p w14:paraId="241E110E" w14:textId="77777777" w:rsidR="00FD61DF" w:rsidRDefault="00000000">
      <w:pPr>
        <w:pStyle w:val="Ttulo1"/>
        <w:rPr>
          <w:rFonts w:ascii="NewsGotT" w:eastAsia="NewsGotT" w:hAnsi="NewsGotT" w:cs="NewsGotT"/>
          <w:sz w:val="24"/>
          <w:szCs w:val="24"/>
        </w:rPr>
      </w:pPr>
      <w:bookmarkStart w:id="1" w:name="_heading=h.30j0zll" w:colFirst="0" w:colLast="0"/>
      <w:bookmarkEnd w:id="1"/>
      <w:r>
        <w:rPr>
          <w:rFonts w:ascii="NewsGotT" w:eastAsia="NewsGotT" w:hAnsi="NewsGotT" w:cs="NewsGotT"/>
          <w:sz w:val="24"/>
          <w:szCs w:val="24"/>
        </w:rPr>
        <w:lastRenderedPageBreak/>
        <w:t xml:space="preserve">1. PROPÓSITO</w:t>
      </w:r>
    </w:p>
    <w:p>
      <w:pPr/>
      <w:r>
        <w:t>Este documento describe la construcción interna del sistema publicado en codebymike.tech: sus módulos, sus interfaces, su modelo de datos, su despliegue y los procedimientos técnicos necesarios para operarlo y mantenerlo.</w:t>
      </w:r>
    </w:p>
    <w:p>
      <w:pPr/>
      <w:r>
        <w:t>Está dirigido a personal técnico —desarrollo y operación— que deba intervenir el sistema, diagnosticar una incidencia o continuar su evolución. No sustituye al Manual de Usuario, que describe la operación funcional, ni al Manual de Instalación, que detalla el procedimiento de puesta en marcha paso a paso.</w:t>
      </w:r>
    </w:p>
    <w:p w14:paraId="619C1C55" w14:textId="77777777" w:rsidR="00FD61DF" w:rsidRDefault="00000000">
      <w:pPr>
        <w:pStyle w:val="Ttulo1"/>
        <w:rPr>
          <w:rFonts w:ascii="NewsGotT" w:eastAsia="NewsGotT" w:hAnsi="NewsGotT" w:cs="NewsGotT"/>
          <w:sz w:val="24"/>
          <w:szCs w:val="24"/>
        </w:rPr>
      </w:pPr>
      <w:bookmarkStart w:id="2" w:name="_heading=h.1fob9te" w:colFirst="0" w:colLast="0"/>
      <w:bookmarkEnd w:id="2"/>
      <w:r>
        <w:rPr>
          <w:rFonts w:ascii="NewsGotT" w:eastAsia="NewsGotT" w:hAnsi="NewsGotT" w:cs="NewsGotT"/>
          <w:sz w:val="24"/>
          <w:szCs w:val="24"/>
        </w:rPr>
        <w:lastRenderedPageBreak/>
        <w:t xml:space="preserve">2. ALCANCE</w:t>
      </w:r>
    </w:p>
    <w:p>
      <w:pPr/>
      <w:r>
        <w:t>El documento cubre la totalidad del sistema, que comprende cuatro subsistemas desplegados sobre una misma base de código:</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Subsistema</w:t>
            </w:r>
          </w:p>
        </w:tc>
        <w:tc>
          <w:tcPr>
            <w:tcW w:type="dxa" w:w="4535"/>
          </w:tcPr>
          <w:p>
            <w:r>
              <w:rPr>
                <w:b/>
              </w:rPr>
              <w:t>Contenido</w:t>
            </w:r>
          </w:p>
        </w:tc>
      </w:tr>
      <w:tr>
        <w:tc>
          <w:tcPr>
            <w:tcW w:type="dxa" w:w="4535"/>
          </w:tcPr>
          <w:p>
            <w:r>
              <w:t>Sitio público</w:t>
            </w:r>
          </w:p>
        </w:tc>
        <w:tc>
          <w:tcPr>
            <w:tcW w:type="dxa" w:w="4535"/>
          </w:tcPr>
          <w:p>
            <w:r>
              <w:t>Portafolio, artículos técnicos, estado de servicios, documentación de ingeniería y vitrina comercial, en español (canónico) e inglés bajo el prefijo /en</w:t>
            </w:r>
          </w:p>
        </w:tc>
      </w:tr>
      <w:tr>
        <w:tc>
          <w:tcPr>
            <w:tcW w:type="dxa" w:w="4535"/>
          </w:tcPr>
          <w:p>
            <w:r>
              <w:t>Panel de control privado (/admin)</w:t>
            </w:r>
          </w:p>
        </w:tc>
        <w:tc>
          <w:tcPr>
            <w:tcW w:type="dxa" w:w="4535"/>
          </w:tcPr>
          <w:p>
            <w:r>
              <w:t>CRM, finanzas y rentabilidad, bóveda de credenciales, observabilidad, seguridad y laboratorio de ingeniería</w:t>
            </w:r>
          </w:p>
        </w:tc>
      </w:tr>
      <w:tr>
        <w:tc>
          <w:tcPr>
            <w:tcW w:type="dxa" w:w="4535"/>
          </w:tcPr>
          <w:p>
            <w:r>
              <w:t>Portal de clientes (/portal)</w:t>
            </w:r>
          </w:p>
        </w:tc>
        <w:tc>
          <w:tcPr>
            <w:tcW w:type="dxa" w:w="4535"/>
          </w:tcPr>
          <w:p>
            <w:r>
              <w:t>Área privada multi-cliente con hitos, facturas, documentos, mensajería y feed de actividad</w:t>
            </w:r>
          </w:p>
        </w:tc>
      </w:tr>
      <w:tr>
        <w:tc>
          <w:tcPr>
            <w:tcW w:type="dxa" w:w="4535"/>
          </w:tcPr>
          <w:p>
            <w:r>
              <w:t>Servicios automáticos</w:t>
            </w:r>
          </w:p>
        </w:tc>
        <w:tc>
          <w:tcPr>
            <w:tcW w:type="dxa" w:w="4535"/>
          </w:tcPr>
          <w:p>
            <w:r>
              <w:t>Motor de sondeos de disponibilidad, agregación de eventos de seguridad, respaldos, detección de anomalías y notificaciones, disparados por tareas programadas externas</w:t>
            </w:r>
          </w:p>
        </w:tc>
      </w:tr>
    </w:tbl>
    <w:p>
      <w:pPr/>
    </w:p>
    <w:p>
      <w:pPr/>
      <w:r>
        <w:t>Queda fuera del alcance el detalle interno de los servicios de terceros utilizados (Vercel, Turso, GitHub, Wompi, ntfy.sh, Resend), de los que solo se documenta la interfaz de integración.</w:t>
      </w:r>
    </w:p>
    <w:p w14:paraId="3CF7D706" w14:textId="77777777" w:rsidR="00FD61DF" w:rsidRDefault="00000000">
      <w:pPr>
        <w:pStyle w:val="Ttulo1"/>
        <w:rPr>
          <w:rFonts w:ascii="NewsGotT" w:eastAsia="NewsGotT" w:hAnsi="NewsGotT" w:cs="NewsGotT"/>
          <w:sz w:val="24"/>
          <w:szCs w:val="24"/>
        </w:rPr>
      </w:pPr>
      <w:bookmarkStart w:id="3" w:name="_heading=h.3znysh7" w:colFirst="0" w:colLast="0"/>
      <w:bookmarkEnd w:id="3"/>
      <w:r>
        <w:rPr>
          <w:rFonts w:ascii="NewsGotT" w:eastAsia="NewsGotT" w:hAnsi="NewsGotT" w:cs="NewsGotT"/>
          <w:sz w:val="24"/>
          <w:szCs w:val="24"/>
        </w:rPr>
        <w:t xml:space="preserve">3. DOCUMENTOS DE REFERENCIA</w:t>
      </w:r>
    </w:p>
    <w:tbl>
      <w:tblPr>
        <w:tblStyle w:val="Tablaconcuadrcula"/>
        <w:tblW w:type="auto" w:w="0"/>
        <w:tblLayout w:type="autofit"/>
        <w:tblLook w:firstColumn="1" w:firstRow="1" w:lastColumn="0" w:lastRow="0" w:noHBand="0" w:noVBand="1" w:val="04A0"/>
      </w:tblPr>
      <w:tblGrid>
        <w:gridCol w:w="3023"/>
        <w:gridCol w:w="3023"/>
        <w:gridCol w:w="3023"/>
      </w:tblGrid>
      <w:tr>
        <w:tc>
          <w:tcPr>
            <w:tcW w:type="dxa" w:w="3023"/>
          </w:tcPr>
          <w:p>
            <w:r>
              <w:rPr>
                <w:b/>
              </w:rPr>
              <w:t>Ref.</w:t>
            </w:r>
          </w:p>
        </w:tc>
        <w:tc>
          <w:tcPr>
            <w:tcW w:type="dxa" w:w="3023"/>
          </w:tcPr>
          <w:p>
            <w:r>
              <w:rPr>
                <w:b/>
              </w:rPr>
              <w:t>Título</w:t>
            </w:r>
          </w:p>
        </w:tc>
        <w:tc>
          <w:tcPr>
            <w:tcW w:type="dxa" w:w="3023"/>
          </w:tcPr>
          <w:p>
            <w:r>
              <w:rPr>
                <w:b/>
              </w:rPr>
              <w:t>Ubicación</w:t>
            </w:r>
          </w:p>
        </w:tc>
      </w:tr>
      <w:tr>
        <w:tc>
          <w:tcPr>
            <w:tcW w:type="dxa" w:w="3023"/>
          </w:tcPr>
          <w:p>
            <w:r>
              <w:t>Ref. 1</w:t>
            </w:r>
          </w:p>
        </w:tc>
        <w:tc>
          <w:tcPr>
            <w:tcW w:type="dxa" w:w="3023"/>
          </w:tcPr>
          <w:p>
            <w:r>
              <w:t>Documento de Especificación de Arquitectura (DEA)</w:t>
            </w:r>
          </w:p>
        </w:tc>
        <w:tc>
          <w:tcPr>
            <w:tcW w:type="dxa" w:w="3023"/>
          </w:tcPr>
          <w:p>
            <w:r>
              <w:t>DEA Formato_Documento_de_Arquitectura.docx</w:t>
            </w:r>
          </w:p>
        </w:tc>
      </w:tr>
      <w:tr>
        <w:tc>
          <w:tcPr>
            <w:tcW w:type="dxa" w:w="3023"/>
          </w:tcPr>
          <w:p>
            <w:r>
              <w:t>Ref. 2</w:t>
            </w:r>
          </w:p>
        </w:tc>
        <w:tc>
          <w:tcPr>
            <w:tcW w:type="dxa" w:w="3023"/>
          </w:tcPr>
          <w:p>
            <w:r>
              <w:t>Manual de Usuario</w:t>
            </w:r>
          </w:p>
        </w:tc>
        <w:tc>
          <w:tcPr>
            <w:tcW w:type="dxa" w:w="3023"/>
          </w:tcPr>
          <w:p>
            <w:r>
              <w:t>docs/manuales-sena/manual-de-usuario.md</w:t>
            </w:r>
          </w:p>
        </w:tc>
      </w:tr>
      <w:tr>
        <w:tc>
          <w:tcPr>
            <w:tcW w:type="dxa" w:w="3023"/>
          </w:tcPr>
          <w:p>
            <w:r>
              <w:t>Ref. 3</w:t>
            </w:r>
          </w:p>
        </w:tc>
        <w:tc>
          <w:tcPr>
            <w:tcW w:type="dxa" w:w="3023"/>
          </w:tcPr>
          <w:p>
            <w:r>
              <w:t>Manual de Instalación</w:t>
            </w:r>
          </w:p>
        </w:tc>
        <w:tc>
          <w:tcPr>
            <w:tcW w:type="dxa" w:w="3023"/>
          </w:tcPr>
          <w:p>
            <w:r>
              <w:t>docs/manuales-sena/manual-de-instalacion.md</w:t>
            </w:r>
          </w:p>
        </w:tc>
      </w:tr>
      <w:tr>
        <w:tc>
          <w:tcPr>
            <w:tcW w:type="dxa" w:w="3023"/>
          </w:tcPr>
          <w:p>
            <w:r>
              <w:t>Ref. 4</w:t>
            </w:r>
          </w:p>
        </w:tc>
        <w:tc>
          <w:tcPr>
            <w:tcW w:type="dxa" w:w="3023"/>
          </w:tcPr>
          <w:p>
            <w:r>
              <w:t>Plan de Capacitación</w:t>
            </w:r>
          </w:p>
        </w:tc>
        <w:tc>
          <w:tcPr>
            <w:tcW w:type="dxa" w:w="3023"/>
          </w:tcPr>
          <w:p>
            <w:r>
              <w:t>docs/manuales-sena/plan-de-capacitacion.md</w:t>
            </w:r>
          </w:p>
        </w:tc>
      </w:tr>
      <w:tr>
        <w:tc>
          <w:tcPr>
            <w:tcW w:type="dxa" w:w="3023"/>
          </w:tcPr>
          <w:p>
            <w:r>
              <w:t>Ref. 5</w:t>
            </w:r>
          </w:p>
        </w:tc>
        <w:tc>
          <w:tcPr>
            <w:tcW w:type="dxa" w:w="3023"/>
          </w:tcPr>
          <w:p>
            <w:r>
              <w:t>Requerimientos funcionales y no funcionales (fuente de verdad, tipada)</w:t>
            </w:r>
          </w:p>
        </w:tc>
        <w:tc>
          <w:tcPr>
            <w:tcW w:type="dxa" w:w="3023"/>
          </w:tcPr>
          <w:p>
            <w:r>
              <w:t>src/data/documentacion.ts · publicado en /docs</w:t>
            </w:r>
          </w:p>
        </w:tc>
      </w:tr>
      <w:tr>
        <w:tc>
          <w:tcPr>
            <w:tcW w:type="dxa" w:w="3023"/>
          </w:tcPr>
          <w:p>
            <w:r>
              <w:t>Ref. 6</w:t>
            </w:r>
          </w:p>
        </w:tc>
        <w:tc>
          <w:tcPr>
            <w:tcW w:type="dxa" w:w="3023"/>
          </w:tcPr>
          <w:p>
            <w:r>
              <w:t>Guía de niveles de testing y estrategia de pruebas</w:t>
            </w:r>
          </w:p>
        </w:tc>
        <w:tc>
          <w:tcPr>
            <w:tcW w:type="dxa" w:w="3023"/>
          </w:tcPr>
          <w:p>
            <w:r>
              <w:t>src/data/testing.ts · publicado en /docs/testing</w:t>
            </w:r>
          </w:p>
        </w:tc>
      </w:tr>
      <w:tr>
        <w:tc>
          <w:tcPr>
            <w:tcW w:type="dxa" w:w="3023"/>
          </w:tcPr>
          <w:p>
            <w:r>
              <w:t>Ref. 7</w:t>
            </w:r>
          </w:p>
        </w:tc>
        <w:tc>
          <w:tcPr>
            <w:tcW w:type="dxa" w:w="3023"/>
          </w:tcPr>
          <w:p>
            <w:r>
              <w:t>Verificación y validación</w:t>
            </w:r>
          </w:p>
        </w:tc>
        <w:tc>
          <w:tcPr>
            <w:tcW w:type="dxa" w:w="3023"/>
          </w:tcPr>
          <w:p>
            <w:r>
              <w:t>src/data/vyv.ts · publicado en /docs/verificacion-validacion</w:t>
            </w:r>
          </w:p>
        </w:tc>
      </w:tr>
      <w:tr>
        <w:tc>
          <w:tcPr>
            <w:tcW w:type="dxa" w:w="3023"/>
          </w:tcPr>
          <w:p>
            <w:r>
              <w:t>Ref. 8</w:t>
            </w:r>
          </w:p>
        </w:tc>
        <w:tc>
          <w:tcPr>
            <w:tcW w:type="dxa" w:w="3023"/>
          </w:tcPr>
          <w:p>
            <w:r>
              <w:t>Diagramas BPMN de los procesos de negocio</w:t>
            </w:r>
          </w:p>
        </w:tc>
        <w:tc>
          <w:tcPr>
            <w:tcW w:type="dxa" w:w="3023"/>
          </w:tcPr>
          <w:p>
            <w:r>
              <w:t>src/data/bpmn.ts · publicado en /docs/diagrama-bpmn</w:t>
            </w:r>
          </w:p>
        </w:tc>
      </w:tr>
      <w:tr>
        <w:tc>
          <w:tcPr>
            <w:tcW w:type="dxa" w:w="3023"/>
          </w:tcPr>
          <w:p>
            <w:r>
              <w:t>Ref. 9</w:t>
            </w:r>
          </w:p>
        </w:tc>
        <w:tc>
          <w:tcPr>
            <w:tcW w:type="dxa" w:w="3023"/>
          </w:tcPr>
          <w:p>
            <w:r>
              <w:t>Diagramas UML (despliegue, componentes, comunicación, actividades)</w:t>
            </w:r>
          </w:p>
        </w:tc>
        <w:tc>
          <w:tcPr>
            <w:tcW w:type="dxa" w:w="3023"/>
          </w:tcPr>
          <w:p>
            <w:r>
              <w:t>src/data/despliegue.ts, componentes.ts, comunicacion.ts, actividades.ts</w:t>
            </w:r>
          </w:p>
        </w:tc>
      </w:tr>
      <w:tr>
        <w:tc>
          <w:tcPr>
            <w:tcW w:type="dxa" w:w="3023"/>
          </w:tcPr>
          <w:p>
            <w:r>
              <w:t>Ref. 10</w:t>
            </w:r>
          </w:p>
        </w:tc>
        <w:tc>
          <w:tcPr>
            <w:tcW w:type="dxa" w:w="3023"/>
          </w:tcPr>
          <w:p>
            <w:r>
              <w:t>Convenciones del repositorio</w:t>
            </w:r>
          </w:p>
        </w:tc>
        <w:tc>
          <w:tcPr>
            <w:tcW w:type="dxa" w:w="3023"/>
          </w:tcPr>
          <w:p>
            <w:r>
              <w:t>CLAUDE.md</w:t>
            </w:r>
          </w:p>
        </w:tc>
      </w:tr>
      <w:tr>
        <w:tc>
          <w:tcPr>
            <w:tcW w:type="dxa" w:w="3023"/>
          </w:tcPr>
          <w:p>
            <w:r>
              <w:t>Ref. 11</w:t>
            </w:r>
          </w:p>
        </w:tc>
        <w:tc>
          <w:tcPr>
            <w:tcW w:type="dxa" w:w="3023"/>
          </w:tcPr>
          <w:p>
            <w:r>
              <w:t>Planes vivos por módulo</w:t>
            </w:r>
          </w:p>
        </w:tc>
        <w:tc>
          <w:tcPr>
            <w:tcW w:type="dxa" w:w="3023"/>
          </w:tcPr>
          <w:p>
            <w:r>
              <w:t>docs/plan-*.md</w:t>
            </w:r>
          </w:p>
        </w:tc>
      </w:tr>
      <w:tr>
        <w:tc>
          <w:tcPr>
            <w:tcW w:type="dxa" w:w="3023"/>
          </w:tcPr>
          <w:p>
            <w:r>
              <w:t>Ref. 12</w:t>
            </w:r>
          </w:p>
        </w:tc>
        <w:tc>
          <w:tcPr>
            <w:tcW w:type="dxa" w:w="3023"/>
          </w:tcPr>
          <w:p>
            <w:r>
              <w:t>ISO/IEC 25010 — Modelo de calidad del producto software</w:t>
            </w:r>
          </w:p>
        </w:tc>
        <w:tc>
          <w:tcPr>
            <w:tcW w:type="dxa" w:w="3023"/>
          </w:tcPr>
          <w:p>
            <w:r>
              <w:t>Norma externa</w:t>
            </w:r>
          </w:p>
        </w:tc>
      </w:tr>
      <w:tr>
        <w:tc>
          <w:tcPr>
            <w:tcW w:type="dxa" w:w="3023"/>
          </w:tcPr>
          <w:p>
            <w:r>
              <w:t>Ref. 13</w:t>
            </w:r>
          </w:p>
        </w:tc>
        <w:tc>
          <w:tcPr>
            <w:tcW w:type="dxa" w:w="3023"/>
          </w:tcPr>
          <w:p>
            <w:r>
              <w:t>OWASP Top 10</w:t>
            </w:r>
          </w:p>
        </w:tc>
        <w:tc>
          <w:tcPr>
            <w:tcW w:type="dxa" w:w="3023"/>
          </w:tcPr>
          <w:p>
            <w:r>
              <w:t>Norma externa</w:t>
            </w:r>
          </w:p>
        </w:tc>
      </w:tr>
      <w:tr>
        <w:tc>
          <w:tcPr>
            <w:tcW w:type="dxa" w:w="3023"/>
          </w:tcPr>
          <w:p>
            <w:r>
              <w:t>Ref. 14</w:t>
            </w:r>
          </w:p>
        </w:tc>
        <w:tc>
          <w:tcPr>
            <w:tcW w:type="dxa" w:w="3023"/>
          </w:tcPr>
          <w:p>
            <w:r>
              <w:t>WCAG 2.1 nivel AA</w:t>
            </w:r>
          </w:p>
        </w:tc>
        <w:tc>
          <w:tcPr>
            <w:tcW w:type="dxa" w:w="3023"/>
          </w:tcPr>
          <w:p>
            <w:r>
              <w:t>Norma externa</w:t>
            </w:r>
          </w:p>
        </w:tc>
      </w:tr>
    </w:tbl>
    <w:p>
      <w:pPr/>
    </w:p>
    <w:p w14:paraId="0B00DB79" w14:textId="77777777" w:rsidR="00FD61DF" w:rsidRDefault="00000000">
      <w:pPr>
        <w:pStyle w:val="Ttulo1"/>
        <w:rPr>
          <w:rFonts w:ascii="NewsGotT" w:eastAsia="NewsGotT" w:hAnsi="NewsGotT" w:cs="NewsGotT"/>
          <w:sz w:val="24"/>
          <w:szCs w:val="24"/>
        </w:rPr>
      </w:pPr>
      <w:bookmarkStart w:id="4" w:name="_heading=h.2et92p0" w:colFirst="0" w:colLast="0"/>
      <w:bookmarkEnd w:id="4"/>
      <w:r>
        <w:rPr>
          <w:rFonts w:ascii="NewsGotT" w:eastAsia="NewsGotT" w:hAnsi="NewsGotT" w:cs="NewsGotT"/>
          <w:sz w:val="24"/>
          <w:szCs w:val="24"/>
        </w:rPr>
        <w:t xml:space="preserve">4. DEFINICIONES IMPORTANTES</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Término</w:t>
            </w:r>
          </w:p>
        </w:tc>
        <w:tc>
          <w:tcPr>
            <w:tcW w:type="dxa" w:w="4535"/>
          </w:tcPr>
          <w:p>
            <w:r>
              <w:rPr>
                <w:b/>
              </w:rPr>
              <w:t>Definición</w:t>
            </w:r>
          </w:p>
        </w:tc>
      </w:tr>
      <w:tr>
        <w:tc>
          <w:tcPr>
            <w:tcW w:type="dxa" w:w="4535"/>
          </w:tcPr>
          <w:p>
            <w:r>
              <w:t>SSR</w:t>
            </w:r>
          </w:p>
        </w:tc>
        <w:tc>
          <w:tcPr>
            <w:tcW w:type="dxa" w:w="4535"/>
          </w:tcPr>
          <w:p>
            <w:r>
              <w:t>Server-Side Rendering. El HTML se construye en el servidor en cada petición. Astro está configurado con output: server.</w:t>
            </w:r>
          </w:p>
        </w:tc>
      </w:tr>
      <w:tr>
        <w:tc>
          <w:tcPr>
            <w:tcW w:type="dxa" w:w="4535"/>
          </w:tcPr>
          <w:p>
            <w:r>
              <w:t>Middleware</w:t>
            </w:r>
          </w:p>
        </w:tc>
        <w:tc>
          <w:tcPr>
            <w:tcW w:type="dxa" w:w="4535"/>
          </w:tcPr>
          <w:p>
            <w:r>
              <w:t>Capa que intercepta toda petición antes de que llegue a la aplicación. Concentra los guardas de seguridad, el límite de tasa y las cabeceras.</w:t>
            </w:r>
          </w:p>
        </w:tc>
      </w:tr>
      <w:tr>
        <w:tc>
          <w:tcPr>
            <w:tcW w:type="dxa" w:w="4535"/>
          </w:tcPr>
          <w:p>
            <w:r>
              <w:t>ORM</w:t>
            </w:r>
          </w:p>
        </w:tc>
        <w:tc>
          <w:tcPr>
            <w:tcW w:type="dxa" w:w="4535"/>
          </w:tcPr>
          <w:p>
            <w:r>
              <w:t>Object-Relational Mapping. Drizzle traduce entre tipos de TypeScript y tablas SQL, y garantiza consultas parametrizadas.</w:t>
            </w:r>
          </w:p>
        </w:tc>
      </w:tr>
      <w:tr>
        <w:tc>
          <w:tcPr>
            <w:tcW w:type="dxa" w:w="4535"/>
          </w:tcPr>
          <w:p>
            <w:r>
              <w:t>libSQL / Turso</w:t>
            </w:r>
          </w:p>
        </w:tc>
        <w:tc>
          <w:tcPr>
            <w:tcW w:type="dxa" w:w="4535"/>
          </w:tcPr>
          <w:p>
            <w:r>
              <w:t>Motor compatible con SQLite (libSQL) ofrecido como servicio gestionado (Turso), accedido por HTTP/hrana sobre TLS.</w:t>
            </w:r>
          </w:p>
        </w:tc>
      </w:tr>
      <w:tr>
        <w:tc>
          <w:tcPr>
            <w:tcW w:type="dxa" w:w="4535"/>
          </w:tcPr>
          <w:p>
            <w:r>
              <w:t>Fail-open</w:t>
            </w:r>
          </w:p>
        </w:tc>
        <w:tc>
          <w:tcPr>
            <w:tcW w:type="dxa" w:w="4535"/>
          </w:tcPr>
          <w:p>
            <w:r>
              <w:t>Criterio de diseño según el cual el fallo de un mecanismo de seguridad u observabilidad deja pasar la petición en lugar de bloquearla.</w:t>
            </w:r>
          </w:p>
        </w:tc>
      </w:tr>
      <w:tr>
        <w:tc>
          <w:tcPr>
            <w:tcW w:type="dxa" w:w="4535"/>
          </w:tcPr>
          <w:p>
            <w:r>
              <w:t>Idempotencia</w:t>
            </w:r>
          </w:p>
        </w:tc>
        <w:tc>
          <w:tcPr>
            <w:tcW w:type="dxa" w:w="4535"/>
          </w:tcPr>
          <w:p>
            <w:r>
              <w:t>Propiedad por la que repetir una operación con la misma clave produce el mismo resultado que ejecutarla una vez.</w:t>
            </w:r>
          </w:p>
        </w:tc>
      </w:tr>
      <w:tr>
        <w:tc>
          <w:tcPr>
            <w:tcW w:type="dxa" w:w="4535"/>
          </w:tcPr>
          <w:p>
            <w:r>
              <w:t>Micro-SIEM</w:t>
            </w:r>
          </w:p>
        </w:tc>
        <w:tc>
          <w:tcPr>
            <w:tcW w:type="dxa" w:w="4535"/>
          </w:tcPr>
          <w:p>
            <w:r>
              <w:t>Implementación propia y reducida de un sistema de gestión de eventos de seguridad: sensor, límite de tasa durable, lista de bloqueo y agregación.</w:t>
            </w:r>
          </w:p>
        </w:tc>
      </w:tr>
      <w:tr>
        <w:tc>
          <w:tcPr>
            <w:tcW w:type="dxa" w:w="4535"/>
          </w:tcPr>
          <w:p>
            <w:r>
              <w:t>Honeypot</w:t>
            </w:r>
          </w:p>
        </w:tc>
        <w:tc>
          <w:tcPr>
            <w:tcW w:type="dxa" w:w="4535"/>
          </w:tcPr>
          <w:p>
            <w:r>
              <w:t>Ruta señuelo sin función legítima cuya sola visita evidencia intención hostil.</w:t>
            </w:r>
          </w:p>
        </w:tc>
      </w:tr>
      <w:tr>
        <w:tc>
          <w:tcPr>
            <w:tcW w:type="dxa" w:w="4535"/>
          </w:tcPr>
          <w:p>
            <w:r>
              <w:t>AsyncLocalStorage</w:t>
            </w:r>
          </w:p>
        </w:tc>
        <w:tc>
          <w:tcPr>
            <w:tcW w:type="dxa" w:w="4535"/>
          </w:tcPr>
          <w:p>
            <w:r>
              <w:t>Mecanismo de Node.js empleado para propagar el contexto de modo demostración a lo largo de la cadena asíncrona y así seleccionar la base de datos correcta.</w:t>
            </w:r>
          </w:p>
        </w:tc>
      </w:tr>
      <w:tr>
        <w:tc>
          <w:tcPr>
            <w:tcW w:type="dxa" w:w="4535"/>
          </w:tcPr>
          <w:p>
            <w:r>
              <w:t>TTL</w:t>
            </w:r>
          </w:p>
        </w:tc>
        <w:tc>
          <w:tcPr>
            <w:tcW w:type="dxa" w:w="4535"/>
          </w:tcPr>
          <w:p>
            <w:r>
              <w:t>Time To Live. Plazo obligatorio de expiración de un dato temporal.</w:t>
            </w:r>
          </w:p>
        </w:tc>
      </w:tr>
      <w:tr>
        <w:tc>
          <w:tcPr>
            <w:tcW w:type="dxa" w:w="4535"/>
          </w:tcPr>
          <w:p>
            <w:r>
              <w:t>Rollup</w:t>
            </w:r>
          </w:p>
        </w:tc>
        <w:tc>
          <w:tcPr>
            <w:tcW w:type="dxa" w:w="4535"/>
          </w:tcPr>
          <w:p>
            <w:r>
              <w:t>Agregado precalculado (horario o diario) de eventos, que sobrevive a la purga del detalle crudo.</w:t>
            </w:r>
          </w:p>
        </w:tc>
      </w:tr>
      <w:tr>
        <w:tc>
          <w:tcPr>
            <w:tcW w:type="dxa" w:w="4535"/>
          </w:tcPr>
          <w:p>
            <w:r>
              <w:t>Mutation testing</w:t>
            </w:r>
          </w:p>
        </w:tc>
        <w:tc>
          <w:tcPr>
            <w:tcW w:type="dxa" w:w="4535"/>
          </w:tcPr>
          <w:p>
            <w:r>
              <w:t>Técnica que mide la calidad de la suite de pruebas introduciendo defectos artificiales y comprobando cuántos detecta.</w:t>
            </w:r>
          </w:p>
        </w:tc>
      </w:tr>
      <w:tr>
        <w:tc>
          <w:tcPr>
            <w:tcW w:type="dxa" w:w="4535"/>
          </w:tcPr>
          <w:p>
            <w:r>
              <w:t>SAST / DAST</w:t>
            </w:r>
          </w:p>
        </w:tc>
        <w:tc>
          <w:tcPr>
            <w:tcW w:type="dxa" w:w="4535"/>
          </w:tcPr>
          <w:p>
            <w:r>
              <w:t>Análisis estático de seguridad sobre el código y análisis dinámico sobre la aplicación en ejecución, respectivamente.</w:t>
            </w:r>
          </w:p>
        </w:tc>
      </w:tr>
    </w:tbl>
    <w:p>
      <w:pPr/>
    </w:p>
    <w:p w14:paraId="3AF05FB7" w14:textId="77777777" w:rsidR="00FD61DF" w:rsidRDefault="00000000">
      <w:pPr>
        <w:pStyle w:val="Ttulo1"/>
        <w:rPr>
          <w:rFonts w:ascii="NewsGotT" w:eastAsia="NewsGotT" w:hAnsi="NewsGotT" w:cs="NewsGotT"/>
          <w:sz w:val="24"/>
          <w:szCs w:val="24"/>
        </w:rPr>
      </w:pPr>
      <w:bookmarkStart w:id="5" w:name="_heading=h.tyjcwt" w:colFirst="0" w:colLast="0"/>
      <w:bookmarkEnd w:id="5"/>
      <w:r>
        <w:rPr>
          <w:rFonts w:ascii="NewsGotT" w:eastAsia="NewsGotT" w:hAnsi="NewsGotT" w:cs="NewsGotT"/>
          <w:sz w:val="24"/>
          <w:szCs w:val="24"/>
        </w:rPr>
        <w:t xml:space="preserve">5. PROCESOS DE ENTRADA Y SALIDA</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Entradas</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Entrada</w:t>
            </w:r>
          </w:p>
        </w:tc>
        <w:tc>
          <w:tcPr>
            <w:tcW w:type="dxa" w:w="2267"/>
          </w:tcPr>
          <w:p>
            <w:r>
              <w:rPr>
                <w:b/>
              </w:rPr>
              <w:t>Origen</w:t>
            </w:r>
          </w:p>
        </w:tc>
        <w:tc>
          <w:tcPr>
            <w:tcW w:type="dxa" w:w="2267"/>
          </w:tcPr>
          <w:p>
            <w:r>
              <w:rPr>
                <w:b/>
              </w:rPr>
              <w:t>Canal</w:t>
            </w:r>
          </w:p>
        </w:tc>
        <w:tc>
          <w:tcPr>
            <w:tcW w:type="dxa" w:w="2267"/>
          </w:tcPr>
          <w:p>
            <w:r>
              <w:rPr>
                <w:b/>
              </w:rPr>
              <w:t>Tratamiento</w:t>
            </w:r>
          </w:p>
        </w:tc>
      </w:tr>
      <w:tr>
        <w:tc>
          <w:tcPr>
            <w:tcW w:type="dxa" w:w="2267"/>
          </w:tcPr>
          <w:p>
            <w:r>
              <w:t>Petición HTTP de navegación</w:t>
            </w:r>
          </w:p>
        </w:tc>
        <w:tc>
          <w:tcPr>
            <w:tcW w:type="dxa" w:w="2267"/>
          </w:tcPr>
          <w:p>
            <w:r>
              <w:t>Visitante, administrador o cliente</w:t>
            </w:r>
          </w:p>
        </w:tc>
        <w:tc>
          <w:tcPr>
            <w:tcW w:type="dxa" w:w="2267"/>
          </w:tcPr>
          <w:p>
            <w:r>
              <w:t>HTTPS</w:t>
            </w:r>
          </w:p>
        </w:tc>
        <w:tc>
          <w:tcPr>
            <w:tcW w:type="dxa" w:w="2267"/>
          </w:tcPr>
          <w:p>
            <w:r>
              <w:t>Normalización de idioma, clasificación de seguridad, límite de tasa, verificación de sesión y renderizado SSR</w:t>
            </w:r>
          </w:p>
        </w:tc>
      </w:tr>
      <w:tr>
        <w:tc>
          <w:tcPr>
            <w:tcW w:type="dxa" w:w="2267"/>
          </w:tcPr>
          <w:p>
            <w:r>
              <w:t>Formulario de contacto</w:t>
            </w:r>
          </w:p>
        </w:tc>
        <w:tc>
          <w:tcPr>
            <w:tcW w:type="dxa" w:w="2267"/>
          </w:tcPr>
          <w:p>
            <w:r>
              <w:t>Visitante</w:t>
            </w:r>
          </w:p>
        </w:tc>
        <w:tc>
          <w:tcPr>
            <w:tcW w:type="dxa" w:w="2267"/>
          </w:tcPr>
          <w:p>
            <w:r>
              <w:t>POST /api/contact</w:t>
            </w:r>
          </w:p>
        </w:tc>
        <w:tc>
          <w:tcPr>
            <w:tcW w:type="dxa" w:w="2267"/>
          </w:tcPr>
          <w:p>
            <w:r>
              <w:t>Validación de campos, límite de tasa, asociación por correo exacto a un cliente, persistencia en messages</w:t>
            </w:r>
          </w:p>
        </w:tc>
      </w:tr>
      <w:tr>
        <w:tc>
          <w:tcPr>
            <w:tcW w:type="dxa" w:w="2267"/>
          </w:tcPr>
          <w:p>
            <w:r>
              <w:t>Autenticación del administrador</w:t>
            </w:r>
          </w:p>
        </w:tc>
        <w:tc>
          <w:tcPr>
            <w:tcW w:type="dxa" w:w="2267"/>
          </w:tcPr>
          <w:p>
            <w:r>
              <w:t>GitHub (OAuth 2.0) o llave WebAuthn</w:t>
            </w:r>
          </w:p>
        </w:tc>
        <w:tc>
          <w:tcPr>
            <w:tcW w:type="dxa" w:w="2267"/>
          </w:tcPr>
          <w:p>
            <w:r>
              <w:t>/api/auth/*</w:t>
            </w:r>
          </w:p>
        </w:tc>
        <w:tc>
          <w:tcPr>
            <w:tcW w:type="dxa" w:w="2267"/>
          </w:tcPr>
          <w:p>
            <w:r>
              <w:t>Verificación de identidad, contraste contra la lista de autorización, alta de sesión</w:t>
            </w:r>
          </w:p>
        </w:tc>
      </w:tr>
      <w:tr>
        <w:tc>
          <w:tcPr>
            <w:tcW w:type="dxa" w:w="2267"/>
          </w:tcPr>
          <w:p>
            <w:r>
              <w:t>Autenticación del cliente</w:t>
            </w:r>
          </w:p>
        </w:tc>
        <w:tc>
          <w:tcPr>
            <w:tcW w:type="dxa" w:w="2267"/>
          </w:tcPr>
          <w:p>
            <w:r>
              <w:t>Cliente</w:t>
            </w:r>
          </w:p>
        </w:tc>
        <w:tc>
          <w:tcPr>
            <w:tcW w:type="dxa" w:w="2267"/>
          </w:tcPr>
          <w:p>
            <w:r>
              <w:t>POST /api/portal/login</w:t>
            </w:r>
          </w:p>
        </w:tc>
        <w:tc>
          <w:tcPr>
            <w:tcW w:type="dxa" w:w="2267"/>
          </w:tcPr>
          <w:p>
            <w:r>
              <w:t>Verificación de contraseña (scrypt), control de intentos fallidos, alta de sesión propia</w:t>
            </w:r>
          </w:p>
        </w:tc>
      </w:tr>
      <w:tr>
        <w:tc>
          <w:tcPr>
            <w:tcW w:type="dxa" w:w="2267"/>
          </w:tcPr>
          <w:p>
            <w:r>
              <w:t>Aviso de la pasarela de pagos</w:t>
            </w:r>
          </w:p>
        </w:tc>
        <w:tc>
          <w:tcPr>
            <w:tcW w:type="dxa" w:w="2267"/>
          </w:tcPr>
          <w:p>
            <w:r>
              <w:t>Wompi</w:t>
            </w:r>
          </w:p>
        </w:tc>
        <w:tc>
          <w:tcPr>
            <w:tcW w:type="dxa" w:w="2267"/>
          </w:tcPr>
          <w:p>
            <w:r>
              <w:t>POST /api/payments/webhook</w:t>
            </w:r>
          </w:p>
        </w:tc>
        <w:tc>
          <w:tcPr>
            <w:tcW w:type="dxa" w:w="2267"/>
          </w:tcPr>
          <w:p>
            <w:r>
              <w:t>Verificación de firma, aplicación idempotente del evento, detección de duplicados y desórdenes</w:t>
            </w:r>
          </w:p>
        </w:tc>
      </w:tr>
      <w:tr>
        <w:tc>
          <w:tcPr>
            <w:tcW w:type="dxa" w:w="2267"/>
          </w:tcPr>
          <w:p>
            <w:r>
              <w:t>Disparo de tarea programada</w:t>
            </w:r>
          </w:p>
        </w:tc>
        <w:tc>
          <w:tcPr>
            <w:tcW w:type="dxa" w:w="2267"/>
          </w:tcPr>
          <w:p>
            <w:r>
              <w:t>cron-job.org</w:t>
            </w:r>
          </w:p>
        </w:tc>
        <w:tc>
          <w:tcPr>
            <w:tcW w:type="dxa" w:w="2267"/>
          </w:tcPr>
          <w:p>
            <w:r>
              <w:t>GET /api/cron/* con Bearer</w:t>
            </w:r>
          </w:p>
        </w:tc>
        <w:tc>
          <w:tcPr>
            <w:tcW w:type="dxa" w:w="2267"/>
          </w:tcPr>
          <w:p>
            <w:r>
              <w:t>Comparación del secreto en tiempo constante y ejecución de la tarea</w:t>
            </w:r>
          </w:p>
        </w:tc>
      </w:tr>
      <w:tr>
        <w:tc>
          <w:tcPr>
            <w:tcW w:type="dxa" w:w="2267"/>
          </w:tcPr>
          <w:p>
            <w:r>
              <w:t>Ingesta del pipeline</w:t>
            </w:r>
          </w:p>
        </w:tc>
        <w:tc>
          <w:tcPr>
            <w:tcW w:type="dxa" w:w="2267"/>
          </w:tcPr>
          <w:p>
            <w:r>
              <w:t>GitHub Actions</w:t>
            </w:r>
          </w:p>
        </w:tc>
        <w:tc>
          <w:tcPr>
            <w:tcW w:type="dxa" w:w="2267"/>
          </w:tcPr>
          <w:p>
            <w:r>
              <w:t>POST /api/lab/ingest</w:t>
            </w:r>
          </w:p>
        </w:tc>
        <w:tc>
          <w:tcPr>
            <w:tcW w:type="dxa" w:w="2267"/>
          </w:tcPr>
          <w:p>
            <w:r>
              <w:t>Registro de la corrida en ci_runs y de los hallazgos en security_findings</w:t>
            </w:r>
          </w:p>
        </w:tc>
      </w:tr>
      <w:tr>
        <w:tc>
          <w:tcPr>
            <w:tcW w:type="dxa" w:w="2267"/>
          </w:tcPr>
          <w:p>
            <w:r>
              <w:t>Métricas de experiencia real</w:t>
            </w:r>
          </w:p>
        </w:tc>
        <w:tc>
          <w:tcPr>
            <w:tcW w:type="dxa" w:w="2267"/>
          </w:tcPr>
          <w:p>
            <w:r>
              <w:t>Navegador del visitante</w:t>
            </w:r>
          </w:p>
        </w:tc>
        <w:tc>
          <w:tcPr>
            <w:tcW w:type="dxa" w:w="2267"/>
          </w:tcPr>
          <w:p>
            <w:r>
              <w:t>POST /api/vitals</w:t>
            </w:r>
          </w:p>
        </w:tc>
        <w:tc>
          <w:tcPr>
            <w:tcW w:type="dxa" w:w="2267"/>
          </w:tcPr>
          <w:p>
            <w:r>
              <w:t>Persistencia sin datos personales</w:t>
            </w:r>
          </w:p>
        </w:tc>
      </w:tr>
      <w:tr>
        <w:tc>
          <w:tcPr>
            <w:tcW w:type="dxa" w:w="2267"/>
          </w:tcPr>
          <w:p>
            <w:r>
              <w:t>Informes de violación de CSP</w:t>
            </w:r>
          </w:p>
        </w:tc>
        <w:tc>
          <w:tcPr>
            <w:tcW w:type="dxa" w:w="2267"/>
          </w:tcPr>
          <w:p>
            <w:r>
              <w:t>Navegador del visitante</w:t>
            </w:r>
          </w:p>
        </w:tc>
        <w:tc>
          <w:tcPr>
            <w:tcW w:type="dxa" w:w="2267"/>
          </w:tcPr>
          <w:p>
            <w:r>
              <w:t>POST /api/security/csp-report</w:t>
            </w:r>
          </w:p>
        </w:tc>
        <w:tc>
          <w:tcPr>
            <w:tcW w:type="dxa" w:w="2267"/>
          </w:tcPr>
          <w:p>
            <w:r>
              <w:t>Registro para diagnóstico de la política de contenido</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Salidas</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Salida</w:t>
            </w:r>
          </w:p>
        </w:tc>
        <w:tc>
          <w:tcPr>
            <w:tcW w:type="dxa" w:w="2267"/>
          </w:tcPr>
          <w:p>
            <w:r>
              <w:rPr>
                <w:b/>
              </w:rPr>
              <w:t>Destino</w:t>
            </w:r>
          </w:p>
        </w:tc>
        <w:tc>
          <w:tcPr>
            <w:tcW w:type="dxa" w:w="2267"/>
          </w:tcPr>
          <w:p>
            <w:r>
              <w:rPr>
                <w:b/>
              </w:rPr>
              <w:t>Canal</w:t>
            </w:r>
          </w:p>
        </w:tc>
        <w:tc>
          <w:tcPr>
            <w:tcW w:type="dxa" w:w="2267"/>
          </w:tcPr>
          <w:p>
            <w:r>
              <w:rPr>
                <w:b/>
              </w:rPr>
              <w:t>Contenido</w:t>
            </w:r>
          </w:p>
        </w:tc>
      </w:tr>
      <w:tr>
        <w:tc>
          <w:tcPr>
            <w:tcW w:type="dxa" w:w="2267"/>
          </w:tcPr>
          <w:p>
            <w:r>
              <w:t>Páginas HTML</w:t>
            </w:r>
          </w:p>
        </w:tc>
        <w:tc>
          <w:tcPr>
            <w:tcW w:type="dxa" w:w="2267"/>
          </w:tcPr>
          <w:p>
            <w:r>
              <w:t>Navegador</w:t>
            </w:r>
          </w:p>
        </w:tc>
        <w:tc>
          <w:tcPr>
            <w:tcW w:type="dxa" w:w="2267"/>
          </w:tcPr>
          <w:p>
            <w:r>
              <w:t>HTTPS</w:t>
            </w:r>
          </w:p>
        </w:tc>
        <w:tc>
          <w:tcPr>
            <w:tcW w:type="dxa" w:w="2267"/>
          </w:tcPr>
          <w:p>
            <w:r>
              <w:t>Sitio público, panel y portal renderizados en servidor</w:t>
            </w:r>
          </w:p>
        </w:tc>
      </w:tr>
      <w:tr>
        <w:tc>
          <w:tcPr>
            <w:tcW w:type="dxa" w:w="2267"/>
          </w:tcPr>
          <w:p>
            <w:r>
              <w:t>Respuestas JSON</w:t>
            </w:r>
          </w:p>
        </w:tc>
        <w:tc>
          <w:tcPr>
            <w:tcW w:type="dxa" w:w="2267"/>
          </w:tcPr>
          <w:p>
            <w:r>
              <w:t>Navegador y sistemas externos</w:t>
            </w:r>
          </w:p>
        </w:tc>
        <w:tc>
          <w:tcPr>
            <w:tcW w:type="dxa" w:w="2267"/>
          </w:tcPr>
          <w:p>
            <w:r>
              <w:t>HTTPS</w:t>
            </w:r>
          </w:p>
        </w:tc>
        <w:tc>
          <w:tcPr>
            <w:tcW w:type="dxa" w:w="2267"/>
          </w:tcPr>
          <w:p>
            <w:r>
              <w:t>Resultado de las operaciones de las rutas /api</w:t>
            </w:r>
          </w:p>
        </w:tc>
      </w:tr>
      <w:tr>
        <w:tc>
          <w:tcPr>
            <w:tcW w:type="dxa" w:w="2267"/>
          </w:tcPr>
          <w:p>
            <w:r>
              <w:t>Factura en PDF</w:t>
            </w:r>
          </w:p>
        </w:tc>
        <w:tc>
          <w:tcPr>
            <w:tcW w:type="dxa" w:w="2267"/>
          </w:tcPr>
          <w:p>
            <w:r>
              <w:t>Cliente</w:t>
            </w:r>
          </w:p>
        </w:tc>
        <w:tc>
          <w:tcPr>
            <w:tcW w:type="dxa" w:w="2267"/>
          </w:tcPr>
          <w:p>
            <w:r>
              <w:t>GET /api/portal/facturas/[id]/pdf</w:t>
            </w:r>
          </w:p>
        </w:tc>
        <w:tc>
          <w:tcPr>
            <w:tcW w:type="dxa" w:w="2267"/>
          </w:tcPr>
          <w:p>
            <w:r>
              <w:t>Documento generado en el servidor</w:t>
            </w:r>
          </w:p>
        </w:tc>
      </w:tr>
      <w:tr>
        <w:tc>
          <w:tcPr>
            <w:tcW w:type="dxa" w:w="2267"/>
          </w:tcPr>
          <w:p>
            <w:r>
              <w:t>Notificación push</w:t>
            </w:r>
          </w:p>
        </w:tc>
        <w:tc>
          <w:tcPr>
            <w:tcW w:type="dxa" w:w="2267"/>
          </w:tcPr>
          <w:p>
            <w:r>
              <w:t>Canal ntfy.sh</w:t>
            </w:r>
          </w:p>
        </w:tc>
        <w:tc>
          <w:tcPr>
            <w:tcW w:type="dxa" w:w="2267"/>
          </w:tcPr>
          <w:p>
            <w:r>
              <w:t>HTTPS</w:t>
            </w:r>
          </w:p>
        </w:tc>
        <w:tc>
          <w:tcPr>
            <w:tcW w:type="dxa" w:w="2267"/>
          </w:tcPr>
          <w:p>
            <w:r>
              <w:t>Caída de monitor, vencimiento de dominio, anomalía de seguridad</w:t>
            </w:r>
          </w:p>
        </w:tc>
      </w:tr>
      <w:tr>
        <w:tc>
          <w:tcPr>
            <w:tcW w:type="dxa" w:w="2267"/>
          </w:tcPr>
          <w:p>
            <w:r>
              <w:t>Correo electrónico</w:t>
            </w:r>
          </w:p>
        </w:tc>
        <w:tc>
          <w:tcPr>
            <w:tcW w:type="dxa" w:w="2267"/>
          </w:tcPr>
          <w:p>
            <w:r>
              <w:t>Cliente o administrador</w:t>
            </w:r>
          </w:p>
        </w:tc>
        <w:tc>
          <w:tcPr>
            <w:tcW w:type="dxa" w:w="2267"/>
          </w:tcPr>
          <w:p>
            <w:r>
              <w:t>Resend</w:t>
            </w:r>
          </w:p>
        </w:tc>
        <w:tc>
          <w:tcPr>
            <w:tcW w:type="dxa" w:w="2267"/>
          </w:tcPr>
          <w:p>
            <w:r>
              <w:t>Invitación, restablecimiento de contraseña, alerta y avisos del portal</w:t>
            </w:r>
          </w:p>
        </w:tc>
      </w:tr>
      <w:tr>
        <w:tc>
          <w:tcPr>
            <w:tcW w:type="dxa" w:w="2267"/>
          </w:tcPr>
          <w:p>
            <w:r>
              <w:t>Cobro y enlace de pago</w:t>
            </w:r>
          </w:p>
        </w:tc>
        <w:tc>
          <w:tcPr>
            <w:tcW w:type="dxa" w:w="2267"/>
          </w:tcPr>
          <w:p>
            <w:r>
              <w:t>Cliente</w:t>
            </w:r>
          </w:p>
        </w:tc>
        <w:tc>
          <w:tcPr>
            <w:tcW w:type="dxa" w:w="2267"/>
          </w:tcPr>
          <w:p>
            <w:r>
              <w:t>WhatsApp (wa.me) desde el dispositivo</w:t>
            </w:r>
          </w:p>
        </w:tc>
        <w:tc>
          <w:tcPr>
            <w:tcW w:type="dxa" w:w="2267"/>
          </w:tcPr>
          <w:p>
            <w:r>
              <w:t>Mensaje con enlace corto /c/[code] y enlace firmado al histórico</w:t>
            </w:r>
          </w:p>
        </w:tc>
      </w:tr>
      <w:tr>
        <w:tc>
          <w:tcPr>
            <w:tcW w:type="dxa" w:w="2267"/>
          </w:tcPr>
          <w:p>
            <w:r>
              <w:t>Respaldo de la base de datos</w:t>
            </w:r>
          </w:p>
        </w:tc>
        <w:tc>
          <w:tcPr>
            <w:tcW w:type="dxa" w:w="2267"/>
          </w:tcPr>
          <w:p>
            <w:r>
              <w:t>Vercel Blob</w:t>
            </w:r>
          </w:p>
        </w:tc>
        <w:tc>
          <w:tcPr>
            <w:tcW w:type="dxa" w:w="2267"/>
          </w:tcPr>
          <w:p>
            <w:r>
              <w:t>HTTPS</w:t>
            </w:r>
          </w:p>
        </w:tc>
        <w:tc>
          <w:tcPr>
            <w:tcW w:type="dxa" w:w="2267"/>
          </w:tcPr>
          <w:p>
            <w:r>
              <w:t>Volcado periódico y manual</w:t>
            </w:r>
          </w:p>
        </w:tc>
      </w:tr>
      <w:tr>
        <w:tc>
          <w:tcPr>
            <w:tcW w:type="dxa" w:w="2267"/>
          </w:tcPr>
          <w:p>
            <w:r>
              <w:t>Sitemap, RSS y notificación IndexNow</w:t>
            </w:r>
          </w:p>
        </w:tc>
        <w:tc>
          <w:tcPr>
            <w:tcW w:type="dxa" w:w="2267"/>
          </w:tcPr>
          <w:p>
            <w:r>
              <w:t>Buscadores</w:t>
            </w:r>
          </w:p>
        </w:tc>
        <w:tc>
          <w:tcPr>
            <w:tcW w:type="dxa" w:w="2267"/>
          </w:tcPr>
          <w:p>
            <w:r>
              <w:t>HTTPS</w:t>
            </w:r>
          </w:p>
        </w:tc>
        <w:tc>
          <w:tcPr>
            <w:tcW w:type="dxa" w:w="2267"/>
          </w:tcPr>
          <w:p>
            <w:r>
              <w:t>Índice de contenidos y avisos de publicación</w:t>
            </w:r>
          </w:p>
        </w:tc>
      </w:tr>
      <w:tr>
        <w:tc>
          <w:tcPr>
            <w:tcW w:type="dxa" w:w="2267"/>
          </w:tcPr>
          <w:p>
            <w:r>
              <w:t>Respuesta de salud</w:t>
            </w:r>
          </w:p>
        </w:tc>
        <w:tc>
          <w:tcPr>
            <w:tcW w:type="dxa" w:w="2267"/>
          </w:tcPr>
          <w:p>
            <w:r>
              <w:t>Motor de monitoreo</w:t>
            </w:r>
          </w:p>
        </w:tc>
        <w:tc>
          <w:tcPr>
            <w:tcW w:type="dxa" w:w="2267"/>
          </w:tcPr>
          <w:p>
            <w:r>
              <w:t>GET /api/health, /api/portal/health</w:t>
            </w:r>
          </w:p>
        </w:tc>
        <w:tc>
          <w:tcPr>
            <w:tcW w:type="dxa" w:w="2267"/>
          </w:tcPr>
          <w:p>
            <w:r>
              <w:t>Estado booleano y latencias, sin datos de clientes</w:t>
            </w:r>
          </w:p>
        </w:tc>
      </w:tr>
    </w:tbl>
    <w:p>
      <w:pPr/>
    </w:p>
    <w:p w14:paraId="3294B025" w14:textId="77777777" w:rsidR="00FD61DF" w:rsidRDefault="00000000">
      <w:pPr>
        <w:pStyle w:val="Ttulo1"/>
        <w:rPr>
          <w:rFonts w:ascii="NewsGotT" w:eastAsia="NewsGotT" w:hAnsi="NewsGotT" w:cs="NewsGotT"/>
          <w:sz w:val="24"/>
          <w:szCs w:val="24"/>
        </w:rPr>
      </w:pPr>
      <w:bookmarkStart w:id="6" w:name="_heading=h.3dy6vkm" w:colFirst="0" w:colLast="0"/>
      <w:bookmarkEnd w:id="6"/>
      <w:r>
        <w:rPr>
          <w:rFonts w:ascii="NewsGotT" w:eastAsia="NewsGotT" w:hAnsi="NewsGotT" w:cs="NewsGotT"/>
          <w:sz w:val="24"/>
          <w:szCs w:val="24"/>
        </w:rPr>
        <w:t xml:space="preserve">6. DESCRIPCIÓN DE MÓDULOS</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Mapa de componentes</w:t>
      </w:r>
    </w:p>
    <w:tbl>
      <w:tblPr>
        <w:tblStyle w:val="Tablaconcuadrcula"/>
        <w:tblW w:type="auto" w:w="0"/>
        <w:tblLayout w:type="autofit"/>
        <w:tblLook w:firstColumn="1" w:firstRow="1" w:lastColumn="0" w:lastRow="0" w:noHBand="0" w:noVBand="1" w:val="04A0"/>
      </w:tblPr>
      <w:tblGrid>
        <w:gridCol w:w="3023"/>
        <w:gridCol w:w="3023"/>
        <w:gridCol w:w="3023"/>
      </w:tblGrid>
      <w:tr>
        <w:tc>
          <w:tcPr>
            <w:tcW w:type="dxa" w:w="3023"/>
          </w:tcPr>
          <w:p>
            <w:r>
              <w:rPr>
                <w:b/>
              </w:rPr>
              <w:t>Componente</w:t>
            </w:r>
          </w:p>
        </w:tc>
        <w:tc>
          <w:tcPr>
            <w:tcW w:type="dxa" w:w="3023"/>
          </w:tcPr>
          <w:p>
            <w:r>
              <w:rPr>
                <w:b/>
              </w:rPr>
              <w:t>Ubicación</w:t>
            </w:r>
          </w:p>
        </w:tc>
        <w:tc>
          <w:tcPr>
            <w:tcW w:type="dxa" w:w="3023"/>
          </w:tcPr>
          <w:p>
            <w:r>
              <w:rPr>
                <w:b/>
              </w:rPr>
              <w:t>Responsabilidad</w:t>
            </w:r>
          </w:p>
        </w:tc>
      </w:tr>
      <w:tr>
        <w:tc>
          <w:tcPr>
            <w:tcW w:type="dxa" w:w="3023"/>
          </w:tcPr>
          <w:p>
            <w:r>
              <w:t>SitioPublico</w:t>
            </w:r>
          </w:p>
        </w:tc>
        <w:tc>
          <w:tcPr>
            <w:tcW w:type="dxa" w:w="3023"/>
          </w:tcPr>
          <w:p>
            <w:r>
              <w:t>src/pages/ (raíz, notes/, docs/, status/, tools/)</w:t>
            </w:r>
          </w:p>
        </w:tc>
        <w:tc>
          <w:tcPr>
            <w:tcW w:type="dxa" w:w="3023"/>
          </w:tcPr>
          <w:p>
            <w:r>
              <w:t>Presentación pública</w:t>
            </w:r>
          </w:p>
        </w:tc>
      </w:tr>
      <w:tr>
        <w:tc>
          <w:tcPr>
            <w:tcW w:type="dxa" w:w="3023"/>
          </w:tcPr>
          <w:p>
            <w:r>
              <w:t>PanelAdmin</w:t>
            </w:r>
          </w:p>
        </w:tc>
        <w:tc>
          <w:tcPr>
            <w:tcW w:type="dxa" w:w="3023"/>
          </w:tcPr>
          <w:p>
            <w:r>
              <w:t>src/pages/admin/</w:t>
            </w:r>
          </w:p>
        </w:tc>
        <w:tc>
          <w:tcPr>
            <w:tcW w:type="dxa" w:w="3023"/>
          </w:tcPr>
          <w:p>
            <w:r>
              <w:t>Operación privada del negocio</w:t>
            </w:r>
          </w:p>
        </w:tc>
      </w:tr>
      <w:tr>
        <w:tc>
          <w:tcPr>
            <w:tcW w:type="dxa" w:w="3023"/>
          </w:tcPr>
          <w:p>
            <w:r>
              <w:t>PortalClientes</w:t>
            </w:r>
          </w:p>
        </w:tc>
        <w:tc>
          <w:tcPr>
            <w:tcW w:type="dxa" w:w="3023"/>
          </w:tcPr>
          <w:p>
            <w:r>
              <w:t>src/pages/portal/</w:t>
            </w:r>
          </w:p>
        </w:tc>
        <w:tc>
          <w:tcPr>
            <w:tcW w:type="dxa" w:w="3023"/>
          </w:tcPr>
          <w:p>
            <w:r>
              <w:t>Área privada del cliente</w:t>
            </w:r>
          </w:p>
        </w:tc>
      </w:tr>
      <w:tr>
        <w:tc>
          <w:tcPr>
            <w:tcW w:type="dxa" w:w="3023"/>
          </w:tcPr>
          <w:p>
            <w:r>
              <w:t>Middleware</w:t>
            </w:r>
          </w:p>
        </w:tc>
        <w:tc>
          <w:tcPr>
            <w:tcW w:type="dxa" w:w="3023"/>
          </w:tcPr>
          <w:p>
            <w:r>
              <w:t>src/middleware.ts</w:t>
            </w:r>
          </w:p>
        </w:tc>
        <w:tc>
          <w:tcPr>
            <w:tcW w:type="dxa" w:w="3023"/>
          </w:tcPr>
          <w:p>
            <w:r>
              <w:t>Guarda único de entrada</w:t>
            </w:r>
          </w:p>
        </w:tc>
      </w:tr>
      <w:tr>
        <w:tc>
          <w:tcPr>
            <w:tcW w:type="dxa" w:w="3023"/>
          </w:tcPr>
          <w:p>
            <w:r>
              <w:t>ApiInterna</w:t>
            </w:r>
          </w:p>
        </w:tc>
        <w:tc>
          <w:tcPr>
            <w:tcW w:type="dxa" w:w="3023"/>
          </w:tcPr>
          <w:p>
            <w:r>
              <w:t>src/pages/api/</w:t>
            </w:r>
          </w:p>
        </w:tc>
        <w:tc>
          <w:tcPr>
            <w:tcW w:type="dxa" w:w="3023"/>
          </w:tcPr>
          <w:p>
            <w:r>
              <w:t>Endpoints de negocio y tareas programadas</w:t>
            </w:r>
          </w:p>
        </w:tc>
      </w:tr>
      <w:tr>
        <w:tc>
          <w:tcPr>
            <w:tcW w:type="dxa" w:w="3023"/>
          </w:tcPr>
          <w:p>
            <w:r>
              <w:t>MicroSIEM</w:t>
            </w:r>
          </w:p>
        </w:tc>
        <w:tc>
          <w:tcPr>
            <w:tcW w:type="dxa" w:w="3023"/>
          </w:tcPr>
          <w:p>
            <w:r>
              <w:t>src/lib/security/</w:t>
            </w:r>
          </w:p>
        </w:tc>
        <w:tc>
          <w:tcPr>
            <w:tcW w:type="dxa" w:w="3023"/>
          </w:tcPr>
          <w:p>
            <w:r>
              <w:t>Clasificación, límite de tasa, bloqueo y agregación</w:t>
            </w:r>
          </w:p>
        </w:tc>
      </w:tr>
      <w:tr>
        <w:tc>
          <w:tcPr>
            <w:tcW w:type="dxa" w:w="3023"/>
          </w:tcPr>
          <w:p>
            <w:r>
              <w:t>MotorDePagos</w:t>
            </w:r>
          </w:p>
        </w:tc>
        <w:tc>
          <w:tcPr>
            <w:tcW w:type="dxa" w:w="3023"/>
          </w:tcPr>
          <w:p>
            <w:r>
              <w:t>src/lib/payments.ts, payments-state.ts</w:t>
            </w:r>
          </w:p>
        </w:tc>
        <w:tc>
          <w:tcPr>
            <w:tcW w:type="dxa" w:w="3023"/>
          </w:tcPr>
          <w:p>
            <w:r>
              <w:t>Máquina de estados idempotente</w:t>
            </w:r>
          </w:p>
        </w:tc>
      </w:tr>
      <w:tr>
        <w:tc>
          <w:tcPr>
            <w:tcW w:type="dxa" w:w="3023"/>
          </w:tcPr>
          <w:p>
            <w:r>
              <w:t>Observabilidad</w:t>
            </w:r>
          </w:p>
        </w:tc>
        <w:tc>
          <w:tcPr>
            <w:tcW w:type="dxa" w:w="3023"/>
          </w:tcPr>
          <w:p>
            <w:r>
              <w:t>src/lib/slo.ts, src/lib/lab/</w:t>
            </w:r>
          </w:p>
        </w:tc>
        <w:tc>
          <w:tcPr>
            <w:tcW w:type="dxa" w:w="3023"/>
          </w:tcPr>
          <w:p>
            <w:r>
              <w:t>Monitores, incidentes y objetivos de servicio</w:t>
            </w:r>
          </w:p>
        </w:tc>
      </w:tr>
      <w:tr>
        <w:tc>
          <w:tcPr>
            <w:tcW w:type="dxa" w:w="3023"/>
          </w:tcPr>
          <w:p>
            <w:r>
              <w:t>AccesoADatos</w:t>
            </w:r>
          </w:p>
        </w:tc>
        <w:tc>
          <w:tcPr>
            <w:tcW w:type="dxa" w:w="3023"/>
          </w:tcPr>
          <w:p>
            <w:r>
              <w:t>src/db/</w:t>
            </w:r>
          </w:p>
        </w:tc>
        <w:tc>
          <w:tcPr>
            <w:tcW w:type="dxa" w:w="3023"/>
          </w:tcPr>
          <w:p>
            <w:r>
              <w:t>Esquema y consultas</w:t>
            </w:r>
          </w:p>
        </w:tc>
      </w:tr>
      <w:tr>
        <w:tc>
          <w:tcPr>
            <w:tcW w:type="dxa" w:w="3023"/>
          </w:tcPr>
          <w:p>
            <w:r>
              <w:t>Notificaciones</w:t>
            </w:r>
          </w:p>
        </w:tc>
        <w:tc>
          <w:tcPr>
            <w:tcW w:type="dxa" w:w="3023"/>
          </w:tcPr>
          <w:p>
            <w:r>
              <w:t>src/lib/notify.ts</w:t>
            </w:r>
          </w:p>
        </w:tc>
        <w:tc>
          <w:tcPr>
            <w:tcW w:type="dxa" w:w="3023"/>
          </w:tcPr>
          <w:p>
            <w:r>
              <w:t>Envío push y correo, opcional</w:t>
            </w:r>
          </w:p>
        </w:tc>
      </w:tr>
    </w:tbl>
    <w:p>
      <w:pPr/>
    </w:p>
    <w:p>
      <w:pPr/>
      <w:r>
        <w:t>El componente de acceso a datos es aquel del que dependen casi todos los demás y es, por tanto, el único punto donde puede imponerse una regla transversal como el aislamiento por cliente del portal. Una consulta que accediera a la base de datos sin pasar por él no aparecería en el diagrama de componentes, y es exactamente la clase de defecto capaz de exponer los datos de un cliente a otro.</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Middleware</w:t>
      </w:r>
    </w:p>
    <w:p>
      <w:pPr/>
      <w:r>
        <w:t>Punto de entrada único de toda petición. Ejecuta, en este orden: normalización de idioma del pathname; consulta de la lista de bloqueo; clasificación de amenazas contra firmas conocidas; límite de tasa durable respaldado en base de datos; inyección de fallos si hay un experimento activo; guarda de administración con revalidación de la lista de autorización en cada petición; guardas del portal y del modo demostración; y escritura de las cabeceras de respuesta (CSP, HSTS, Permissions-Policy, X-Frame-Options, X-Content-Type-Options, Referrer-Policy, noindex en rutas privadas y Cache-Control de páginas públicas).</w:t>
      </w:r>
    </w:p>
    <w:p>
      <w:pPr/>
      <w:r>
        <w:t>La normalización de idioma va primero porque todos los guardas posteriores comparan rutas literales: una ruta /en/admin sin normalizar habría sido una copia del panel sin vigilancia.</w:t>
      </w:r>
    </w:p>
    <w:p>
      <w:pPr/>
      <w:r>
        <w:t>Todo el enforcement es fail-open: si un guarda falla internamente, la petición continúa. Un sistema de defensa capaz de tumbar el sitio que protege es una superficie de ataque nueva, no una defensa.</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Autenticación</w:t>
      </w:r>
    </w:p>
    <w:p>
      <w:pPr/>
      <w:r>
        <w:t>El sistema mantiene tres mecanismos de autenticación completamente separados, que no comparten cookies ni lógica. La separación es deliberada: un defecto en el portal no puede escalar al panel, y viceversa.</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Mecanismo</w:t>
            </w:r>
          </w:p>
        </w:tc>
        <w:tc>
          <w:tcPr>
            <w:tcW w:type="dxa" w:w="2267"/>
          </w:tcPr>
          <w:p>
            <w:r>
              <w:rPr>
                <w:b/>
              </w:rPr>
              <w:t>Ámbito</w:t>
            </w:r>
          </w:p>
        </w:tc>
        <w:tc>
          <w:tcPr>
            <w:tcW w:type="dxa" w:w="2267"/>
          </w:tcPr>
          <w:p>
            <w:r>
              <w:rPr>
                <w:b/>
              </w:rPr>
              <w:t>Credencial</w:t>
            </w:r>
          </w:p>
        </w:tc>
        <w:tc>
          <w:tcPr>
            <w:tcW w:type="dxa" w:w="2267"/>
          </w:tcPr>
          <w:p>
            <w:r>
              <w:rPr>
                <w:b/>
              </w:rPr>
              <w:t>Sesión</w:t>
            </w:r>
          </w:p>
        </w:tc>
      </w:tr>
      <w:tr>
        <w:tc>
          <w:tcPr>
            <w:tcW w:type="dxa" w:w="2267"/>
          </w:tcPr>
          <w:p>
            <w:r>
              <w:t>Administrador</w:t>
            </w:r>
          </w:p>
        </w:tc>
        <w:tc>
          <w:tcPr>
            <w:tcW w:type="dxa" w:w="2267"/>
          </w:tcPr>
          <w:p>
            <w:r>
              <w:t>/admin, /api/admin/*</w:t>
            </w:r>
          </w:p>
        </w:tc>
        <w:tc>
          <w:tcPr>
            <w:tcW w:type="dxa" w:w="2267"/>
          </w:tcPr>
          <w:p>
            <w:r>
              <w:t>GitHub OAuth con lista de autorización, o llave WebAuthn/FIDO2</w:t>
            </w:r>
          </w:p>
        </w:tc>
        <w:tc>
          <w:tcPr>
            <w:tcW w:type="dxa" w:w="2267"/>
          </w:tcPr>
          <w:p>
            <w:r>
              <w:t>Auth.js; dispositivos en admin_sessions</w:t>
            </w:r>
          </w:p>
        </w:tc>
      </w:tr>
      <w:tr>
        <w:tc>
          <w:tcPr>
            <w:tcW w:type="dxa" w:w="2267"/>
          </w:tcPr>
          <w:p>
            <w:r>
              <w:t>Portal de clientes</w:t>
            </w:r>
          </w:p>
        </w:tc>
        <w:tc>
          <w:tcPr>
            <w:tcW w:type="dxa" w:w="2267"/>
          </w:tcPr>
          <w:p>
            <w:r>
              <w:t>/portal, /api/portal/*</w:t>
            </w:r>
          </w:p>
        </w:tc>
        <w:tc>
          <w:tcPr>
            <w:tcW w:type="dxa" w:w="2267"/>
          </w:tcPr>
          <w:p>
            <w:r>
              <w:t>Correo y contraseña (scrypt)</w:t>
            </w:r>
          </w:p>
        </w:tc>
        <w:tc>
          <w:tcPr>
            <w:tcW w:type="dxa" w:w="2267"/>
          </w:tcPr>
          <w:p>
            <w:r>
              <w:t>Cookie portal_session; tabla portal_sessions</w:t>
            </w:r>
          </w:p>
        </w:tc>
      </w:tr>
      <w:tr>
        <w:tc>
          <w:tcPr>
            <w:tcW w:type="dxa" w:w="2267"/>
          </w:tcPr>
          <w:p>
            <w:r>
              <w:t>Demostración pública</w:t>
            </w:r>
          </w:p>
        </w:tc>
        <w:tc>
          <w:tcPr>
            <w:tcW w:type="dxa" w:w="2267"/>
          </w:tcPr>
          <w:p>
            <w:r>
              <w:t>/demo</w:t>
            </w:r>
          </w:p>
        </w:tc>
        <w:tc>
          <w:tcPr>
            <w:tcW w:type="dxa" w:w="2267"/>
          </w:tcPr>
          <w:p>
            <w:r>
              <w:t>Pase HMAC de corta duración, sin inicio de sesión</w:t>
            </w:r>
          </w:p>
        </w:tc>
        <w:tc>
          <w:tcPr>
            <w:tcW w:type="dxa" w:w="2267"/>
          </w:tcPr>
          <w:p>
            <w:r>
              <w:t>Cookie propia; solo GET/HEAD</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Módulo de seguridad</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Fichero</w:t>
            </w:r>
          </w:p>
        </w:tc>
        <w:tc>
          <w:tcPr>
            <w:tcW w:type="dxa" w:w="4535"/>
          </w:tcPr>
          <w:p>
            <w:r>
              <w:rPr>
                <w:b/>
              </w:rPr>
              <w:t>Función</w:t>
            </w:r>
          </w:p>
        </w:tc>
      </w:tr>
      <w:tr>
        <w:tc>
          <w:tcPr>
            <w:tcW w:type="dxa" w:w="4535"/>
          </w:tcPr>
          <w:p>
            <w:r>
              <w:t>classify.ts</w:t>
            </w:r>
          </w:p>
        </w:tc>
        <w:tc>
          <w:tcPr>
            <w:tcW w:type="dxa" w:w="4535"/>
          </w:tcPr>
          <w:p>
            <w:r>
              <w:t>Clasificación por firmas de la petición: categoría y severidad</w:t>
            </w:r>
          </w:p>
        </w:tc>
      </w:tr>
      <w:tr>
        <w:tc>
          <w:tcPr>
            <w:tcW w:type="dxa" w:w="4535"/>
          </w:tcPr>
          <w:p>
            <w:r>
              <w:t>sensor.ts</w:t>
            </w:r>
          </w:p>
        </w:tc>
        <w:tc>
          <w:tcPr>
            <w:tcW w:type="dxa" w:w="4535"/>
          </w:tcPr>
          <w:p>
            <w:r>
              <w:t>Registro del evento sin bloquear la respuesta</w:t>
            </w:r>
          </w:p>
        </w:tc>
      </w:tr>
      <w:tr>
        <w:tc>
          <w:tcPr>
            <w:tcW w:type="dxa" w:w="4535"/>
          </w:tcPr>
          <w:p>
            <w:r>
              <w:t>ratelimit-durable.ts</w:t>
            </w:r>
          </w:p>
        </w:tc>
        <w:tc>
          <w:tcPr>
            <w:tcW w:type="dxa" w:w="4535"/>
          </w:tcPr>
          <w:p>
            <w:r>
              <w:t>Límite de tasa de dos capas respaldado en rate_limit_buckets</w:t>
            </w:r>
          </w:p>
        </w:tc>
      </w:tr>
      <w:tr>
        <w:tc>
          <w:tcPr>
            <w:tcW w:type="dxa" w:w="4535"/>
          </w:tcPr>
          <w:p>
            <w:r>
              <w:t>blocklist.ts</w:t>
            </w:r>
          </w:p>
        </w:tc>
        <w:tc>
          <w:tcPr>
            <w:tcW w:type="dxa" w:w="4535"/>
          </w:tcPr>
          <w:p>
            <w:r>
              <w:t>Bloqueo con TTL y escalado por reincidencia (1 h → 24 h → 7 d); caché en memoria de 30 s</w:t>
            </w:r>
          </w:p>
        </w:tc>
      </w:tr>
      <w:tr>
        <w:tc>
          <w:tcPr>
            <w:tcW w:type="dxa" w:w="4535"/>
          </w:tcPr>
          <w:p>
            <w:r>
              <w:t>anomaly.ts</w:t>
            </w:r>
          </w:p>
        </w:tc>
        <w:tc>
          <w:tcPr>
            <w:tcW w:type="dxa" w:w="4535"/>
          </w:tcPr>
          <w:p>
            <w:r>
              <w:t>Detección estadística por puntuación z sobre línea base de 30 días</w:t>
            </w:r>
          </w:p>
        </w:tc>
      </w:tr>
      <w:tr>
        <w:tc>
          <w:tcPr>
            <w:tcW w:type="dxa" w:w="4535"/>
          </w:tcPr>
          <w:p>
            <w:r>
              <w:t>paths.ts</w:t>
            </w:r>
          </w:p>
        </w:tc>
        <w:tc>
          <w:tcPr>
            <w:tcW w:type="dxa" w:w="4535"/>
          </w:tcPr>
          <w:p>
            <w:r>
              <w:t>Clasificación de rutas: limitables, de cobro, honeypot</w:t>
            </w:r>
          </w:p>
        </w:tc>
      </w:tr>
      <w:tr>
        <w:tc>
          <w:tcPr>
            <w:tcW w:type="dxa" w:w="4535"/>
          </w:tcPr>
          <w:p>
            <w:r>
              <w:t>events.ts</w:t>
            </w:r>
          </w:p>
        </w:tc>
        <w:tc>
          <w:tcPr>
            <w:tcW w:type="dxa" w:w="4535"/>
          </w:tcPr>
          <w:p>
            <w:r>
              <w:t>Persistencia de eventos y agregados</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Módulo de pagos</w:t>
      </w:r>
    </w:p>
    <w:p>
      <w:pPr/>
      <w:r>
        <w:t>La máquina de estados vive en un módulo puro, sin acceso a base de datos, para poder reutilizarse también en código que se ejecuta en el navegador. Sus invariantes: una clave de idempotencia nunca genera dos cobros; los estados terminales (approved, declined, error, voided) no retroceden ante avisos fuera de orden, y el evento se registra marcado como out_of_order conservando el estado; y todo evento de la pasarela queda en payment_events, incluidos los duplicados y los de importe discordante.</w:t>
      </w:r>
    </w:p>
    <w:p>
      <w:pPr/>
      <w:r>
        <w:t>Cualquier operación de pago nueva debe reutilizar createPaymentIdempotent y applyGatewayEvent; construir una máquina de estados paralela por funcionalidad está expresamente prohibido en las convenciones del repositorio.</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Módulo del portal</w:t>
      </w:r>
    </w:p>
    <w:p>
      <w:pPr/>
      <w:r>
        <w:t>Contiene sesiones, contraseñas, consultas de proyectos, facturas, documentos, mensajería, actividad, digest en vivo y salud del propio portal.</w:t>
      </w:r>
    </w:p>
    <w:p>
      <w:pPr/>
      <w:r>
        <w:t>Regla de aislamiento multi-cliente: el identificador de cliente nunca procede de la petición. En toda consulta del portal, clientId sale de requirePortalSession() y viaja en la cláusula WHERE aunque la consulta ya lleve un projectId o un invoiceId que «ya implique» al cliente. Un defecto aquí no degrada una funcionalidad: expone los datos de un cliente a otro.</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Módulo de observabilidad</w:t>
      </w:r>
    </w:p>
    <w:p>
      <w:pPr/>
      <w:r>
        <w:t>El motor de sondeos no es un proceso residente: lo dispara una tarea programada externa contra GET /api/cron/uptime-check. Cada sondeo registra un check, y los fallos consecutivos se agrupan en un incidente que se abre en el primer fallo y se cierra en el primer éxito.</w:t>
      </w:r>
    </w:p>
    <w:p>
      <w:pPr/>
      <w:r>
        <w:t>El chequeo de salud del portal es la única parte de la observabilidad que no es fail-open: si algo está roto tiene que decirlo. Ejecuta la misma unión de tres tablas que resuelve una sesión, con un identificador imposible, en lugar de sondear la página de acceso, que renderiza sin tocar la base de datos y cuyo 200 no probaría nada.</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Módulo de internacionalización</w:t>
      </w:r>
    </w:p>
    <w:p>
      <w:pPr/>
      <w:r>
        <w:t>Módulo puro, importado tanto por el middleware como por el navegador. El español es el idioma canónico y el inglés vive bajo el prefijo /en. Añadir una traducción son tres pasos: texto al diccionario, cascarón de ruta en src/pages/en/ y alta en TRANSLATED_ROUTES. Los enlaces se pintan con localizedHref, que cae al español cuando no hay traducción.</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Módulos de diagramación</w:t>
      </w:r>
    </w:p>
    <w:p>
      <w:pPr/>
      <w:r>
        <w:t>Motores de trazado propios que generan el SVG en el servidor a partir de modelos tipados en src/data/. Se emplean para BPMN, despliegue, comunicación, actividades y componentes, notaciones que Mermaid no cubre o cubre incorrectamente. Los diagramas de secuencia, clases y objetos sí se generan con Mermaid.</w:t>
      </w:r>
    </w:p>
    <w:p w14:paraId="0D364BEB" w14:textId="77777777" w:rsidR="00FD61DF" w:rsidRDefault="00000000">
      <w:pPr>
        <w:pStyle w:val="Ttulo1"/>
        <w:rPr>
          <w:rFonts w:ascii="NewsGotT" w:eastAsia="NewsGotT" w:hAnsi="NewsGotT" w:cs="NewsGotT"/>
          <w:sz w:val="24"/>
          <w:szCs w:val="24"/>
        </w:rPr>
      </w:pPr>
      <w:bookmarkStart w:id="7" w:name="_heading=h.1t3h5sf" w:colFirst="0" w:colLast="0"/>
      <w:bookmarkEnd w:id="7"/>
      <w:r>
        <w:rPr>
          <w:rFonts w:ascii="NewsGotT" w:eastAsia="NewsGotT" w:hAnsi="NewsGotT" w:cs="NewsGotT"/>
          <w:sz w:val="24"/>
          <w:szCs w:val="24"/>
        </w:rPr>
        <w:t xml:space="preserve">7. DICCIONARIO DE DATOS</w:t>
      </w:r>
    </w:p>
    <w:p>
      <w:pPr/>
      <w:r>
        <w:t>El esquema completo es la fuente de verdad y vive en src/db/schema.ts. Se compone de 50 tablas. A continuación se documenta el diccionario de las entidades centrales; el resto se relaciona en el apartado de tablas.</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clients — Clientes</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Campo</w:t>
            </w:r>
          </w:p>
        </w:tc>
        <w:tc>
          <w:tcPr>
            <w:tcW w:type="dxa" w:w="2267"/>
          </w:tcPr>
          <w:p>
            <w:r>
              <w:rPr>
                <w:b/>
              </w:rPr>
              <w:t>Tipo</w:t>
            </w:r>
          </w:p>
        </w:tc>
        <w:tc>
          <w:tcPr>
            <w:tcW w:type="dxa" w:w="2267"/>
          </w:tcPr>
          <w:p>
            <w:r>
              <w:rPr>
                <w:b/>
              </w:rPr>
              <w:t>Nulo</w:t>
            </w:r>
          </w:p>
        </w:tc>
        <w:tc>
          <w:tcPr>
            <w:tcW w:type="dxa" w:w="2267"/>
          </w:tcPr>
          <w:p>
            <w:r>
              <w:rPr>
                <w:b/>
              </w:rPr>
              <w:t>Descripción</w:t>
            </w:r>
          </w:p>
        </w:tc>
      </w:tr>
      <w:tr>
        <w:tc>
          <w:tcPr>
            <w:tcW w:type="dxa" w:w="2267"/>
          </w:tcPr>
          <w:p>
            <w:r>
              <w:t>id</w:t>
            </w:r>
          </w:p>
        </w:tc>
        <w:tc>
          <w:tcPr>
            <w:tcW w:type="dxa" w:w="2267"/>
          </w:tcPr>
          <w:p>
            <w:r>
              <w:t>INTEGER PK AUTOINCREMENT</w:t>
            </w:r>
          </w:p>
        </w:tc>
        <w:tc>
          <w:tcPr>
            <w:tcW w:type="dxa" w:w="2267"/>
          </w:tcPr>
          <w:p>
            <w:r>
              <w:t>No</w:t>
            </w:r>
          </w:p>
        </w:tc>
        <w:tc>
          <w:tcPr>
            <w:tcW w:type="dxa" w:w="2267"/>
          </w:tcPr>
          <w:p>
            <w:r>
              <w:t>Identificador</w:t>
            </w:r>
          </w:p>
        </w:tc>
      </w:tr>
      <w:tr>
        <w:tc>
          <w:tcPr>
            <w:tcW w:type="dxa" w:w="2267"/>
          </w:tcPr>
          <w:p>
            <w:r>
              <w:t>name</w:t>
            </w:r>
          </w:p>
        </w:tc>
        <w:tc>
          <w:tcPr>
            <w:tcW w:type="dxa" w:w="2267"/>
          </w:tcPr>
          <w:p>
            <w:r>
              <w:t>TEXT</w:t>
            </w:r>
          </w:p>
        </w:tc>
        <w:tc>
          <w:tcPr>
            <w:tcW w:type="dxa" w:w="2267"/>
          </w:tcPr>
          <w:p>
            <w:r>
              <w:t>No</w:t>
            </w:r>
          </w:p>
        </w:tc>
        <w:tc>
          <w:tcPr>
            <w:tcW w:type="dxa" w:w="2267"/>
          </w:tcPr>
          <w:p>
            <w:r>
              <w:t>Razón social o nombre</w:t>
            </w:r>
          </w:p>
        </w:tc>
      </w:tr>
      <w:tr>
        <w:tc>
          <w:tcPr>
            <w:tcW w:type="dxa" w:w="2267"/>
          </w:tcPr>
          <w:p>
            <w:r>
              <w:t>email</w:t>
            </w:r>
          </w:p>
        </w:tc>
        <w:tc>
          <w:tcPr>
            <w:tcW w:type="dxa" w:w="2267"/>
          </w:tcPr>
          <w:p>
            <w:r>
              <w:t>TEXT</w:t>
            </w:r>
          </w:p>
        </w:tc>
        <w:tc>
          <w:tcPr>
            <w:tcW w:type="dxa" w:w="2267"/>
          </w:tcPr>
          <w:p>
            <w:r>
              <w:t>Sí</w:t>
            </w:r>
          </w:p>
        </w:tc>
        <w:tc>
          <w:tcPr>
            <w:tcW w:type="dxa" w:w="2267"/>
          </w:tcPr>
          <w:p>
            <w:r>
              <w:t>Correo de contacto principal</w:t>
            </w:r>
          </w:p>
        </w:tc>
      </w:tr>
      <w:tr>
        <w:tc>
          <w:tcPr>
            <w:tcW w:type="dxa" w:w="2267"/>
          </w:tcPr>
          <w:p>
            <w:r>
              <w:t>phone</w:t>
            </w:r>
          </w:p>
        </w:tc>
        <w:tc>
          <w:tcPr>
            <w:tcW w:type="dxa" w:w="2267"/>
          </w:tcPr>
          <w:p>
            <w:r>
              <w:t>TEXT</w:t>
            </w:r>
          </w:p>
        </w:tc>
        <w:tc>
          <w:tcPr>
            <w:tcW w:type="dxa" w:w="2267"/>
          </w:tcPr>
          <w:p>
            <w:r>
              <w:t>Sí</w:t>
            </w:r>
          </w:p>
        </w:tc>
        <w:tc>
          <w:tcPr>
            <w:tcW w:type="dxa" w:w="2267"/>
          </w:tcPr>
          <w:p>
            <w:r>
              <w:t>Teléfono de contacto</w:t>
            </w:r>
          </w:p>
        </w:tc>
      </w:tr>
      <w:tr>
        <w:tc>
          <w:tcPr>
            <w:tcW w:type="dxa" w:w="2267"/>
          </w:tcPr>
          <w:p>
            <w:r>
              <w:t>company</w:t>
            </w:r>
          </w:p>
        </w:tc>
        <w:tc>
          <w:tcPr>
            <w:tcW w:type="dxa" w:w="2267"/>
          </w:tcPr>
          <w:p>
            <w:r>
              <w:t>TEXT</w:t>
            </w:r>
          </w:p>
        </w:tc>
        <w:tc>
          <w:tcPr>
            <w:tcW w:type="dxa" w:w="2267"/>
          </w:tcPr>
          <w:p>
            <w:r>
              <w:t>Sí</w:t>
            </w:r>
          </w:p>
        </w:tc>
        <w:tc>
          <w:tcPr>
            <w:tcW w:type="dxa" w:w="2267"/>
          </w:tcPr>
          <w:p>
            <w:r>
              <w:t>Empresa</w:t>
            </w:r>
          </w:p>
        </w:tc>
      </w:tr>
      <w:tr>
        <w:tc>
          <w:tcPr>
            <w:tcW w:type="dxa" w:w="2267"/>
          </w:tcPr>
          <w:p>
            <w:r>
              <w:t>notes</w:t>
            </w:r>
          </w:p>
        </w:tc>
        <w:tc>
          <w:tcPr>
            <w:tcW w:type="dxa" w:w="2267"/>
          </w:tcPr>
          <w:p>
            <w:r>
              <w:t>TEXT</w:t>
            </w:r>
          </w:p>
        </w:tc>
        <w:tc>
          <w:tcPr>
            <w:tcW w:type="dxa" w:w="2267"/>
          </w:tcPr>
          <w:p>
            <w:r>
              <w:t>Sí</w:t>
            </w:r>
          </w:p>
        </w:tc>
        <w:tc>
          <w:tcPr>
            <w:tcW w:type="dxa" w:w="2267"/>
          </w:tcPr>
          <w:p>
            <w:r>
              <w:t>Notas internas, nunca visibles en el portal</w:t>
            </w:r>
          </w:p>
        </w:tc>
      </w:tr>
      <w:tr>
        <w:tc>
          <w:tcPr>
            <w:tcW w:type="dxa" w:w="2267"/>
          </w:tcPr>
          <w:p>
            <w:r>
              <w:t>portal_enabled</w:t>
            </w:r>
          </w:p>
        </w:tc>
        <w:tc>
          <w:tcPr>
            <w:tcW w:type="dxa" w:w="2267"/>
          </w:tcPr>
          <w:p>
            <w:r>
              <w:t>INTEGER (bool)</w:t>
            </w:r>
          </w:p>
        </w:tc>
        <w:tc>
          <w:tcPr>
            <w:tcW w:type="dxa" w:w="2267"/>
          </w:tcPr>
          <w:p>
            <w:r>
              <w:t>No</w:t>
            </w:r>
          </w:p>
        </w:tc>
        <w:tc>
          <w:tcPr>
            <w:tcW w:type="dxa" w:w="2267"/>
          </w:tcPr>
          <w:p>
            <w:r>
              <w:t>Habilita el acceso al portal para este cliente</w:t>
            </w:r>
          </w:p>
        </w:tc>
      </w:tr>
      <w:tr>
        <w:tc>
          <w:tcPr>
            <w:tcW w:type="dxa" w:w="2267"/>
          </w:tcPr>
          <w:p>
            <w:r>
              <w:t>logo_url</w:t>
            </w:r>
          </w:p>
        </w:tc>
        <w:tc>
          <w:tcPr>
            <w:tcW w:type="dxa" w:w="2267"/>
          </w:tcPr>
          <w:p>
            <w:r>
              <w:t>TEXT</w:t>
            </w:r>
          </w:p>
        </w:tc>
        <w:tc>
          <w:tcPr>
            <w:tcW w:type="dxa" w:w="2267"/>
          </w:tcPr>
          <w:p>
            <w:r>
              <w:t>Sí</w:t>
            </w:r>
          </w:p>
        </w:tc>
        <w:tc>
          <w:tcPr>
            <w:tcW w:type="dxa" w:w="2267"/>
          </w:tcPr>
          <w:p>
            <w:r>
              <w:t>Logotipo mostrado en el portal</w:t>
            </w:r>
          </w:p>
        </w:tc>
      </w:tr>
      <w:tr>
        <w:tc>
          <w:tcPr>
            <w:tcW w:type="dxa" w:w="2267"/>
          </w:tcPr>
          <w:p>
            <w:r>
              <w:t>billing_info</w:t>
            </w:r>
          </w:p>
        </w:tc>
        <w:tc>
          <w:tcPr>
            <w:tcW w:type="dxa" w:w="2267"/>
          </w:tcPr>
          <w:p>
            <w:r>
              <w:t>TEXT</w:t>
            </w:r>
          </w:p>
        </w:tc>
        <w:tc>
          <w:tcPr>
            <w:tcW w:type="dxa" w:w="2267"/>
          </w:tcPr>
          <w:p>
            <w:r>
              <w:t>Sí</w:t>
            </w:r>
          </w:p>
        </w:tc>
        <w:tc>
          <w:tcPr>
            <w:tcW w:type="dxa" w:w="2267"/>
          </w:tcPr>
          <w:p>
            <w:r>
              <w:t>Datos de facturación</w:t>
            </w:r>
          </w:p>
        </w:tc>
      </w:tr>
      <w:tr>
        <w:tc>
          <w:tcPr>
            <w:tcW w:type="dxa" w:w="2267"/>
          </w:tcPr>
          <w:p>
            <w:r>
              <w:t>created_at</w:t>
            </w:r>
          </w:p>
        </w:tc>
        <w:tc>
          <w:tcPr>
            <w:tcW w:type="dxa" w:w="2267"/>
          </w:tcPr>
          <w:p>
            <w:r>
              <w:t>INTEGER (timestamp)</w:t>
            </w:r>
          </w:p>
        </w:tc>
        <w:tc>
          <w:tcPr>
            <w:tcW w:type="dxa" w:w="2267"/>
          </w:tcPr>
          <w:p>
            <w:r>
              <w:t>No</w:t>
            </w:r>
          </w:p>
        </w:tc>
        <w:tc>
          <w:tcPr>
            <w:tcW w:type="dxa" w:w="2267"/>
          </w:tcPr>
          <w:p>
            <w:r>
              <w:t>Fecha de alta</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projects — Proyectos</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Campo</w:t>
            </w:r>
          </w:p>
        </w:tc>
        <w:tc>
          <w:tcPr>
            <w:tcW w:type="dxa" w:w="2267"/>
          </w:tcPr>
          <w:p>
            <w:r>
              <w:rPr>
                <w:b/>
              </w:rPr>
              <w:t>Tipo</w:t>
            </w:r>
          </w:p>
        </w:tc>
        <w:tc>
          <w:tcPr>
            <w:tcW w:type="dxa" w:w="2267"/>
          </w:tcPr>
          <w:p>
            <w:r>
              <w:rPr>
                <w:b/>
              </w:rPr>
              <w:t>Nulo</w:t>
            </w:r>
          </w:p>
        </w:tc>
        <w:tc>
          <w:tcPr>
            <w:tcW w:type="dxa" w:w="2267"/>
          </w:tcPr>
          <w:p>
            <w:r>
              <w:rPr>
                <w:b/>
              </w:rPr>
              <w:t>Descripción</w:t>
            </w:r>
          </w:p>
        </w:tc>
      </w:tr>
      <w:tr>
        <w:tc>
          <w:tcPr>
            <w:tcW w:type="dxa" w:w="2267"/>
          </w:tcPr>
          <w:p>
            <w:r>
              <w:t>id</w:t>
            </w:r>
          </w:p>
        </w:tc>
        <w:tc>
          <w:tcPr>
            <w:tcW w:type="dxa" w:w="2267"/>
          </w:tcPr>
          <w:p>
            <w:r>
              <w:t>INTEGER PK</w:t>
            </w:r>
          </w:p>
        </w:tc>
        <w:tc>
          <w:tcPr>
            <w:tcW w:type="dxa" w:w="2267"/>
          </w:tcPr>
          <w:p>
            <w:r>
              <w:t>No</w:t>
            </w:r>
          </w:p>
        </w:tc>
        <w:tc>
          <w:tcPr>
            <w:tcW w:type="dxa" w:w="2267"/>
          </w:tcPr>
          <w:p>
            <w:r>
              <w:t>Identificador</w:t>
            </w:r>
          </w:p>
        </w:tc>
      </w:tr>
      <w:tr>
        <w:tc>
          <w:tcPr>
            <w:tcW w:type="dxa" w:w="2267"/>
          </w:tcPr>
          <w:p>
            <w:r>
              <w:t>slug</w:t>
            </w:r>
          </w:p>
        </w:tc>
        <w:tc>
          <w:tcPr>
            <w:tcW w:type="dxa" w:w="2267"/>
          </w:tcPr>
          <w:p>
            <w:r>
              <w:t>TEXT UNIQUE</w:t>
            </w:r>
          </w:p>
        </w:tc>
        <w:tc>
          <w:tcPr>
            <w:tcW w:type="dxa" w:w="2267"/>
          </w:tcPr>
          <w:p>
            <w:r>
              <w:t>No</w:t>
            </w:r>
          </w:p>
        </w:tc>
        <w:tc>
          <w:tcPr>
            <w:tcW w:type="dxa" w:w="2267"/>
          </w:tcPr>
          <w:p>
            <w:r>
              <w:t>Identificador para la URL pública</w:t>
            </w:r>
          </w:p>
        </w:tc>
      </w:tr>
      <w:tr>
        <w:tc>
          <w:tcPr>
            <w:tcW w:type="dxa" w:w="2267"/>
          </w:tcPr>
          <w:p>
            <w:r>
              <w:t>title / title_en</w:t>
            </w:r>
          </w:p>
        </w:tc>
        <w:tc>
          <w:tcPr>
            <w:tcW w:type="dxa" w:w="2267"/>
          </w:tcPr>
          <w:p>
            <w:r>
              <w:t>TEXT</w:t>
            </w:r>
          </w:p>
        </w:tc>
        <w:tc>
          <w:tcPr>
            <w:tcW w:type="dxa" w:w="2267"/>
          </w:tcPr>
          <w:p>
            <w:r>
              <w:t>No / Sí</w:t>
            </w:r>
          </w:p>
        </w:tc>
        <w:tc>
          <w:tcPr>
            <w:tcW w:type="dxa" w:w="2267"/>
          </w:tcPr>
          <w:p>
            <w:r>
              <w:t>Título en español y su traducción</w:t>
            </w:r>
          </w:p>
        </w:tc>
      </w:tr>
      <w:tr>
        <w:tc>
          <w:tcPr>
            <w:tcW w:type="dxa" w:w="2267"/>
          </w:tcPr>
          <w:p>
            <w:r>
              <w:t>description / description_en</w:t>
            </w:r>
          </w:p>
        </w:tc>
        <w:tc>
          <w:tcPr>
            <w:tcW w:type="dxa" w:w="2267"/>
          </w:tcPr>
          <w:p>
            <w:r>
              <w:t>TEXT</w:t>
            </w:r>
          </w:p>
        </w:tc>
        <w:tc>
          <w:tcPr>
            <w:tcW w:type="dxa" w:w="2267"/>
          </w:tcPr>
          <w:p>
            <w:r>
              <w:t>Sí</w:t>
            </w:r>
          </w:p>
        </w:tc>
        <w:tc>
          <w:tcPr>
            <w:tcW w:type="dxa" w:w="2267"/>
          </w:tcPr>
          <w:p>
            <w:r>
              <w:t>Descripción y su traducción</w:t>
            </w:r>
          </w:p>
        </w:tc>
      </w:tr>
      <w:tr>
        <w:tc>
          <w:tcPr>
            <w:tcW w:type="dxa" w:w="2267"/>
          </w:tcPr>
          <w:p>
            <w:r>
              <w:t>tech_stack</w:t>
            </w:r>
          </w:p>
        </w:tc>
        <w:tc>
          <w:tcPr>
            <w:tcW w:type="dxa" w:w="2267"/>
          </w:tcPr>
          <w:p>
            <w:r>
              <w:t>TEXT</w:t>
            </w:r>
          </w:p>
        </w:tc>
        <w:tc>
          <w:tcPr>
            <w:tcW w:type="dxa" w:w="2267"/>
          </w:tcPr>
          <w:p>
            <w:r>
              <w:t>Sí</w:t>
            </w:r>
          </w:p>
        </w:tc>
        <w:tc>
          <w:tcPr>
            <w:tcW w:type="dxa" w:w="2267"/>
          </w:tcPr>
          <w:p>
            <w:r>
              <w:t>Tecnologías empleadas</w:t>
            </w:r>
          </w:p>
        </w:tc>
      </w:tr>
      <w:tr>
        <w:tc>
          <w:tcPr>
            <w:tcW w:type="dxa" w:w="2267"/>
          </w:tcPr>
          <w:p>
            <w:r>
              <w:t>repo_url, preview_url, screenshot_url</w:t>
            </w:r>
          </w:p>
        </w:tc>
        <w:tc>
          <w:tcPr>
            <w:tcW w:type="dxa" w:w="2267"/>
          </w:tcPr>
          <w:p>
            <w:r>
              <w:t>TEXT</w:t>
            </w:r>
          </w:p>
        </w:tc>
        <w:tc>
          <w:tcPr>
            <w:tcW w:type="dxa" w:w="2267"/>
          </w:tcPr>
          <w:p>
            <w:r>
              <w:t>Sí</w:t>
            </w:r>
          </w:p>
        </w:tc>
        <w:tc>
          <w:tcPr>
            <w:tcW w:type="dxa" w:w="2267"/>
          </w:tcPr>
          <w:p>
            <w:r>
              <w:t>Enlaces asociados</w:t>
            </w:r>
          </w:p>
        </w:tc>
      </w:tr>
      <w:tr>
        <w:tc>
          <w:tcPr>
            <w:tcW w:type="dxa" w:w="2267"/>
          </w:tcPr>
          <w:p>
            <w:r>
              <w:t>visible</w:t>
            </w:r>
          </w:p>
        </w:tc>
        <w:tc>
          <w:tcPr>
            <w:tcW w:type="dxa" w:w="2267"/>
          </w:tcPr>
          <w:p>
            <w:r>
              <w:t>INTEGER (bool)</w:t>
            </w:r>
          </w:p>
        </w:tc>
        <w:tc>
          <w:tcPr>
            <w:tcW w:type="dxa" w:w="2267"/>
          </w:tcPr>
          <w:p>
            <w:r>
              <w:t>No</w:t>
            </w:r>
          </w:p>
        </w:tc>
        <w:tc>
          <w:tcPr>
            <w:tcW w:type="dxa" w:w="2267"/>
          </w:tcPr>
          <w:p>
            <w:r>
              <w:t>Determina la aparición en el sitio público</w:t>
            </w:r>
          </w:p>
        </w:tc>
      </w:tr>
      <w:tr>
        <w:tc>
          <w:tcPr>
            <w:tcW w:type="dxa" w:w="2267"/>
          </w:tcPr>
          <w:p>
            <w:r>
              <w:t>status</w:t>
            </w:r>
          </w:p>
        </w:tc>
        <w:tc>
          <w:tcPr>
            <w:tcW w:type="dxa" w:w="2267"/>
          </w:tcPr>
          <w:p>
            <w:r>
              <w:t>TEXT</w:t>
            </w:r>
          </w:p>
        </w:tc>
        <w:tc>
          <w:tcPr>
            <w:tcW w:type="dxa" w:w="2267"/>
          </w:tcPr>
          <w:p>
            <w:r>
              <w:t>No</w:t>
            </w:r>
          </w:p>
        </w:tc>
        <w:tc>
          <w:tcPr>
            <w:tcW w:type="dxa" w:w="2267"/>
          </w:tcPr>
          <w:p>
            <w:r>
              <w:t>activo | pausado | completado | archivado</w:t>
            </w:r>
          </w:p>
        </w:tc>
      </w:tr>
      <w:tr>
        <w:tc>
          <w:tcPr>
            <w:tcW w:type="dxa" w:w="2267"/>
          </w:tcPr>
          <w:p>
            <w:r>
              <w:t>start_date, end_date</w:t>
            </w:r>
          </w:p>
        </w:tc>
        <w:tc>
          <w:tcPr>
            <w:tcW w:type="dxa" w:w="2267"/>
          </w:tcPr>
          <w:p>
            <w:r>
              <w:t>INTEGER (timestamp)</w:t>
            </w:r>
          </w:p>
        </w:tc>
        <w:tc>
          <w:tcPr>
            <w:tcW w:type="dxa" w:w="2267"/>
          </w:tcPr>
          <w:p>
            <w:r>
              <w:t>Sí</w:t>
            </w:r>
          </w:p>
        </w:tc>
        <w:tc>
          <w:tcPr>
            <w:tcW w:type="dxa" w:w="2267"/>
          </w:tcPr>
          <w:p>
            <w:r>
              <w:t>Fechas del proyecto</w:t>
            </w:r>
          </w:p>
        </w:tc>
      </w:tr>
      <w:tr>
        <w:tc>
          <w:tcPr>
            <w:tcW w:type="dxa" w:w="2267"/>
          </w:tcPr>
          <w:p>
            <w:r>
              <w:t>internal_notes</w:t>
            </w:r>
          </w:p>
        </w:tc>
        <w:tc>
          <w:tcPr>
            <w:tcW w:type="dxa" w:w="2267"/>
          </w:tcPr>
          <w:p>
            <w:r>
              <w:t>TEXT</w:t>
            </w:r>
          </w:p>
        </w:tc>
        <w:tc>
          <w:tcPr>
            <w:tcW w:type="dxa" w:w="2267"/>
          </w:tcPr>
          <w:p>
            <w:r>
              <w:t>Sí</w:t>
            </w:r>
          </w:p>
        </w:tc>
        <w:tc>
          <w:tcPr>
            <w:tcW w:type="dxa" w:w="2267"/>
          </w:tcPr>
          <w:p>
            <w:r>
              <w:t>Notas privadas</w:t>
            </w:r>
          </w:p>
        </w:tc>
      </w:tr>
      <w:tr>
        <w:tc>
          <w:tcPr>
            <w:tcW w:type="dxa" w:w="2267"/>
          </w:tcPr>
          <w:p>
            <w:r>
              <w:t>client_id</w:t>
            </w:r>
          </w:p>
        </w:tc>
        <w:tc>
          <w:tcPr>
            <w:tcW w:type="dxa" w:w="2267"/>
          </w:tcPr>
          <w:p>
            <w:r>
              <w:t>INTEGER FK → clients.id</w:t>
            </w:r>
          </w:p>
        </w:tc>
        <w:tc>
          <w:tcPr>
            <w:tcW w:type="dxa" w:w="2267"/>
          </w:tcPr>
          <w:p>
            <w:r>
              <w:t>Sí</w:t>
            </w:r>
          </w:p>
        </w:tc>
        <w:tc>
          <w:tcPr>
            <w:tcW w:type="dxa" w:w="2267"/>
          </w:tcPr>
          <w:p>
            <w:r>
              <w:t>Cliente asociado</w:t>
            </w:r>
          </w:p>
        </w:tc>
      </w:tr>
      <w:tr>
        <w:tc>
          <w:tcPr>
            <w:tcW w:type="dxa" w:w="2267"/>
          </w:tcPr>
          <w:p>
            <w:r>
              <w:t>created_at</w:t>
            </w:r>
          </w:p>
        </w:tc>
        <w:tc>
          <w:tcPr>
            <w:tcW w:type="dxa" w:w="2267"/>
          </w:tcPr>
          <w:p>
            <w:r>
              <w:t>INTEGER (timestamp)</w:t>
            </w:r>
          </w:p>
        </w:tc>
        <w:tc>
          <w:tcPr>
            <w:tcW w:type="dxa" w:w="2267"/>
          </w:tcPr>
          <w:p>
            <w:r>
              <w:t>No</w:t>
            </w:r>
          </w:p>
        </w:tc>
        <w:tc>
          <w:tcPr>
            <w:tcW w:type="dxa" w:w="2267"/>
          </w:tcPr>
          <w:p>
            <w:r>
              <w:t>Fecha de alta</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project_services — Servicios, costos y bóveda</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Campo</w:t>
            </w:r>
          </w:p>
        </w:tc>
        <w:tc>
          <w:tcPr>
            <w:tcW w:type="dxa" w:w="2267"/>
          </w:tcPr>
          <w:p>
            <w:r>
              <w:rPr>
                <w:b/>
              </w:rPr>
              <w:t>Tipo</w:t>
            </w:r>
          </w:p>
        </w:tc>
        <w:tc>
          <w:tcPr>
            <w:tcW w:type="dxa" w:w="2267"/>
          </w:tcPr>
          <w:p>
            <w:r>
              <w:rPr>
                <w:b/>
              </w:rPr>
              <w:t>Nulo</w:t>
            </w:r>
          </w:p>
        </w:tc>
        <w:tc>
          <w:tcPr>
            <w:tcW w:type="dxa" w:w="2267"/>
          </w:tcPr>
          <w:p>
            <w:r>
              <w:rPr>
                <w:b/>
              </w:rPr>
              <w:t>Descripción</w:t>
            </w:r>
          </w:p>
        </w:tc>
      </w:tr>
      <w:tr>
        <w:tc>
          <w:tcPr>
            <w:tcW w:type="dxa" w:w="2267"/>
          </w:tcPr>
          <w:p>
            <w:r>
              <w:t>id</w:t>
            </w:r>
          </w:p>
        </w:tc>
        <w:tc>
          <w:tcPr>
            <w:tcW w:type="dxa" w:w="2267"/>
          </w:tcPr>
          <w:p>
            <w:r>
              <w:t>INTEGER PK</w:t>
            </w:r>
          </w:p>
        </w:tc>
        <w:tc>
          <w:tcPr>
            <w:tcW w:type="dxa" w:w="2267"/>
          </w:tcPr>
          <w:p>
            <w:r>
              <w:t>No</w:t>
            </w:r>
          </w:p>
        </w:tc>
        <w:tc>
          <w:tcPr>
            <w:tcW w:type="dxa" w:w="2267"/>
          </w:tcPr>
          <w:p>
            <w:r>
              <w:t>Identificador</w:t>
            </w:r>
          </w:p>
        </w:tc>
      </w:tr>
      <w:tr>
        <w:tc>
          <w:tcPr>
            <w:tcW w:type="dxa" w:w="2267"/>
          </w:tcPr>
          <w:p>
            <w:r>
              <w:t>project_id</w:t>
            </w:r>
          </w:p>
        </w:tc>
        <w:tc>
          <w:tcPr>
            <w:tcW w:type="dxa" w:w="2267"/>
          </w:tcPr>
          <w:p>
            <w:r>
              <w:t>INTEGER FK → projects.id</w:t>
            </w:r>
          </w:p>
        </w:tc>
        <w:tc>
          <w:tcPr>
            <w:tcW w:type="dxa" w:w="2267"/>
          </w:tcPr>
          <w:p>
            <w:r>
              <w:t>Sí</w:t>
            </w:r>
          </w:p>
        </w:tc>
        <w:tc>
          <w:tcPr>
            <w:tcW w:type="dxa" w:w="2267"/>
          </w:tcPr>
          <w:p>
            <w:r>
              <w:t>Proyecto asociado</w:t>
            </w:r>
          </w:p>
        </w:tc>
      </w:tr>
      <w:tr>
        <w:tc>
          <w:tcPr>
            <w:tcW w:type="dxa" w:w="2267"/>
          </w:tcPr>
          <w:p>
            <w:r>
              <w:t>client_id</w:t>
            </w:r>
          </w:p>
        </w:tc>
        <w:tc>
          <w:tcPr>
            <w:tcW w:type="dxa" w:w="2267"/>
          </w:tcPr>
          <w:p>
            <w:r>
              <w:t>INTEGER FK → clients.id</w:t>
            </w:r>
          </w:p>
        </w:tc>
        <w:tc>
          <w:tcPr>
            <w:tcW w:type="dxa" w:w="2267"/>
          </w:tcPr>
          <w:p>
            <w:r>
              <w:t>Sí</w:t>
            </w:r>
          </w:p>
        </w:tc>
        <w:tc>
          <w:tcPr>
            <w:tcW w:type="dxa" w:w="2267"/>
          </w:tcPr>
          <w:p>
            <w:r>
              <w:t>Cliente asociado</w:t>
            </w:r>
          </w:p>
        </w:tc>
      </w:tr>
      <w:tr>
        <w:tc>
          <w:tcPr>
            <w:tcW w:type="dxa" w:w="2267"/>
          </w:tcPr>
          <w:p>
            <w:r>
              <w:t>name, category, provider, url, username</w:t>
            </w:r>
          </w:p>
        </w:tc>
        <w:tc>
          <w:tcPr>
            <w:tcW w:type="dxa" w:w="2267"/>
          </w:tcPr>
          <w:p>
            <w:r>
              <w:t>TEXT</w:t>
            </w:r>
          </w:p>
        </w:tc>
        <w:tc>
          <w:tcPr>
            <w:tcW w:type="dxa" w:w="2267"/>
          </w:tcPr>
          <w:p>
            <w:r>
              <w:t>—</w:t>
            </w:r>
          </w:p>
        </w:tc>
        <w:tc>
          <w:tcPr>
            <w:tcW w:type="dxa" w:w="2267"/>
          </w:tcPr>
          <w:p>
            <w:r>
              <w:t>Identificación del servicio contratado</w:t>
            </w:r>
          </w:p>
        </w:tc>
      </w:tr>
      <w:tr>
        <w:tc>
          <w:tcPr>
            <w:tcW w:type="dxa" w:w="2267"/>
          </w:tcPr>
          <w:p>
            <w:r>
              <w:t>cost</w:t>
            </w:r>
          </w:p>
        </w:tc>
        <w:tc>
          <w:tcPr>
            <w:tcW w:type="dxa" w:w="2267"/>
          </w:tcPr>
          <w:p>
            <w:r>
              <w:t>REAL</w:t>
            </w:r>
          </w:p>
        </w:tc>
        <w:tc>
          <w:tcPr>
            <w:tcW w:type="dxa" w:w="2267"/>
          </w:tcPr>
          <w:p>
            <w:r>
              <w:t>Sí</w:t>
            </w:r>
          </w:p>
        </w:tc>
        <w:tc>
          <w:tcPr>
            <w:tcW w:type="dxa" w:w="2267"/>
          </w:tcPr>
          <w:p>
            <w:r>
              <w:t>Costo del servicio</w:t>
            </w:r>
          </w:p>
        </w:tc>
      </w:tr>
      <w:tr>
        <w:tc>
          <w:tcPr>
            <w:tcW w:type="dxa" w:w="2267"/>
          </w:tcPr>
          <w:p>
            <w:r>
              <w:t>currency</w:t>
            </w:r>
          </w:p>
        </w:tc>
        <w:tc>
          <w:tcPr>
            <w:tcW w:type="dxa" w:w="2267"/>
          </w:tcPr>
          <w:p>
            <w:r>
              <w:t>TEXT</w:t>
            </w:r>
          </w:p>
        </w:tc>
        <w:tc>
          <w:tcPr>
            <w:tcW w:type="dxa" w:w="2267"/>
          </w:tcPr>
          <w:p>
            <w:r>
              <w:t>No</w:t>
            </w:r>
          </w:p>
        </w:tc>
        <w:tc>
          <w:tcPr>
            <w:tcW w:type="dxa" w:w="2267"/>
          </w:tcPr>
          <w:p>
            <w:r>
              <w:t>Moneda del costo</w:t>
            </w:r>
          </w:p>
        </w:tc>
      </w:tr>
      <w:tr>
        <w:tc>
          <w:tcPr>
            <w:tcW w:type="dxa" w:w="2267"/>
          </w:tcPr>
          <w:p>
            <w:r>
              <w:t>billing_cycle</w:t>
            </w:r>
          </w:p>
        </w:tc>
        <w:tc>
          <w:tcPr>
            <w:tcW w:type="dxa" w:w="2267"/>
          </w:tcPr>
          <w:p>
            <w:r>
              <w:t>TEXT</w:t>
            </w:r>
          </w:p>
        </w:tc>
        <w:tc>
          <w:tcPr>
            <w:tcW w:type="dxa" w:w="2267"/>
          </w:tcPr>
          <w:p>
            <w:r>
              <w:t>Sí</w:t>
            </w:r>
          </w:p>
        </w:tc>
        <w:tc>
          <w:tcPr>
            <w:tcW w:type="dxa" w:w="2267"/>
          </w:tcPr>
          <w:p>
            <w:r>
              <w:t>Periodicidad de facturación</w:t>
            </w:r>
          </w:p>
        </w:tc>
      </w:tr>
      <w:tr>
        <w:tc>
          <w:tcPr>
            <w:tcW w:type="dxa" w:w="2267"/>
          </w:tcPr>
          <w:p>
            <w:r>
              <w:t>renewal_date</w:t>
            </w:r>
          </w:p>
        </w:tc>
        <w:tc>
          <w:tcPr>
            <w:tcW w:type="dxa" w:w="2267"/>
          </w:tcPr>
          <w:p>
            <w:r>
              <w:t>INTEGER (timestamp)</w:t>
            </w:r>
          </w:p>
        </w:tc>
        <w:tc>
          <w:tcPr>
            <w:tcW w:type="dxa" w:w="2267"/>
          </w:tcPr>
          <w:p>
            <w:r>
              <w:t>Sí</w:t>
            </w:r>
          </w:p>
        </w:tc>
        <w:tc>
          <w:tcPr>
            <w:tcW w:type="dxa" w:w="2267"/>
          </w:tcPr>
          <w:p>
            <w:r>
              <w:t>Próxima renovación</w:t>
            </w:r>
          </w:p>
        </w:tc>
      </w:tr>
      <w:tr>
        <w:tc>
          <w:tcPr>
            <w:tcW w:type="dxa" w:w="2267"/>
          </w:tcPr>
          <w:p>
            <w:r>
              <w:t>auto_renew, active</w:t>
            </w:r>
          </w:p>
        </w:tc>
        <w:tc>
          <w:tcPr>
            <w:tcW w:type="dxa" w:w="2267"/>
          </w:tcPr>
          <w:p>
            <w:r>
              <w:t>INTEGER (bool)</w:t>
            </w:r>
          </w:p>
        </w:tc>
        <w:tc>
          <w:tcPr>
            <w:tcW w:type="dxa" w:w="2267"/>
          </w:tcPr>
          <w:p>
            <w:r>
              <w:t>No</w:t>
            </w:r>
          </w:p>
        </w:tc>
        <w:tc>
          <w:tcPr>
            <w:tcW w:type="dxa" w:w="2267"/>
          </w:tcPr>
          <w:p>
            <w:r>
              <w:t>Estado del servicio</w:t>
            </w:r>
          </w:p>
        </w:tc>
      </w:tr>
      <w:tr>
        <w:tc>
          <w:tcPr>
            <w:tcW w:type="dxa" w:w="2267"/>
          </w:tcPr>
          <w:p>
            <w:r>
              <w:t>payer</w:t>
            </w:r>
          </w:p>
        </w:tc>
        <w:tc>
          <w:tcPr>
            <w:tcW w:type="dxa" w:w="2267"/>
          </w:tcPr>
          <w:p>
            <w:r>
              <w:t>TEXT</w:t>
            </w:r>
          </w:p>
        </w:tc>
        <w:tc>
          <w:tcPr>
            <w:tcW w:type="dxa" w:w="2267"/>
          </w:tcPr>
          <w:p>
            <w:r>
              <w:t>Sí</w:t>
            </w:r>
          </w:p>
        </w:tc>
        <w:tc>
          <w:tcPr>
            <w:tcW w:type="dxa" w:w="2267"/>
          </w:tcPr>
          <w:p>
            <w:r>
              <w:t>Quién asume el costo</w:t>
            </w:r>
          </w:p>
        </w:tc>
      </w:tr>
      <w:tr>
        <w:tc>
          <w:tcPr>
            <w:tcW w:type="dxa" w:w="2267"/>
          </w:tcPr>
          <w:p>
            <w:r>
              <w:t>billed_to_client</w:t>
            </w:r>
          </w:p>
        </w:tc>
        <w:tc>
          <w:tcPr>
            <w:tcW w:type="dxa" w:w="2267"/>
          </w:tcPr>
          <w:p>
            <w:r>
              <w:t>REAL</w:t>
            </w:r>
          </w:p>
        </w:tc>
        <w:tc>
          <w:tcPr>
            <w:tcW w:type="dxa" w:w="2267"/>
          </w:tcPr>
          <w:p>
            <w:r>
              <w:t>Sí</w:t>
            </w:r>
          </w:p>
        </w:tc>
        <w:tc>
          <w:tcPr>
            <w:tcW w:type="dxa" w:w="2267"/>
          </w:tcPr>
          <w:p>
            <w:r>
              <w:t>Importe repercutido al cliente</w:t>
            </w:r>
          </w:p>
        </w:tc>
      </w:tr>
      <w:tr>
        <w:tc>
          <w:tcPr>
            <w:tcW w:type="dxa" w:w="2267"/>
          </w:tcPr>
          <w:p>
            <w:r>
              <w:t>secrets</w:t>
            </w:r>
          </w:p>
        </w:tc>
        <w:tc>
          <w:tcPr>
            <w:tcW w:type="dxa" w:w="2267"/>
          </w:tcPr>
          <w:p>
            <w:r>
              <w:t>TEXT</w:t>
            </w:r>
          </w:p>
        </w:tc>
        <w:tc>
          <w:tcPr>
            <w:tcW w:type="dxa" w:w="2267"/>
          </w:tcPr>
          <w:p>
            <w:r>
              <w:t>Sí</w:t>
            </w:r>
          </w:p>
        </w:tc>
        <w:tc>
          <w:tcPr>
            <w:tcW w:type="dxa" w:w="2267"/>
          </w:tcPr>
          <w:p>
            <w:r>
              <w:t>Credenciales cifradas con AES-256-GCM. Nunca se devuelve en listados</w:t>
            </w:r>
          </w:p>
        </w:tc>
      </w:tr>
      <w:tr>
        <w:tc>
          <w:tcPr>
            <w:tcW w:type="dxa" w:w="2267"/>
          </w:tcPr>
          <w:p>
            <w:r>
              <w:t>created_at, updated_at</w:t>
            </w:r>
          </w:p>
        </w:tc>
        <w:tc>
          <w:tcPr>
            <w:tcW w:type="dxa" w:w="2267"/>
          </w:tcPr>
          <w:p>
            <w:r>
              <w:t>INTEGER (timestamp)</w:t>
            </w:r>
          </w:p>
        </w:tc>
        <w:tc>
          <w:tcPr>
            <w:tcW w:type="dxa" w:w="2267"/>
          </w:tcPr>
          <w:p>
            <w:r>
              <w:t>—</w:t>
            </w:r>
          </w:p>
        </w:tc>
        <w:tc>
          <w:tcPr>
            <w:tcW w:type="dxa" w:w="2267"/>
          </w:tcPr>
          <w:p>
            <w:r>
              <w:t>Auditoría</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payments — Pagos</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Campo</w:t>
            </w:r>
          </w:p>
        </w:tc>
        <w:tc>
          <w:tcPr>
            <w:tcW w:type="dxa" w:w="2267"/>
          </w:tcPr>
          <w:p>
            <w:r>
              <w:rPr>
                <w:b/>
              </w:rPr>
              <w:t>Tipo</w:t>
            </w:r>
          </w:p>
        </w:tc>
        <w:tc>
          <w:tcPr>
            <w:tcW w:type="dxa" w:w="2267"/>
          </w:tcPr>
          <w:p>
            <w:r>
              <w:rPr>
                <w:b/>
              </w:rPr>
              <w:t>Nulo</w:t>
            </w:r>
          </w:p>
        </w:tc>
        <w:tc>
          <w:tcPr>
            <w:tcW w:type="dxa" w:w="2267"/>
          </w:tcPr>
          <w:p>
            <w:r>
              <w:rPr>
                <w:b/>
              </w:rPr>
              <w:t>Descripción</w:t>
            </w:r>
          </w:p>
        </w:tc>
      </w:tr>
      <w:tr>
        <w:tc>
          <w:tcPr>
            <w:tcW w:type="dxa" w:w="2267"/>
          </w:tcPr>
          <w:p>
            <w:r>
              <w:t>id</w:t>
            </w:r>
          </w:p>
        </w:tc>
        <w:tc>
          <w:tcPr>
            <w:tcW w:type="dxa" w:w="2267"/>
          </w:tcPr>
          <w:p>
            <w:r>
              <w:t>INTEGER PK</w:t>
            </w:r>
          </w:p>
        </w:tc>
        <w:tc>
          <w:tcPr>
            <w:tcW w:type="dxa" w:w="2267"/>
          </w:tcPr>
          <w:p>
            <w:r>
              <w:t>No</w:t>
            </w:r>
          </w:p>
        </w:tc>
        <w:tc>
          <w:tcPr>
            <w:tcW w:type="dxa" w:w="2267"/>
          </w:tcPr>
          <w:p>
            <w:r>
              <w:t>Identificador</w:t>
            </w:r>
          </w:p>
        </w:tc>
      </w:tr>
      <w:tr>
        <w:tc>
          <w:tcPr>
            <w:tcW w:type="dxa" w:w="2267"/>
          </w:tcPr>
          <w:p>
            <w:r>
              <w:t>reference</w:t>
            </w:r>
          </w:p>
        </w:tc>
        <w:tc>
          <w:tcPr>
            <w:tcW w:type="dxa" w:w="2267"/>
          </w:tcPr>
          <w:p>
            <w:r>
              <w:t>TEXT UNIQUE</w:t>
            </w:r>
          </w:p>
        </w:tc>
        <w:tc>
          <w:tcPr>
            <w:tcW w:type="dxa" w:w="2267"/>
          </w:tcPr>
          <w:p>
            <w:r>
              <w:t>No</w:t>
            </w:r>
          </w:p>
        </w:tc>
        <w:tc>
          <w:tcPr>
            <w:tcW w:type="dxa" w:w="2267"/>
          </w:tcPr>
          <w:p>
            <w:r>
              <w:t>Referencia de la transacción</w:t>
            </w:r>
          </w:p>
        </w:tc>
      </w:tr>
      <w:tr>
        <w:tc>
          <w:tcPr>
            <w:tcW w:type="dxa" w:w="2267"/>
          </w:tcPr>
          <w:p>
            <w:r>
              <w:t>idempotency_key</w:t>
            </w:r>
          </w:p>
        </w:tc>
        <w:tc>
          <w:tcPr>
            <w:tcW w:type="dxa" w:w="2267"/>
          </w:tcPr>
          <w:p>
            <w:r>
              <w:t>TEXT UNIQUE</w:t>
            </w:r>
          </w:p>
        </w:tc>
        <w:tc>
          <w:tcPr>
            <w:tcW w:type="dxa" w:w="2267"/>
          </w:tcPr>
          <w:p>
            <w:r>
              <w:t>No</w:t>
            </w:r>
          </w:p>
        </w:tc>
        <w:tc>
          <w:tcPr>
            <w:tcW w:type="dxa" w:w="2267"/>
          </w:tcPr>
          <w:p>
            <w:r>
              <w:t>Clave que impide el doble cobro</w:t>
            </w:r>
          </w:p>
        </w:tc>
      </w:tr>
      <w:tr>
        <w:tc>
          <w:tcPr>
            <w:tcW w:type="dxa" w:w="2267"/>
          </w:tcPr>
          <w:p>
            <w:r>
              <w:t>amount_cents</w:t>
            </w:r>
          </w:p>
        </w:tc>
        <w:tc>
          <w:tcPr>
            <w:tcW w:type="dxa" w:w="2267"/>
          </w:tcPr>
          <w:p>
            <w:r>
              <w:t>INTEGER</w:t>
            </w:r>
          </w:p>
        </w:tc>
        <w:tc>
          <w:tcPr>
            <w:tcW w:type="dxa" w:w="2267"/>
          </w:tcPr>
          <w:p>
            <w:r>
              <w:t>No</w:t>
            </w:r>
          </w:p>
        </w:tc>
        <w:tc>
          <w:tcPr>
            <w:tcW w:type="dxa" w:w="2267"/>
          </w:tcPr>
          <w:p>
            <w:r>
              <w:t>Importe en unidades enteras de la moneda menor</w:t>
            </w:r>
          </w:p>
        </w:tc>
      </w:tr>
      <w:tr>
        <w:tc>
          <w:tcPr>
            <w:tcW w:type="dxa" w:w="2267"/>
          </w:tcPr>
          <w:p>
            <w:r>
              <w:t>currency</w:t>
            </w:r>
          </w:p>
        </w:tc>
        <w:tc>
          <w:tcPr>
            <w:tcW w:type="dxa" w:w="2267"/>
          </w:tcPr>
          <w:p>
            <w:r>
              <w:t>TEXT</w:t>
            </w:r>
          </w:p>
        </w:tc>
        <w:tc>
          <w:tcPr>
            <w:tcW w:type="dxa" w:w="2267"/>
          </w:tcPr>
          <w:p>
            <w:r>
              <w:t>No</w:t>
            </w:r>
          </w:p>
        </w:tc>
        <w:tc>
          <w:tcPr>
            <w:tcW w:type="dxa" w:w="2267"/>
          </w:tcPr>
          <w:p>
            <w:r>
              <w:t>Moneda</w:t>
            </w:r>
          </w:p>
        </w:tc>
      </w:tr>
      <w:tr>
        <w:tc>
          <w:tcPr>
            <w:tcW w:type="dxa" w:w="2267"/>
          </w:tcPr>
          <w:p>
            <w:r>
              <w:t>status</w:t>
            </w:r>
          </w:p>
        </w:tc>
        <w:tc>
          <w:tcPr>
            <w:tcW w:type="dxa" w:w="2267"/>
          </w:tcPr>
          <w:p>
            <w:r>
              <w:t>TEXT</w:t>
            </w:r>
          </w:p>
        </w:tc>
        <w:tc>
          <w:tcPr>
            <w:tcW w:type="dxa" w:w="2267"/>
          </w:tcPr>
          <w:p>
            <w:r>
              <w:t>No</w:t>
            </w:r>
          </w:p>
        </w:tc>
        <w:tc>
          <w:tcPr>
            <w:tcW w:type="dxa" w:w="2267"/>
          </w:tcPr>
          <w:p>
            <w:r>
              <w:t>pending | approved | declined | error | voided</w:t>
            </w:r>
          </w:p>
        </w:tc>
      </w:tr>
      <w:tr>
        <w:tc>
          <w:tcPr>
            <w:tcW w:type="dxa" w:w="2267"/>
          </w:tcPr>
          <w:p>
            <w:r>
              <w:t>provider, gateway_tx_id</w:t>
            </w:r>
          </w:p>
        </w:tc>
        <w:tc>
          <w:tcPr>
            <w:tcW w:type="dxa" w:w="2267"/>
          </w:tcPr>
          <w:p>
            <w:r>
              <w:t>TEXT</w:t>
            </w:r>
          </w:p>
        </w:tc>
        <w:tc>
          <w:tcPr>
            <w:tcW w:type="dxa" w:w="2267"/>
          </w:tcPr>
          <w:p>
            <w:r>
              <w:t>Sí</w:t>
            </w:r>
          </w:p>
        </w:tc>
        <w:tc>
          <w:tcPr>
            <w:tcW w:type="dxa" w:w="2267"/>
          </w:tcPr>
          <w:p>
            <w:r>
              <w:t>Pasarela e identificador de la transacción</w:t>
            </w:r>
          </w:p>
        </w:tc>
      </w:tr>
      <w:tr>
        <w:tc>
          <w:tcPr>
            <w:tcW w:type="dxa" w:w="2267"/>
          </w:tcPr>
          <w:p>
            <w:r>
              <w:t>payer_email, payer_phone</w:t>
            </w:r>
          </w:p>
        </w:tc>
        <w:tc>
          <w:tcPr>
            <w:tcW w:type="dxa" w:w="2267"/>
          </w:tcPr>
          <w:p>
            <w:r>
              <w:t>TEXT</w:t>
            </w:r>
          </w:p>
        </w:tc>
        <w:tc>
          <w:tcPr>
            <w:tcW w:type="dxa" w:w="2267"/>
          </w:tcPr>
          <w:p>
            <w:r>
              <w:t>Sí</w:t>
            </w:r>
          </w:p>
        </w:tc>
        <w:tc>
          <w:tcPr>
            <w:tcW w:type="dxa" w:w="2267"/>
          </w:tcPr>
          <w:p>
            <w:r>
              <w:t>Datos del pagador</w:t>
            </w:r>
          </w:p>
        </w:tc>
      </w:tr>
      <w:tr>
        <w:tc>
          <w:tcPr>
            <w:tcW w:type="dxa" w:w="2267"/>
          </w:tcPr>
          <w:p>
            <w:r>
              <w:t>invoice_id</w:t>
            </w:r>
          </w:p>
        </w:tc>
        <w:tc>
          <w:tcPr>
            <w:tcW w:type="dxa" w:w="2267"/>
          </w:tcPr>
          <w:p>
            <w:r>
              <w:t>INTEGER FK → invoices.id</w:t>
            </w:r>
          </w:p>
        </w:tc>
        <w:tc>
          <w:tcPr>
            <w:tcW w:type="dxa" w:w="2267"/>
          </w:tcPr>
          <w:p>
            <w:r>
              <w:t>Sí</w:t>
            </w:r>
          </w:p>
        </w:tc>
        <w:tc>
          <w:tcPr>
            <w:tcW w:type="dxa" w:w="2267"/>
          </w:tcPr>
          <w:p>
            <w:r>
              <w:t>Factura que salda</w:t>
            </w:r>
          </w:p>
        </w:tc>
      </w:tr>
      <w:tr>
        <w:tc>
          <w:tcPr>
            <w:tcW w:type="dxa" w:w="2267"/>
          </w:tcPr>
          <w:p>
            <w:r>
              <w:t>source</w:t>
            </w:r>
          </w:p>
        </w:tc>
        <w:tc>
          <w:tcPr>
            <w:tcW w:type="dxa" w:w="2267"/>
          </w:tcPr>
          <w:p>
            <w:r>
              <w:t>TEXT</w:t>
            </w:r>
          </w:p>
        </w:tc>
        <w:tc>
          <w:tcPr>
            <w:tcW w:type="dxa" w:w="2267"/>
          </w:tcPr>
          <w:p>
            <w:r>
              <w:t>Sí</w:t>
            </w:r>
          </w:p>
        </w:tc>
        <w:tc>
          <w:tcPr>
            <w:tcW w:type="dxa" w:w="2267"/>
          </w:tcPr>
          <w:p>
            <w:r>
              <w:t>Origen del cobro (checkout, cobro de campo)</w:t>
            </w:r>
          </w:p>
        </w:tc>
      </w:tr>
      <w:tr>
        <w:tc>
          <w:tcPr>
            <w:tcW w:type="dxa" w:w="2267"/>
          </w:tcPr>
          <w:p>
            <w:r>
              <w:t>short_code</w:t>
            </w:r>
          </w:p>
        </w:tc>
        <w:tc>
          <w:tcPr>
            <w:tcW w:type="dxa" w:w="2267"/>
          </w:tcPr>
          <w:p>
            <w:r>
              <w:t>TEXT</w:t>
            </w:r>
          </w:p>
        </w:tc>
        <w:tc>
          <w:tcPr>
            <w:tcW w:type="dxa" w:w="2267"/>
          </w:tcPr>
          <w:p>
            <w:r>
              <w:t>Sí</w:t>
            </w:r>
          </w:p>
        </w:tc>
        <w:tc>
          <w:tcPr>
            <w:tcW w:type="dxa" w:w="2267"/>
          </w:tcPr>
          <w:p>
            <w:r>
              <w:t>Código del enlace corto /c/[code]</w:t>
            </w:r>
          </w:p>
        </w:tc>
      </w:tr>
      <w:tr>
        <w:tc>
          <w:tcPr>
            <w:tcW w:type="dxa" w:w="2267"/>
          </w:tcPr>
          <w:p>
            <w:r>
              <w:t>expires_at</w:t>
            </w:r>
          </w:p>
        </w:tc>
        <w:tc>
          <w:tcPr>
            <w:tcW w:type="dxa" w:w="2267"/>
          </w:tcPr>
          <w:p>
            <w:r>
              <w:t>INTEGER (timestamp)</w:t>
            </w:r>
          </w:p>
        </w:tc>
        <w:tc>
          <w:tcPr>
            <w:tcW w:type="dxa" w:w="2267"/>
          </w:tcPr>
          <w:p>
            <w:r>
              <w:t>Sí</w:t>
            </w:r>
          </w:p>
        </w:tc>
        <w:tc>
          <w:tcPr>
            <w:tcW w:type="dxa" w:w="2267"/>
          </w:tcPr>
          <w:p>
            <w:r>
              <w:t>Caducidad del enlace de cobro</w:t>
            </w:r>
          </w:p>
        </w:tc>
      </w:tr>
      <w:tr>
        <w:tc>
          <w:tcPr>
            <w:tcW w:type="dxa" w:w="2267"/>
          </w:tcPr>
          <w:p>
            <w:r>
              <w:t>client_id</w:t>
            </w:r>
          </w:p>
        </w:tc>
        <w:tc>
          <w:tcPr>
            <w:tcW w:type="dxa" w:w="2267"/>
          </w:tcPr>
          <w:p>
            <w:r>
              <w:t>INTEGER FK → clients.id</w:t>
            </w:r>
          </w:p>
        </w:tc>
        <w:tc>
          <w:tcPr>
            <w:tcW w:type="dxa" w:w="2267"/>
          </w:tcPr>
          <w:p>
            <w:r>
              <w:t>Sí</w:t>
            </w:r>
          </w:p>
        </w:tc>
        <w:tc>
          <w:tcPr>
            <w:tcW w:type="dxa" w:w="2267"/>
          </w:tcPr>
          <w:p>
            <w:r>
              <w:t>Cliente</w:t>
            </w:r>
          </w:p>
        </w:tc>
      </w:tr>
      <w:tr>
        <w:tc>
          <w:tcPr>
            <w:tcW w:type="dxa" w:w="2267"/>
          </w:tcPr>
          <w:p>
            <w:r>
              <w:t>version</w:t>
            </w:r>
          </w:p>
        </w:tc>
        <w:tc>
          <w:tcPr>
            <w:tcW w:type="dxa" w:w="2267"/>
          </w:tcPr>
          <w:p>
            <w:r>
              <w:t>INTEGER</w:t>
            </w:r>
          </w:p>
        </w:tc>
        <w:tc>
          <w:tcPr>
            <w:tcW w:type="dxa" w:w="2267"/>
          </w:tcPr>
          <w:p>
            <w:r>
              <w:t>No</w:t>
            </w:r>
          </w:p>
        </w:tc>
        <w:tc>
          <w:tcPr>
            <w:tcW w:type="dxa" w:w="2267"/>
          </w:tcPr>
          <w:p>
            <w:r>
              <w:t>Control de concurrencia optimista</w:t>
            </w:r>
          </w:p>
        </w:tc>
      </w:tr>
      <w:tr>
        <w:tc>
          <w:tcPr>
            <w:tcW w:type="dxa" w:w="2267"/>
          </w:tcPr>
          <w:p>
            <w:r>
              <w:t>created_at, updated_at</w:t>
            </w:r>
          </w:p>
        </w:tc>
        <w:tc>
          <w:tcPr>
            <w:tcW w:type="dxa" w:w="2267"/>
          </w:tcPr>
          <w:p>
            <w:r>
              <w:t>INTEGER (timestamp)</w:t>
            </w:r>
          </w:p>
        </w:tc>
        <w:tc>
          <w:tcPr>
            <w:tcW w:type="dxa" w:w="2267"/>
          </w:tcPr>
          <w:p>
            <w:r>
              <w:t>—</w:t>
            </w:r>
          </w:p>
        </w:tc>
        <w:tc>
          <w:tcPr>
            <w:tcW w:type="dxa" w:w="2267"/>
          </w:tcPr>
          <w:p>
            <w:r>
              <w:t>Auditoría</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payment_events — Bitácora de avisos de la pasarela</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Campo</w:t>
            </w:r>
          </w:p>
        </w:tc>
        <w:tc>
          <w:tcPr>
            <w:tcW w:type="dxa" w:w="2267"/>
          </w:tcPr>
          <w:p>
            <w:r>
              <w:rPr>
                <w:b/>
              </w:rPr>
              <w:t>Tipo</w:t>
            </w:r>
          </w:p>
        </w:tc>
        <w:tc>
          <w:tcPr>
            <w:tcW w:type="dxa" w:w="2267"/>
          </w:tcPr>
          <w:p>
            <w:r>
              <w:rPr>
                <w:b/>
              </w:rPr>
              <w:t>Nulo</w:t>
            </w:r>
          </w:p>
        </w:tc>
        <w:tc>
          <w:tcPr>
            <w:tcW w:type="dxa" w:w="2267"/>
          </w:tcPr>
          <w:p>
            <w:r>
              <w:rPr>
                <w:b/>
              </w:rPr>
              <w:t>Descripción</w:t>
            </w:r>
          </w:p>
        </w:tc>
      </w:tr>
      <w:tr>
        <w:tc>
          <w:tcPr>
            <w:tcW w:type="dxa" w:w="2267"/>
          </w:tcPr>
          <w:p>
            <w:r>
              <w:t>id</w:t>
            </w:r>
          </w:p>
        </w:tc>
        <w:tc>
          <w:tcPr>
            <w:tcW w:type="dxa" w:w="2267"/>
          </w:tcPr>
          <w:p>
            <w:r>
              <w:t>INTEGER PK</w:t>
            </w:r>
          </w:p>
        </w:tc>
        <w:tc>
          <w:tcPr>
            <w:tcW w:type="dxa" w:w="2267"/>
          </w:tcPr>
          <w:p>
            <w:r>
              <w:t>No</w:t>
            </w:r>
          </w:p>
        </w:tc>
        <w:tc>
          <w:tcPr>
            <w:tcW w:type="dxa" w:w="2267"/>
          </w:tcPr>
          <w:p>
            <w:r>
              <w:t>Identificador</w:t>
            </w:r>
          </w:p>
        </w:tc>
      </w:tr>
      <w:tr>
        <w:tc>
          <w:tcPr>
            <w:tcW w:type="dxa" w:w="2267"/>
          </w:tcPr>
          <w:p>
            <w:r>
              <w:t>payment_id</w:t>
            </w:r>
          </w:p>
        </w:tc>
        <w:tc>
          <w:tcPr>
            <w:tcW w:type="dxa" w:w="2267"/>
          </w:tcPr>
          <w:p>
            <w:r>
              <w:t>INTEGER FK → payments.id</w:t>
            </w:r>
          </w:p>
        </w:tc>
        <w:tc>
          <w:tcPr>
            <w:tcW w:type="dxa" w:w="2267"/>
          </w:tcPr>
          <w:p>
            <w:r>
              <w:t>No</w:t>
            </w:r>
          </w:p>
        </w:tc>
        <w:tc>
          <w:tcPr>
            <w:tcW w:type="dxa" w:w="2267"/>
          </w:tcPr>
          <w:p>
            <w:r>
              <w:t>Pago afectado</w:t>
            </w:r>
          </w:p>
        </w:tc>
      </w:tr>
      <w:tr>
        <w:tc>
          <w:tcPr>
            <w:tcW w:type="dxa" w:w="2267"/>
          </w:tcPr>
          <w:p>
            <w:r>
              <w:t>provider, type, gateway_tx_id, event_status</w:t>
            </w:r>
          </w:p>
        </w:tc>
        <w:tc>
          <w:tcPr>
            <w:tcW w:type="dxa" w:w="2267"/>
          </w:tcPr>
          <w:p>
            <w:r>
              <w:t>TEXT</w:t>
            </w:r>
          </w:p>
        </w:tc>
        <w:tc>
          <w:tcPr>
            <w:tcW w:type="dxa" w:w="2267"/>
          </w:tcPr>
          <w:p>
            <w:r>
              <w:t>—</w:t>
            </w:r>
          </w:p>
        </w:tc>
        <w:tc>
          <w:tcPr>
            <w:tcW w:type="dxa" w:w="2267"/>
          </w:tcPr>
          <w:p>
            <w:r>
              <w:t>Datos del evento recibido</w:t>
            </w:r>
          </w:p>
        </w:tc>
      </w:tr>
      <w:tr>
        <w:tc>
          <w:tcPr>
            <w:tcW w:type="dxa" w:w="2267"/>
          </w:tcPr>
          <w:p>
            <w:r>
              <w:t>payload</w:t>
            </w:r>
          </w:p>
        </w:tc>
        <w:tc>
          <w:tcPr>
            <w:tcW w:type="dxa" w:w="2267"/>
          </w:tcPr>
          <w:p>
            <w:r>
              <w:t>TEXT</w:t>
            </w:r>
          </w:p>
        </w:tc>
        <w:tc>
          <w:tcPr>
            <w:tcW w:type="dxa" w:w="2267"/>
          </w:tcPr>
          <w:p>
            <w:r>
              <w:t>Sí</w:t>
            </w:r>
          </w:p>
        </w:tc>
        <w:tc>
          <w:tcPr>
            <w:tcW w:type="dxa" w:w="2267"/>
          </w:tcPr>
          <w:p>
            <w:r>
              <w:t>Cuerpo íntegro del aviso</w:t>
            </w:r>
          </w:p>
        </w:tc>
      </w:tr>
      <w:tr>
        <w:tc>
          <w:tcPr>
            <w:tcW w:type="dxa" w:w="2267"/>
          </w:tcPr>
          <w:p>
            <w:r>
              <w:t>duplicate</w:t>
            </w:r>
          </w:p>
        </w:tc>
        <w:tc>
          <w:tcPr>
            <w:tcW w:type="dxa" w:w="2267"/>
          </w:tcPr>
          <w:p>
            <w:r>
              <w:t>INTEGER (bool)</w:t>
            </w:r>
          </w:p>
        </w:tc>
        <w:tc>
          <w:tcPr>
            <w:tcW w:type="dxa" w:w="2267"/>
          </w:tcPr>
          <w:p>
            <w:r>
              <w:t>No</w:t>
            </w:r>
          </w:p>
        </w:tc>
        <w:tc>
          <w:tcPr>
            <w:tcW w:type="dxa" w:w="2267"/>
          </w:tcPr>
          <w:p>
            <w:r>
              <w:t>El evento ya se había recibido</w:t>
            </w:r>
          </w:p>
        </w:tc>
      </w:tr>
      <w:tr>
        <w:tc>
          <w:tcPr>
            <w:tcW w:type="dxa" w:w="2267"/>
          </w:tcPr>
          <w:p>
            <w:r>
              <w:t>out_of_order</w:t>
            </w:r>
          </w:p>
        </w:tc>
        <w:tc>
          <w:tcPr>
            <w:tcW w:type="dxa" w:w="2267"/>
          </w:tcPr>
          <w:p>
            <w:r>
              <w:t>INTEGER (bool)</w:t>
            </w:r>
          </w:p>
        </w:tc>
        <w:tc>
          <w:tcPr>
            <w:tcW w:type="dxa" w:w="2267"/>
          </w:tcPr>
          <w:p>
            <w:r>
              <w:t>No</w:t>
            </w:r>
          </w:p>
        </w:tc>
        <w:tc>
          <w:tcPr>
            <w:tcW w:type="dxa" w:w="2267"/>
          </w:tcPr>
          <w:p>
            <w:r>
              <w:t>El evento llegó después de un estado terminal</w:t>
            </w:r>
          </w:p>
        </w:tc>
      </w:tr>
      <w:tr>
        <w:tc>
          <w:tcPr>
            <w:tcW w:type="dxa" w:w="2267"/>
          </w:tcPr>
          <w:p>
            <w:r>
              <w:t>amount_mismatch</w:t>
            </w:r>
          </w:p>
        </w:tc>
        <w:tc>
          <w:tcPr>
            <w:tcW w:type="dxa" w:w="2267"/>
          </w:tcPr>
          <w:p>
            <w:r>
              <w:t>INTEGER (bool)</w:t>
            </w:r>
          </w:p>
        </w:tc>
        <w:tc>
          <w:tcPr>
            <w:tcW w:type="dxa" w:w="2267"/>
          </w:tcPr>
          <w:p>
            <w:r>
              <w:t>No</w:t>
            </w:r>
          </w:p>
        </w:tc>
        <w:tc>
          <w:tcPr>
            <w:tcW w:type="dxa" w:w="2267"/>
          </w:tcPr>
          <w:p>
            <w:r>
              <w:t>El importe no coincide con el del pago</w:t>
            </w:r>
          </w:p>
        </w:tc>
      </w:tr>
      <w:tr>
        <w:tc>
          <w:tcPr>
            <w:tcW w:type="dxa" w:w="2267"/>
          </w:tcPr>
          <w:p>
            <w:r>
              <w:t>received_at</w:t>
            </w:r>
          </w:p>
        </w:tc>
        <w:tc>
          <w:tcPr>
            <w:tcW w:type="dxa" w:w="2267"/>
          </w:tcPr>
          <w:p>
            <w:r>
              <w:t>INTEGER (timestamp)</w:t>
            </w:r>
          </w:p>
        </w:tc>
        <w:tc>
          <w:tcPr>
            <w:tcW w:type="dxa" w:w="2267"/>
          </w:tcPr>
          <w:p>
            <w:r>
              <w:t>No</w:t>
            </w:r>
          </w:p>
        </w:tc>
        <w:tc>
          <w:tcPr>
            <w:tcW w:type="dxa" w:w="2267"/>
          </w:tcPr>
          <w:p>
            <w:r>
              <w:t>Momento de recepción</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client_users — Usuarios del portal</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Campo</w:t>
            </w:r>
          </w:p>
        </w:tc>
        <w:tc>
          <w:tcPr>
            <w:tcW w:type="dxa" w:w="2267"/>
          </w:tcPr>
          <w:p>
            <w:r>
              <w:rPr>
                <w:b/>
              </w:rPr>
              <w:t>Tipo</w:t>
            </w:r>
          </w:p>
        </w:tc>
        <w:tc>
          <w:tcPr>
            <w:tcW w:type="dxa" w:w="2267"/>
          </w:tcPr>
          <w:p>
            <w:r>
              <w:rPr>
                <w:b/>
              </w:rPr>
              <w:t>Nulo</w:t>
            </w:r>
          </w:p>
        </w:tc>
        <w:tc>
          <w:tcPr>
            <w:tcW w:type="dxa" w:w="2267"/>
          </w:tcPr>
          <w:p>
            <w:r>
              <w:rPr>
                <w:b/>
              </w:rPr>
              <w:t>Descripción</w:t>
            </w:r>
          </w:p>
        </w:tc>
      </w:tr>
      <w:tr>
        <w:tc>
          <w:tcPr>
            <w:tcW w:type="dxa" w:w="2267"/>
          </w:tcPr>
          <w:p>
            <w:r>
              <w:t>id</w:t>
            </w:r>
          </w:p>
        </w:tc>
        <w:tc>
          <w:tcPr>
            <w:tcW w:type="dxa" w:w="2267"/>
          </w:tcPr>
          <w:p>
            <w:r>
              <w:t>INTEGER PK</w:t>
            </w:r>
          </w:p>
        </w:tc>
        <w:tc>
          <w:tcPr>
            <w:tcW w:type="dxa" w:w="2267"/>
          </w:tcPr>
          <w:p>
            <w:r>
              <w:t>No</w:t>
            </w:r>
          </w:p>
        </w:tc>
        <w:tc>
          <w:tcPr>
            <w:tcW w:type="dxa" w:w="2267"/>
          </w:tcPr>
          <w:p>
            <w:r>
              <w:t>Identificador</w:t>
            </w:r>
          </w:p>
        </w:tc>
      </w:tr>
      <w:tr>
        <w:tc>
          <w:tcPr>
            <w:tcW w:type="dxa" w:w="2267"/>
          </w:tcPr>
          <w:p>
            <w:r>
              <w:t>client_id</w:t>
            </w:r>
          </w:p>
        </w:tc>
        <w:tc>
          <w:tcPr>
            <w:tcW w:type="dxa" w:w="2267"/>
          </w:tcPr>
          <w:p>
            <w:r>
              <w:t>INTEGER FK → clients.id ON DELETE CASCADE</w:t>
            </w:r>
          </w:p>
        </w:tc>
        <w:tc>
          <w:tcPr>
            <w:tcW w:type="dxa" w:w="2267"/>
          </w:tcPr>
          <w:p>
            <w:r>
              <w:t>No</w:t>
            </w:r>
          </w:p>
        </w:tc>
        <w:tc>
          <w:tcPr>
            <w:tcW w:type="dxa" w:w="2267"/>
          </w:tcPr>
          <w:p>
            <w:r>
              <w:t>Empresa a la que pertenece</w:t>
            </w:r>
          </w:p>
        </w:tc>
      </w:tr>
      <w:tr>
        <w:tc>
          <w:tcPr>
            <w:tcW w:type="dxa" w:w="2267"/>
          </w:tcPr>
          <w:p>
            <w:r>
              <w:t>email</w:t>
            </w:r>
          </w:p>
        </w:tc>
        <w:tc>
          <w:tcPr>
            <w:tcW w:type="dxa" w:w="2267"/>
          </w:tcPr>
          <w:p>
            <w:r>
              <w:t>TEXT UNIQUE</w:t>
            </w:r>
          </w:p>
        </w:tc>
        <w:tc>
          <w:tcPr>
            <w:tcW w:type="dxa" w:w="2267"/>
          </w:tcPr>
          <w:p>
            <w:r>
              <w:t>No</w:t>
            </w:r>
          </w:p>
        </w:tc>
        <w:tc>
          <w:tcPr>
            <w:tcW w:type="dxa" w:w="2267"/>
          </w:tcPr>
          <w:p>
            <w:r>
              <w:t>Identidad de acceso. Único global: un correo, una persona, un cliente</w:t>
            </w:r>
          </w:p>
        </w:tc>
      </w:tr>
      <w:tr>
        <w:tc>
          <w:tcPr>
            <w:tcW w:type="dxa" w:w="2267"/>
          </w:tcPr>
          <w:p>
            <w:r>
              <w:t>name</w:t>
            </w:r>
          </w:p>
        </w:tc>
        <w:tc>
          <w:tcPr>
            <w:tcW w:type="dxa" w:w="2267"/>
          </w:tcPr>
          <w:p>
            <w:r>
              <w:t>TEXT</w:t>
            </w:r>
          </w:p>
        </w:tc>
        <w:tc>
          <w:tcPr>
            <w:tcW w:type="dxa" w:w="2267"/>
          </w:tcPr>
          <w:p>
            <w:r>
              <w:t>Sí</w:t>
            </w:r>
          </w:p>
        </w:tc>
        <w:tc>
          <w:tcPr>
            <w:tcW w:type="dxa" w:w="2267"/>
          </w:tcPr>
          <w:p>
            <w:r>
              <w:t>Nombre</w:t>
            </w:r>
          </w:p>
        </w:tc>
      </w:tr>
      <w:tr>
        <w:tc>
          <w:tcPr>
            <w:tcW w:type="dxa" w:w="2267"/>
          </w:tcPr>
          <w:p>
            <w:r>
              <w:t>password_hash</w:t>
            </w:r>
          </w:p>
        </w:tc>
        <w:tc>
          <w:tcPr>
            <w:tcW w:type="dxa" w:w="2267"/>
          </w:tcPr>
          <w:p>
            <w:r>
              <w:t>TEXT</w:t>
            </w:r>
          </w:p>
        </w:tc>
        <w:tc>
          <w:tcPr>
            <w:tcW w:type="dxa" w:w="2267"/>
          </w:tcPr>
          <w:p>
            <w:r>
              <w:t>Sí</w:t>
            </w:r>
          </w:p>
        </w:tc>
        <w:tc>
          <w:tcPr>
            <w:tcW w:type="dxa" w:w="2267"/>
          </w:tcPr>
          <w:p>
            <w:r>
              <w:t>scrypt$N$r$p$salt$hash. Nulo mientras la invitación está pendiente</w:t>
            </w:r>
          </w:p>
        </w:tc>
      </w:tr>
      <w:tr>
        <w:tc>
          <w:tcPr>
            <w:tcW w:type="dxa" w:w="2267"/>
          </w:tcPr>
          <w:p>
            <w:r>
              <w:t>role</w:t>
            </w:r>
          </w:p>
        </w:tc>
        <w:tc>
          <w:tcPr>
            <w:tcW w:type="dxa" w:w="2267"/>
          </w:tcPr>
          <w:p>
            <w:r>
              <w:t>TEXT</w:t>
            </w:r>
          </w:p>
        </w:tc>
        <w:tc>
          <w:tcPr>
            <w:tcW w:type="dxa" w:w="2267"/>
          </w:tcPr>
          <w:p>
            <w:r>
              <w:t>No</w:t>
            </w:r>
          </w:p>
        </w:tc>
        <w:tc>
          <w:tcPr>
            <w:tcW w:type="dxa" w:w="2267"/>
          </w:tcPr>
          <w:p>
            <w:r>
              <w:t>owner | member | billing</w:t>
            </w:r>
          </w:p>
        </w:tc>
      </w:tr>
      <w:tr>
        <w:tc>
          <w:tcPr>
            <w:tcW w:type="dxa" w:w="2267"/>
          </w:tcPr>
          <w:p>
            <w:r>
              <w:t>status</w:t>
            </w:r>
          </w:p>
        </w:tc>
        <w:tc>
          <w:tcPr>
            <w:tcW w:type="dxa" w:w="2267"/>
          </w:tcPr>
          <w:p>
            <w:r>
              <w:t>TEXT</w:t>
            </w:r>
          </w:p>
        </w:tc>
        <w:tc>
          <w:tcPr>
            <w:tcW w:type="dxa" w:w="2267"/>
          </w:tcPr>
          <w:p>
            <w:r>
              <w:t>No</w:t>
            </w:r>
          </w:p>
        </w:tc>
        <w:tc>
          <w:tcPr>
            <w:tcW w:type="dxa" w:w="2267"/>
          </w:tcPr>
          <w:p>
            <w:r>
              <w:t>invited | active | disabled</w:t>
            </w:r>
          </w:p>
        </w:tc>
      </w:tr>
      <w:tr>
        <w:tc>
          <w:tcPr>
            <w:tcW w:type="dxa" w:w="2267"/>
          </w:tcPr>
          <w:p>
            <w:r>
              <w:t>failed_attempts</w:t>
            </w:r>
          </w:p>
        </w:tc>
        <w:tc>
          <w:tcPr>
            <w:tcW w:type="dxa" w:w="2267"/>
          </w:tcPr>
          <w:p>
            <w:r>
              <w:t>INTEGER</w:t>
            </w:r>
          </w:p>
        </w:tc>
        <w:tc>
          <w:tcPr>
            <w:tcW w:type="dxa" w:w="2267"/>
          </w:tcPr>
          <w:p>
            <w:r>
              <w:t>No</w:t>
            </w:r>
          </w:p>
        </w:tc>
        <w:tc>
          <w:tcPr>
            <w:tcW w:type="dxa" w:w="2267"/>
          </w:tcPr>
          <w:p>
            <w:r>
              <w:t>Contador de bloqueo por fuerza bruta; se limpia con un acceso correcto</w:t>
            </w:r>
          </w:p>
        </w:tc>
      </w:tr>
      <w:tr>
        <w:tc>
          <w:tcPr>
            <w:tcW w:type="dxa" w:w="2267"/>
          </w:tcPr>
          <w:p>
            <w:r>
              <w:t>locked_until</w:t>
            </w:r>
          </w:p>
        </w:tc>
        <w:tc>
          <w:tcPr>
            <w:tcW w:type="dxa" w:w="2267"/>
          </w:tcPr>
          <w:p>
            <w:r>
              <w:t>INTEGER (timestamp)</w:t>
            </w:r>
          </w:p>
        </w:tc>
        <w:tc>
          <w:tcPr>
            <w:tcW w:type="dxa" w:w="2267"/>
          </w:tcPr>
          <w:p>
            <w:r>
              <w:t>Sí</w:t>
            </w:r>
          </w:p>
        </w:tc>
        <w:tc>
          <w:tcPr>
            <w:tcW w:type="dxa" w:w="2267"/>
          </w:tcPr>
          <w:p>
            <w:r>
              <w:t>Bloqueo temporal</w:t>
            </w:r>
          </w:p>
        </w:tc>
      </w:tr>
      <w:tr>
        <w:tc>
          <w:tcPr>
            <w:tcW w:type="dxa" w:w="2267"/>
          </w:tcPr>
          <w:p>
            <w:r>
              <w:t>last_login_at</w:t>
            </w:r>
          </w:p>
        </w:tc>
        <w:tc>
          <w:tcPr>
            <w:tcW w:type="dxa" w:w="2267"/>
          </w:tcPr>
          <w:p>
            <w:r>
              <w:t>INTEGER (timestamp)</w:t>
            </w:r>
          </w:p>
        </w:tc>
        <w:tc>
          <w:tcPr>
            <w:tcW w:type="dxa" w:w="2267"/>
          </w:tcPr>
          <w:p>
            <w:r>
              <w:t>Sí</w:t>
            </w:r>
          </w:p>
        </w:tc>
        <w:tc>
          <w:tcPr>
            <w:tcW w:type="dxa" w:w="2267"/>
          </w:tcPr>
          <w:p>
            <w:r>
              <w:t>Último acceso</w:t>
            </w:r>
          </w:p>
        </w:tc>
      </w:tr>
      <w:tr>
        <w:tc>
          <w:tcPr>
            <w:tcW w:type="dxa" w:w="2267"/>
          </w:tcPr>
          <w:p>
            <w:r>
              <w:t>created_at</w:t>
            </w:r>
          </w:p>
        </w:tc>
        <w:tc>
          <w:tcPr>
            <w:tcW w:type="dxa" w:w="2267"/>
          </w:tcPr>
          <w:p>
            <w:r>
              <w:t>INTEGER (timestamp)</w:t>
            </w:r>
          </w:p>
        </w:tc>
        <w:tc>
          <w:tcPr>
            <w:tcW w:type="dxa" w:w="2267"/>
          </w:tcPr>
          <w:p>
            <w:r>
              <w:t>No</w:t>
            </w:r>
          </w:p>
        </w:tc>
        <w:tc>
          <w:tcPr>
            <w:tcW w:type="dxa" w:w="2267"/>
          </w:tcPr>
          <w:p>
            <w:r>
              <w:t>Alta</w:t>
            </w:r>
          </w:p>
        </w:tc>
      </w:tr>
    </w:tbl>
    <w:p>
      <w:pPr/>
    </w:p>
    <w:p>
      <w:pPr/>
      <w:r>
        <w:t>El formato del hash incorpora sus propios parámetros, lo que permite endurecerlos más adelante sin invalidar los hashes existentes.</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invoices — Facturas</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Campo</w:t>
            </w:r>
          </w:p>
        </w:tc>
        <w:tc>
          <w:tcPr>
            <w:tcW w:type="dxa" w:w="2267"/>
          </w:tcPr>
          <w:p>
            <w:r>
              <w:rPr>
                <w:b/>
              </w:rPr>
              <w:t>Tipo</w:t>
            </w:r>
          </w:p>
        </w:tc>
        <w:tc>
          <w:tcPr>
            <w:tcW w:type="dxa" w:w="2267"/>
          </w:tcPr>
          <w:p>
            <w:r>
              <w:rPr>
                <w:b/>
              </w:rPr>
              <w:t>Nulo</w:t>
            </w:r>
          </w:p>
        </w:tc>
        <w:tc>
          <w:tcPr>
            <w:tcW w:type="dxa" w:w="2267"/>
          </w:tcPr>
          <w:p>
            <w:r>
              <w:rPr>
                <w:b/>
              </w:rPr>
              <w:t>Descripción</w:t>
            </w:r>
          </w:p>
        </w:tc>
      </w:tr>
      <w:tr>
        <w:tc>
          <w:tcPr>
            <w:tcW w:type="dxa" w:w="2267"/>
          </w:tcPr>
          <w:p>
            <w:r>
              <w:t>id</w:t>
            </w:r>
          </w:p>
        </w:tc>
        <w:tc>
          <w:tcPr>
            <w:tcW w:type="dxa" w:w="2267"/>
          </w:tcPr>
          <w:p>
            <w:r>
              <w:t>INTEGER PK</w:t>
            </w:r>
          </w:p>
        </w:tc>
        <w:tc>
          <w:tcPr>
            <w:tcW w:type="dxa" w:w="2267"/>
          </w:tcPr>
          <w:p>
            <w:r>
              <w:t>No</w:t>
            </w:r>
          </w:p>
        </w:tc>
        <w:tc>
          <w:tcPr>
            <w:tcW w:type="dxa" w:w="2267"/>
          </w:tcPr>
          <w:p>
            <w:r>
              <w:t>Identificador</w:t>
            </w:r>
          </w:p>
        </w:tc>
      </w:tr>
      <w:tr>
        <w:tc>
          <w:tcPr>
            <w:tcW w:type="dxa" w:w="2267"/>
          </w:tcPr>
          <w:p>
            <w:r>
              <w:t>client_id</w:t>
            </w:r>
          </w:p>
        </w:tc>
        <w:tc>
          <w:tcPr>
            <w:tcW w:type="dxa" w:w="2267"/>
          </w:tcPr>
          <w:p>
            <w:r>
              <w:t>INTEGER FK → clients.id ON DELETE CASCADE</w:t>
            </w:r>
          </w:p>
        </w:tc>
        <w:tc>
          <w:tcPr>
            <w:tcW w:type="dxa" w:w="2267"/>
          </w:tcPr>
          <w:p>
            <w:r>
              <w:t>No</w:t>
            </w:r>
          </w:p>
        </w:tc>
        <w:tc>
          <w:tcPr>
            <w:tcW w:type="dxa" w:w="2267"/>
          </w:tcPr>
          <w:p>
            <w:r>
              <w:t>Cliente</w:t>
            </w:r>
          </w:p>
        </w:tc>
      </w:tr>
      <w:tr>
        <w:tc>
          <w:tcPr>
            <w:tcW w:type="dxa" w:w="2267"/>
          </w:tcPr>
          <w:p>
            <w:r>
              <w:t>project_id</w:t>
            </w:r>
          </w:p>
        </w:tc>
        <w:tc>
          <w:tcPr>
            <w:tcW w:type="dxa" w:w="2267"/>
          </w:tcPr>
          <w:p>
            <w:r>
              <w:t>INTEGER FK → projects.id ON DELETE SET NULL</w:t>
            </w:r>
          </w:p>
        </w:tc>
        <w:tc>
          <w:tcPr>
            <w:tcW w:type="dxa" w:w="2267"/>
          </w:tcPr>
          <w:p>
            <w:r>
              <w:t>Sí</w:t>
            </w:r>
          </w:p>
        </w:tc>
        <w:tc>
          <w:tcPr>
            <w:tcW w:type="dxa" w:w="2267"/>
          </w:tcPr>
          <w:p>
            <w:r>
              <w:t>Proyecto</w:t>
            </w:r>
          </w:p>
        </w:tc>
      </w:tr>
      <w:tr>
        <w:tc>
          <w:tcPr>
            <w:tcW w:type="dxa" w:w="2267"/>
          </w:tcPr>
          <w:p>
            <w:r>
              <w:t>number</w:t>
            </w:r>
          </w:p>
        </w:tc>
        <w:tc>
          <w:tcPr>
            <w:tcW w:type="dxa" w:w="2267"/>
          </w:tcPr>
          <w:p>
            <w:r>
              <w:t>TEXT UNIQUE</w:t>
            </w:r>
          </w:p>
        </w:tc>
        <w:tc>
          <w:tcPr>
            <w:tcW w:type="dxa" w:w="2267"/>
          </w:tcPr>
          <w:p>
            <w:r>
              <w:t>No</w:t>
            </w:r>
          </w:p>
        </w:tc>
        <w:tc>
          <w:tcPr>
            <w:tcW w:type="dxa" w:w="2267"/>
          </w:tcPr>
          <w:p>
            <w:r>
              <w:t>Correlativo legible y estable (INV-2026-001). Único, porque numerar dos veces igual es un problema contable</w:t>
            </w:r>
          </w:p>
        </w:tc>
      </w:tr>
      <w:tr>
        <w:tc>
          <w:tcPr>
            <w:tcW w:type="dxa" w:w="2267"/>
          </w:tcPr>
          <w:p>
            <w:r>
              <w:t>status</w:t>
            </w:r>
          </w:p>
        </w:tc>
        <w:tc>
          <w:tcPr>
            <w:tcW w:type="dxa" w:w="2267"/>
          </w:tcPr>
          <w:p>
            <w:r>
              <w:t>TEXT</w:t>
            </w:r>
          </w:p>
        </w:tc>
        <w:tc>
          <w:tcPr>
            <w:tcW w:type="dxa" w:w="2267"/>
          </w:tcPr>
          <w:p>
            <w:r>
              <w:t>No</w:t>
            </w:r>
          </w:p>
        </w:tc>
        <w:tc>
          <w:tcPr>
            <w:tcW w:type="dxa" w:w="2267"/>
          </w:tcPr>
          <w:p>
            <w:r>
              <w:t>draft | sent | paid | overdue | void</w:t>
            </w:r>
          </w:p>
        </w:tc>
      </w:tr>
      <w:tr>
        <w:tc>
          <w:tcPr>
            <w:tcW w:type="dxa" w:w="2267"/>
          </w:tcPr>
          <w:p>
            <w:r>
              <w:t>currency</w:t>
            </w:r>
          </w:p>
        </w:tc>
        <w:tc>
          <w:tcPr>
            <w:tcW w:type="dxa" w:w="2267"/>
          </w:tcPr>
          <w:p>
            <w:r>
              <w:t>TEXT</w:t>
            </w:r>
          </w:p>
        </w:tc>
        <w:tc>
          <w:tcPr>
            <w:tcW w:type="dxa" w:w="2267"/>
          </w:tcPr>
          <w:p>
            <w:r>
              <w:t>No</w:t>
            </w:r>
          </w:p>
        </w:tc>
        <w:tc>
          <w:tcPr>
            <w:tcW w:type="dxa" w:w="2267"/>
          </w:tcPr>
          <w:p>
            <w:r>
              <w:t>Moneda (por defecto COP)</w:t>
            </w:r>
          </w:p>
        </w:tc>
      </w:tr>
      <w:tr>
        <w:tc>
          <w:tcPr>
            <w:tcW w:type="dxa" w:w="2267"/>
          </w:tcPr>
          <w:p>
            <w:r>
              <w:t>subtotal_cents, tax_cents, total_cents</w:t>
            </w:r>
          </w:p>
        </w:tc>
        <w:tc>
          <w:tcPr>
            <w:tcW w:type="dxa" w:w="2267"/>
          </w:tcPr>
          <w:p>
            <w:r>
              <w:t>INTEGER</w:t>
            </w:r>
          </w:p>
        </w:tc>
        <w:tc>
          <w:tcPr>
            <w:tcW w:type="dxa" w:w="2267"/>
          </w:tcPr>
          <w:p>
            <w:r>
              <w:t>No</w:t>
            </w:r>
          </w:p>
        </w:tc>
        <w:tc>
          <w:tcPr>
            <w:tcW w:type="dxa" w:w="2267"/>
          </w:tcPr>
          <w:p>
            <w:r>
              <w:t>Importes en unidades enteras; nunca coma flotante para dinero</w:t>
            </w:r>
          </w:p>
        </w:tc>
      </w:tr>
      <w:tr>
        <w:tc>
          <w:tcPr>
            <w:tcW w:type="dxa" w:w="2267"/>
          </w:tcPr>
          <w:p>
            <w:r>
              <w:t>issued_at, due_at, paid_at</w:t>
            </w:r>
          </w:p>
        </w:tc>
        <w:tc>
          <w:tcPr>
            <w:tcW w:type="dxa" w:w="2267"/>
          </w:tcPr>
          <w:p>
            <w:r>
              <w:t>INTEGER (timestamp)</w:t>
            </w:r>
          </w:p>
        </w:tc>
        <w:tc>
          <w:tcPr>
            <w:tcW w:type="dxa" w:w="2267"/>
          </w:tcPr>
          <w:p>
            <w:r>
              <w:t>Sí</w:t>
            </w:r>
          </w:p>
        </w:tc>
        <w:tc>
          <w:tcPr>
            <w:tcW w:type="dxa" w:w="2267"/>
          </w:tcPr>
          <w:p>
            <w:r>
              <w:t>Fechas del ciclo</w:t>
            </w:r>
          </w:p>
        </w:tc>
      </w:tr>
      <w:tr>
        <w:tc>
          <w:tcPr>
            <w:tcW w:type="dxa" w:w="2267"/>
          </w:tcPr>
          <w:p>
            <w:r>
              <w:t>payment_id</w:t>
            </w:r>
          </w:p>
        </w:tc>
        <w:tc>
          <w:tcPr>
            <w:tcW w:type="dxa" w:w="2267"/>
          </w:tcPr>
          <w:p>
            <w:r>
              <w:t>INTEGER FK → payments.id ON DELETE SET NULL</w:t>
            </w:r>
          </w:p>
        </w:tc>
        <w:tc>
          <w:tcPr>
            <w:tcW w:type="dxa" w:w="2267"/>
          </w:tcPr>
          <w:p>
            <w:r>
              <w:t>Sí</w:t>
            </w:r>
          </w:p>
        </w:tc>
        <w:tc>
          <w:tcPr>
            <w:tcW w:type="dxa" w:w="2267"/>
          </w:tcPr>
          <w:p>
            <w:r>
              <w:t>Pago que la saldó</w:t>
            </w:r>
          </w:p>
        </w:tc>
      </w:tr>
      <w:tr>
        <w:tc>
          <w:tcPr>
            <w:tcW w:type="dxa" w:w="2267"/>
          </w:tcPr>
          <w:p>
            <w:r>
              <w:t>created_at, updated_at</w:t>
            </w:r>
          </w:p>
        </w:tc>
        <w:tc>
          <w:tcPr>
            <w:tcW w:type="dxa" w:w="2267"/>
          </w:tcPr>
          <w:p>
            <w:r>
              <w:t>INTEGER (timestamp)</w:t>
            </w:r>
          </w:p>
        </w:tc>
        <w:tc>
          <w:tcPr>
            <w:tcW w:type="dxa" w:w="2267"/>
          </w:tcPr>
          <w:p>
            <w:r>
              <w:t>—</w:t>
            </w:r>
          </w:p>
        </w:tc>
        <w:tc>
          <w:tcPr>
            <w:tcW w:type="dxa" w:w="2267"/>
          </w:tcPr>
          <w:p>
            <w:r>
              <w:t>Auditoría</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security_events — Eventos de seguridad</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Campo</w:t>
            </w:r>
          </w:p>
        </w:tc>
        <w:tc>
          <w:tcPr>
            <w:tcW w:type="dxa" w:w="2267"/>
          </w:tcPr>
          <w:p>
            <w:r>
              <w:rPr>
                <w:b/>
              </w:rPr>
              <w:t>Tipo</w:t>
            </w:r>
          </w:p>
        </w:tc>
        <w:tc>
          <w:tcPr>
            <w:tcW w:type="dxa" w:w="2267"/>
          </w:tcPr>
          <w:p>
            <w:r>
              <w:rPr>
                <w:b/>
              </w:rPr>
              <w:t>Nulo</w:t>
            </w:r>
          </w:p>
        </w:tc>
        <w:tc>
          <w:tcPr>
            <w:tcW w:type="dxa" w:w="2267"/>
          </w:tcPr>
          <w:p>
            <w:r>
              <w:rPr>
                <w:b/>
              </w:rPr>
              <w:t>Descripción</w:t>
            </w:r>
          </w:p>
        </w:tc>
      </w:tr>
      <w:tr>
        <w:tc>
          <w:tcPr>
            <w:tcW w:type="dxa" w:w="2267"/>
          </w:tcPr>
          <w:p>
            <w:r>
              <w:t>id</w:t>
            </w:r>
          </w:p>
        </w:tc>
        <w:tc>
          <w:tcPr>
            <w:tcW w:type="dxa" w:w="2267"/>
          </w:tcPr>
          <w:p>
            <w:r>
              <w:t>INTEGER PK</w:t>
            </w:r>
          </w:p>
        </w:tc>
        <w:tc>
          <w:tcPr>
            <w:tcW w:type="dxa" w:w="2267"/>
          </w:tcPr>
          <w:p>
            <w:r>
              <w:t>No</w:t>
            </w:r>
          </w:p>
        </w:tc>
        <w:tc>
          <w:tcPr>
            <w:tcW w:type="dxa" w:w="2267"/>
          </w:tcPr>
          <w:p>
            <w:r>
              <w:t>Identificador</w:t>
            </w:r>
          </w:p>
        </w:tc>
      </w:tr>
      <w:tr>
        <w:tc>
          <w:tcPr>
            <w:tcW w:type="dxa" w:w="2267"/>
          </w:tcPr>
          <w:p>
            <w:r>
              <w:t>at</w:t>
            </w:r>
          </w:p>
        </w:tc>
        <w:tc>
          <w:tcPr>
            <w:tcW w:type="dxa" w:w="2267"/>
          </w:tcPr>
          <w:p>
            <w:r>
              <w:t>INTEGER (timestamp)</w:t>
            </w:r>
          </w:p>
        </w:tc>
        <w:tc>
          <w:tcPr>
            <w:tcW w:type="dxa" w:w="2267"/>
          </w:tcPr>
          <w:p>
            <w:r>
              <w:t>No</w:t>
            </w:r>
          </w:p>
        </w:tc>
        <w:tc>
          <w:tcPr>
            <w:tcW w:type="dxa" w:w="2267"/>
          </w:tcPr>
          <w:p>
            <w:r>
              <w:t>Momento del evento</w:t>
            </w:r>
          </w:p>
        </w:tc>
      </w:tr>
      <w:tr>
        <w:tc>
          <w:tcPr>
            <w:tcW w:type="dxa" w:w="2267"/>
          </w:tcPr>
          <w:p>
            <w:r>
              <w:t>ip</w:t>
            </w:r>
          </w:p>
        </w:tc>
        <w:tc>
          <w:tcPr>
            <w:tcW w:type="dxa" w:w="2267"/>
          </w:tcPr>
          <w:p>
            <w:r>
              <w:t>TEXT</w:t>
            </w:r>
          </w:p>
        </w:tc>
        <w:tc>
          <w:tcPr>
            <w:tcW w:type="dxa" w:w="2267"/>
          </w:tcPr>
          <w:p>
            <w:r>
              <w:t>Sí</w:t>
            </w:r>
          </w:p>
        </w:tc>
        <w:tc>
          <w:tcPr>
            <w:tcW w:type="dxa" w:w="2267"/>
          </w:tcPr>
          <w:p>
            <w:r>
              <w:t>Dirección de origen; solo accesible desde el panel</w:t>
            </w:r>
          </w:p>
        </w:tc>
      </w:tr>
      <w:tr>
        <w:tc>
          <w:tcPr>
            <w:tcW w:type="dxa" w:w="2267"/>
          </w:tcPr>
          <w:p>
            <w:r>
              <w:t>ip_hash</w:t>
            </w:r>
          </w:p>
        </w:tc>
        <w:tc>
          <w:tcPr>
            <w:tcW w:type="dxa" w:w="2267"/>
          </w:tcPr>
          <w:p>
            <w:r>
              <w:t>TEXT</w:t>
            </w:r>
          </w:p>
        </w:tc>
        <w:tc>
          <w:tcPr>
            <w:tcW w:type="dxa" w:w="2267"/>
          </w:tcPr>
          <w:p>
            <w:r>
              <w:t>Sí</w:t>
            </w:r>
          </w:p>
        </w:tc>
        <w:tc>
          <w:tcPr>
            <w:tcW w:type="dxa" w:w="2267"/>
          </w:tcPr>
          <w:p>
            <w:r>
              <w:t>Hash empleado en toda exposición fuera del panel</w:t>
            </w:r>
          </w:p>
        </w:tc>
      </w:tr>
      <w:tr>
        <w:tc>
          <w:tcPr>
            <w:tcW w:type="dxa" w:w="2267"/>
          </w:tcPr>
          <w:p>
            <w:r>
              <w:t>method, path, query, user_agent</w:t>
            </w:r>
          </w:p>
        </w:tc>
        <w:tc>
          <w:tcPr>
            <w:tcW w:type="dxa" w:w="2267"/>
          </w:tcPr>
          <w:p>
            <w:r>
              <w:t>TEXT</w:t>
            </w:r>
          </w:p>
        </w:tc>
        <w:tc>
          <w:tcPr>
            <w:tcW w:type="dxa" w:w="2267"/>
          </w:tcPr>
          <w:p>
            <w:r>
              <w:t>—</w:t>
            </w:r>
          </w:p>
        </w:tc>
        <w:tc>
          <w:tcPr>
            <w:tcW w:type="dxa" w:w="2267"/>
          </w:tcPr>
          <w:p>
            <w:r>
              <w:t>Datos de la petición</w:t>
            </w:r>
          </w:p>
        </w:tc>
      </w:tr>
      <w:tr>
        <w:tc>
          <w:tcPr>
            <w:tcW w:type="dxa" w:w="2267"/>
          </w:tcPr>
          <w:p>
            <w:r>
              <w:t>country, asn</w:t>
            </w:r>
          </w:p>
        </w:tc>
        <w:tc>
          <w:tcPr>
            <w:tcW w:type="dxa" w:w="2267"/>
          </w:tcPr>
          <w:p>
            <w:r>
              <w:t>TEXT</w:t>
            </w:r>
          </w:p>
        </w:tc>
        <w:tc>
          <w:tcPr>
            <w:tcW w:type="dxa" w:w="2267"/>
          </w:tcPr>
          <w:p>
            <w:r>
              <w:t>Sí</w:t>
            </w:r>
          </w:p>
        </w:tc>
        <w:tc>
          <w:tcPr>
            <w:tcW w:type="dxa" w:w="2267"/>
          </w:tcPr>
          <w:p>
            <w:r>
              <w:t>Geolocalización aproximada</w:t>
            </w:r>
          </w:p>
        </w:tc>
      </w:tr>
      <w:tr>
        <w:tc>
          <w:tcPr>
            <w:tcW w:type="dxa" w:w="2267"/>
          </w:tcPr>
          <w:p>
            <w:r>
              <w:t>category</w:t>
            </w:r>
          </w:p>
        </w:tc>
        <w:tc>
          <w:tcPr>
            <w:tcW w:type="dxa" w:w="2267"/>
          </w:tcPr>
          <w:p>
            <w:r>
              <w:t>TEXT</w:t>
            </w:r>
          </w:p>
        </w:tc>
        <w:tc>
          <w:tcPr>
            <w:tcW w:type="dxa" w:w="2267"/>
          </w:tcPr>
          <w:p>
            <w:r>
              <w:t>No</w:t>
            </w:r>
          </w:p>
        </w:tc>
        <w:tc>
          <w:tcPr>
            <w:tcW w:type="dxa" w:w="2267"/>
          </w:tcPr>
          <w:p>
            <w:r>
              <w:t>Clase de amenaza detectada</w:t>
            </w:r>
          </w:p>
        </w:tc>
      </w:tr>
      <w:tr>
        <w:tc>
          <w:tcPr>
            <w:tcW w:type="dxa" w:w="2267"/>
          </w:tcPr>
          <w:p>
            <w:r>
              <w:t>severity</w:t>
            </w:r>
          </w:p>
        </w:tc>
        <w:tc>
          <w:tcPr>
            <w:tcW w:type="dxa" w:w="2267"/>
          </w:tcPr>
          <w:p>
            <w:r>
              <w:t>TEXT</w:t>
            </w:r>
          </w:p>
        </w:tc>
        <w:tc>
          <w:tcPr>
            <w:tcW w:type="dxa" w:w="2267"/>
          </w:tcPr>
          <w:p>
            <w:r>
              <w:t>No</w:t>
            </w:r>
          </w:p>
        </w:tc>
        <w:tc>
          <w:tcPr>
            <w:tcW w:type="dxa" w:w="2267"/>
          </w:tcPr>
          <w:p>
            <w:r>
              <w:t>Gravedad</w:t>
            </w:r>
          </w:p>
        </w:tc>
      </w:tr>
      <w:tr>
        <w:tc>
          <w:tcPr>
            <w:tcW w:type="dxa" w:w="2267"/>
          </w:tcPr>
          <w:p>
            <w:r>
              <w:t>action</w:t>
            </w:r>
          </w:p>
        </w:tc>
        <w:tc>
          <w:tcPr>
            <w:tcW w:type="dxa" w:w="2267"/>
          </w:tcPr>
          <w:p>
            <w:r>
              <w:t>TEXT</w:t>
            </w:r>
          </w:p>
        </w:tc>
        <w:tc>
          <w:tcPr>
            <w:tcW w:type="dxa" w:w="2267"/>
          </w:tcPr>
          <w:p>
            <w:r>
              <w:t>No</w:t>
            </w:r>
          </w:p>
        </w:tc>
        <w:tc>
          <w:tcPr>
            <w:tcW w:type="dxa" w:w="2267"/>
          </w:tcPr>
          <w:p>
            <w:r>
              <w:t>Respuesta aplicada</w:t>
            </w:r>
          </w:p>
        </w:tc>
      </w:tr>
      <w:tr>
        <w:tc>
          <w:tcPr>
            <w:tcW w:type="dxa" w:w="2267"/>
          </w:tcPr>
          <w:p>
            <w:r>
              <w:t>status_code</w:t>
            </w:r>
          </w:p>
        </w:tc>
        <w:tc>
          <w:tcPr>
            <w:tcW w:type="dxa" w:w="2267"/>
          </w:tcPr>
          <w:p>
            <w:r>
              <w:t>INTEGER</w:t>
            </w:r>
          </w:p>
        </w:tc>
        <w:tc>
          <w:tcPr>
            <w:tcW w:type="dxa" w:w="2267"/>
          </w:tcPr>
          <w:p>
            <w:r>
              <w:t>Sí</w:t>
            </w:r>
          </w:p>
        </w:tc>
        <w:tc>
          <w:tcPr>
            <w:tcW w:type="dxa" w:w="2267"/>
          </w:tcPr>
          <w:p>
            <w:r>
              <w:t>Código devuelto</w:t>
            </w:r>
          </w:p>
        </w:tc>
      </w:tr>
      <w:tr>
        <w:tc>
          <w:tcPr>
            <w:tcW w:type="dxa" w:w="2267"/>
          </w:tcPr>
          <w:p>
            <w:r>
              <w:t>rule_id</w:t>
            </w:r>
          </w:p>
        </w:tc>
        <w:tc>
          <w:tcPr>
            <w:tcW w:type="dxa" w:w="2267"/>
          </w:tcPr>
          <w:p>
            <w:r>
              <w:t>TEXT</w:t>
            </w:r>
          </w:p>
        </w:tc>
        <w:tc>
          <w:tcPr>
            <w:tcW w:type="dxa" w:w="2267"/>
          </w:tcPr>
          <w:p>
            <w:r>
              <w:t>Sí</w:t>
            </w:r>
          </w:p>
        </w:tc>
        <w:tc>
          <w:tcPr>
            <w:tcW w:type="dxa" w:w="2267"/>
          </w:tcPr>
          <w:p>
            <w:r>
              <w:t>Regla que disparó la clasificación</w:t>
            </w:r>
          </w:p>
        </w:tc>
      </w:tr>
      <w:tr>
        <w:tc>
          <w:tcPr>
            <w:tcW w:type="dxa" w:w="2267"/>
          </w:tcPr>
          <w:p>
            <w:r>
              <w:t>hits</w:t>
            </w:r>
          </w:p>
        </w:tc>
        <w:tc>
          <w:tcPr>
            <w:tcW w:type="dxa" w:w="2267"/>
          </w:tcPr>
          <w:p>
            <w:r>
              <w:t>INTEGER</w:t>
            </w:r>
          </w:p>
        </w:tc>
        <w:tc>
          <w:tcPr>
            <w:tcW w:type="dxa" w:w="2267"/>
          </w:tcPr>
          <w:p>
            <w:r>
              <w:t>No</w:t>
            </w:r>
          </w:p>
        </w:tc>
        <w:tc>
          <w:tcPr>
            <w:tcW w:type="dxa" w:w="2267"/>
          </w:tcPr>
          <w:p>
            <w:r>
              <w:t>Repeticiones agregadas</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blocked_ips — Lista de bloqueo</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Campo</w:t>
            </w:r>
          </w:p>
        </w:tc>
        <w:tc>
          <w:tcPr>
            <w:tcW w:type="dxa" w:w="2267"/>
          </w:tcPr>
          <w:p>
            <w:r>
              <w:rPr>
                <w:b/>
              </w:rPr>
              <w:t>Tipo</w:t>
            </w:r>
          </w:p>
        </w:tc>
        <w:tc>
          <w:tcPr>
            <w:tcW w:type="dxa" w:w="2267"/>
          </w:tcPr>
          <w:p>
            <w:r>
              <w:rPr>
                <w:b/>
              </w:rPr>
              <w:t>Nulo</w:t>
            </w:r>
          </w:p>
        </w:tc>
        <w:tc>
          <w:tcPr>
            <w:tcW w:type="dxa" w:w="2267"/>
          </w:tcPr>
          <w:p>
            <w:r>
              <w:rPr>
                <w:b/>
              </w:rPr>
              <w:t>Descripción</w:t>
            </w:r>
          </w:p>
        </w:tc>
      </w:tr>
      <w:tr>
        <w:tc>
          <w:tcPr>
            <w:tcW w:type="dxa" w:w="2267"/>
          </w:tcPr>
          <w:p>
            <w:r>
              <w:t>ip</w:t>
            </w:r>
          </w:p>
        </w:tc>
        <w:tc>
          <w:tcPr>
            <w:tcW w:type="dxa" w:w="2267"/>
          </w:tcPr>
          <w:p>
            <w:r>
              <w:t>TEXT PK</w:t>
            </w:r>
          </w:p>
        </w:tc>
        <w:tc>
          <w:tcPr>
            <w:tcW w:type="dxa" w:w="2267"/>
          </w:tcPr>
          <w:p>
            <w:r>
              <w:t>No</w:t>
            </w:r>
          </w:p>
        </w:tc>
        <w:tc>
          <w:tcPr>
            <w:tcW w:type="dxa" w:w="2267"/>
          </w:tcPr>
          <w:p>
            <w:r>
              <w:t>Dirección bloqueada</w:t>
            </w:r>
          </w:p>
        </w:tc>
      </w:tr>
      <w:tr>
        <w:tc>
          <w:tcPr>
            <w:tcW w:type="dxa" w:w="2267"/>
          </w:tcPr>
          <w:p>
            <w:r>
              <w:t>reason, rule_id</w:t>
            </w:r>
          </w:p>
        </w:tc>
        <w:tc>
          <w:tcPr>
            <w:tcW w:type="dxa" w:w="2267"/>
          </w:tcPr>
          <w:p>
            <w:r>
              <w:t>TEXT</w:t>
            </w:r>
          </w:p>
        </w:tc>
        <w:tc>
          <w:tcPr>
            <w:tcW w:type="dxa" w:w="2267"/>
          </w:tcPr>
          <w:p>
            <w:r>
              <w:t>Sí</w:t>
            </w:r>
          </w:p>
        </w:tc>
        <w:tc>
          <w:tcPr>
            <w:tcW w:type="dxa" w:w="2267"/>
          </w:tcPr>
          <w:p>
            <w:r>
              <w:t>Motivo del bloqueo</w:t>
            </w:r>
          </w:p>
        </w:tc>
      </w:tr>
      <w:tr>
        <w:tc>
          <w:tcPr>
            <w:tcW w:type="dxa" w:w="2267"/>
          </w:tcPr>
          <w:p>
            <w:r>
              <w:t>hits</w:t>
            </w:r>
          </w:p>
        </w:tc>
        <w:tc>
          <w:tcPr>
            <w:tcW w:type="dxa" w:w="2267"/>
          </w:tcPr>
          <w:p>
            <w:r>
              <w:t>INTEGER</w:t>
            </w:r>
          </w:p>
        </w:tc>
        <w:tc>
          <w:tcPr>
            <w:tcW w:type="dxa" w:w="2267"/>
          </w:tcPr>
          <w:p>
            <w:r>
              <w:t>No</w:t>
            </w:r>
          </w:p>
        </w:tc>
        <w:tc>
          <w:tcPr>
            <w:tcW w:type="dxa" w:w="2267"/>
          </w:tcPr>
          <w:p>
            <w:r>
              <w:t>Reincidencias; determina el escalado del TTL</w:t>
            </w:r>
          </w:p>
        </w:tc>
      </w:tr>
      <w:tr>
        <w:tc>
          <w:tcPr>
            <w:tcW w:type="dxa" w:w="2267"/>
          </w:tcPr>
          <w:p>
            <w:r>
              <w:t>created_at</w:t>
            </w:r>
          </w:p>
        </w:tc>
        <w:tc>
          <w:tcPr>
            <w:tcW w:type="dxa" w:w="2267"/>
          </w:tcPr>
          <w:p>
            <w:r>
              <w:t>INTEGER (timestamp)</w:t>
            </w:r>
          </w:p>
        </w:tc>
        <w:tc>
          <w:tcPr>
            <w:tcW w:type="dxa" w:w="2267"/>
          </w:tcPr>
          <w:p>
            <w:r>
              <w:t>No</w:t>
            </w:r>
          </w:p>
        </w:tc>
        <w:tc>
          <w:tcPr>
            <w:tcW w:type="dxa" w:w="2267"/>
          </w:tcPr>
          <w:p>
            <w:r>
              <w:t>Alta del bloqueo</w:t>
            </w:r>
          </w:p>
        </w:tc>
      </w:tr>
      <w:tr>
        <w:tc>
          <w:tcPr>
            <w:tcW w:type="dxa" w:w="2267"/>
          </w:tcPr>
          <w:p>
            <w:r>
              <w:t>expires_at</w:t>
            </w:r>
          </w:p>
        </w:tc>
        <w:tc>
          <w:tcPr>
            <w:tcW w:type="dxa" w:w="2267"/>
          </w:tcPr>
          <w:p>
            <w:r>
              <w:t>INTEGER (timestamp)</w:t>
            </w:r>
          </w:p>
        </w:tc>
        <w:tc>
          <w:tcPr>
            <w:tcW w:type="dxa" w:w="2267"/>
          </w:tcPr>
          <w:p>
            <w:r>
              <w:t>No</w:t>
            </w:r>
          </w:p>
        </w:tc>
        <w:tc>
          <w:tcPr>
            <w:tcW w:type="dxa" w:w="2267"/>
          </w:tcPr>
          <w:p>
            <w:r>
              <w:t>Vencimiento obligatorio. No existen bloqueos permanentes</w:t>
            </w:r>
          </w:p>
        </w:tc>
      </w:tr>
      <w:tr>
        <w:tc>
          <w:tcPr>
            <w:tcW w:type="dxa" w:w="2267"/>
          </w:tcPr>
          <w:p>
            <w:r>
              <w:t>source</w:t>
            </w:r>
          </w:p>
        </w:tc>
        <w:tc>
          <w:tcPr>
            <w:tcW w:type="dxa" w:w="2267"/>
          </w:tcPr>
          <w:p>
            <w:r>
              <w:t>TEXT</w:t>
            </w:r>
          </w:p>
        </w:tc>
        <w:tc>
          <w:tcPr>
            <w:tcW w:type="dxa" w:w="2267"/>
          </w:tcPr>
          <w:p>
            <w:r>
              <w:t>No</w:t>
            </w:r>
          </w:p>
        </w:tc>
        <w:tc>
          <w:tcPr>
            <w:tcW w:type="dxa" w:w="2267"/>
          </w:tcPr>
          <w:p>
            <w:r>
              <w:t>Manual o automático</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monitors, monitor_checks y monitor_incidents — Disponibilidad</w:t>
      </w:r>
    </w:p>
    <w:p>
      <w:pPr/>
      <w:r>
        <w:t>monitors define qué se vigila (URL, método, código y texto esperados, umbral de latencia, intervalo, estado de pausa y expiración del certificado TLS descubierta). monitor_checks registra cada sondeo (at, ok, status_code, response_ms, error). monitor_incidents agrupa los fallos consecutivos con su causa y duración.</w:t>
      </w:r>
    </w:p>
    <w:p>
      <w:pPr/>
      <w:r>
        <w:t>Los monitor_checks y los security_events crudos se purgan a los 90 días; los agregados de security_rollups sobreviven a la purga, de modo que se conservan las tendencias históricas sin el peso del detalle.</w:t>
      </w:r>
    </w:p>
    <w:p w14:paraId="770B2CFE" w14:textId="77777777" w:rsidR="00FD61DF" w:rsidRDefault="00000000">
      <w:pPr>
        <w:pStyle w:val="Ttulo1"/>
        <w:rPr>
          <w:rFonts w:ascii="NewsGotT" w:eastAsia="NewsGotT" w:hAnsi="NewsGotT" w:cs="NewsGotT"/>
          <w:sz w:val="24"/>
          <w:szCs w:val="24"/>
        </w:rPr>
      </w:pPr>
      <w:bookmarkStart w:id="8" w:name="_heading=h.4d34og8" w:colFirst="0" w:colLast="0"/>
      <w:bookmarkEnd w:id="8"/>
      <w:r>
        <w:rPr>
          <w:rFonts w:ascii="NewsGotT" w:eastAsia="NewsGotT" w:hAnsi="NewsGotT" w:cs="NewsGotT"/>
          <w:sz w:val="24"/>
          <w:szCs w:val="24"/>
        </w:rPr>
        <w:t xml:space="preserve">8. MODELO RELACIONAL</w:t>
      </w:r>
    </w:p>
    <w:p>
      <w:pPr/>
      <w:r>
        <w:t>El modelo se organiza en siete agrupaciones. Las relaciones se expresan como claves foráneas declaradas en src/db/schema.ts, con su comportamiento de borrado explícito.</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Agrupación</w:t>
            </w:r>
          </w:p>
        </w:tc>
        <w:tc>
          <w:tcPr>
            <w:tcW w:type="dxa" w:w="4535"/>
          </w:tcPr>
          <w:p>
            <w:r>
              <w:rPr>
                <w:b/>
              </w:rPr>
              <w:t>Relaciones principales</w:t>
            </w:r>
          </w:p>
        </w:tc>
      </w:tr>
      <w:tr>
        <w:tc>
          <w:tcPr>
            <w:tcW w:type="dxa" w:w="4535"/>
          </w:tcPr>
          <w:p>
            <w:r>
              <w:t>CRM</w:t>
            </w:r>
          </w:p>
        </w:tc>
        <w:tc>
          <w:tcPr>
            <w:tcW w:type="dxa" w:w="4535"/>
          </w:tcPr>
          <w:p>
            <w:r>
              <w:t>clients 1─N projects · clients 1─N messages · clients 1─N finances · clients 1─N briefings 1─N briefing_items · projects 1─N project_contacts, project_adrs, project_env_vars, project_services · clients/projects/briefings 1─N interactions · projects 1─N presentations 1─N presentation_slides</w:t>
            </w:r>
          </w:p>
        </w:tc>
      </w:tr>
      <w:tr>
        <w:tc>
          <w:tcPr>
            <w:tcW w:type="dxa" w:w="4535"/>
          </w:tcPr>
          <w:p>
            <w:r>
              <w:t>Portal de clientes</w:t>
            </w:r>
          </w:p>
        </w:tc>
        <w:tc>
          <w:tcPr>
            <w:tcW w:type="dxa" w:w="4535"/>
          </w:tcPr>
          <w:p>
            <w:r>
              <w:t>clients 1─N client_users 1─N portal_sessions · clients 1─N client_invitations · clients 1─N invoices 1─N invoice_items · clients 1─N portal_threads 1─N portal_messages · portal_threads 1─N portal_message_reads · clients 1─N portal_documents (auto-referencia supersedes_id) · client_users 1─N portal_notifications y portal_notification_prefs · clients 1─N portal_activity y portal_audit_log · projects 1─N project_milestones</w:t>
            </w:r>
          </w:p>
        </w:tc>
      </w:tr>
      <w:tr>
        <w:tc>
          <w:tcPr>
            <w:tcW w:type="dxa" w:w="4535"/>
          </w:tcPr>
          <w:p>
            <w:r>
              <w:t>Pagos</w:t>
            </w:r>
          </w:p>
        </w:tc>
        <w:tc>
          <w:tcPr>
            <w:tcW w:type="dxa" w:w="4535"/>
          </w:tcPr>
          <w:p>
            <w:r>
              <w:t>payments 1─N payment_events · invoices 1─1 payments (invoices.payment_id) · clients 1─N payments</w:t>
            </w:r>
          </w:p>
        </w:tc>
      </w:tr>
      <w:tr>
        <w:tc>
          <w:tcPr>
            <w:tcW w:type="dxa" w:w="4535"/>
          </w:tcPr>
          <w:p>
            <w:r>
              <w:t>Observabilidad</w:t>
            </w:r>
          </w:p>
        </w:tc>
        <w:tc>
          <w:tcPr>
            <w:tcW w:type="dxa" w:w="4535"/>
          </w:tcPr>
          <w:p>
            <w:r>
              <w:t>projects 1─N monitors 1─N monitor_checks · monitors 1─N monitor_incidents</w:t>
            </w:r>
          </w:p>
        </w:tc>
      </w:tr>
      <w:tr>
        <w:tc>
          <w:tcPr>
            <w:tcW w:type="dxa" w:w="4535"/>
          </w:tcPr>
          <w:p>
            <w:r>
              <w:t>Seguridad</w:t>
            </w:r>
          </w:p>
        </w:tc>
        <w:tc>
          <w:tcPr>
            <w:tcW w:type="dxa" w:w="4535"/>
          </w:tcPr>
          <w:p>
            <w:r>
              <w:t>security_events (crudo, purgado a 90 días) · security_rollups (agregado, permanente) · security_anomalies · blocked_ips · rate_limit_buckets</w:t>
            </w:r>
          </w:p>
        </w:tc>
      </w:tr>
      <w:tr>
        <w:tc>
          <w:tcPr>
            <w:tcW w:type="dxa" w:w="4535"/>
          </w:tcPr>
          <w:p>
            <w:r>
              <w:t>Laboratorio</w:t>
            </w:r>
          </w:p>
        </w:tc>
        <w:tc>
          <w:tcPr>
            <w:tcW w:type="dxa" w:w="4535"/>
          </w:tcPr>
          <w:p>
            <w:r>
              <w:t>ci_runs · security_findings · chaos_flags · lab_experiments · web_vitals · cv_downloads · fp_rooms 1─N fp_devices</w:t>
            </w:r>
          </w:p>
        </w:tc>
      </w:tr>
      <w:tr>
        <w:tc>
          <w:tcPr>
            <w:tcW w:type="dxa" w:w="4535"/>
          </w:tcPr>
          <w:p>
            <w:r>
              <w:t>Sistema</w:t>
            </w:r>
          </w:p>
        </w:tc>
        <w:tc>
          <w:tcPr>
            <w:tcW w:type="dxa" w:w="4535"/>
          </w:tcPr>
          <w:p>
            <w:r>
              <w:t>admin_sessions · webauthn_credentials · app_settings · education_milestones · education_lab_progress</w:t>
            </w:r>
          </w:p>
        </w:tc>
      </w:tr>
    </w:tbl>
    <w:p>
      <w:pPr/>
    </w:p>
    <w:p>
      <w:pPr/>
      <w:r>
        <w:t>Decisiones de modelado que conviene conocer antes de intervenir el esquema: portal_activity.client_id está denormalizado a propósito, porque el feed se lee siempre filtrando por cliente y la consulta más frecuente del portal no debe depender de una unión; un cobro de campo no es una tabla propia, sino una fila de payments con campos adicionales (short_code, expires_at, source), sin máquina de estados paralela; los importes monetarios son enteros en la unidad menor de la moneda, sin coma flotante en ningún punto del sistema; y las migraciones son exclusivamente aditivas, sin eliminar columnas sin acordarlo previamente.</w:t>
      </w:r>
    </w:p>
    <w:p>
      <w:pPr/>
      <w:r>
        <w:t>El diagrama entidad-relación completo y los diagramas UML de clases y objetos están publicados en /docs y generados desde los modelos tipados de src/data/.</w:t>
      </w:r>
    </w:p>
    <w:p w14:paraId="02C9F614" w14:textId="77777777" w:rsidR="00FD61DF" w:rsidRDefault="00000000">
      <w:pPr>
        <w:pStyle w:val="Ttulo1"/>
        <w:rPr>
          <w:rFonts w:ascii="NewsGotT" w:eastAsia="NewsGotT" w:hAnsi="NewsGotT" w:cs="NewsGotT"/>
          <w:sz w:val="24"/>
          <w:szCs w:val="24"/>
        </w:rPr>
      </w:pPr>
      <w:bookmarkStart w:id="9" w:name="_heading=h.2s8eyo1" w:colFirst="0" w:colLast="0"/>
      <w:bookmarkEnd w:id="9"/>
      <w:r>
        <w:rPr>
          <w:rFonts w:ascii="NewsGotT" w:eastAsia="NewsGotT" w:hAnsi="NewsGotT" w:cs="NewsGotT"/>
          <w:sz w:val="24"/>
          <w:szCs w:val="24"/>
        </w:rPr>
        <w:t xml:space="preserve">9. DISTRIBUCIÓN FÍSICA Y LÓGICA DE BASE DE DATOS</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Distribución física</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Instancia</w:t>
            </w:r>
          </w:p>
        </w:tc>
        <w:tc>
          <w:tcPr>
            <w:tcW w:type="dxa" w:w="2267"/>
          </w:tcPr>
          <w:p>
            <w:r>
              <w:rPr>
                <w:b/>
              </w:rPr>
              <w:t>Contenido</w:t>
            </w:r>
          </w:p>
        </w:tc>
        <w:tc>
          <w:tcPr>
            <w:tcW w:type="dxa" w:w="2267"/>
          </w:tcPr>
          <w:p>
            <w:r>
              <w:rPr>
                <w:b/>
              </w:rPr>
              <w:t>Variable de conexión</w:t>
            </w:r>
          </w:p>
        </w:tc>
        <w:tc>
          <w:tcPr>
            <w:tcW w:type="dxa" w:w="2267"/>
          </w:tcPr>
          <w:p>
            <w:r>
              <w:rPr>
                <w:b/>
              </w:rPr>
              <w:t>Acceso</w:t>
            </w:r>
          </w:p>
        </w:tc>
      </w:tr>
      <w:tr>
        <w:tc>
          <w:tcPr>
            <w:tcW w:type="dxa" w:w="2267"/>
          </w:tcPr>
          <w:p>
            <w:r>
              <w:t>Base de producción</w:t>
            </w:r>
          </w:p>
        </w:tc>
        <w:tc>
          <w:tcPr>
            <w:tcW w:type="dxa" w:w="2267"/>
          </w:tcPr>
          <w:p>
            <w:r>
              <w:t>Datos reales del negocio</w:t>
            </w:r>
          </w:p>
        </w:tc>
        <w:tc>
          <w:tcPr>
            <w:tcW w:type="dxa" w:w="2267"/>
          </w:tcPr>
          <w:p>
            <w:r>
              <w:t>TURSO_DATABASE_URL + TURSO_AUTH_TOKEN</w:t>
            </w:r>
          </w:p>
        </w:tc>
        <w:tc>
          <w:tcPr>
            <w:tcW w:type="dxa" w:w="2267"/>
          </w:tcPr>
          <w:p>
            <w:r>
              <w:t>Lectura y escritura desde el runtime</w:t>
            </w:r>
          </w:p>
        </w:tc>
      </w:tr>
      <w:tr>
        <w:tc>
          <w:tcPr>
            <w:tcW w:type="dxa" w:w="2267"/>
          </w:tcPr>
          <w:p>
            <w:r>
              <w:t>Base de demostración</w:t>
            </w:r>
          </w:p>
        </w:tc>
        <w:tc>
          <w:tcPr>
            <w:tcW w:type="dxa" w:w="2267"/>
          </w:tcPr>
          <w:p>
            <w:r>
              <w:t>Datos ficticios de /demo</w:t>
            </w:r>
          </w:p>
        </w:tc>
        <w:tc>
          <w:tcPr>
            <w:tcW w:type="dxa" w:w="2267"/>
          </w:tcPr>
          <w:p>
            <w:r>
              <w:t>TURSO_DEMO_URL + TURSO_DEMO_AUTH_TOKEN</w:t>
            </w:r>
          </w:p>
        </w:tc>
        <w:tc>
          <w:tcPr>
            <w:tcW w:type="dxa" w:w="2267"/>
          </w:tcPr>
          <w:p>
            <w:r>
              <w:t>Solo lectura desde el runtime</w:t>
            </w:r>
          </w:p>
        </w:tc>
      </w:tr>
      <w:tr>
        <w:tc>
          <w:tcPr>
            <w:tcW w:type="dxa" w:w="2267"/>
          </w:tcPr>
          <w:p>
            <w:r>
              <w:t>Bases locales de desarrollo</w:t>
            </w:r>
          </w:p>
        </w:tc>
        <w:tc>
          <w:tcPr>
            <w:tcW w:type="dxa" w:w="2267"/>
          </w:tcPr>
          <w:p>
            <w:r>
              <w:t>Copias desechables</w:t>
            </w:r>
          </w:p>
        </w:tc>
        <w:tc>
          <w:tcPr>
            <w:tcW w:type="dxa" w:w="2267"/>
          </w:tcPr>
          <w:p>
            <w:r>
              <w:t>Servidores sqld en contenedor (puertos 8080 y 8081)</w:t>
            </w:r>
          </w:p>
        </w:tc>
        <w:tc>
          <w:tcPr>
            <w:tcW w:type="dxa" w:w="2267"/>
          </w:tcPr>
          <w:p>
            <w:r>
              <w:t>Lectura y escritura</w:t>
            </w:r>
          </w:p>
        </w:tc>
      </w:tr>
      <w:tr>
        <w:tc>
          <w:tcPr>
            <w:tcW w:type="dxa" w:w="2267"/>
          </w:tcPr>
          <w:p>
            <w:r>
              <w:t>Bases de pruebas</w:t>
            </w:r>
          </w:p>
        </w:tc>
        <w:tc>
          <w:tcPr>
            <w:tcW w:type="dxa" w:w="2267"/>
          </w:tcPr>
          <w:p>
            <w:r>
              <w:t>Ficheros temporales en tmpdir()</w:t>
            </w:r>
          </w:p>
        </w:tc>
        <w:tc>
          <w:tcPr>
            <w:tcW w:type="dxa" w:w="2267"/>
          </w:tcPr>
          <w:p>
            <w:r>
              <w:t>Generadas por la suite</w:t>
            </w:r>
          </w:p>
        </w:tc>
        <w:tc>
          <w:tcPr>
            <w:tcW w:type="dxa" w:w="2267"/>
          </w:tcPr>
          <w:p>
            <w:r>
              <w:t>Lectura y escritura</w:t>
            </w:r>
          </w:p>
        </w:tc>
      </w:tr>
    </w:tbl>
    <w:p>
      <w:pPr/>
    </w:p>
    <w:p>
      <w:pPr/>
      <w:r>
        <w:t>El motor es libSQL, compatible con SQLite, ofrecido como servicio gestionado por Turso y accedido por HTTP/hrana sobre TLS. No existe servidor de base de datos propio ni instancia autoalojada en producción.</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Distribución lógica</w:t>
      </w:r>
    </w:p>
    <w:p>
      <w:pPr/>
      <w:r>
        <w:t>La selección de instancia se resuelve por petición, no por consulta. El módulo src/db/index.ts emplea AsyncLocalStorage para propagar el contexto de modo demostración a lo largo de toda la cadena asíncrona: cuando la petición llega a /demo, todas las consultas que nazcan de ella se dirigen a la base de demostración sin que el código de las páginas lo sepa.</w:t>
      </w:r>
    </w:p>
    <w:p>
      <w:pPr/>
      <w:r>
        <w:t>El aislamiento de la demostración es, por tanto, por diseño —una base de datos distinta— y no por filtrado de consultas ni por ocultación de botones. Este detalle importa: los endpoints que revelan credenciales de la bóveda son peticiones GET, de modo que una restricción de solo lectura no los habría detenido; la lista de rutas vetadas en modo demostración va por patrón de ruta.</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Entornos</w:t>
      </w:r>
    </w:p>
    <w:tbl>
      <w:tblPr>
        <w:tblStyle w:val="Tablaconcuadrcula"/>
        <w:tblW w:type="auto" w:w="0"/>
        <w:tblLayout w:type="autofit"/>
        <w:tblLook w:firstColumn="1" w:firstRow="1" w:lastColumn="0" w:lastRow="0" w:noHBand="0" w:noVBand="1" w:val="04A0"/>
      </w:tblPr>
      <w:tblGrid>
        <w:gridCol w:w="3023"/>
        <w:gridCol w:w="3023"/>
        <w:gridCol w:w="3023"/>
      </w:tblGrid>
      <w:tr>
        <w:tc>
          <w:tcPr>
            <w:tcW w:type="dxa" w:w="3023"/>
          </w:tcPr>
          <w:p>
            <w:r>
              <w:rPr>
                <w:b/>
              </w:rPr>
              <w:t>Entorno</w:t>
            </w:r>
          </w:p>
        </w:tc>
        <w:tc>
          <w:tcPr>
            <w:tcW w:type="dxa" w:w="3023"/>
          </w:tcPr>
          <w:p>
            <w:r>
              <w:rPr>
                <w:b/>
              </w:rPr>
              <w:t>Base de datos</w:t>
            </w:r>
          </w:p>
        </w:tc>
        <w:tc>
          <w:tcPr>
            <w:tcW w:type="dxa" w:w="3023"/>
          </w:tcPr>
          <w:p>
            <w:r>
              <w:rPr>
                <w:b/>
              </w:rPr>
              <w:t>Origen del despliegue</w:t>
            </w:r>
          </w:p>
        </w:tc>
      </w:tr>
      <w:tr>
        <w:tc>
          <w:tcPr>
            <w:tcW w:type="dxa" w:w="3023"/>
          </w:tcPr>
          <w:p>
            <w:r>
              <w:t>Producción</w:t>
            </w:r>
          </w:p>
        </w:tc>
        <w:tc>
          <w:tcPr>
            <w:tcW w:type="dxa" w:w="3023"/>
          </w:tcPr>
          <w:p>
            <w:r>
              <w:t>Turso (producción y demostración)</w:t>
            </w:r>
          </w:p>
        </w:tc>
        <w:tc>
          <w:tcPr>
            <w:tcW w:type="dxa" w:w="3023"/>
          </w:tcPr>
          <w:p>
            <w:r>
              <w:t>Rama main en el proyecto dev-portfolio de Vercel</w:t>
            </w:r>
          </w:p>
        </w:tc>
      </w:tr>
      <w:tr>
        <w:tc>
          <w:tcPr>
            <w:tcW w:type="dxa" w:w="3023"/>
          </w:tcPr>
          <w:p>
            <w:r>
              <w:t>Vista previa</w:t>
            </w:r>
          </w:p>
        </w:tc>
        <w:tc>
          <w:tcPr>
            <w:tcW w:type="dxa" w:w="3023"/>
          </w:tcPr>
          <w:p>
            <w:r>
              <w:t>Turso (producción, solo lectura efectiva)</w:t>
            </w:r>
          </w:p>
        </w:tc>
        <w:tc>
          <w:tcPr>
            <w:tcW w:type="dxa" w:w="3023"/>
          </w:tcPr>
          <w:p>
            <w:r>
              <w:t>Despliegue por pull request</w:t>
            </w:r>
          </w:p>
        </w:tc>
      </w:tr>
      <w:tr>
        <w:tc>
          <w:tcPr>
            <w:tcW w:type="dxa" w:w="3023"/>
          </w:tcPr>
          <w:p>
            <w:r>
              <w:t>Desarrollo</w:t>
            </w:r>
          </w:p>
        </w:tc>
        <w:tc>
          <w:tcPr>
            <w:tcW w:type="dxa" w:w="3023"/>
          </w:tcPr>
          <w:p>
            <w:r>
              <w:t>sqld local en contenedor, o fichero local</w:t>
            </w:r>
          </w:p>
        </w:tc>
        <w:tc>
          <w:tcPr>
            <w:tcW w:type="dxa" w:w="3023"/>
          </w:tcPr>
          <w:p>
            <w:r>
              <w:t>npm run dev</w:t>
            </w:r>
          </w:p>
        </w:tc>
      </w:tr>
      <w:tr>
        <w:tc>
          <w:tcPr>
            <w:tcW w:type="dxa" w:w="3023"/>
          </w:tcPr>
          <w:p>
            <w:r>
              <w:t>Pruebas e2e</w:t>
            </w:r>
          </w:p>
        </w:tc>
        <w:tc>
          <w:tcPr>
            <w:tcW w:type="dxa" w:w="3023"/>
          </w:tcPr>
          <w:p>
            <w:r>
              <w:t>Bases libSQL desechables sembradas en el arranque</w:t>
            </w:r>
          </w:p>
        </w:tc>
        <w:tc>
          <w:tcPr>
            <w:tcW w:type="dxa" w:w="3023"/>
          </w:tcPr>
          <w:p>
            <w:r>
              <w:t>npm run test:e2e</w:t>
            </w:r>
          </w:p>
        </w:tc>
      </w:tr>
    </w:tbl>
    <w:p>
      <w:pPr/>
    </w:p>
    <w:p w14:paraId="18F1FCAA" w14:textId="77777777" w:rsidR="00FD61DF" w:rsidRDefault="00000000">
      <w:pPr>
        <w:pStyle w:val="Ttulo1"/>
        <w:rPr>
          <w:rFonts w:ascii="NewsGotT" w:eastAsia="NewsGotT" w:hAnsi="NewsGotT" w:cs="NewsGotT"/>
          <w:sz w:val="24"/>
          <w:szCs w:val="24"/>
        </w:rPr>
      </w:pPr>
      <w:bookmarkStart w:id="10" w:name="_heading=h.17dp8vu" w:colFirst="0" w:colLast="0"/>
      <w:bookmarkEnd w:id="10"/>
      <w:r>
        <w:rPr>
          <w:rFonts w:ascii="NewsGotT" w:eastAsia="NewsGotT" w:hAnsi="NewsGotT" w:cs="NewsGotT"/>
          <w:sz w:val="24"/>
          <w:szCs w:val="24"/>
        </w:rPr>
        <w:t xml:space="preserve">10. TABLAS, VISTAS Y STORED PROCEDURES</w:t>
      </w:r>
    </w:p>
    <w:p>
      <w:pPr/>
      <w:r>
        <w:t>El sistema no utiliza vistas ni procedimientos almacenados. Toda la lógica de negocio reside en la capa de aplicación (TypeScript) y toda consulta se construye con Drizzle ORM, lo que garantiza consultas parametrizadas y, con ello, la protección frente a inyección SQL.</w:t>
      </w:r>
    </w:p>
    <w:p>
      <w:pPr/>
      <w:r>
        <w:t>Esta decisión es deliberada: mantener la lógica en un único lugar versionado y cubierto por pruebas evita la duplicación de reglas entre el código y el motor de base de datos, y permite ejecutar la suite contra bases desechables sin replicar objetos de servidor.</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Inventario de tablas</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w:t>
            </w:r>
          </w:p>
        </w:tc>
        <w:tc>
          <w:tcPr>
            <w:tcW w:type="dxa" w:w="2267"/>
          </w:tcPr>
          <w:p>
            <w:r>
              <w:rPr>
                <w:b/>
              </w:rPr>
              <w:t>Tabla</w:t>
            </w:r>
          </w:p>
        </w:tc>
        <w:tc>
          <w:tcPr>
            <w:tcW w:type="dxa" w:w="2267"/>
          </w:tcPr>
          <w:p>
            <w:r>
              <w:rPr>
                <w:b/>
              </w:rPr>
              <w:t>Agrupación</w:t>
            </w:r>
          </w:p>
        </w:tc>
        <w:tc>
          <w:tcPr>
            <w:tcW w:type="dxa" w:w="2267"/>
          </w:tcPr>
          <w:p>
            <w:r>
              <w:rPr>
                <w:b/>
              </w:rPr>
              <w:t>Descripción</w:t>
            </w:r>
          </w:p>
        </w:tc>
      </w:tr>
      <w:tr>
        <w:tc>
          <w:tcPr>
            <w:tcW w:type="dxa" w:w="2267"/>
          </w:tcPr>
          <w:p>
            <w:r>
              <w:t>1</w:t>
            </w:r>
          </w:p>
        </w:tc>
        <w:tc>
          <w:tcPr>
            <w:tcW w:type="dxa" w:w="2267"/>
          </w:tcPr>
          <w:p>
            <w:r>
              <w:t>clients</w:t>
            </w:r>
          </w:p>
        </w:tc>
        <w:tc>
          <w:tcPr>
            <w:tcW w:type="dxa" w:w="2267"/>
          </w:tcPr>
          <w:p>
            <w:r>
              <w:t>CRM</w:t>
            </w:r>
          </w:p>
        </w:tc>
        <w:tc>
          <w:tcPr>
            <w:tcW w:type="dxa" w:w="2267"/>
          </w:tcPr>
          <w:p>
            <w:r>
              <w:t>Clientes</w:t>
            </w:r>
          </w:p>
        </w:tc>
      </w:tr>
      <w:tr>
        <w:tc>
          <w:tcPr>
            <w:tcW w:type="dxa" w:w="2267"/>
          </w:tcPr>
          <w:p>
            <w:r>
              <w:t>2</w:t>
            </w:r>
          </w:p>
        </w:tc>
        <w:tc>
          <w:tcPr>
            <w:tcW w:type="dxa" w:w="2267"/>
          </w:tcPr>
          <w:p>
            <w:r>
              <w:t>projects</w:t>
            </w:r>
          </w:p>
        </w:tc>
        <w:tc>
          <w:tcPr>
            <w:tcW w:type="dxa" w:w="2267"/>
          </w:tcPr>
          <w:p>
            <w:r>
              <w:t>CRM</w:t>
            </w:r>
          </w:p>
        </w:tc>
        <w:tc>
          <w:tcPr>
            <w:tcW w:type="dxa" w:w="2267"/>
          </w:tcPr>
          <w:p>
            <w:r>
              <w:t>Proyectos</w:t>
            </w:r>
          </w:p>
        </w:tc>
      </w:tr>
      <w:tr>
        <w:tc>
          <w:tcPr>
            <w:tcW w:type="dxa" w:w="2267"/>
          </w:tcPr>
          <w:p>
            <w:r>
              <w:t>3</w:t>
            </w:r>
          </w:p>
        </w:tc>
        <w:tc>
          <w:tcPr>
            <w:tcW w:type="dxa" w:w="2267"/>
          </w:tcPr>
          <w:p>
            <w:r>
              <w:t>messages</w:t>
            </w:r>
          </w:p>
        </w:tc>
        <w:tc>
          <w:tcPr>
            <w:tcW w:type="dxa" w:w="2267"/>
          </w:tcPr>
          <w:p>
            <w:r>
              <w:t>CRM</w:t>
            </w:r>
          </w:p>
        </w:tc>
        <w:tc>
          <w:tcPr>
            <w:tcW w:type="dxa" w:w="2267"/>
          </w:tcPr>
          <w:p>
            <w:r>
              <w:t>Mensajes del formulario público</w:t>
            </w:r>
          </w:p>
        </w:tc>
      </w:tr>
      <w:tr>
        <w:tc>
          <w:tcPr>
            <w:tcW w:type="dxa" w:w="2267"/>
          </w:tcPr>
          <w:p>
            <w:r>
              <w:t>4</w:t>
            </w:r>
          </w:p>
        </w:tc>
        <w:tc>
          <w:tcPr>
            <w:tcW w:type="dxa" w:w="2267"/>
          </w:tcPr>
          <w:p>
            <w:r>
              <w:t>finances</w:t>
            </w:r>
          </w:p>
        </w:tc>
        <w:tc>
          <w:tcPr>
            <w:tcW w:type="dxa" w:w="2267"/>
          </w:tcPr>
          <w:p>
            <w:r>
              <w:t>CRM</w:t>
            </w:r>
          </w:p>
        </w:tc>
        <w:tc>
          <w:tcPr>
            <w:tcW w:type="dxa" w:w="2267"/>
          </w:tcPr>
          <w:p>
            <w:r>
              <w:t>Movimientos de ingreso</w:t>
            </w:r>
          </w:p>
        </w:tc>
      </w:tr>
      <w:tr>
        <w:tc>
          <w:tcPr>
            <w:tcW w:type="dxa" w:w="2267"/>
          </w:tcPr>
          <w:p>
            <w:r>
              <w:t>5</w:t>
            </w:r>
          </w:p>
        </w:tc>
        <w:tc>
          <w:tcPr>
            <w:tcW w:type="dxa" w:w="2267"/>
          </w:tcPr>
          <w:p>
            <w:r>
              <w:t>project_env_vars</w:t>
            </w:r>
          </w:p>
        </w:tc>
        <w:tc>
          <w:tcPr>
            <w:tcW w:type="dxa" w:w="2267"/>
          </w:tcPr>
          <w:p>
            <w:r>
              <w:t>CRM</w:t>
            </w:r>
          </w:p>
        </w:tc>
        <w:tc>
          <w:tcPr>
            <w:tcW w:type="dxa" w:w="2267"/>
          </w:tcPr>
          <w:p>
            <w:r>
              <w:t>Variables de entorno por proyecto (cifradas)</w:t>
            </w:r>
          </w:p>
        </w:tc>
      </w:tr>
      <w:tr>
        <w:tc>
          <w:tcPr>
            <w:tcW w:type="dxa" w:w="2267"/>
          </w:tcPr>
          <w:p>
            <w:r>
              <w:t>6</w:t>
            </w:r>
          </w:p>
        </w:tc>
        <w:tc>
          <w:tcPr>
            <w:tcW w:type="dxa" w:w="2267"/>
          </w:tcPr>
          <w:p>
            <w:r>
              <w:t>project_services</w:t>
            </w:r>
          </w:p>
        </w:tc>
        <w:tc>
          <w:tcPr>
            <w:tcW w:type="dxa" w:w="2267"/>
          </w:tcPr>
          <w:p>
            <w:r>
              <w:t>CRM</w:t>
            </w:r>
          </w:p>
        </w:tc>
        <w:tc>
          <w:tcPr>
            <w:tcW w:type="dxa" w:w="2267"/>
          </w:tcPr>
          <w:p>
            <w:r>
              <w:t>Servicios, costos y bóveda de credenciales</w:t>
            </w:r>
          </w:p>
        </w:tc>
      </w:tr>
      <w:tr>
        <w:tc>
          <w:tcPr>
            <w:tcW w:type="dxa" w:w="2267"/>
          </w:tcPr>
          <w:p>
            <w:r>
              <w:t>7</w:t>
            </w:r>
          </w:p>
        </w:tc>
        <w:tc>
          <w:tcPr>
            <w:tcW w:type="dxa" w:w="2267"/>
          </w:tcPr>
          <w:p>
            <w:r>
              <w:t>project_contacts</w:t>
            </w:r>
          </w:p>
        </w:tc>
        <w:tc>
          <w:tcPr>
            <w:tcW w:type="dxa" w:w="2267"/>
          </w:tcPr>
          <w:p>
            <w:r>
              <w:t>CRM</w:t>
            </w:r>
          </w:p>
        </w:tc>
        <w:tc>
          <w:tcPr>
            <w:tcW w:type="dxa" w:w="2267"/>
          </w:tcPr>
          <w:p>
            <w:r>
              <w:t>Contactos por proyecto</w:t>
            </w:r>
          </w:p>
        </w:tc>
      </w:tr>
      <w:tr>
        <w:tc>
          <w:tcPr>
            <w:tcW w:type="dxa" w:w="2267"/>
          </w:tcPr>
          <w:p>
            <w:r>
              <w:t>8</w:t>
            </w:r>
          </w:p>
        </w:tc>
        <w:tc>
          <w:tcPr>
            <w:tcW w:type="dxa" w:w="2267"/>
          </w:tcPr>
          <w:p>
            <w:r>
              <w:t>project_adrs</w:t>
            </w:r>
          </w:p>
        </w:tc>
        <w:tc>
          <w:tcPr>
            <w:tcW w:type="dxa" w:w="2267"/>
          </w:tcPr>
          <w:p>
            <w:r>
              <w:t>CRM</w:t>
            </w:r>
          </w:p>
        </w:tc>
        <w:tc>
          <w:tcPr>
            <w:tcW w:type="dxa" w:w="2267"/>
          </w:tcPr>
          <w:p>
            <w:r>
              <w:t>Decisiones de arquitectura</w:t>
            </w:r>
          </w:p>
        </w:tc>
      </w:tr>
      <w:tr>
        <w:tc>
          <w:tcPr>
            <w:tcW w:type="dxa" w:w="2267"/>
          </w:tcPr>
          <w:p>
            <w:r>
              <w:t>9</w:t>
            </w:r>
          </w:p>
        </w:tc>
        <w:tc>
          <w:tcPr>
            <w:tcW w:type="dxa" w:w="2267"/>
          </w:tcPr>
          <w:p>
            <w:r>
              <w:t>briefings</w:t>
            </w:r>
          </w:p>
        </w:tc>
        <w:tc>
          <w:tcPr>
            <w:tcW w:type="dxa" w:w="2267"/>
          </w:tcPr>
          <w:p>
            <w:r>
              <w:t>CRM</w:t>
            </w:r>
          </w:p>
        </w:tc>
        <w:tc>
          <w:tcPr>
            <w:tcW w:type="dxa" w:w="2267"/>
          </w:tcPr>
          <w:p>
            <w:r>
              <w:t>Documentos de alcance</w:t>
            </w:r>
          </w:p>
        </w:tc>
      </w:tr>
      <w:tr>
        <w:tc>
          <w:tcPr>
            <w:tcW w:type="dxa" w:w="2267"/>
          </w:tcPr>
          <w:p>
            <w:r>
              <w:t>10</w:t>
            </w:r>
          </w:p>
        </w:tc>
        <w:tc>
          <w:tcPr>
            <w:tcW w:type="dxa" w:w="2267"/>
          </w:tcPr>
          <w:p>
            <w:r>
              <w:t>briefing_items</w:t>
            </w:r>
          </w:p>
        </w:tc>
        <w:tc>
          <w:tcPr>
            <w:tcW w:type="dxa" w:w="2267"/>
          </w:tcPr>
          <w:p>
            <w:r>
              <w:t>CRM</w:t>
            </w:r>
          </w:p>
        </w:tc>
        <w:tc>
          <w:tcPr>
            <w:tcW w:type="dxa" w:w="2267"/>
          </w:tcPr>
          <w:p>
            <w:r>
              <w:t>Requerimientos, entregables y exclusiones</w:t>
            </w:r>
          </w:p>
        </w:tc>
      </w:tr>
      <w:tr>
        <w:tc>
          <w:tcPr>
            <w:tcW w:type="dxa" w:w="2267"/>
          </w:tcPr>
          <w:p>
            <w:r>
              <w:t>11</w:t>
            </w:r>
          </w:p>
        </w:tc>
        <w:tc>
          <w:tcPr>
            <w:tcW w:type="dxa" w:w="2267"/>
          </w:tcPr>
          <w:p>
            <w:r>
              <w:t>interactions</w:t>
            </w:r>
          </w:p>
        </w:tc>
        <w:tc>
          <w:tcPr>
            <w:tcW w:type="dxa" w:w="2267"/>
          </w:tcPr>
          <w:p>
            <w:r>
              <w:t>CRM</w:t>
            </w:r>
          </w:p>
        </w:tc>
        <w:tc>
          <w:tcPr>
            <w:tcW w:type="dxa" w:w="2267"/>
          </w:tcPr>
          <w:p>
            <w:r>
              <w:t>Seguimiento comercial</w:t>
            </w:r>
          </w:p>
        </w:tc>
      </w:tr>
      <w:tr>
        <w:tc>
          <w:tcPr>
            <w:tcW w:type="dxa" w:w="2267"/>
          </w:tcPr>
          <w:p>
            <w:r>
              <w:t>12</w:t>
            </w:r>
          </w:p>
        </w:tc>
        <w:tc>
          <w:tcPr>
            <w:tcW w:type="dxa" w:w="2267"/>
          </w:tcPr>
          <w:p>
            <w:r>
              <w:t>presentations</w:t>
            </w:r>
          </w:p>
        </w:tc>
        <w:tc>
          <w:tcPr>
            <w:tcW w:type="dxa" w:w="2267"/>
          </w:tcPr>
          <w:p>
            <w:r>
              <w:t>CRM</w:t>
            </w:r>
          </w:p>
        </w:tc>
        <w:tc>
          <w:tcPr>
            <w:tcW w:type="dxa" w:w="2267"/>
          </w:tcPr>
          <w:p>
            <w:r>
              <w:t>Presentaciones para cliente</w:t>
            </w:r>
          </w:p>
        </w:tc>
      </w:tr>
      <w:tr>
        <w:tc>
          <w:tcPr>
            <w:tcW w:type="dxa" w:w="2267"/>
          </w:tcPr>
          <w:p>
            <w:r>
              <w:t>13</w:t>
            </w:r>
          </w:p>
        </w:tc>
        <w:tc>
          <w:tcPr>
            <w:tcW w:type="dxa" w:w="2267"/>
          </w:tcPr>
          <w:p>
            <w:r>
              <w:t>presentation_slides</w:t>
            </w:r>
          </w:p>
        </w:tc>
        <w:tc>
          <w:tcPr>
            <w:tcW w:type="dxa" w:w="2267"/>
          </w:tcPr>
          <w:p>
            <w:r>
              <w:t>CRM</w:t>
            </w:r>
          </w:p>
        </w:tc>
        <w:tc>
          <w:tcPr>
            <w:tcW w:type="dxa" w:w="2267"/>
          </w:tcPr>
          <w:p>
            <w:r>
              <w:t>Diapositivas</w:t>
            </w:r>
          </w:p>
        </w:tc>
      </w:tr>
      <w:tr>
        <w:tc>
          <w:tcPr>
            <w:tcW w:type="dxa" w:w="2267"/>
          </w:tcPr>
          <w:p>
            <w:r>
              <w:t>14</w:t>
            </w:r>
          </w:p>
        </w:tc>
        <w:tc>
          <w:tcPr>
            <w:tcW w:type="dxa" w:w="2267"/>
          </w:tcPr>
          <w:p>
            <w:r>
              <w:t>education_milestones</w:t>
            </w:r>
          </w:p>
        </w:tc>
        <w:tc>
          <w:tcPr>
            <w:tcW w:type="dxa" w:w="2267"/>
          </w:tcPr>
          <w:p>
            <w:r>
              <w:t>Sistema</w:t>
            </w:r>
          </w:p>
        </w:tc>
        <w:tc>
          <w:tcPr>
            <w:tcW w:type="dxa" w:w="2267"/>
          </w:tcPr>
          <w:p>
            <w:r>
              <w:t>Hitos formativos y certificaciones</w:t>
            </w:r>
          </w:p>
        </w:tc>
      </w:tr>
      <w:tr>
        <w:tc>
          <w:tcPr>
            <w:tcW w:type="dxa" w:w="2267"/>
          </w:tcPr>
          <w:p>
            <w:r>
              <w:t>15</w:t>
            </w:r>
          </w:p>
        </w:tc>
        <w:tc>
          <w:tcPr>
            <w:tcW w:type="dxa" w:w="2267"/>
          </w:tcPr>
          <w:p>
            <w:r>
              <w:t>education_lab_progress</w:t>
            </w:r>
          </w:p>
        </w:tc>
        <w:tc>
          <w:tcPr>
            <w:tcW w:type="dxa" w:w="2267"/>
          </w:tcPr>
          <w:p>
            <w:r>
              <w:t>Sistema</w:t>
            </w:r>
          </w:p>
        </w:tc>
        <w:tc>
          <w:tcPr>
            <w:tcW w:type="dxa" w:w="2267"/>
          </w:tcPr>
          <w:p>
            <w:r>
              <w:t>Progreso en rutas de aprendizaje</w:t>
            </w:r>
          </w:p>
        </w:tc>
      </w:tr>
      <w:tr>
        <w:tc>
          <w:tcPr>
            <w:tcW w:type="dxa" w:w="2267"/>
          </w:tcPr>
          <w:p>
            <w:r>
              <w:t>16</w:t>
            </w:r>
          </w:p>
        </w:tc>
        <w:tc>
          <w:tcPr>
            <w:tcW w:type="dxa" w:w="2267"/>
          </w:tcPr>
          <w:p>
            <w:r>
              <w:t>monitors</w:t>
            </w:r>
          </w:p>
        </w:tc>
        <w:tc>
          <w:tcPr>
            <w:tcW w:type="dxa" w:w="2267"/>
          </w:tcPr>
          <w:p>
            <w:r>
              <w:t>Observabilidad</w:t>
            </w:r>
          </w:p>
        </w:tc>
        <w:tc>
          <w:tcPr>
            <w:tcW w:type="dxa" w:w="2267"/>
          </w:tcPr>
          <w:p>
            <w:r>
              <w:t>Definición de servicios vigilados</w:t>
            </w:r>
          </w:p>
        </w:tc>
      </w:tr>
      <w:tr>
        <w:tc>
          <w:tcPr>
            <w:tcW w:type="dxa" w:w="2267"/>
          </w:tcPr>
          <w:p>
            <w:r>
              <w:t>17</w:t>
            </w:r>
          </w:p>
        </w:tc>
        <w:tc>
          <w:tcPr>
            <w:tcW w:type="dxa" w:w="2267"/>
          </w:tcPr>
          <w:p>
            <w:r>
              <w:t>monitor_checks</w:t>
            </w:r>
          </w:p>
        </w:tc>
        <w:tc>
          <w:tcPr>
            <w:tcW w:type="dxa" w:w="2267"/>
          </w:tcPr>
          <w:p>
            <w:r>
              <w:t>Observabilidad</w:t>
            </w:r>
          </w:p>
        </w:tc>
        <w:tc>
          <w:tcPr>
            <w:tcW w:type="dxa" w:w="2267"/>
          </w:tcPr>
          <w:p>
            <w:r>
              <w:t>Sondeos (purga a 90 días)</w:t>
            </w:r>
          </w:p>
        </w:tc>
      </w:tr>
      <w:tr>
        <w:tc>
          <w:tcPr>
            <w:tcW w:type="dxa" w:w="2267"/>
          </w:tcPr>
          <w:p>
            <w:r>
              <w:t>18</w:t>
            </w:r>
          </w:p>
        </w:tc>
        <w:tc>
          <w:tcPr>
            <w:tcW w:type="dxa" w:w="2267"/>
          </w:tcPr>
          <w:p>
            <w:r>
              <w:t>monitor_incidents</w:t>
            </w:r>
          </w:p>
        </w:tc>
        <w:tc>
          <w:tcPr>
            <w:tcW w:type="dxa" w:w="2267"/>
          </w:tcPr>
          <w:p>
            <w:r>
              <w:t>Observabilidad</w:t>
            </w:r>
          </w:p>
        </w:tc>
        <w:tc>
          <w:tcPr>
            <w:tcW w:type="dxa" w:w="2267"/>
          </w:tcPr>
          <w:p>
            <w:r>
              <w:t>Incidentes agrupados</w:t>
            </w:r>
          </w:p>
        </w:tc>
      </w:tr>
      <w:tr>
        <w:tc>
          <w:tcPr>
            <w:tcW w:type="dxa" w:w="2267"/>
          </w:tcPr>
          <w:p>
            <w:r>
              <w:t>19</w:t>
            </w:r>
          </w:p>
        </w:tc>
        <w:tc>
          <w:tcPr>
            <w:tcW w:type="dxa" w:w="2267"/>
          </w:tcPr>
          <w:p>
            <w:r>
              <w:t>ci_runs</w:t>
            </w:r>
          </w:p>
        </w:tc>
        <w:tc>
          <w:tcPr>
            <w:tcW w:type="dxa" w:w="2267"/>
          </w:tcPr>
          <w:p>
            <w:r>
              <w:t>LAB</w:t>
            </w:r>
          </w:p>
        </w:tc>
        <w:tc>
          <w:tcPr>
            <w:tcW w:type="dxa" w:w="2267"/>
          </w:tcPr>
          <w:p>
            <w:r>
              <w:t>Corridas de integración continua</w:t>
            </w:r>
          </w:p>
        </w:tc>
      </w:tr>
      <w:tr>
        <w:tc>
          <w:tcPr>
            <w:tcW w:type="dxa" w:w="2267"/>
          </w:tcPr>
          <w:p>
            <w:r>
              <w:t>20</w:t>
            </w:r>
          </w:p>
        </w:tc>
        <w:tc>
          <w:tcPr>
            <w:tcW w:type="dxa" w:w="2267"/>
          </w:tcPr>
          <w:p>
            <w:r>
              <w:t>security_findings</w:t>
            </w:r>
          </w:p>
        </w:tc>
        <w:tc>
          <w:tcPr>
            <w:tcW w:type="dxa" w:w="2267"/>
          </w:tcPr>
          <w:p>
            <w:r>
              <w:t>LAB</w:t>
            </w:r>
          </w:p>
        </w:tc>
        <w:tc>
          <w:tcPr>
            <w:tcW w:type="dxa" w:w="2267"/>
          </w:tcPr>
          <w:p>
            <w:r>
              <w:t>Hallazgos de SAST, DAST, dependencias y accesibilidad</w:t>
            </w:r>
          </w:p>
        </w:tc>
      </w:tr>
      <w:tr>
        <w:tc>
          <w:tcPr>
            <w:tcW w:type="dxa" w:w="2267"/>
          </w:tcPr>
          <w:p>
            <w:r>
              <w:t>21</w:t>
            </w:r>
          </w:p>
        </w:tc>
        <w:tc>
          <w:tcPr>
            <w:tcW w:type="dxa" w:w="2267"/>
          </w:tcPr>
          <w:p>
            <w:r>
              <w:t>payments</w:t>
            </w:r>
          </w:p>
        </w:tc>
        <w:tc>
          <w:tcPr>
            <w:tcW w:type="dxa" w:w="2267"/>
          </w:tcPr>
          <w:p>
            <w:r>
              <w:t>Pagos</w:t>
            </w:r>
          </w:p>
        </w:tc>
        <w:tc>
          <w:tcPr>
            <w:tcW w:type="dxa" w:w="2267"/>
          </w:tcPr>
          <w:p>
            <w:r>
              <w:t>Pagos y cobros de campo</w:t>
            </w:r>
          </w:p>
        </w:tc>
      </w:tr>
      <w:tr>
        <w:tc>
          <w:tcPr>
            <w:tcW w:type="dxa" w:w="2267"/>
          </w:tcPr>
          <w:p>
            <w:r>
              <w:t>22</w:t>
            </w:r>
          </w:p>
        </w:tc>
        <w:tc>
          <w:tcPr>
            <w:tcW w:type="dxa" w:w="2267"/>
          </w:tcPr>
          <w:p>
            <w:r>
              <w:t>payment_events</w:t>
            </w:r>
          </w:p>
        </w:tc>
        <w:tc>
          <w:tcPr>
            <w:tcW w:type="dxa" w:w="2267"/>
          </w:tcPr>
          <w:p>
            <w:r>
              <w:t>Pagos</w:t>
            </w:r>
          </w:p>
        </w:tc>
        <w:tc>
          <w:tcPr>
            <w:tcW w:type="dxa" w:w="2267"/>
          </w:tcPr>
          <w:p>
            <w:r>
              <w:t>Bitácora de avisos de pasarela</w:t>
            </w:r>
          </w:p>
        </w:tc>
      </w:tr>
      <w:tr>
        <w:tc>
          <w:tcPr>
            <w:tcW w:type="dxa" w:w="2267"/>
          </w:tcPr>
          <w:p>
            <w:r>
              <w:t>23</w:t>
            </w:r>
          </w:p>
        </w:tc>
        <w:tc>
          <w:tcPr>
            <w:tcW w:type="dxa" w:w="2267"/>
          </w:tcPr>
          <w:p>
            <w:r>
              <w:t>chaos_flags</w:t>
            </w:r>
          </w:p>
        </w:tc>
        <w:tc>
          <w:tcPr>
            <w:tcW w:type="dxa" w:w="2267"/>
          </w:tcPr>
          <w:p>
            <w:r>
              <w:t>LAB</w:t>
            </w:r>
          </w:p>
        </w:tc>
        <w:tc>
          <w:tcPr>
            <w:tcW w:type="dxa" w:w="2267"/>
          </w:tcPr>
          <w:p>
            <w:r>
              <w:t>Experimentos de inyección de fallos</w:t>
            </w:r>
          </w:p>
        </w:tc>
      </w:tr>
      <w:tr>
        <w:tc>
          <w:tcPr>
            <w:tcW w:type="dxa" w:w="2267"/>
          </w:tcPr>
          <w:p>
            <w:r>
              <w:t>24</w:t>
            </w:r>
          </w:p>
        </w:tc>
        <w:tc>
          <w:tcPr>
            <w:tcW w:type="dxa" w:w="2267"/>
          </w:tcPr>
          <w:p>
            <w:r>
              <w:t>lab_experiments</w:t>
            </w:r>
          </w:p>
        </w:tc>
        <w:tc>
          <w:tcPr>
            <w:tcW w:type="dxa" w:w="2267"/>
          </w:tcPr>
          <w:p>
            <w:r>
              <w:t>LAB</w:t>
            </w:r>
          </w:p>
        </w:tc>
        <w:tc>
          <w:tcPr>
            <w:tcW w:type="dxa" w:w="2267"/>
          </w:tcPr>
          <w:p>
            <w:r>
              <w:t>Bitácora de experimentos</w:t>
            </w:r>
          </w:p>
        </w:tc>
      </w:tr>
      <w:tr>
        <w:tc>
          <w:tcPr>
            <w:tcW w:type="dxa" w:w="2267"/>
          </w:tcPr>
          <w:p>
            <w:r>
              <w:t>25</w:t>
            </w:r>
          </w:p>
        </w:tc>
        <w:tc>
          <w:tcPr>
            <w:tcW w:type="dxa" w:w="2267"/>
          </w:tcPr>
          <w:p>
            <w:r>
              <w:t>app_settings</w:t>
            </w:r>
          </w:p>
        </w:tc>
        <w:tc>
          <w:tcPr>
            <w:tcW w:type="dxa" w:w="2267"/>
          </w:tcPr>
          <w:p>
            <w:r>
              <w:t>Sistema</w:t>
            </w:r>
          </w:p>
        </w:tc>
        <w:tc>
          <w:tcPr>
            <w:tcW w:type="dxa" w:w="2267"/>
          </w:tcPr>
          <w:p>
            <w:r>
              <w:t>Configuración clave-valor</w:t>
            </w:r>
          </w:p>
        </w:tc>
      </w:tr>
      <w:tr>
        <w:tc>
          <w:tcPr>
            <w:tcW w:type="dxa" w:w="2267"/>
          </w:tcPr>
          <w:p>
            <w:r>
              <w:t>26</w:t>
            </w:r>
          </w:p>
        </w:tc>
        <w:tc>
          <w:tcPr>
            <w:tcW w:type="dxa" w:w="2267"/>
          </w:tcPr>
          <w:p>
            <w:r>
              <w:t>web_vitals</w:t>
            </w:r>
          </w:p>
        </w:tc>
        <w:tc>
          <w:tcPr>
            <w:tcW w:type="dxa" w:w="2267"/>
          </w:tcPr>
          <w:p>
            <w:r>
              <w:t>Observabilidad</w:t>
            </w:r>
          </w:p>
        </w:tc>
        <w:tc>
          <w:tcPr>
            <w:tcW w:type="dxa" w:w="2267"/>
          </w:tcPr>
          <w:p>
            <w:r>
              <w:t>Métricas de experiencia real, sin datos personales</w:t>
            </w:r>
          </w:p>
        </w:tc>
      </w:tr>
      <w:tr>
        <w:tc>
          <w:tcPr>
            <w:tcW w:type="dxa" w:w="2267"/>
          </w:tcPr>
          <w:p>
            <w:r>
              <w:t>27</w:t>
            </w:r>
          </w:p>
        </w:tc>
        <w:tc>
          <w:tcPr>
            <w:tcW w:type="dxa" w:w="2267"/>
          </w:tcPr>
          <w:p>
            <w:r>
              <w:t>admin_sessions</w:t>
            </w:r>
          </w:p>
        </w:tc>
        <w:tc>
          <w:tcPr>
            <w:tcW w:type="dxa" w:w="2267"/>
          </w:tcPr>
          <w:p>
            <w:r>
              <w:t>Autenticación</w:t>
            </w:r>
          </w:p>
        </w:tc>
        <w:tc>
          <w:tcPr>
            <w:tcW w:type="dxa" w:w="2267"/>
          </w:tcPr>
          <w:p>
            <w:r>
              <w:t>Dispositivos con sesión de administrador</w:t>
            </w:r>
          </w:p>
        </w:tc>
      </w:tr>
      <w:tr>
        <w:tc>
          <w:tcPr>
            <w:tcW w:type="dxa" w:w="2267"/>
          </w:tcPr>
          <w:p>
            <w:r>
              <w:t>28</w:t>
            </w:r>
          </w:p>
        </w:tc>
        <w:tc>
          <w:tcPr>
            <w:tcW w:type="dxa" w:w="2267"/>
          </w:tcPr>
          <w:p>
            <w:r>
              <w:t>webauthn_credentials</w:t>
            </w:r>
          </w:p>
        </w:tc>
        <w:tc>
          <w:tcPr>
            <w:tcW w:type="dxa" w:w="2267"/>
          </w:tcPr>
          <w:p>
            <w:r>
              <w:t>Autenticación</w:t>
            </w:r>
          </w:p>
        </w:tc>
        <w:tc>
          <w:tcPr>
            <w:tcW w:type="dxa" w:w="2267"/>
          </w:tcPr>
          <w:p>
            <w:r>
              <w:t>Llaves de acceso registradas</w:t>
            </w:r>
          </w:p>
        </w:tc>
      </w:tr>
      <w:tr>
        <w:tc>
          <w:tcPr>
            <w:tcW w:type="dxa" w:w="2267"/>
          </w:tcPr>
          <w:p>
            <w:r>
              <w:t>29</w:t>
            </w:r>
          </w:p>
        </w:tc>
        <w:tc>
          <w:tcPr>
            <w:tcW w:type="dxa" w:w="2267"/>
          </w:tcPr>
          <w:p>
            <w:r>
              <w:t>security_events</w:t>
            </w:r>
          </w:p>
        </w:tc>
        <w:tc>
          <w:tcPr>
            <w:tcW w:type="dxa" w:w="2267"/>
          </w:tcPr>
          <w:p>
            <w:r>
              <w:t>Seguridad</w:t>
            </w:r>
          </w:p>
        </w:tc>
        <w:tc>
          <w:tcPr>
            <w:tcW w:type="dxa" w:w="2267"/>
          </w:tcPr>
          <w:p>
            <w:r>
              <w:t>Eventos crudos (purga a 90 días)</w:t>
            </w:r>
          </w:p>
        </w:tc>
      </w:tr>
      <w:tr>
        <w:tc>
          <w:tcPr>
            <w:tcW w:type="dxa" w:w="2267"/>
          </w:tcPr>
          <w:p>
            <w:r>
              <w:t>30</w:t>
            </w:r>
          </w:p>
        </w:tc>
        <w:tc>
          <w:tcPr>
            <w:tcW w:type="dxa" w:w="2267"/>
          </w:tcPr>
          <w:p>
            <w:r>
              <w:t>security_rollups</w:t>
            </w:r>
          </w:p>
        </w:tc>
        <w:tc>
          <w:tcPr>
            <w:tcW w:type="dxa" w:w="2267"/>
          </w:tcPr>
          <w:p>
            <w:r>
              <w:t>Seguridad</w:t>
            </w:r>
          </w:p>
        </w:tc>
        <w:tc>
          <w:tcPr>
            <w:tcW w:type="dxa" w:w="2267"/>
          </w:tcPr>
          <w:p>
            <w:r>
              <w:t>Agregados horarios y diarios (permanentes)</w:t>
            </w:r>
          </w:p>
        </w:tc>
      </w:tr>
      <w:tr>
        <w:tc>
          <w:tcPr>
            <w:tcW w:type="dxa" w:w="2267"/>
          </w:tcPr>
          <w:p>
            <w:r>
              <w:t>31</w:t>
            </w:r>
          </w:p>
        </w:tc>
        <w:tc>
          <w:tcPr>
            <w:tcW w:type="dxa" w:w="2267"/>
          </w:tcPr>
          <w:p>
            <w:r>
              <w:t>blocked_ips</w:t>
            </w:r>
          </w:p>
        </w:tc>
        <w:tc>
          <w:tcPr>
            <w:tcW w:type="dxa" w:w="2267"/>
          </w:tcPr>
          <w:p>
            <w:r>
              <w:t>Seguridad</w:t>
            </w:r>
          </w:p>
        </w:tc>
        <w:tc>
          <w:tcPr>
            <w:tcW w:type="dxa" w:w="2267"/>
          </w:tcPr>
          <w:p>
            <w:r>
              <w:t>Lista de bloqueo con TTL</w:t>
            </w:r>
          </w:p>
        </w:tc>
      </w:tr>
      <w:tr>
        <w:tc>
          <w:tcPr>
            <w:tcW w:type="dxa" w:w="2267"/>
          </w:tcPr>
          <w:p>
            <w:r>
              <w:t>32</w:t>
            </w:r>
          </w:p>
        </w:tc>
        <w:tc>
          <w:tcPr>
            <w:tcW w:type="dxa" w:w="2267"/>
          </w:tcPr>
          <w:p>
            <w:r>
              <w:t>rate_limit_buckets</w:t>
            </w:r>
          </w:p>
        </w:tc>
        <w:tc>
          <w:tcPr>
            <w:tcW w:type="dxa" w:w="2267"/>
          </w:tcPr>
          <w:p>
            <w:r>
              <w:t>Seguridad</w:t>
            </w:r>
          </w:p>
        </w:tc>
        <w:tc>
          <w:tcPr>
            <w:tcW w:type="dxa" w:w="2267"/>
          </w:tcPr>
          <w:p>
            <w:r>
              <w:t>Contadores durables de límite de tasa</w:t>
            </w:r>
          </w:p>
        </w:tc>
      </w:tr>
      <w:tr>
        <w:tc>
          <w:tcPr>
            <w:tcW w:type="dxa" w:w="2267"/>
          </w:tcPr>
          <w:p>
            <w:r>
              <w:t>33</w:t>
            </w:r>
          </w:p>
        </w:tc>
        <w:tc>
          <w:tcPr>
            <w:tcW w:type="dxa" w:w="2267"/>
          </w:tcPr>
          <w:p>
            <w:r>
              <w:t>security_anomalies</w:t>
            </w:r>
          </w:p>
        </w:tc>
        <w:tc>
          <w:tcPr>
            <w:tcW w:type="dxa" w:w="2267"/>
          </w:tcPr>
          <w:p>
            <w:r>
              <w:t>Seguridad</w:t>
            </w:r>
          </w:p>
        </w:tc>
        <w:tc>
          <w:tcPr>
            <w:tcW w:type="dxa" w:w="2267"/>
          </w:tcPr>
          <w:p>
            <w:r>
              <w:t>Anomalías detectadas por puntuación z</w:t>
            </w:r>
          </w:p>
        </w:tc>
      </w:tr>
      <w:tr>
        <w:tc>
          <w:tcPr>
            <w:tcW w:type="dxa" w:w="2267"/>
          </w:tcPr>
          <w:p>
            <w:r>
              <w:t>34</w:t>
            </w:r>
          </w:p>
        </w:tc>
        <w:tc>
          <w:tcPr>
            <w:tcW w:type="dxa" w:w="2267"/>
          </w:tcPr>
          <w:p>
            <w:r>
              <w:t>fp_rooms</w:t>
            </w:r>
          </w:p>
        </w:tc>
        <w:tc>
          <w:tcPr>
            <w:tcW w:type="dxa" w:w="2267"/>
          </w:tcPr>
          <w:p>
            <w:r>
              <w:t>LAB</w:t>
            </w:r>
          </w:p>
        </w:tc>
        <w:tc>
          <w:tcPr>
            <w:tcW w:type="dxa" w:w="2267"/>
          </w:tcPr>
          <w:p>
            <w:r>
              <w:t>Salas del laboratorio de identificación de dispositivos</w:t>
            </w:r>
          </w:p>
        </w:tc>
      </w:tr>
      <w:tr>
        <w:tc>
          <w:tcPr>
            <w:tcW w:type="dxa" w:w="2267"/>
          </w:tcPr>
          <w:p>
            <w:r>
              <w:t>35</w:t>
            </w:r>
          </w:p>
        </w:tc>
        <w:tc>
          <w:tcPr>
            <w:tcW w:type="dxa" w:w="2267"/>
          </w:tcPr>
          <w:p>
            <w:r>
              <w:t>fp_devices</w:t>
            </w:r>
          </w:p>
        </w:tc>
        <w:tc>
          <w:tcPr>
            <w:tcW w:type="dxa" w:w="2267"/>
          </w:tcPr>
          <w:p>
            <w:r>
              <w:t>LAB</w:t>
            </w:r>
          </w:p>
        </w:tc>
        <w:tc>
          <w:tcPr>
            <w:tcW w:type="dxa" w:w="2267"/>
          </w:tcPr>
          <w:p>
            <w:r>
              <w:t>Dispositivos por sala</w:t>
            </w:r>
          </w:p>
        </w:tc>
      </w:tr>
      <w:tr>
        <w:tc>
          <w:tcPr>
            <w:tcW w:type="dxa" w:w="2267"/>
          </w:tcPr>
          <w:p>
            <w:r>
              <w:t>36</w:t>
            </w:r>
          </w:p>
        </w:tc>
        <w:tc>
          <w:tcPr>
            <w:tcW w:type="dxa" w:w="2267"/>
          </w:tcPr>
          <w:p>
            <w:r>
              <w:t>cv_downloads</w:t>
            </w:r>
          </w:p>
        </w:tc>
        <w:tc>
          <w:tcPr>
            <w:tcW w:type="dxa" w:w="2267"/>
          </w:tcPr>
          <w:p>
            <w:r>
              <w:t>LAB</w:t>
            </w:r>
          </w:p>
        </w:tc>
        <w:tc>
          <w:tcPr>
            <w:tcW w:type="dxa" w:w="2267"/>
          </w:tcPr>
          <w:p>
            <w:r>
              <w:t>Histórico de descargas del currículum</w:t>
            </w:r>
          </w:p>
        </w:tc>
      </w:tr>
      <w:tr>
        <w:tc>
          <w:tcPr>
            <w:tcW w:type="dxa" w:w="2267"/>
          </w:tcPr>
          <w:p>
            <w:r>
              <w:t>37</w:t>
            </w:r>
          </w:p>
        </w:tc>
        <w:tc>
          <w:tcPr>
            <w:tcW w:type="dxa" w:w="2267"/>
          </w:tcPr>
          <w:p>
            <w:r>
              <w:t>client_users</w:t>
            </w:r>
          </w:p>
        </w:tc>
        <w:tc>
          <w:tcPr>
            <w:tcW w:type="dxa" w:w="2267"/>
          </w:tcPr>
          <w:p>
            <w:r>
              <w:t>Portal</w:t>
            </w:r>
          </w:p>
        </w:tc>
        <w:tc>
          <w:tcPr>
            <w:tcW w:type="dxa" w:w="2267"/>
          </w:tcPr>
          <w:p>
            <w:r>
              <w:t>Usuarios de cliente</w:t>
            </w:r>
          </w:p>
        </w:tc>
      </w:tr>
      <w:tr>
        <w:tc>
          <w:tcPr>
            <w:tcW w:type="dxa" w:w="2267"/>
          </w:tcPr>
          <w:p>
            <w:r>
              <w:t>38</w:t>
            </w:r>
          </w:p>
        </w:tc>
        <w:tc>
          <w:tcPr>
            <w:tcW w:type="dxa" w:w="2267"/>
          </w:tcPr>
          <w:p>
            <w:r>
              <w:t>client_invitations</w:t>
            </w:r>
          </w:p>
        </w:tc>
        <w:tc>
          <w:tcPr>
            <w:tcW w:type="dxa" w:w="2267"/>
          </w:tcPr>
          <w:p>
            <w:r>
              <w:t>Portal</w:t>
            </w:r>
          </w:p>
        </w:tc>
        <w:tc>
          <w:tcPr>
            <w:tcW w:type="dxa" w:w="2267"/>
          </w:tcPr>
          <w:p>
            <w:r>
              <w:t>Invitaciones y restablecimientos (token de un solo uso)</w:t>
            </w:r>
          </w:p>
        </w:tc>
      </w:tr>
      <w:tr>
        <w:tc>
          <w:tcPr>
            <w:tcW w:type="dxa" w:w="2267"/>
          </w:tcPr>
          <w:p>
            <w:r>
              <w:t>39</w:t>
            </w:r>
          </w:p>
        </w:tc>
        <w:tc>
          <w:tcPr>
            <w:tcW w:type="dxa" w:w="2267"/>
          </w:tcPr>
          <w:p>
            <w:r>
              <w:t>portal_sessions</w:t>
            </w:r>
          </w:p>
        </w:tc>
        <w:tc>
          <w:tcPr>
            <w:tcW w:type="dxa" w:w="2267"/>
          </w:tcPr>
          <w:p>
            <w:r>
              <w:t>Portal</w:t>
            </w:r>
          </w:p>
        </w:tc>
        <w:tc>
          <w:tcPr>
            <w:tcW w:type="dxa" w:w="2267"/>
          </w:tcPr>
          <w:p>
            <w:r>
              <w:t>Sesiones del portal</w:t>
            </w:r>
          </w:p>
        </w:tc>
      </w:tr>
      <w:tr>
        <w:tc>
          <w:tcPr>
            <w:tcW w:type="dxa" w:w="2267"/>
          </w:tcPr>
          <w:p>
            <w:r>
              <w:t>40</w:t>
            </w:r>
          </w:p>
        </w:tc>
        <w:tc>
          <w:tcPr>
            <w:tcW w:type="dxa" w:w="2267"/>
          </w:tcPr>
          <w:p>
            <w:r>
              <w:t>portal_audit_log</w:t>
            </w:r>
          </w:p>
        </w:tc>
        <w:tc>
          <w:tcPr>
            <w:tcW w:type="dxa" w:w="2267"/>
          </w:tcPr>
          <w:p>
            <w:r>
              <w:t>Portal</w:t>
            </w:r>
          </w:p>
        </w:tc>
        <w:tc>
          <w:tcPr>
            <w:tcW w:type="dxa" w:w="2267"/>
          </w:tcPr>
          <w:p>
            <w:r>
              <w:t>Auditoría de acciones del portal</w:t>
            </w:r>
          </w:p>
        </w:tc>
      </w:tr>
      <w:tr>
        <w:tc>
          <w:tcPr>
            <w:tcW w:type="dxa" w:w="2267"/>
          </w:tcPr>
          <w:p>
            <w:r>
              <w:t>41</w:t>
            </w:r>
          </w:p>
        </w:tc>
        <w:tc>
          <w:tcPr>
            <w:tcW w:type="dxa" w:w="2267"/>
          </w:tcPr>
          <w:p>
            <w:r>
              <w:t>project_milestones</w:t>
            </w:r>
          </w:p>
        </w:tc>
        <w:tc>
          <w:tcPr>
            <w:tcW w:type="dxa" w:w="2267"/>
          </w:tcPr>
          <w:p>
            <w:r>
              <w:t>Portal</w:t>
            </w:r>
          </w:p>
        </w:tc>
        <w:tc>
          <w:tcPr>
            <w:tcW w:type="dxa" w:w="2267"/>
          </w:tcPr>
          <w:p>
            <w:r>
              <w:t>Hitos de avance visibles al cliente</w:t>
            </w:r>
          </w:p>
        </w:tc>
      </w:tr>
      <w:tr>
        <w:tc>
          <w:tcPr>
            <w:tcW w:type="dxa" w:w="2267"/>
          </w:tcPr>
          <w:p>
            <w:r>
              <w:t>42</w:t>
            </w:r>
          </w:p>
        </w:tc>
        <w:tc>
          <w:tcPr>
            <w:tcW w:type="dxa" w:w="2267"/>
          </w:tcPr>
          <w:p>
            <w:r>
              <w:t>invoices</w:t>
            </w:r>
          </w:p>
        </w:tc>
        <w:tc>
          <w:tcPr>
            <w:tcW w:type="dxa" w:w="2267"/>
          </w:tcPr>
          <w:p>
            <w:r>
              <w:t>Portal</w:t>
            </w:r>
          </w:p>
        </w:tc>
        <w:tc>
          <w:tcPr>
            <w:tcW w:type="dxa" w:w="2267"/>
          </w:tcPr>
          <w:p>
            <w:r>
              <w:t>Facturas</w:t>
            </w:r>
          </w:p>
        </w:tc>
      </w:tr>
      <w:tr>
        <w:tc>
          <w:tcPr>
            <w:tcW w:type="dxa" w:w="2267"/>
          </w:tcPr>
          <w:p>
            <w:r>
              <w:t>43</w:t>
            </w:r>
          </w:p>
        </w:tc>
        <w:tc>
          <w:tcPr>
            <w:tcW w:type="dxa" w:w="2267"/>
          </w:tcPr>
          <w:p>
            <w:r>
              <w:t>invoice_items</w:t>
            </w:r>
          </w:p>
        </w:tc>
        <w:tc>
          <w:tcPr>
            <w:tcW w:type="dxa" w:w="2267"/>
          </w:tcPr>
          <w:p>
            <w:r>
              <w:t>Portal</w:t>
            </w:r>
          </w:p>
        </w:tc>
        <w:tc>
          <w:tcPr>
            <w:tcW w:type="dxa" w:w="2267"/>
          </w:tcPr>
          <w:p>
            <w:r>
              <w:t>Líneas de factura</w:t>
            </w:r>
          </w:p>
        </w:tc>
      </w:tr>
      <w:tr>
        <w:tc>
          <w:tcPr>
            <w:tcW w:type="dxa" w:w="2267"/>
          </w:tcPr>
          <w:p>
            <w:r>
              <w:t>44</w:t>
            </w:r>
          </w:p>
        </w:tc>
        <w:tc>
          <w:tcPr>
            <w:tcW w:type="dxa" w:w="2267"/>
          </w:tcPr>
          <w:p>
            <w:r>
              <w:t>portal_threads</w:t>
            </w:r>
          </w:p>
        </w:tc>
        <w:tc>
          <w:tcPr>
            <w:tcW w:type="dxa" w:w="2267"/>
          </w:tcPr>
          <w:p>
            <w:r>
              <w:t>Portal</w:t>
            </w:r>
          </w:p>
        </w:tc>
        <w:tc>
          <w:tcPr>
            <w:tcW w:type="dxa" w:w="2267"/>
          </w:tcPr>
          <w:p>
            <w:r>
              <w:t>Hilos de conversación</w:t>
            </w:r>
          </w:p>
        </w:tc>
      </w:tr>
      <w:tr>
        <w:tc>
          <w:tcPr>
            <w:tcW w:type="dxa" w:w="2267"/>
          </w:tcPr>
          <w:p>
            <w:r>
              <w:t>45</w:t>
            </w:r>
          </w:p>
        </w:tc>
        <w:tc>
          <w:tcPr>
            <w:tcW w:type="dxa" w:w="2267"/>
          </w:tcPr>
          <w:p>
            <w:r>
              <w:t>portal_messages</w:t>
            </w:r>
          </w:p>
        </w:tc>
        <w:tc>
          <w:tcPr>
            <w:tcW w:type="dxa" w:w="2267"/>
          </w:tcPr>
          <w:p>
            <w:r>
              <w:t>Portal</w:t>
            </w:r>
          </w:p>
        </w:tc>
        <w:tc>
          <w:tcPr>
            <w:tcW w:type="dxa" w:w="2267"/>
          </w:tcPr>
          <w:p>
            <w:r>
              <w:t>Mensajes</w:t>
            </w:r>
          </w:p>
        </w:tc>
      </w:tr>
      <w:tr>
        <w:tc>
          <w:tcPr>
            <w:tcW w:type="dxa" w:w="2267"/>
          </w:tcPr>
          <w:p>
            <w:r>
              <w:t>46</w:t>
            </w:r>
          </w:p>
        </w:tc>
        <w:tc>
          <w:tcPr>
            <w:tcW w:type="dxa" w:w="2267"/>
          </w:tcPr>
          <w:p>
            <w:r>
              <w:t>portal_message_reads</w:t>
            </w:r>
          </w:p>
        </w:tc>
        <w:tc>
          <w:tcPr>
            <w:tcW w:type="dxa" w:w="2267"/>
          </w:tcPr>
          <w:p>
            <w:r>
              <w:t>Portal</w:t>
            </w:r>
          </w:p>
        </w:tc>
        <w:tc>
          <w:tcPr>
            <w:tcW w:type="dxa" w:w="2267"/>
          </w:tcPr>
          <w:p>
            <w:r>
              <w:t>Marcas de lectura</w:t>
            </w:r>
          </w:p>
        </w:tc>
      </w:tr>
      <w:tr>
        <w:tc>
          <w:tcPr>
            <w:tcW w:type="dxa" w:w="2267"/>
          </w:tcPr>
          <w:p>
            <w:r>
              <w:t>47</w:t>
            </w:r>
          </w:p>
        </w:tc>
        <w:tc>
          <w:tcPr>
            <w:tcW w:type="dxa" w:w="2267"/>
          </w:tcPr>
          <w:p>
            <w:r>
              <w:t>portal_documents</w:t>
            </w:r>
          </w:p>
        </w:tc>
        <w:tc>
          <w:tcPr>
            <w:tcW w:type="dxa" w:w="2267"/>
          </w:tcPr>
          <w:p>
            <w:r>
              <w:t>Portal</w:t>
            </w:r>
          </w:p>
        </w:tc>
        <w:tc>
          <w:tcPr>
            <w:tcW w:type="dxa" w:w="2267"/>
          </w:tcPr>
          <w:p>
            <w:r>
              <w:t>Documentos con versionado (supersedes_id)</w:t>
            </w:r>
          </w:p>
        </w:tc>
      </w:tr>
      <w:tr>
        <w:tc>
          <w:tcPr>
            <w:tcW w:type="dxa" w:w="2267"/>
          </w:tcPr>
          <w:p>
            <w:r>
              <w:t>48</w:t>
            </w:r>
          </w:p>
        </w:tc>
        <w:tc>
          <w:tcPr>
            <w:tcW w:type="dxa" w:w="2267"/>
          </w:tcPr>
          <w:p>
            <w:r>
              <w:t>portal_notifications</w:t>
            </w:r>
          </w:p>
        </w:tc>
        <w:tc>
          <w:tcPr>
            <w:tcW w:type="dxa" w:w="2267"/>
          </w:tcPr>
          <w:p>
            <w:r>
              <w:t>Portal</w:t>
            </w:r>
          </w:p>
        </w:tc>
        <w:tc>
          <w:tcPr>
            <w:tcW w:type="dxa" w:w="2267"/>
          </w:tcPr>
          <w:p>
            <w:r>
              <w:t>Notificaciones del portal</w:t>
            </w:r>
          </w:p>
        </w:tc>
      </w:tr>
      <w:tr>
        <w:tc>
          <w:tcPr>
            <w:tcW w:type="dxa" w:w="2267"/>
          </w:tcPr>
          <w:p>
            <w:r>
              <w:t>49</w:t>
            </w:r>
          </w:p>
        </w:tc>
        <w:tc>
          <w:tcPr>
            <w:tcW w:type="dxa" w:w="2267"/>
          </w:tcPr>
          <w:p>
            <w:r>
              <w:t>portal_notification_prefs</w:t>
            </w:r>
          </w:p>
        </w:tc>
        <w:tc>
          <w:tcPr>
            <w:tcW w:type="dxa" w:w="2267"/>
          </w:tcPr>
          <w:p>
            <w:r>
              <w:t>Portal</w:t>
            </w:r>
          </w:p>
        </w:tc>
        <w:tc>
          <w:tcPr>
            <w:tcW w:type="dxa" w:w="2267"/>
          </w:tcPr>
          <w:p>
            <w:r>
              <w:t>Preferencias de notificación por correo</w:t>
            </w:r>
          </w:p>
        </w:tc>
      </w:tr>
      <w:tr>
        <w:tc>
          <w:tcPr>
            <w:tcW w:type="dxa" w:w="2267"/>
          </w:tcPr>
          <w:p>
            <w:r>
              <w:t>50</w:t>
            </w:r>
          </w:p>
        </w:tc>
        <w:tc>
          <w:tcPr>
            <w:tcW w:type="dxa" w:w="2267"/>
          </w:tcPr>
          <w:p>
            <w:r>
              <w:t>portal_activity</w:t>
            </w:r>
          </w:p>
        </w:tc>
        <w:tc>
          <w:tcPr>
            <w:tcW w:type="dxa" w:w="2267"/>
          </w:tcPr>
          <w:p>
            <w:r>
              <w:t>Portal</w:t>
            </w:r>
          </w:p>
        </w:tc>
        <w:tc>
          <w:tcPr>
            <w:tcW w:type="dxa" w:w="2267"/>
          </w:tcPr>
          <w:p>
            <w:r>
              <w:t>Feed de actividad por cliente</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Migraciones</w:t>
      </w:r>
    </w:p>
    <w:p>
      <w:pPr/>
      <w:r>
        <w:t>Las migraciones se generan con Drizzle Kit a partir de src/db/schema.ts y se versionan en drizzle/. Nunca se editan a mano. El procedimiento es: exportar las variables TURSO_ del fichero .env, ejecutar npx drizzle-kit generate para producir la migración desde el esquema, y npx drizzle-kit migrate para aplicarla.</w:t>
      </w:r>
    </w:p>
    <w:p>
      <w:pPr/>
      <w:r>
        <w:t>El SQL generado debe revisarse antes de aplicarse: en combinaciones de «añadir columnas» con «cambiar la nulabilidad», Drizzle Kit puede generar un INSERT ... SELECT que referencia columnas nuevas sobre la tabla antigua.</w:t>
      </w:r>
    </w:p>
    <w:p w14:paraId="1676BD5C" w14:textId="77777777" w:rsidR="00FD61DF" w:rsidRDefault="00000000">
      <w:pPr>
        <w:pStyle w:val="Ttulo1"/>
        <w:rPr>
          <w:rFonts w:ascii="NewsGotT" w:eastAsia="NewsGotT" w:hAnsi="NewsGotT" w:cs="NewsGotT"/>
          <w:sz w:val="24"/>
          <w:szCs w:val="24"/>
        </w:rPr>
      </w:pPr>
      <w:bookmarkStart w:id="11" w:name="_heading=h.26in1rg" w:colFirst="0" w:colLast="0"/>
      <w:bookmarkEnd w:id="11"/>
      <w:r>
        <w:rPr>
          <w:rFonts w:ascii="NewsGotT" w:eastAsia="NewsGotT" w:hAnsi="NewsGotT" w:cs="NewsGotT"/>
          <w:sz w:val="24"/>
          <w:szCs w:val="24"/>
        </w:rPr>
        <w:t xml:space="preserve">11. POLÍTICAS DE RESPALDO</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Respaldo</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Aspecto</w:t>
            </w:r>
          </w:p>
        </w:tc>
        <w:tc>
          <w:tcPr>
            <w:tcW w:type="dxa" w:w="4535"/>
          </w:tcPr>
          <w:p>
            <w:r>
              <w:rPr>
                <w:b/>
              </w:rPr>
              <w:t>Definición</w:t>
            </w:r>
          </w:p>
        </w:tc>
      </w:tr>
      <w:tr>
        <w:tc>
          <w:tcPr>
            <w:tcW w:type="dxa" w:w="4535"/>
          </w:tcPr>
          <w:p>
            <w:r>
              <w:t>Alcance</w:t>
            </w:r>
          </w:p>
        </w:tc>
        <w:tc>
          <w:tcPr>
            <w:tcW w:type="dxa" w:w="4535"/>
          </w:tcPr>
          <w:p>
            <w:r>
              <w:t>Volcado de las tablas de negocio de la base de producción</w:t>
            </w:r>
          </w:p>
        </w:tc>
      </w:tr>
      <w:tr>
        <w:tc>
          <w:tcPr>
            <w:tcW w:type="dxa" w:w="4535"/>
          </w:tcPr>
          <w:p>
            <w:r>
              <w:t>Formato</w:t>
            </w:r>
          </w:p>
        </w:tc>
        <w:tc>
          <w:tcPr>
            <w:tcW w:type="dxa" w:w="4535"/>
          </w:tcPr>
          <w:p>
            <w:r>
              <w:t>JSON</w:t>
            </w:r>
          </w:p>
        </w:tc>
      </w:tr>
      <w:tr>
        <w:tc>
          <w:tcPr>
            <w:tcW w:type="dxa" w:w="4535"/>
          </w:tcPr>
          <w:p>
            <w:r>
              <w:t>Destino</w:t>
            </w:r>
          </w:p>
        </w:tc>
        <w:tc>
          <w:tcPr>
            <w:tcW w:type="dxa" w:w="4535"/>
          </w:tcPr>
          <w:p>
            <w:r>
              <w:t>Vercel Blob (almacenamiento privado)</w:t>
            </w:r>
          </w:p>
        </w:tc>
      </w:tr>
      <w:tr>
        <w:tc>
          <w:tcPr>
            <w:tcW w:type="dxa" w:w="4535"/>
          </w:tcPr>
          <w:p>
            <w:r>
              <w:t>Frecuencia</w:t>
            </w:r>
          </w:p>
        </w:tc>
        <w:tc>
          <w:tcPr>
            <w:tcW w:type="dxa" w:w="4535"/>
          </w:tcPr>
          <w:p>
            <w:r>
              <w:t>Automática por tarea programada, más generación manual bajo demanda</w:t>
            </w:r>
          </w:p>
        </w:tc>
      </w:tr>
      <w:tr>
        <w:tc>
          <w:tcPr>
            <w:tcW w:type="dxa" w:w="4535"/>
          </w:tcPr>
          <w:p>
            <w:r>
              <w:t>Disparo automático</w:t>
            </w:r>
          </w:p>
        </w:tc>
        <w:tc>
          <w:tcPr>
            <w:tcW w:type="dxa" w:w="4535"/>
          </w:tcPr>
          <w:p>
            <w:r>
              <w:t>GET /api/cron/* con Authorization: Bearer CRON_SECRET, desde cron-job.org</w:t>
            </w:r>
          </w:p>
        </w:tc>
      </w:tr>
      <w:tr>
        <w:tc>
          <w:tcPr>
            <w:tcW w:type="dxa" w:w="4535"/>
          </w:tcPr>
          <w:p>
            <w:r>
              <w:t>Disparo manual</w:t>
            </w:r>
          </w:p>
        </w:tc>
        <w:tc>
          <w:tcPr>
            <w:tcW w:type="dxa" w:w="4535"/>
          </w:tcPr>
          <w:p>
            <w:r>
              <w:t>Apartado «Respaldos» del panel de administración</w:t>
            </w:r>
          </w:p>
        </w:tc>
      </w:tr>
      <w:tr>
        <w:tc>
          <w:tcPr>
            <w:tcW w:type="dxa" w:w="4535"/>
          </w:tcPr>
          <w:p>
            <w:r>
              <w:t>Verificación</w:t>
            </w:r>
          </w:p>
        </w:tc>
        <w:tc>
          <w:tcPr>
            <w:tcW w:type="dxa" w:w="4535"/>
          </w:tcPr>
          <w:p>
            <w:r>
              <w:t>Descarga del volcado y comprobación de que contiene las tablas esperadas</w:t>
            </w:r>
          </w:p>
        </w:tc>
      </w:tr>
    </w:tbl>
    <w:p>
      <w:pPr/>
    </w:p>
    <w:p>
      <w:pPr/>
      <w:r>
        <w:t>El proveedor de base de datos mantiene además sus propios respaldos gestionados, que constituyen la segunda línea de recuperación.</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Retención y purga</w:t>
      </w:r>
    </w:p>
    <w:tbl>
      <w:tblPr>
        <w:tblStyle w:val="Tablaconcuadrcula"/>
        <w:tblW w:type="auto" w:w="0"/>
        <w:tblLayout w:type="autofit"/>
        <w:tblLook w:firstColumn="1" w:firstRow="1" w:lastColumn="0" w:lastRow="0" w:noHBand="0" w:noVBand="1" w:val="04A0"/>
      </w:tblPr>
      <w:tblGrid>
        <w:gridCol w:w="3023"/>
        <w:gridCol w:w="3023"/>
        <w:gridCol w:w="3023"/>
      </w:tblGrid>
      <w:tr>
        <w:tc>
          <w:tcPr>
            <w:tcW w:type="dxa" w:w="3023"/>
          </w:tcPr>
          <w:p>
            <w:r>
              <w:rPr>
                <w:b/>
              </w:rPr>
              <w:t>Dato</w:t>
            </w:r>
          </w:p>
        </w:tc>
        <w:tc>
          <w:tcPr>
            <w:tcW w:type="dxa" w:w="3023"/>
          </w:tcPr>
          <w:p>
            <w:r>
              <w:rPr>
                <w:b/>
              </w:rPr>
              <w:t>Retención</w:t>
            </w:r>
          </w:p>
        </w:tc>
        <w:tc>
          <w:tcPr>
            <w:tcW w:type="dxa" w:w="3023"/>
          </w:tcPr>
          <w:p>
            <w:r>
              <w:rPr>
                <w:b/>
              </w:rPr>
              <w:t>Justificación</w:t>
            </w:r>
          </w:p>
        </w:tc>
      </w:tr>
      <w:tr>
        <w:tc>
          <w:tcPr>
            <w:tcW w:type="dxa" w:w="3023"/>
          </w:tcPr>
          <w:p>
            <w:r>
              <w:t>monitor_checks</w:t>
            </w:r>
          </w:p>
        </w:tc>
        <w:tc>
          <w:tcPr>
            <w:tcW w:type="dxa" w:w="3023"/>
          </w:tcPr>
          <w:p>
            <w:r>
              <w:t>90 días</w:t>
            </w:r>
          </w:p>
        </w:tc>
        <w:tc>
          <w:tcPr>
            <w:tcW w:type="dxa" w:w="3023"/>
          </w:tcPr>
          <w:p>
            <w:r>
              <w:t>El detalle crudo de sondeos crece linealmente y solo se necesita para diagnóstico reciente</w:t>
            </w:r>
          </w:p>
        </w:tc>
      </w:tr>
      <w:tr>
        <w:tc>
          <w:tcPr>
            <w:tcW w:type="dxa" w:w="3023"/>
          </w:tcPr>
          <w:p>
            <w:r>
              <w:t>security_events</w:t>
            </w:r>
          </w:p>
        </w:tc>
        <w:tc>
          <w:tcPr>
            <w:tcW w:type="dxa" w:w="3023"/>
          </w:tcPr>
          <w:p>
            <w:r>
              <w:t>90 días</w:t>
            </w:r>
          </w:p>
        </w:tc>
        <w:tc>
          <w:tcPr>
            <w:tcW w:type="dxa" w:w="3023"/>
          </w:tcPr>
          <w:p>
            <w:r>
              <w:t>Ídem; los agregados conservan la tendencia</w:t>
            </w:r>
          </w:p>
        </w:tc>
      </w:tr>
      <w:tr>
        <w:tc>
          <w:tcPr>
            <w:tcW w:type="dxa" w:w="3023"/>
          </w:tcPr>
          <w:p>
            <w:r>
              <w:t>security_rollups</w:t>
            </w:r>
          </w:p>
        </w:tc>
        <w:tc>
          <w:tcPr>
            <w:tcW w:type="dxa" w:w="3023"/>
          </w:tcPr>
          <w:p>
            <w:r>
              <w:t>Permanente</w:t>
            </w:r>
          </w:p>
        </w:tc>
        <w:tc>
          <w:tcPr>
            <w:tcW w:type="dxa" w:w="3023"/>
          </w:tcPr>
          <w:p>
            <w:r>
              <w:t>Agregado sin datos personales; sostiene las series históricas</w:t>
            </w:r>
          </w:p>
        </w:tc>
      </w:tr>
      <w:tr>
        <w:tc>
          <w:tcPr>
            <w:tcW w:type="dxa" w:w="3023"/>
          </w:tcPr>
          <w:p>
            <w:r>
              <w:t>admin_sessions, portal_sessions</w:t>
            </w:r>
          </w:p>
        </w:tc>
        <w:tc>
          <w:tcPr>
            <w:tcW w:type="dxa" w:w="3023"/>
          </w:tcPr>
          <w:p>
            <w:r>
              <w:t>Hasta su vencimiento o revocación</w:t>
            </w:r>
          </w:p>
        </w:tc>
        <w:tc>
          <w:tcPr>
            <w:tcW w:type="dxa" w:w="3023"/>
          </w:tcPr>
          <w:p>
            <w:r>
              <w:t>—</w:t>
            </w:r>
          </w:p>
        </w:tc>
      </w:tr>
      <w:tr>
        <w:tc>
          <w:tcPr>
            <w:tcW w:type="dxa" w:w="3023"/>
          </w:tcPr>
          <w:p>
            <w:r>
              <w:t>blocked_ips, chaos_flags, rate_limit_buckets</w:t>
            </w:r>
          </w:p>
        </w:tc>
        <w:tc>
          <w:tcPr>
            <w:tcW w:type="dxa" w:w="3023"/>
          </w:tcPr>
          <w:p>
            <w:r>
              <w:t>Hasta su TTL</w:t>
            </w:r>
          </w:p>
        </w:tc>
        <w:tc>
          <w:tcPr>
            <w:tcW w:type="dxa" w:w="3023"/>
          </w:tcPr>
          <w:p>
            <w:r>
              <w:t>Todo bloqueo y todo experimento expira solo</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Recuperación</w:t>
      </w:r>
    </w:p>
    <w:p>
      <w:pPr/>
      <w:r>
        <w:t>La restauración no es una operación de la interfaz de usuario. El procedimiento es: descargar el volcado desde el almacenamiento de respaldos; provisionar una base de datos nueva y aplicarle las migraciones vigentes; cargar el volcado en la base nueva; verificar la integridad comparando conteos por tabla contra el volcado; reapuntar TURSO_DATABASE_URL y TURSO_AUTH_TOKEN en el entorno de producción; y redesplegar para que el runtime tome la nueva conexión.</w:t>
      </w:r>
    </w:p>
    <w:p>
      <w:pPr/>
      <w:r>
        <w:t>Se recomienda ensayar el procedimiento periódicamente contra una base desechable: un respaldo que nunca se ha restaurado no es un respaldo verificado.</w:t>
      </w:r>
    </w:p>
    <w:p w14:paraId="644B345B" w14:textId="77777777" w:rsidR="00FD61DF" w:rsidRDefault="00000000">
      <w:pPr>
        <w:pStyle w:val="Ttulo1"/>
        <w:rPr>
          <w:rFonts w:ascii="NewsGotT" w:eastAsia="NewsGotT" w:hAnsi="NewsGotT" w:cs="NewsGotT"/>
          <w:sz w:val="24"/>
          <w:szCs w:val="24"/>
        </w:rPr>
      </w:pPr>
      <w:bookmarkStart w:id="12" w:name="_heading=h.lnxbz9" w:colFirst="0" w:colLast="0"/>
      <w:bookmarkEnd w:id="12"/>
      <w:r>
        <w:rPr>
          <w:rFonts w:ascii="NewsGotT" w:eastAsia="NewsGotT" w:hAnsi="NewsGotT" w:cs="NewsGotT"/>
          <w:sz w:val="24"/>
          <w:szCs w:val="24"/>
        </w:rPr>
        <w:t xml:space="preserve">12. INSTALACIÓN Y CONFIGURACIÓN</w:t>
      </w:r>
    </w:p>
    <w:p>
      <w:pPr/>
      <w:r>
        <w:t>Este apartado resume el procedimiento. El detalle completo —incluidos recursos de hardware, matriz de certificación y verificación posterior— está en el Manual de Instalación (Ref. 3).</w:t>
      </w:r>
    </w:p>
    <w:p w14:paraId="34248145" w14:textId="77777777" w:rsidR="00FD61DF" w:rsidRDefault="00000000">
      <w:pPr>
        <w:pStyle w:val="Ttulo1"/>
        <w:rPr>
          <w:rFonts w:ascii="NewsGotT" w:eastAsia="NewsGotT" w:hAnsi="NewsGotT" w:cs="NewsGotT"/>
          <w:sz w:val="24"/>
          <w:szCs w:val="24"/>
        </w:rPr>
      </w:pPr>
      <w:bookmarkStart w:id="13" w:name="_heading=h.35nkun2" w:colFirst="0" w:colLast="0"/>
      <w:bookmarkEnd w:id="13"/>
      <w:r>
        <w:rPr>
          <w:rFonts w:ascii="NewsGotT" w:eastAsia="NewsGotT" w:hAnsi="NewsGotT" w:cs="NewsGotT"/>
          <w:sz w:val="24"/>
          <w:szCs w:val="24"/>
        </w:rPr>
        <w:t xml:space="preserve">12.1 REQUISITOS GENERALES PRE-INSTALACIÓN</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Requisito</w:t>
            </w:r>
          </w:p>
        </w:tc>
        <w:tc>
          <w:tcPr>
            <w:tcW w:type="dxa" w:w="4535"/>
          </w:tcPr>
          <w:p>
            <w:r>
              <w:rPr>
                <w:b/>
              </w:rPr>
              <w:t>Valor</w:t>
            </w:r>
          </w:p>
        </w:tc>
      </w:tr>
      <w:tr>
        <w:tc>
          <w:tcPr>
            <w:tcW w:type="dxa" w:w="4535"/>
          </w:tcPr>
          <w:p>
            <w:r>
              <w:t>Node.js</w:t>
            </w:r>
          </w:p>
        </w:tc>
        <w:tc>
          <w:tcPr>
            <w:tcW w:type="dxa" w:w="4535"/>
          </w:tcPr>
          <w:p>
            <w:r>
              <w:t>≥ 22.12.0 (declarado en package.json)</w:t>
            </w:r>
          </w:p>
        </w:tc>
      </w:tr>
      <w:tr>
        <w:tc>
          <w:tcPr>
            <w:tcW w:type="dxa" w:w="4535"/>
          </w:tcPr>
          <w:p>
            <w:r>
              <w:t>Gestor de paquetes</w:t>
            </w:r>
          </w:p>
        </w:tc>
        <w:tc>
          <w:tcPr>
            <w:tcW w:type="dxa" w:w="4535"/>
          </w:tcPr>
          <w:p>
            <w:r>
              <w:t>npm</w:t>
            </w:r>
          </w:p>
        </w:tc>
      </w:tr>
      <w:tr>
        <w:tc>
          <w:tcPr>
            <w:tcW w:type="dxa" w:w="4535"/>
          </w:tcPr>
          <w:p>
            <w:r>
              <w:t>Cuenta de Vercel</w:t>
            </w:r>
          </w:p>
        </w:tc>
        <w:tc>
          <w:tcPr>
            <w:tcW w:type="dxa" w:w="4535"/>
          </w:tcPr>
          <w:p>
            <w:r>
              <w:t>Organización codebymike, proyecto dev-portfolio</w:t>
            </w:r>
          </w:p>
        </w:tc>
      </w:tr>
      <w:tr>
        <w:tc>
          <w:tcPr>
            <w:tcW w:type="dxa" w:w="4535"/>
          </w:tcPr>
          <w:p>
            <w:r>
              <w:t>Cuenta de Turso</w:t>
            </w:r>
          </w:p>
        </w:tc>
        <w:tc>
          <w:tcPr>
            <w:tcW w:type="dxa" w:w="4535"/>
          </w:tcPr>
          <w:p>
            <w:r>
              <w:t>Dos bases: producción y demostración</w:t>
            </w:r>
          </w:p>
        </w:tc>
      </w:tr>
      <w:tr>
        <w:tc>
          <w:tcPr>
            <w:tcW w:type="dxa" w:w="4535"/>
          </w:tcPr>
          <w:p>
            <w:r>
              <w:t>Aplicación OAuth de GitHub</w:t>
            </w:r>
          </w:p>
        </w:tc>
        <w:tc>
          <w:tcPr>
            <w:tcW w:type="dxa" w:w="4535"/>
          </w:tcPr>
          <w:p>
            <w:r>
              <w:t>Identificador y secreto de cliente</w:t>
            </w:r>
          </w:p>
        </w:tc>
      </w:tr>
      <w:tr>
        <w:tc>
          <w:tcPr>
            <w:tcW w:type="dxa" w:w="4535"/>
          </w:tcPr>
          <w:p>
            <w:r>
              <w:t>Docker y Docker Compose</w:t>
            </w:r>
          </w:p>
        </w:tc>
        <w:tc>
          <w:tcPr>
            <w:tcW w:type="dxa" w:w="4535"/>
          </w:tcPr>
          <w:p>
            <w:r>
              <w:t>Solo para desarrollo y pruebas; nunca como runtime de producción</w:t>
            </w:r>
          </w:p>
        </w:tc>
      </w:tr>
      <w:tr>
        <w:tc>
          <w:tcPr>
            <w:tcW w:type="dxa" w:w="4535"/>
          </w:tcPr>
          <w:p>
            <w:r>
              <w:t>Navegador de Playwright</w:t>
            </w:r>
          </w:p>
        </w:tc>
        <w:tc>
          <w:tcPr>
            <w:tcW w:type="dxa" w:w="4535"/>
          </w:tcPr>
          <w:p>
            <w:r>
              <w:t>Solo para la suite e2e</w:t>
            </w:r>
          </w:p>
        </w:tc>
      </w:tr>
    </w:tbl>
    <w:p>
      <w:pPr/>
    </w:p>
    <w:p>
      <w:pPr/>
      <w:r>
        <w:t>Un Node.js 20 presente en el PATH rompe astro build y astro dev. Si el intérprete por defecto no es el correcto, debe anteponerse el binario adecuado con «source ~/.nvm/nvm.sh &amp;&amp; nvm use 22». El directorio .devcontainer/ fija Node 22.12 y el navegador de Playwright, y constituye la solución definitiva a este problema.</w:t>
      </w:r>
    </w:p>
    <w:p w14:paraId="777FF15B" w14:textId="77777777" w:rsidR="00FD61DF" w:rsidRDefault="00000000">
      <w:pPr>
        <w:pStyle w:val="Ttulo1"/>
        <w:rPr>
          <w:rFonts w:ascii="NewsGotT" w:eastAsia="NewsGotT" w:hAnsi="NewsGotT" w:cs="NewsGotT"/>
          <w:sz w:val="24"/>
          <w:szCs w:val="24"/>
        </w:rPr>
      </w:pPr>
      <w:bookmarkStart w:id="14" w:name="_heading=h.1ksv4uv" w:colFirst="0" w:colLast="0"/>
      <w:bookmarkEnd w:id="14"/>
      <w:r>
        <w:rPr>
          <w:rFonts w:ascii="NewsGotT" w:eastAsia="NewsGotT" w:hAnsi="NewsGotT" w:cs="NewsGotT"/>
          <w:sz w:val="24"/>
          <w:szCs w:val="24"/>
        </w:rPr>
        <w:t xml:space="preserve">12.2 DETALLES DEL PROCESO DE INSTALACIÓN</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Paso</w:t>
            </w:r>
          </w:p>
        </w:tc>
        <w:tc>
          <w:tcPr>
            <w:tcW w:type="dxa" w:w="4535"/>
          </w:tcPr>
          <w:p>
            <w:r>
              <w:rPr>
                <w:b/>
              </w:rPr>
              <w:t>Comando o acción</w:t>
            </w:r>
          </w:p>
        </w:tc>
      </w:tr>
      <w:tr>
        <w:tc>
          <w:tcPr>
            <w:tcW w:type="dxa" w:w="4535"/>
          </w:tcPr>
          <w:p>
            <w:r>
              <w:t>1. Obtener el código</w:t>
            </w:r>
          </w:p>
        </w:tc>
        <w:tc>
          <w:tcPr>
            <w:tcW w:type="dxa" w:w="4535"/>
          </w:tcPr>
          <w:p>
            <w:r>
              <w:t>git clone &lt;repositorio&gt; &amp;&amp; cd portfolio</w:t>
            </w:r>
          </w:p>
        </w:tc>
      </w:tr>
      <w:tr>
        <w:tc>
          <w:tcPr>
            <w:tcW w:type="dxa" w:w="4535"/>
          </w:tcPr>
          <w:p>
            <w:r>
              <w:t>2. Seleccionar el runtime</w:t>
            </w:r>
          </w:p>
        </w:tc>
        <w:tc>
          <w:tcPr>
            <w:tcW w:type="dxa" w:w="4535"/>
          </w:tcPr>
          <w:p>
            <w:r>
              <w:t>source ~/.nvm/nvm.sh &amp;&amp; nvm use 22</w:t>
            </w:r>
          </w:p>
        </w:tc>
      </w:tr>
      <w:tr>
        <w:tc>
          <w:tcPr>
            <w:tcW w:type="dxa" w:w="4535"/>
          </w:tcPr>
          <w:p>
            <w:r>
              <w:t>3. Instalar dependencias</w:t>
            </w:r>
          </w:p>
        </w:tc>
        <w:tc>
          <w:tcPr>
            <w:tcW w:type="dxa" w:w="4535"/>
          </w:tcPr>
          <w:p>
            <w:r>
              <w:t>npm install</w:t>
            </w:r>
          </w:p>
        </w:tc>
      </w:tr>
      <w:tr>
        <w:tc>
          <w:tcPr>
            <w:tcW w:type="dxa" w:w="4535"/>
          </w:tcPr>
          <w:p>
            <w:r>
              <w:t>4. Configurar el entorno</w:t>
            </w:r>
          </w:p>
        </w:tc>
        <w:tc>
          <w:tcPr>
            <w:tcW w:type="dxa" w:w="4535"/>
          </w:tcPr>
          <w:p>
            <w:r>
              <w:t>cp .env.example .env y diligenciar las variables del apartado siguiente</w:t>
            </w:r>
          </w:p>
        </w:tc>
      </w:tr>
      <w:tr>
        <w:tc>
          <w:tcPr>
            <w:tcW w:type="dxa" w:w="4535"/>
          </w:tcPr>
          <w:p>
            <w:r>
              <w:t>5. Aplicar el esquema</w:t>
            </w:r>
          </w:p>
        </w:tc>
        <w:tc>
          <w:tcPr>
            <w:tcW w:type="dxa" w:w="4535"/>
          </w:tcPr>
          <w:p>
            <w:r>
              <w:t>npx drizzle-kit migrate</w:t>
            </w:r>
          </w:p>
        </w:tc>
      </w:tr>
      <w:tr>
        <w:tc>
          <w:tcPr>
            <w:tcW w:type="dxa" w:w="4535"/>
          </w:tcPr>
          <w:p>
            <w:r>
              <w:t>6. Levantar el servidor de desarrollo</w:t>
            </w:r>
          </w:p>
        </w:tc>
        <w:tc>
          <w:tcPr>
            <w:tcW w:type="dxa" w:w="4535"/>
          </w:tcPr>
          <w:p>
            <w:r>
              <w:t>npm run dev</w:t>
            </w:r>
          </w:p>
        </w:tc>
      </w:tr>
    </w:tbl>
    <w:p>
      <w:pPr/>
    </w:p>
    <w:p>
      <w:pPr/>
      <w:r>
        <w:t>Para desarrollo contra servidores libSQL equivalentes a los de producción: npm run db:up levanta el sqld principal y el de demostración, npm run db:seed siembra ambas bases locales, y npm run db:reset borra los volúmenes y vuelve a levantar.</w:t>
      </w:r>
    </w:p>
    <w:p>
      <w:pPr/>
      <w:r>
        <w:t>Verificación de la instalación: npm run build (construcción con adaptador de Vercel), npm test (suite unitaria y de integración con Vitest), npm run test:e2e (suite end-to-end con Playwright) y npx astro check (verificación de tipos).</w:t>
      </w:r>
    </w:p>
    <w:p w14:paraId="025B203B" w14:textId="77777777" w:rsidR="00FD61DF" w:rsidRDefault="00000000">
      <w:pPr>
        <w:pStyle w:val="Ttulo1"/>
        <w:rPr>
          <w:rFonts w:ascii="NewsGotT" w:eastAsia="NewsGotT" w:hAnsi="NewsGotT" w:cs="NewsGotT"/>
          <w:sz w:val="24"/>
          <w:szCs w:val="24"/>
        </w:rPr>
      </w:pPr>
      <w:bookmarkStart w:id="15" w:name="_heading=h.44sinio" w:colFirst="0" w:colLast="0"/>
      <w:bookmarkEnd w:id="15"/>
      <w:r>
        <w:rPr>
          <w:rFonts w:ascii="NewsGotT" w:eastAsia="NewsGotT" w:hAnsi="NewsGotT" w:cs="NewsGotT"/>
          <w:sz w:val="24"/>
          <w:szCs w:val="24"/>
        </w:rPr>
        <w:t xml:space="preserve">12.3 DETALLES DE CONFIGURACIÓN DE LA APLICACIÓN</w:t>
      </w:r>
    </w:p>
    <w:p>
      <w:pPr/>
      <w:r>
        <w:t>Existe una particularidad que debe conocerse antes de añadir cualquier configuración: el repositorio combina import.meta.env (en algunos módulos) y process.env (en otros), y no son equivalentes. El servidor de desarrollo carga el fichero .env solo en el primero; la plataforma de despliegue inyecta las variables solo en el segundo.</w:t>
      </w:r>
    </w:p>
    <w:p>
      <w:pPr/>
      <w:r>
        <w:t>Para leer cualquier variable de entorno nueva debe emplearse siempre serverEnv() de src/lib/env.ts, que consulta ambas fuentes.</w:t>
      </w:r>
    </w:p>
    <w:p>
      <w:pPr/>
      <w:r>
        <w:t>Antes de escribir variables de entorno mediante la CLI de la plataforma debe confirmarse el proyecto destino con «cat .vercel/project.json»: bajo la misma organización existen dos proyectos, y el que sirve el dominio real es dev-portfolio, no portfolio, cuyo nombre coincide por accidente con el del directorio local.</w:t>
      </w:r>
    </w:p>
    <w:p w14:paraId="7CF027C2" w14:textId="77777777" w:rsidR="00FD61DF" w:rsidRDefault="00000000">
      <w:pPr>
        <w:pStyle w:val="Ttulo1"/>
        <w:ind w:firstLine="0"/>
        <w:rPr>
          <w:rFonts w:ascii="NewsGotT" w:eastAsia="NewsGotT" w:hAnsi="NewsGotT" w:cs="NewsGotT"/>
          <w:sz w:val="24"/>
          <w:szCs w:val="24"/>
        </w:rPr>
      </w:pPr>
      <w:bookmarkStart w:id="16" w:name="_heading=h.2jxsxqh" w:colFirst="0" w:colLast="0"/>
      <w:bookmarkEnd w:id="16"/>
      <w:r>
        <w:rPr>
          <w:rFonts w:ascii="NewsGotT" w:eastAsia="NewsGotT" w:hAnsi="NewsGotT" w:cs="NewsGotT"/>
          <w:sz w:val="24"/>
          <w:szCs w:val="24"/>
        </w:rPr>
        <w:t xml:space="preserve">12.4 Variables de ambiente</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Obligatorias</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Variable</w:t>
            </w:r>
          </w:p>
        </w:tc>
        <w:tc>
          <w:tcPr>
            <w:tcW w:type="dxa" w:w="4535"/>
          </w:tcPr>
          <w:p>
            <w:r>
              <w:rPr>
                <w:b/>
              </w:rPr>
              <w:t>Descripción</w:t>
            </w:r>
          </w:p>
        </w:tc>
      </w:tr>
      <w:tr>
        <w:tc>
          <w:tcPr>
            <w:tcW w:type="dxa" w:w="4535"/>
          </w:tcPr>
          <w:p>
            <w:r>
              <w:t>TURSO_DATABASE_URL</w:t>
            </w:r>
          </w:p>
        </w:tc>
        <w:tc>
          <w:tcPr>
            <w:tcW w:type="dxa" w:w="4535"/>
          </w:tcPr>
          <w:p>
            <w:r>
              <w:t>URL de la base de producción</w:t>
            </w:r>
          </w:p>
        </w:tc>
      </w:tr>
      <w:tr>
        <w:tc>
          <w:tcPr>
            <w:tcW w:type="dxa" w:w="4535"/>
          </w:tcPr>
          <w:p>
            <w:r>
              <w:t>TURSO_AUTH_TOKEN</w:t>
            </w:r>
          </w:p>
        </w:tc>
        <w:tc>
          <w:tcPr>
            <w:tcW w:type="dxa" w:w="4535"/>
          </w:tcPr>
          <w:p>
            <w:r>
              <w:t>Token de acceso a la base de producción</w:t>
            </w:r>
          </w:p>
        </w:tc>
      </w:tr>
      <w:tr>
        <w:tc>
          <w:tcPr>
            <w:tcW w:type="dxa" w:w="4535"/>
          </w:tcPr>
          <w:p>
            <w:r>
              <w:t>AUTH_SECRET</w:t>
            </w:r>
          </w:p>
        </w:tc>
        <w:tc>
          <w:tcPr>
            <w:tcW w:type="dxa" w:w="4535"/>
          </w:tcPr>
          <w:p>
            <w:r>
              <w:t>Secreto de firma de sesiones de Auth.js</w:t>
            </w:r>
          </w:p>
        </w:tc>
      </w:tr>
      <w:tr>
        <w:tc>
          <w:tcPr>
            <w:tcW w:type="dxa" w:w="4535"/>
          </w:tcPr>
          <w:p>
            <w:r>
              <w:t>AUTH_URL</w:t>
            </w:r>
          </w:p>
        </w:tc>
        <w:tc>
          <w:tcPr>
            <w:tcW w:type="dxa" w:w="4535"/>
          </w:tcPr>
          <w:p>
            <w:r>
              <w:t>URL base de retorno de OAuth</w:t>
            </w:r>
          </w:p>
        </w:tc>
      </w:tr>
      <w:tr>
        <w:tc>
          <w:tcPr>
            <w:tcW w:type="dxa" w:w="4535"/>
          </w:tcPr>
          <w:p>
            <w:r>
              <w:t>GITHUB_CLIENT_ID</w:t>
            </w:r>
          </w:p>
        </w:tc>
        <w:tc>
          <w:tcPr>
            <w:tcW w:type="dxa" w:w="4535"/>
          </w:tcPr>
          <w:p>
            <w:r>
              <w:t>Identificador de la aplicación OAuth</w:t>
            </w:r>
          </w:p>
        </w:tc>
      </w:tr>
      <w:tr>
        <w:tc>
          <w:tcPr>
            <w:tcW w:type="dxa" w:w="4535"/>
          </w:tcPr>
          <w:p>
            <w:r>
              <w:t>GITHUB_CLIENT_SECRET</w:t>
            </w:r>
          </w:p>
        </w:tc>
        <w:tc>
          <w:tcPr>
            <w:tcW w:type="dxa" w:w="4535"/>
          </w:tcPr>
          <w:p>
            <w:r>
              <w:t>Secreto de la aplicación OAuth</w:t>
            </w:r>
          </w:p>
        </w:tc>
      </w:tr>
      <w:tr>
        <w:tc>
          <w:tcPr>
            <w:tcW w:type="dxa" w:w="4535"/>
          </w:tcPr>
          <w:p>
            <w:r>
              <w:t>ALLOWED_GITHUB_LOGINS</w:t>
            </w:r>
          </w:p>
        </w:tc>
        <w:tc>
          <w:tcPr>
            <w:tcW w:type="dxa" w:w="4535"/>
          </w:tcPr>
          <w:p>
            <w:r>
              <w:t>Lista de autorización de cuentas de administrador</w:t>
            </w:r>
          </w:p>
        </w:tc>
      </w:tr>
      <w:tr>
        <w:tc>
          <w:tcPr>
            <w:tcW w:type="dxa" w:w="4535"/>
          </w:tcPr>
          <w:p>
            <w:r>
              <w:t>ENCRYPTION_KEY</w:t>
            </w:r>
          </w:p>
        </w:tc>
        <w:tc>
          <w:tcPr>
            <w:tcW w:type="dxa" w:w="4535"/>
          </w:tcPr>
          <w:p>
            <w:r>
              <w:t>Clave AES-256-GCM de la bóveda. Sin ella, el guardado de credenciales falla en lugar de degradar a texto plano</w:t>
            </w:r>
          </w:p>
        </w:tc>
      </w:tr>
      <w:tr>
        <w:tc>
          <w:tcPr>
            <w:tcW w:type="dxa" w:w="4535"/>
          </w:tcPr>
          <w:p>
            <w:r>
              <w:t>BASE_URL</w:t>
            </w:r>
          </w:p>
        </w:tc>
        <w:tc>
          <w:tcPr>
            <w:tcW w:type="dxa" w:w="4535"/>
          </w:tcPr>
          <w:p>
            <w:r>
              <w:t>URL pública del sitio</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Funcionalidades específicas</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Variable</w:t>
            </w:r>
          </w:p>
        </w:tc>
        <w:tc>
          <w:tcPr>
            <w:tcW w:type="dxa" w:w="4535"/>
          </w:tcPr>
          <w:p>
            <w:r>
              <w:rPr>
                <w:b/>
              </w:rPr>
              <w:t>Habilita</w:t>
            </w:r>
          </w:p>
        </w:tc>
      </w:tr>
      <w:tr>
        <w:tc>
          <w:tcPr>
            <w:tcW w:type="dxa" w:w="4535"/>
          </w:tcPr>
          <w:p>
            <w:r>
              <w:t>TURSO_DEMO_URL, TURSO_DEMO_AUTH_TOKEN</w:t>
            </w:r>
          </w:p>
        </w:tc>
        <w:tc>
          <w:tcPr>
            <w:tcW w:type="dxa" w:w="4535"/>
          </w:tcPr>
          <w:p>
            <w:r>
              <w:t>Modo de demostración /demo</w:t>
            </w:r>
          </w:p>
        </w:tc>
      </w:tr>
      <w:tr>
        <w:tc>
          <w:tcPr>
            <w:tcW w:type="dxa" w:w="4535"/>
          </w:tcPr>
          <w:p>
            <w:r>
              <w:t>CRON_SECRET</w:t>
            </w:r>
          </w:p>
        </w:tc>
        <w:tc>
          <w:tcPr>
            <w:tcW w:type="dxa" w:w="4535"/>
          </w:tcPr>
          <w:p>
            <w:r>
              <w:t>Tareas programadas (/api/cron/*), verificado en tiempo constante</w:t>
            </w:r>
          </w:p>
        </w:tc>
      </w:tr>
      <w:tr>
        <w:tc>
          <w:tcPr>
            <w:tcW w:type="dxa" w:w="4535"/>
          </w:tcPr>
          <w:p>
            <w:r>
              <w:t>WOMPI_PUBLIC_KEY, WOMPI_INTEGRITY_SECRET, WOMPI_EVENTS_SECRET</w:t>
            </w:r>
          </w:p>
        </w:tc>
        <w:tc>
          <w:tcPr>
            <w:tcW w:type="dxa" w:w="4535"/>
          </w:tcPr>
          <w:p>
            <w:r>
              <w:t>Pasarela de pagos y verificación de firma de avisos</w:t>
            </w:r>
          </w:p>
        </w:tc>
      </w:tr>
      <w:tr>
        <w:tc>
          <w:tcPr>
            <w:tcW w:type="dxa" w:w="4535"/>
          </w:tcPr>
          <w:p>
            <w:r>
              <w:t>PAYMENTS_MOCK_ENABLED</w:t>
            </w:r>
          </w:p>
        </w:tc>
        <w:tc>
          <w:tcPr>
            <w:tcW w:type="dxa" w:w="4535"/>
          </w:tcPr>
          <w:p>
            <w:r>
              <w:t>Pasarela en modo simulado, sin claves reales</w:t>
            </w:r>
          </w:p>
        </w:tc>
      </w:tr>
      <w:tr>
        <w:tc>
          <w:tcPr>
            <w:tcW w:type="dxa" w:w="4535"/>
          </w:tcPr>
          <w:p>
            <w:r>
              <w:t>LAB_INGEST_TOKEN</w:t>
            </w:r>
          </w:p>
        </w:tc>
        <w:tc>
          <w:tcPr>
            <w:tcW w:type="dxa" w:w="4535"/>
          </w:tcPr>
          <w:p>
            <w:r>
              <w:t>Ingesta de corridas y hallazgos desde el pipeline</w:t>
            </w:r>
          </w:p>
        </w:tc>
      </w:tr>
      <w:tr>
        <w:tc>
          <w:tcPr>
            <w:tcW w:type="dxa" w:w="4535"/>
          </w:tcPr>
          <w:p>
            <w:r>
              <w:t>SECURITY_IP_SALT</w:t>
            </w:r>
          </w:p>
        </w:tc>
        <w:tc>
          <w:tcPr>
            <w:tcW w:type="dxa" w:w="4535"/>
          </w:tcPr>
          <w:p>
            <w:r>
              <w:t>Sal del hash de direcciones IP expuestas fuera del panel</w:t>
            </w:r>
          </w:p>
        </w:tc>
      </w:tr>
      <w:tr>
        <w:tc>
          <w:tcPr>
            <w:tcW w:type="dxa" w:w="4535"/>
          </w:tcPr>
          <w:p>
            <w:r>
              <w:t>SECURITY_IP_ALLOWLIST</w:t>
            </w:r>
          </w:p>
        </w:tc>
        <w:tc>
          <w:tcPr>
            <w:tcW w:type="dxa" w:w="4535"/>
          </w:tcPr>
          <w:p>
            <w:r>
              <w:t>Direcciones exentas del enforcement</w:t>
            </w:r>
          </w:p>
        </w:tc>
      </w:tr>
      <w:tr>
        <w:tc>
          <w:tcPr>
            <w:tcW w:type="dxa" w:w="4535"/>
          </w:tcPr>
          <w:p>
            <w:r>
              <w:t>MONITOR_SITE_URL</w:t>
            </w:r>
          </w:p>
        </w:tc>
        <w:tc>
          <w:tcPr>
            <w:tcW w:type="dxa" w:w="4535"/>
          </w:tcPr>
          <w:p>
            <w:r>
              <w:t>Objetivo por defecto del motor de sondeos</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Opcionales</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Variable</w:t>
            </w:r>
          </w:p>
        </w:tc>
        <w:tc>
          <w:tcPr>
            <w:tcW w:type="dxa" w:w="4535"/>
          </w:tcPr>
          <w:p>
            <w:r>
              <w:rPr>
                <w:b/>
              </w:rPr>
              <w:t>Efecto de su ausencia</w:t>
            </w:r>
          </w:p>
        </w:tc>
      </w:tr>
      <w:tr>
        <w:tc>
          <w:tcPr>
            <w:tcW w:type="dxa" w:w="4535"/>
          </w:tcPr>
          <w:p>
            <w:r>
              <w:t>NTFY_TOPIC</w:t>
            </w:r>
          </w:p>
        </w:tc>
        <w:tc>
          <w:tcPr>
            <w:tcW w:type="dxa" w:w="4535"/>
          </w:tcPr>
          <w:p>
            <w:r>
              <w:t>No se envían notificaciones push</w:t>
            </w:r>
          </w:p>
        </w:tc>
      </w:tr>
      <w:tr>
        <w:tc>
          <w:tcPr>
            <w:tcW w:type="dxa" w:w="4535"/>
          </w:tcPr>
          <w:p>
            <w:r>
              <w:t>RESEND_API_KEY, ALERT_EMAIL_TO</w:t>
            </w:r>
          </w:p>
        </w:tc>
        <w:tc>
          <w:tcPr>
            <w:tcW w:type="dxa" w:w="4535"/>
          </w:tcPr>
          <w:p>
            <w:r>
              <w:t>No se envían correos</w:t>
            </w:r>
          </w:p>
        </w:tc>
      </w:tr>
      <w:tr>
        <w:tc>
          <w:tcPr>
            <w:tcW w:type="dxa" w:w="4535"/>
          </w:tcPr>
          <w:p>
            <w:r>
              <w:t>GITHUB_API_TOKEN, GITHUB_USERNAME</w:t>
            </w:r>
          </w:p>
        </w:tc>
        <w:tc>
          <w:tcPr>
            <w:tcW w:type="dxa" w:w="4535"/>
          </w:tcPr>
          <w:p>
            <w:r>
              <w:t>No se muestra actividad de repositorios</w:t>
            </w:r>
          </w:p>
        </w:tc>
      </w:tr>
      <w:tr>
        <w:tc>
          <w:tcPr>
            <w:tcW w:type="dxa" w:w="4535"/>
          </w:tcPr>
          <w:p>
            <w:r>
              <w:t>GOOGLE_INDEXING_SA</w:t>
            </w:r>
          </w:p>
        </w:tc>
        <w:tc>
          <w:tcPr>
            <w:tcW w:type="dxa" w:w="4535"/>
          </w:tcPr>
          <w:p>
            <w:r>
              <w:t>No se notifica la publicación a buscadores</w:t>
            </w:r>
          </w:p>
        </w:tc>
      </w:tr>
      <w:tr>
        <w:tc>
          <w:tcPr>
            <w:tcW w:type="dxa" w:w="4535"/>
          </w:tcPr>
          <w:p>
            <w:r>
              <w:t>DEVTO_API_KEY, HASHNODE_*, LINKEDIN_*, IG_*</w:t>
            </w:r>
          </w:p>
        </w:tc>
        <w:tc>
          <w:tcPr>
            <w:tcW w:type="dxa" w:w="4535"/>
          </w:tcPr>
          <w:p>
            <w:r>
              <w:t>No se sindica contenido a plataformas externas</w:t>
            </w:r>
          </w:p>
        </w:tc>
      </w:tr>
    </w:tbl>
    <w:p>
      <w:pPr/>
    </w:p>
    <w:p>
      <w:pPr/>
      <w:r>
        <w:t>Las integraciones opcionales siguen todas el mismo patrón: src/lib/notify.ts devuelve { skipped: true } en silencio si falta la variable correspondiente, y nunca lanza una excepción. Toda integración opcional nueva debe respetar este patrón.</w:t>
      </w:r>
    </w:p>
    <w:p w14:paraId="243243C1" w14:textId="77777777" w:rsidR="00FD61DF" w:rsidRDefault="00000000">
      <w:pPr>
        <w:pStyle w:val="Ttulo1"/>
        <w:ind w:firstLine="0"/>
        <w:rPr>
          <w:rFonts w:ascii="NewsGotT" w:eastAsia="NewsGotT" w:hAnsi="NewsGotT" w:cs="NewsGotT"/>
          <w:sz w:val="24"/>
          <w:szCs w:val="24"/>
        </w:rPr>
      </w:pPr>
      <w:bookmarkStart w:id="17" w:name="_heading=h.z337ya" w:colFirst="0" w:colLast="0"/>
      <w:bookmarkEnd w:id="17"/>
      <w:r>
        <w:rPr>
          <w:rFonts w:ascii="NewsGotT" w:eastAsia="NewsGotT" w:hAnsi="NewsGotT" w:cs="NewsGotT"/>
          <w:sz w:val="24"/>
          <w:szCs w:val="24"/>
        </w:rPr>
        <w:t xml:space="preserve">12.5 Parámetros de aplicaciones</w:t>
      </w:r>
    </w:p>
    <w:p>
      <w:pPr/>
      <w:r>
        <w:t>Parámetros ajustables sin redespliegue desde el apartado «Ajustes» del panel (tabla app_settings): las tasas de cambio por moneda, empleadas en el cálculo de rentabilidad —un costo en moneda sin tasa se excluye del total y se marca como advertencia—, y la moneda base de presentación de los totales.</w:t>
      </w:r>
    </w:p>
    <w:p>
      <w:pPr/>
      <w:r>
        <w:t>Parámetros fijados en código:</w:t>
      </w:r>
    </w:p>
    <w:tbl>
      <w:tblPr>
        <w:tblStyle w:val="Tablaconcuadrcula"/>
        <w:tblW w:type="auto" w:w="0"/>
        <w:tblLayout w:type="autofit"/>
        <w:tblLook w:firstColumn="1" w:firstRow="1" w:lastColumn="0" w:lastRow="0" w:noHBand="0" w:noVBand="1" w:val="04A0"/>
      </w:tblPr>
      <w:tblGrid>
        <w:gridCol w:w="3023"/>
        <w:gridCol w:w="3023"/>
        <w:gridCol w:w="3023"/>
      </w:tblGrid>
      <w:tr>
        <w:tc>
          <w:tcPr>
            <w:tcW w:type="dxa" w:w="3023"/>
          </w:tcPr>
          <w:p>
            <w:r>
              <w:rPr>
                <w:b/>
              </w:rPr>
              <w:t>Parámetro</w:t>
            </w:r>
          </w:p>
        </w:tc>
        <w:tc>
          <w:tcPr>
            <w:tcW w:type="dxa" w:w="3023"/>
          </w:tcPr>
          <w:p>
            <w:r>
              <w:rPr>
                <w:b/>
              </w:rPr>
              <w:t>Valor</w:t>
            </w:r>
          </w:p>
        </w:tc>
        <w:tc>
          <w:tcPr>
            <w:tcW w:type="dxa" w:w="3023"/>
          </w:tcPr>
          <w:p>
            <w:r>
              <w:rPr>
                <w:b/>
              </w:rPr>
              <w:t>Ubicación</w:t>
            </w:r>
          </w:p>
        </w:tc>
      </w:tr>
      <w:tr>
        <w:tc>
          <w:tcPr>
            <w:tcW w:type="dxa" w:w="3023"/>
          </w:tcPr>
          <w:p>
            <w:r>
              <w:t>Caché de lista de bloqueo y experimentos</w:t>
            </w:r>
          </w:p>
        </w:tc>
        <w:tc>
          <w:tcPr>
            <w:tcW w:type="dxa" w:w="3023"/>
          </w:tcPr>
          <w:p>
            <w:r>
              <w:t>30 s</w:t>
            </w:r>
          </w:p>
        </w:tc>
        <w:tc>
          <w:tcPr>
            <w:tcW w:type="dxa" w:w="3023"/>
          </w:tcPr>
          <w:p>
            <w:r>
              <w:t>src/lib/security/blocklist.ts</w:t>
            </w:r>
          </w:p>
        </w:tc>
      </w:tr>
      <w:tr>
        <w:tc>
          <w:tcPr>
            <w:tcW w:type="dxa" w:w="3023"/>
          </w:tcPr>
          <w:p>
            <w:r>
              <w:t>Escalado de bloqueo por reincidencia</w:t>
            </w:r>
          </w:p>
        </w:tc>
        <w:tc>
          <w:tcPr>
            <w:tcW w:type="dxa" w:w="3023"/>
          </w:tcPr>
          <w:p>
            <w:r>
              <w:t>1 h → 24 h → 7 d</w:t>
            </w:r>
          </w:p>
        </w:tc>
        <w:tc>
          <w:tcPr>
            <w:tcW w:type="dxa" w:w="3023"/>
          </w:tcPr>
          <w:p>
            <w:r>
              <w:t>src/lib/security/blocklist.ts</w:t>
            </w:r>
          </w:p>
        </w:tc>
      </w:tr>
      <w:tr>
        <w:tc>
          <w:tcPr>
            <w:tcW w:type="dxa" w:w="3023"/>
          </w:tcPr>
          <w:p>
            <w:r>
              <w:t>TTL máximo de experimento de caos</w:t>
            </w:r>
          </w:p>
        </w:tc>
        <w:tc>
          <w:tcPr>
            <w:tcW w:type="dxa" w:w="3023"/>
          </w:tcPr>
          <w:p>
            <w:r>
              <w:t>15 min</w:t>
            </w:r>
          </w:p>
        </w:tc>
        <w:tc>
          <w:tcPr>
            <w:tcW w:type="dxa" w:w="3023"/>
          </w:tcPr>
          <w:p>
            <w:r>
              <w:t>src/lib/chaos.ts</w:t>
            </w:r>
          </w:p>
        </w:tc>
      </w:tr>
      <w:tr>
        <w:tc>
          <w:tcPr>
            <w:tcW w:type="dxa" w:w="3023"/>
          </w:tcPr>
          <w:p>
            <w:r>
              <w:t>Rutas excluidas de la inyección de fallos</w:t>
            </w:r>
          </w:p>
        </w:tc>
        <w:tc>
          <w:tcPr>
            <w:tcW w:type="dxa" w:w="3023"/>
          </w:tcPr>
          <w:p>
            <w:r>
              <w:t>/admin, /api/admin, /api/auth</w:t>
            </w:r>
          </w:p>
        </w:tc>
        <w:tc>
          <w:tcPr>
            <w:tcW w:type="dxa" w:w="3023"/>
          </w:tcPr>
          <w:p>
            <w:r>
              <w:t>src/lib/chaos.ts</w:t>
            </w:r>
          </w:p>
        </w:tc>
      </w:tr>
      <w:tr>
        <w:tc>
          <w:tcPr>
            <w:tcW w:type="dxa" w:w="3023"/>
          </w:tcPr>
          <w:p>
            <w:r>
              <w:t>Objetivo de disponibilidad por defecto</w:t>
            </w:r>
          </w:p>
        </w:tc>
        <w:tc>
          <w:tcPr>
            <w:tcW w:type="dxa" w:w="3023"/>
          </w:tcPr>
          <w:p>
            <w:r>
              <w:t>99,5 % en 30 días</w:t>
            </w:r>
          </w:p>
        </w:tc>
        <w:tc>
          <w:tcPr>
            <w:tcW w:type="dxa" w:w="3023"/>
          </w:tcPr>
          <w:p>
            <w:r>
              <w:t>src/lib/slo.ts</w:t>
            </w:r>
          </w:p>
        </w:tc>
      </w:tr>
      <w:tr>
        <w:tc>
          <w:tcPr>
            <w:tcW w:type="dxa" w:w="3023"/>
          </w:tcPr>
          <w:p>
            <w:r>
              <w:t>Intervalo del digest en vivo del portal</w:t>
            </w:r>
          </w:p>
        </w:tc>
        <w:tc>
          <w:tcPr>
            <w:tcW w:type="dxa" w:w="3023"/>
          </w:tcPr>
          <w:p>
            <w:r>
              <w:t>20 s, con retroceso hasta 300 s</w:t>
            </w:r>
          </w:p>
        </w:tc>
        <w:tc>
          <w:tcPr>
            <w:tcW w:type="dxa" w:w="3023"/>
          </w:tcPr>
          <w:p>
            <w:r>
              <w:t>src/lib/portal/live.ts</w:t>
            </w:r>
          </w:p>
        </w:tc>
      </w:tr>
      <w:tr>
        <w:tc>
          <w:tcPr>
            <w:tcW w:type="dxa" w:w="3023"/>
          </w:tcPr>
          <w:p>
            <w:r>
              <w:t>Límite del digest del portal</w:t>
            </w:r>
          </w:p>
        </w:tc>
        <w:tc>
          <w:tcPr>
            <w:tcW w:type="dxa" w:w="3023"/>
          </w:tcPr>
          <w:p>
            <w:r>
              <w:t>10 peticiones/min por sesión</w:t>
            </w:r>
          </w:p>
        </w:tc>
        <w:tc>
          <w:tcPr>
            <w:tcW w:type="dxa" w:w="3023"/>
          </w:tcPr>
          <w:p>
            <w:r>
              <w:t>src/lib/portal/live.ts</w:t>
            </w:r>
          </w:p>
        </w:tc>
      </w:tr>
      <w:tr>
        <w:tc>
          <w:tcPr>
            <w:tcW w:type="dxa" w:w="3023"/>
          </w:tcPr>
          <w:p>
            <w:r>
              <w:t>Ventana del token de descarga del currículum</w:t>
            </w:r>
          </w:p>
        </w:tc>
        <w:tc>
          <w:tcPr>
            <w:tcW w:type="dxa" w:w="3023"/>
          </w:tcPr>
          <w:p>
            <w:r>
              <w:t>5 min</w:t>
            </w:r>
          </w:p>
        </w:tc>
        <w:tc>
          <w:tcPr>
            <w:tcW w:type="dxa" w:w="3023"/>
          </w:tcPr>
          <w:p>
            <w:r>
              <w:t>src/pages/api/cv/</w:t>
            </w:r>
          </w:p>
        </w:tc>
      </w:tr>
      <w:tr>
        <w:tc>
          <w:tcPr>
            <w:tcW w:type="dxa" w:w="3023"/>
          </w:tcPr>
          <w:p>
            <w:r>
              <w:t>Línea base de detección de anomalías</w:t>
            </w:r>
          </w:p>
        </w:tc>
        <w:tc>
          <w:tcPr>
            <w:tcW w:type="dxa" w:w="3023"/>
          </w:tcPr>
          <w:p>
            <w:r>
              <w:t>30 días</w:t>
            </w:r>
          </w:p>
        </w:tc>
        <w:tc>
          <w:tcPr>
            <w:tcW w:type="dxa" w:w="3023"/>
          </w:tcPr>
          <w:p>
            <w:r>
              <w:t>src/lib/security/anomaly.ts</w:t>
            </w:r>
          </w:p>
        </w:tc>
      </w:tr>
      <w:tr>
        <w:tc>
          <w:tcPr>
            <w:tcW w:type="dxa" w:w="3023"/>
          </w:tcPr>
          <w:p>
            <w:r>
              <w:t>Retención de datos operativos crudos</w:t>
            </w:r>
          </w:p>
        </w:tc>
        <w:tc>
          <w:tcPr>
            <w:tcW w:type="dxa" w:w="3023"/>
          </w:tcPr>
          <w:p>
            <w:r>
              <w:t>90 días</w:t>
            </w:r>
          </w:p>
        </w:tc>
        <w:tc>
          <w:tcPr>
            <w:tcW w:type="dxa" w:w="3023"/>
          </w:tcPr>
          <w:p>
            <w:r>
              <w:t>Tarea de purga</w:t>
            </w:r>
          </w:p>
        </w:tc>
      </w:tr>
      <w:tr>
        <w:tc>
          <w:tcPr>
            <w:tcW w:type="dxa" w:w="3023"/>
          </w:tcPr>
          <w:p>
            <w:r>
              <w:t>Caché de páginas públicas</w:t>
            </w:r>
          </w:p>
        </w:tc>
        <w:tc>
          <w:tcPr>
            <w:tcW w:type="dxa" w:w="3023"/>
          </w:tcPr>
          <w:p>
            <w:r>
              <w:t>public, s-maxage=300, stale-while-revalidate</w:t>
            </w:r>
          </w:p>
        </w:tc>
        <w:tc>
          <w:tcPr>
            <w:tcW w:type="dxa" w:w="3023"/>
          </w:tcPr>
          <w:p>
            <w:r>
              <w:t>src/middleware.ts</w:t>
            </w:r>
          </w:p>
        </w:tc>
      </w:tr>
    </w:tbl>
    <w:p>
      <w:pPr/>
    </w:p>
    <w:p w14:paraId="375DFA7C" w14:textId="77777777" w:rsidR="00FD61DF" w:rsidRDefault="00000000">
      <w:pPr>
        <w:pStyle w:val="Ttulo1"/>
        <w:ind w:firstLine="0"/>
        <w:rPr>
          <w:rFonts w:ascii="NewsGotT" w:eastAsia="NewsGotT" w:hAnsi="NewsGotT" w:cs="NewsGotT"/>
          <w:sz w:val="24"/>
          <w:szCs w:val="24"/>
        </w:rPr>
      </w:pPr>
      <w:bookmarkStart w:id="18" w:name="_heading=h.3j2qqm3" w:colFirst="0" w:colLast="0"/>
      <w:bookmarkEnd w:id="18"/>
      <w:r>
        <w:rPr>
          <w:rFonts w:ascii="NewsGotT" w:eastAsia="NewsGotT" w:hAnsi="NewsGotT" w:cs="NewsGotT"/>
          <w:sz w:val="24"/>
          <w:szCs w:val="24"/>
        </w:rPr>
        <w:t xml:space="preserve">12.6 Lista de contactos técnicos</w:t>
      </w:r>
    </w:p>
    <w:tbl>
      <w:tblPr>
        <w:tblStyle w:val="a8"/>
        <w:tblW w:w="8828" w:type="dxa"/>
        <w:tblInd w:w="0"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666666"/>
        </w:tblBorders>
        <w:tblLayout w:type="fixed"/>
        <w:tblLook w:val="04A0" w:firstRow="1" w:lastRow="0" w:firstColumn="1" w:lastColumn="0" w:noHBand="0" w:noVBand="1"/>
      </w:tblPr>
      <w:tblGrid>
        <w:gridCol w:w="2207"/>
        <w:gridCol w:w="2207"/>
        <w:gridCol w:w="2207"/>
        <w:gridCol w:w="2207"/>
      </w:tblGrid>
      <w:tr w:rsidR="00FD61DF" w14:paraId="46D7C565" w14:textId="77777777" w:rsidTr="00FD6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2B5F49CE" w14:textId="77777777" w:rsidR="00FD61DF" w:rsidRDefault="00000000">
            <w:pPr>
              <w:pStyle w:val="Ttulo1"/>
              <w:pBdr>
                <w:top w:val="none" w:sz="0" w:space="0" w:color="000000"/>
                <w:left w:val="none" w:sz="0" w:space="0" w:color="000000"/>
                <w:bottom w:val="none" w:sz="0" w:space="0" w:color="000000"/>
                <w:right w:val="none" w:sz="0" w:space="0" w:color="000000"/>
                <w:between w:val="none" w:sz="0" w:space="0" w:color="000000"/>
              </w:pBdr>
              <w:ind w:left="0" w:firstLine="0"/>
              <w:rPr>
                <w:rFonts w:ascii="NewsGotT" w:eastAsia="NewsGotT" w:hAnsi="NewsGotT" w:cs="NewsGotT"/>
                <w:sz w:val="24"/>
                <w:szCs w:val="24"/>
              </w:rPr>
            </w:pPr>
            <w:r>
              <w:rPr>
                <w:rFonts w:ascii="NewsGotT" w:eastAsia="NewsGotT" w:hAnsi="NewsGotT" w:cs="NewsGotT"/>
                <w:b/>
                <w:sz w:val="24"/>
                <w:szCs w:val="24"/>
              </w:rPr>
              <w:t>Nombre</w:t>
            </w:r>
          </w:p>
        </w:tc>
        <w:tc>
          <w:tcPr>
            <w:tcW w:w="2207" w:type="dxa"/>
          </w:tcPr>
          <w:p w14:paraId="019F26C0" w14:textId="77777777" w:rsidR="00FD61DF" w:rsidRDefault="00000000">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100000000000" w:firstRow="1" w:lastRow="0" w:firstColumn="0" w:lastColumn="0" w:oddVBand="0" w:evenVBand="0" w:oddHBand="0"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b/>
                <w:sz w:val="24"/>
                <w:szCs w:val="24"/>
              </w:rPr>
              <w:t>Cargo</w:t>
            </w:r>
          </w:p>
        </w:tc>
        <w:tc>
          <w:tcPr>
            <w:tcW w:w="2207" w:type="dxa"/>
          </w:tcPr>
          <w:p w14:paraId="519E4F18" w14:textId="77777777" w:rsidR="00FD61DF" w:rsidRDefault="00000000">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100000000000" w:firstRow="1" w:lastRow="0" w:firstColumn="0" w:lastColumn="0" w:oddVBand="0" w:evenVBand="0" w:oddHBand="0"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b/>
                <w:sz w:val="24"/>
                <w:szCs w:val="24"/>
              </w:rPr>
              <w:t>Módulo</w:t>
            </w:r>
          </w:p>
        </w:tc>
        <w:tc>
          <w:tcPr>
            <w:tcW w:w="2207" w:type="dxa"/>
          </w:tcPr>
          <w:p w14:paraId="414D202A" w14:textId="77777777" w:rsidR="00FD61DF" w:rsidRDefault="00000000">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100000000000" w:firstRow="1" w:lastRow="0" w:firstColumn="0" w:lastColumn="0" w:oddVBand="0" w:evenVBand="0" w:oddHBand="0"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b/>
                <w:sz w:val="24"/>
                <w:szCs w:val="24"/>
              </w:rPr>
              <w:t>Contacto</w:t>
            </w:r>
          </w:p>
        </w:tc>
      </w:tr>
      <w:tr w:rsidR="00FD61DF" w14:paraId="5972D4D9" w14:textId="77777777" w:rsidTr="00FD6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5EBCA13C"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rPr>
                <w:rFonts w:ascii="NewsGotT" w:eastAsia="NewsGotT" w:hAnsi="NewsGotT" w:cs="NewsGotT"/>
                <w:sz w:val="24"/>
                <w:szCs w:val="24"/>
              </w:rPr>
            </w:pPr>
            <w:r>
              <w:rPr>
                <w:rFonts w:ascii="NewsGotT" w:eastAsia="NewsGotT" w:hAnsi="NewsGotT" w:cs="NewsGotT"/>
                <w:sz w:val="24"/>
                <w:szCs w:val="24"/>
              </w:rPr>
              <w:t xml:space="preserve">Michael David Rodríguez Beltran</w:t>
            </w:r>
          </w:p>
        </w:tc>
        <w:tc>
          <w:tcPr>
            <w:tcW w:w="2207" w:type="dxa"/>
          </w:tcPr>
          <w:p w14:paraId="05826A12"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100000" w:firstRow="0" w:lastRow="0" w:firstColumn="0" w:lastColumn="0" w:oddVBand="0" w:evenVBand="0" w:oddHBand="1"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Aprendiz — desarrollador y responsable técnico</w:t>
            </w:r>
          </w:p>
        </w:tc>
        <w:tc>
          <w:tcPr>
            <w:tcW w:w="2207" w:type="dxa"/>
          </w:tcPr>
          <w:p w14:paraId="772BDDE5"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100000" w:firstRow="0" w:lastRow="0" w:firstColumn="0" w:lastColumn="0" w:oddVBand="0" w:evenVBand="0" w:oddHBand="1"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Todos</w:t>
            </w:r>
          </w:p>
        </w:tc>
        <w:tc>
          <w:tcPr>
            <w:tcW w:w="2207" w:type="dxa"/>
          </w:tcPr>
          <w:p w14:paraId="68ECA495"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100000" w:firstRow="0" w:lastRow="0" w:firstColumn="0" w:lastColumn="0" w:oddVBand="0" w:evenVBand="0" w:oddHBand="1"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0368dev@gmail.com · @mikerb95</w:t>
            </w:r>
          </w:p>
        </w:tc>
      </w:tr>
      <w:tr w:rsidR="00FD61DF" w14:paraId="0645841A" w14:textId="77777777" w:rsidTr="00FD61DF">
        <w:tc>
          <w:tcPr>
            <w:cnfStyle w:val="001000000000" w:firstRow="0" w:lastRow="0" w:firstColumn="1" w:lastColumn="0" w:oddVBand="0" w:evenVBand="0" w:oddHBand="0" w:evenHBand="0" w:firstRowFirstColumn="0" w:firstRowLastColumn="0" w:lastRowFirstColumn="0" w:lastRowLastColumn="0"/>
            <w:tcW w:w="2207" w:type="dxa"/>
          </w:tcPr>
          <w:p w14:paraId="255C782D"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rPr>
                <w:rFonts w:ascii="NewsGotT" w:eastAsia="NewsGotT" w:hAnsi="NewsGotT" w:cs="NewsGotT"/>
                <w:sz w:val="24"/>
                <w:szCs w:val="24"/>
              </w:rPr>
            </w:pPr>
            <w:r>
              <w:rPr>
                <w:rFonts w:ascii="NewsGotT" w:eastAsia="NewsGotT" w:hAnsi="NewsGotT" w:cs="NewsGotT"/>
                <w:sz w:val="24"/>
                <w:szCs w:val="24"/>
              </w:rPr>
              <w:t xml:space="preserve">Soporte de Vercel</w:t>
            </w:r>
          </w:p>
        </w:tc>
        <w:tc>
          <w:tcPr>
            <w:tcW w:w="2207" w:type="dxa"/>
          </w:tcPr>
          <w:p w14:paraId="677B2D0A"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000000" w:firstRow="0" w:lastRow="0" w:firstColumn="0" w:lastColumn="0" w:oddVBand="0" w:evenVBand="0" w:oddHBand="0"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Proveedor</w:t>
            </w:r>
          </w:p>
        </w:tc>
        <w:tc>
          <w:tcPr>
            <w:tcW w:w="2207" w:type="dxa"/>
          </w:tcPr>
          <w:p w14:paraId="7B7BB88A"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000000" w:firstRow="0" w:lastRow="0" w:firstColumn="0" w:lastColumn="0" w:oddVBand="0" w:evenVBand="0" w:oddHBand="0"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Cómputo y despliegue</w:t>
            </w:r>
          </w:p>
        </w:tc>
        <w:tc>
          <w:tcPr>
            <w:tcW w:w="2207" w:type="dxa"/>
          </w:tcPr>
          <w:p w14:paraId="54637327"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000000" w:firstRow="0" w:lastRow="0" w:firstColumn="0" w:lastColumn="0" w:oddVBand="0" w:evenVBand="0" w:oddHBand="0"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vercel.com/support</w:t>
            </w:r>
          </w:p>
        </w:tc>
      </w:tr>
      <w:tr w:rsidR="00FD61DF" w14:paraId="4D052215" w14:textId="77777777" w:rsidTr="00FD6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3E98042"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rPr>
                <w:rFonts w:ascii="NewsGotT" w:eastAsia="NewsGotT" w:hAnsi="NewsGotT" w:cs="NewsGotT"/>
                <w:sz w:val="24"/>
                <w:szCs w:val="24"/>
              </w:rPr>
            </w:pPr>
            <w:r>
              <w:rPr>
                <w:rFonts w:ascii="NewsGotT" w:eastAsia="NewsGotT" w:hAnsi="NewsGotT" w:cs="NewsGotT"/>
                <w:sz w:val="24"/>
                <w:szCs w:val="24"/>
              </w:rPr>
              <w:t xml:space="preserve">Soporte de Turso</w:t>
            </w:r>
          </w:p>
        </w:tc>
        <w:tc>
          <w:tcPr>
            <w:tcW w:w="2207" w:type="dxa"/>
          </w:tcPr>
          <w:p w14:paraId="1FEA4144"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100000" w:firstRow="0" w:lastRow="0" w:firstColumn="0" w:lastColumn="0" w:oddVBand="0" w:evenVBand="0" w:oddHBand="1"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Proveedor</w:t>
            </w:r>
          </w:p>
        </w:tc>
        <w:tc>
          <w:tcPr>
            <w:tcW w:w="2207" w:type="dxa"/>
          </w:tcPr>
          <w:p w14:paraId="78D686A5"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100000" w:firstRow="0" w:lastRow="0" w:firstColumn="0" w:lastColumn="0" w:oddVBand="0" w:evenVBand="0" w:oddHBand="1"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Base de datos</w:t>
            </w:r>
          </w:p>
        </w:tc>
        <w:tc>
          <w:tcPr>
            <w:tcW w:w="2207" w:type="dxa"/>
          </w:tcPr>
          <w:p w14:paraId="58F869F1"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100000" w:firstRow="0" w:lastRow="0" w:firstColumn="0" w:lastColumn="0" w:oddVBand="0" w:evenVBand="0" w:oddHBand="1"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turso.tech</w:t>
            </w:r>
          </w:p>
        </w:tc>
      </w:tr>
      <w:tr w:rsidR="00FD61DF" w14:paraId="4D052215" w14:textId="77777777" w:rsidTr="00FD6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3E98042"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rPr>
                <w:rFonts w:ascii="NewsGotT" w:eastAsia="NewsGotT" w:hAnsi="NewsGotT" w:cs="NewsGotT"/>
                <w:sz w:val="24"/>
                <w:szCs w:val="24"/>
              </w:rPr>
            </w:pPr>
            <w:r>
              <w:rPr>
                <w:rFonts w:ascii="NewsGotT" w:eastAsia="NewsGotT" w:hAnsi="NewsGotT" w:cs="NewsGotT"/>
                <w:sz w:val="24"/>
                <w:szCs w:val="24"/>
              </w:rPr>
              <w:t xml:space="preserve">Soporte de Wompi</w:t>
            </w:r>
          </w:p>
        </w:tc>
        <w:tc>
          <w:tcPr>
            <w:tcW w:w="2207" w:type="dxa"/>
          </w:tcPr>
          <w:p w14:paraId="1FEA4144"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100000" w:firstRow="0" w:lastRow="0" w:firstColumn="0" w:lastColumn="0" w:oddVBand="0" w:evenVBand="0" w:oddHBand="1"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Proveedor</w:t>
            </w:r>
          </w:p>
        </w:tc>
        <w:tc>
          <w:tcPr>
            <w:tcW w:w="2207" w:type="dxa"/>
          </w:tcPr>
          <w:p w14:paraId="78D686A5"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100000" w:firstRow="0" w:lastRow="0" w:firstColumn="0" w:lastColumn="0" w:oddVBand="0" w:evenVBand="0" w:oddHBand="1"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Pasarela de pagos</w:t>
            </w:r>
          </w:p>
        </w:tc>
        <w:tc>
          <w:tcPr>
            <w:tcW w:w="2207" w:type="dxa"/>
          </w:tcPr>
          <w:p w14:paraId="58F869F1" w14:textId="77777777" w:rsidR="00FD61DF" w:rsidRDefault="00FD61DF">
            <w:pPr>
              <w:pStyle w:val="Ttulo1"/>
              <w:pBdr>
                <w:top w:val="none" w:sz="0" w:space="0" w:color="000000"/>
                <w:left w:val="none" w:sz="0" w:space="0" w:color="000000"/>
                <w:bottom w:val="none" w:sz="0" w:space="0" w:color="000000"/>
                <w:right w:val="none" w:sz="0" w:space="0" w:color="000000"/>
                <w:between w:val="none" w:sz="0" w:space="0" w:color="000000"/>
              </w:pBdr>
              <w:ind w:left="0" w:firstLine="0"/>
              <w:cnfStyle w:val="000000100000" w:firstRow="0" w:lastRow="0" w:firstColumn="0" w:lastColumn="0" w:oddVBand="0" w:evenVBand="0" w:oddHBand="1" w:evenHBand="0" w:firstRowFirstColumn="0" w:firstRowLastColumn="0" w:lastRowFirstColumn="0" w:lastRowLastColumn="0"/>
              <w:rPr>
                <w:rFonts w:ascii="NewsGotT" w:eastAsia="NewsGotT" w:hAnsi="NewsGotT" w:cs="NewsGotT"/>
                <w:sz w:val="24"/>
                <w:szCs w:val="24"/>
              </w:rPr>
            </w:pPr>
            <w:r>
              <w:rPr>
                <w:rFonts w:ascii="NewsGotT" w:eastAsia="NewsGotT" w:hAnsi="NewsGotT" w:cs="NewsGotT"/>
                <w:sz w:val="24"/>
                <w:szCs w:val="24"/>
              </w:rPr>
              <w:t xml:space="preserve">wompi.co</w:t>
            </w:r>
          </w:p>
        </w:tc>
      </w:tr>
    </w:tbl>
    <w:p w14:paraId="58F9702C" w14:textId="77777777" w:rsidR="00FD61DF" w:rsidRDefault="00000000">
      <w:pPr>
        <w:pStyle w:val="Ttulo1"/>
        <w:ind w:firstLine="0"/>
        <w:rPr>
          <w:rFonts w:ascii="NewsGotT" w:eastAsia="NewsGotT" w:hAnsi="NewsGotT" w:cs="NewsGotT"/>
          <w:sz w:val="24"/>
          <w:szCs w:val="24"/>
        </w:rPr>
      </w:pPr>
      <w:r>
        <w:rPr>
          <w:rFonts w:ascii="NewsGotT" w:eastAsia="NewsGotT" w:hAnsi="NewsGotT" w:cs="NewsGotT"/>
          <w:sz w:val="24"/>
          <w:szCs w:val="24"/>
        </w:rPr>
        <w:tab/>
      </w:r>
    </w:p>
    <w:p w14:paraId="74511B14" w14:textId="77777777" w:rsidR="00FD61DF" w:rsidRDefault="00000000">
      <w:pPr>
        <w:pStyle w:val="Ttulo1"/>
        <w:ind w:left="0" w:firstLine="0"/>
        <w:rPr>
          <w:rFonts w:ascii="NewsGotT" w:eastAsia="NewsGotT" w:hAnsi="NewsGotT" w:cs="NewsGotT"/>
          <w:sz w:val="24"/>
          <w:szCs w:val="24"/>
        </w:rPr>
      </w:pPr>
      <w:bookmarkStart w:id="19" w:name="_heading=h.1y810tw" w:colFirst="0" w:colLast="0"/>
      <w:bookmarkEnd w:id="19"/>
      <w:r>
        <w:rPr>
          <w:rFonts w:ascii="NewsGotT" w:eastAsia="NewsGotT" w:hAnsi="NewsGotT" w:cs="NewsGotT"/>
          <w:sz w:val="24"/>
          <w:szCs w:val="24"/>
        </w:rPr>
        <w:t xml:space="preserve">13. DISEÑO DE LA ARQUITECTURA FÍSICA</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Topología</w:t>
      </w:r>
    </w:p>
    <w:p>
      <w:pPr/>
      <w:r>
        <w:t>El navegador del cliente, el servicio de tareas programadas (cron-job.org) y GitHub (OAuth y Actions) alcanzan la red de borde de Vercel sobre HTTPS. Dentro de esa red conviven dos entornos de ejecución: el Routing Middleware, que corre antes de la caché, y Fluid Compute sobre Node 22, donde se sirven las páginas SSR y las rutas /api, con los artefactos dist/server y dist/client. Desde ahí salen cuatro conexiones: a Turso por libSQL sobre TLS, a Vercel Blob, a Wompi (bidireccional, para cobros y avisos) y a ntfy.sh, todas sobre HTTPS.</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Nodos y responsabilidades</w:t>
      </w:r>
    </w:p>
    <w:tbl>
      <w:tblPr>
        <w:tblStyle w:val="Tablaconcuadrcula"/>
        <w:tblW w:type="auto" w:w="0"/>
        <w:tblLayout w:type="autofit"/>
        <w:tblLook w:firstColumn="1" w:firstRow="1" w:lastColumn="0" w:lastRow="0" w:noHBand="0" w:noVBand="1" w:val="04A0"/>
      </w:tblPr>
      <w:tblGrid>
        <w:gridCol w:w="3023"/>
        <w:gridCol w:w="3023"/>
        <w:gridCol w:w="3023"/>
      </w:tblGrid>
      <w:tr>
        <w:tc>
          <w:tcPr>
            <w:tcW w:type="dxa" w:w="3023"/>
          </w:tcPr>
          <w:p>
            <w:r>
              <w:rPr>
                <w:b/>
              </w:rPr>
              <w:t>Nodo</w:t>
            </w:r>
          </w:p>
        </w:tc>
        <w:tc>
          <w:tcPr>
            <w:tcW w:type="dxa" w:w="3023"/>
          </w:tcPr>
          <w:p>
            <w:r>
              <w:rPr>
                <w:b/>
              </w:rPr>
              <w:t>Contenido</w:t>
            </w:r>
          </w:p>
        </w:tc>
        <w:tc>
          <w:tcPr>
            <w:tcW w:type="dxa" w:w="3023"/>
          </w:tcPr>
          <w:p>
            <w:r>
              <w:rPr>
                <w:b/>
              </w:rPr>
              <w:t>Responsabilidad</w:t>
            </w:r>
          </w:p>
        </w:tc>
      </w:tr>
      <w:tr>
        <w:tc>
          <w:tcPr>
            <w:tcW w:type="dxa" w:w="3023"/>
          </w:tcPr>
          <w:p>
            <w:r>
              <w:t>Dispositivo del cliente</w:t>
            </w:r>
          </w:p>
        </w:tc>
        <w:tc>
          <w:tcPr>
            <w:tcW w:type="dxa" w:w="3023"/>
          </w:tcPr>
          <w:p>
            <w:r>
              <w:t>Navegador; bundle.js, styles.css</w:t>
            </w:r>
          </w:p>
        </w:tc>
        <w:tc>
          <w:tcPr>
            <w:tcW w:type="dxa" w:w="3023"/>
          </w:tcPr>
          <w:p>
            <w:r>
              <w:t>Presentación e interacción</w:t>
            </w:r>
          </w:p>
        </w:tc>
      </w:tr>
      <w:tr>
        <w:tc>
          <w:tcPr>
            <w:tcW w:type="dxa" w:w="3023"/>
          </w:tcPr>
          <w:p>
            <w:r>
              <w:t>cron-job.org</w:t>
            </w:r>
          </w:p>
        </w:tc>
        <w:tc>
          <w:tcPr>
            <w:tcW w:type="dxa" w:w="3023"/>
          </w:tcPr>
          <w:p>
            <w:r>
              <w:t>Disparadores programados</w:t>
            </w:r>
          </w:p>
        </w:tc>
        <w:tc>
          <w:tcPr>
            <w:tcW w:type="dxa" w:w="3023"/>
          </w:tcPr>
          <w:p>
            <w:r>
              <w:t>Ejecución periódica de sondeos, agregados y respaldos</w:t>
            </w:r>
          </w:p>
        </w:tc>
      </w:tr>
      <w:tr>
        <w:tc>
          <w:tcPr>
            <w:tcW w:type="dxa" w:w="3023"/>
          </w:tcPr>
          <w:p>
            <w:r>
              <w:t>GitHub</w:t>
            </w:r>
          </w:p>
        </w:tc>
        <w:tc>
          <w:tcPr>
            <w:tcW w:type="dxa" w:w="3023"/>
          </w:tcPr>
          <w:p>
            <w:r>
              <w:t>Repositorio, Actions, proveedor OAuth</w:t>
            </w:r>
          </w:p>
        </w:tc>
        <w:tc>
          <w:tcPr>
            <w:tcW w:type="dxa" w:w="3023"/>
          </w:tcPr>
          <w:p>
            <w:r>
              <w:t>Control de versiones, integración continua e identidad del administrador</w:t>
            </w:r>
          </w:p>
        </w:tc>
      </w:tr>
      <w:tr>
        <w:tc>
          <w:tcPr>
            <w:tcW w:type="dxa" w:w="3023"/>
          </w:tcPr>
          <w:p>
            <w:r>
              <w:t>Red de borde de Vercel</w:t>
            </w:r>
          </w:p>
        </w:tc>
        <w:tc>
          <w:tcPr>
            <w:tcW w:type="dxa" w:w="3023"/>
          </w:tcPr>
          <w:p>
            <w:r>
              <w:t>Routing Middleware y Fluid Compute (Node 22)</w:t>
            </w:r>
          </w:p>
        </w:tc>
        <w:tc>
          <w:tcPr>
            <w:tcW w:type="dxa" w:w="3023"/>
          </w:tcPr>
          <w:p>
            <w:r>
              <w:t>Todo el cómputo del sistema</w:t>
            </w:r>
          </w:p>
        </w:tc>
      </w:tr>
      <w:tr>
        <w:tc>
          <w:tcPr>
            <w:tcW w:type="dxa" w:w="3023"/>
          </w:tcPr>
          <w:p>
            <w:r>
              <w:t>Turso</w:t>
            </w:r>
          </w:p>
        </w:tc>
        <w:tc>
          <w:tcPr>
            <w:tcW w:type="dxa" w:w="3023"/>
          </w:tcPr>
          <w:p>
            <w:r>
              <w:t>Base de producción y base de demostración</w:t>
            </w:r>
          </w:p>
        </w:tc>
        <w:tc>
          <w:tcPr>
            <w:tcW w:type="dxa" w:w="3023"/>
          </w:tcPr>
          <w:p>
            <w:r>
              <w:t>Persistencia</w:t>
            </w:r>
          </w:p>
        </w:tc>
      </w:tr>
      <w:tr>
        <w:tc>
          <w:tcPr>
            <w:tcW w:type="dxa" w:w="3023"/>
          </w:tcPr>
          <w:p>
            <w:r>
              <w:t>Vercel Blob</w:t>
            </w:r>
          </w:p>
        </w:tc>
        <w:tc>
          <w:tcPr>
            <w:tcW w:type="dxa" w:w="3023"/>
          </w:tcPr>
          <w:p>
            <w:r>
              <w:t>Respaldos y capturas</w:t>
            </w:r>
          </w:p>
        </w:tc>
        <w:tc>
          <w:tcPr>
            <w:tcW w:type="dxa" w:w="3023"/>
          </w:tcPr>
          <w:p>
            <w:r>
              <w:t>Almacenamiento de objetos</w:t>
            </w:r>
          </w:p>
        </w:tc>
      </w:tr>
      <w:tr>
        <w:tc>
          <w:tcPr>
            <w:tcW w:type="dxa" w:w="3023"/>
          </w:tcPr>
          <w:p>
            <w:r>
              <w:t>Wompi</w:t>
            </w:r>
          </w:p>
        </w:tc>
        <w:tc>
          <w:tcPr>
            <w:tcW w:type="dxa" w:w="3023"/>
          </w:tcPr>
          <w:p>
            <w:r>
              <w:t>Pasarela</w:t>
            </w:r>
          </w:p>
        </w:tc>
        <w:tc>
          <w:tcPr>
            <w:tcW w:type="dxa" w:w="3023"/>
          </w:tcPr>
          <w:p>
            <w:r>
              <w:t>Procesamiento de pagos</w:t>
            </w:r>
          </w:p>
        </w:tc>
      </w:tr>
      <w:tr>
        <w:tc>
          <w:tcPr>
            <w:tcW w:type="dxa" w:w="3023"/>
          </w:tcPr>
          <w:p>
            <w:r>
              <w:t>ntfy.sh</w:t>
            </w:r>
          </w:p>
        </w:tc>
        <w:tc>
          <w:tcPr>
            <w:tcW w:type="dxa" w:w="3023"/>
          </w:tcPr>
          <w:p>
            <w:r>
              <w:t>Canal de alertas</w:t>
            </w:r>
          </w:p>
        </w:tc>
        <w:tc>
          <w:tcPr>
            <w:tcW w:type="dxa" w:w="3023"/>
          </w:tcPr>
          <w:p>
            <w:r>
              <w:t>Entrega de notificaciones push</w:t>
            </w:r>
          </w:p>
        </w:tc>
      </w:tr>
    </w:tbl>
    <w:p>
      <w:pPr/>
    </w:p>
    <w:p>
      <w:pPr/>
      <w:r>
        <w:t>El sistema no dispone de servidor propio. Todo el cómputo reside en la red de borde del proveedor, la persistencia es un servicio gestionado y los disparadores periódicos provienen del exterior, no de un proceso residente.</w:t>
      </w:r>
    </w:p>
    <w:p>
      <w:pPr/>
      <w:r>
        <w:t>Los dos entornos de ejecución dentro de la plataforma comparten máquina pero no responsabilidad: el middleware se ejecuta antes de la caché y decide si la petición llega siquiera al runtime de la aplicación. Por eso los guardas de seguridad residen allí y no en las páginas.</w:t>
      </w:r>
    </w:p>
    <w:p>
      <w:pPr/>
      <w:r>
        <w:t>Docker no es el runtime de producción y no debe llegar a serlo: contenerizar la aplicación perdería el despliegue en borde, las vistas previas por pull request y la reversión automática del pipeline. Su lugar es la infraestructura de desarrollo y pruebas.</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Canal de despliegue</w:t>
      </w:r>
    </w:p>
    <w:p>
      <w:pPr/>
      <w:r>
        <w:t>Un push a main dispara GitHub Actions, que ejecuta en orden: pruebas unitarias y de integración (Vitest), pruebas end-to-end (Playwright), análisis estático (npm audit, CodeQL) y de accesibilidad (axe-core), construcción (astro build), despliegue en Vercel y verificación posterior al despliegue. Si esta última falla, se revierte automáticamente a la última versión saludable.</w:t>
      </w:r>
    </w:p>
    <w:p>
      <w:pPr/>
      <w:r>
        <w:t>Los resultados de cada corrida se ingieren en ci_runs mediante POST /api/lab/ingest, autenticado con LAB_INGEST_TOKEN, y quedan visibles en /admin/lab/pipeline y en la página pública /docs/pipeline-en-vivo.</w:t>
      </w:r>
    </w:p>
    <w:p>
      <w:pPr/>
      <w:r>
        <w:t>El análisis de mutantes (Stryker) se ejecuta bajo demanda y los domingos, nunca en cada push: mutar la totalidad de src/lib es costoso y no debe bloquear un despliegue.</w:t>
      </w:r>
    </w:p>
    <w:p w14:paraId="6688B8F6" w14:textId="77777777" w:rsidR="00FD61DF" w:rsidRDefault="00000000">
      <w:pPr>
        <w:pStyle w:val="Ttulo1"/>
        <w:ind w:left="709" w:hanging="720"/>
        <w:rPr>
          <w:rFonts w:ascii="NewsGotT" w:eastAsia="NewsGotT" w:hAnsi="NewsGotT" w:cs="NewsGotT"/>
          <w:sz w:val="24"/>
          <w:szCs w:val="24"/>
        </w:rPr>
      </w:pPr>
      <w:bookmarkStart w:id="20" w:name="_heading=h.4i7ojhp" w:colFirst="0" w:colLast="0"/>
      <w:bookmarkEnd w:id="20"/>
      <w:r>
        <w:rPr>
          <w:rFonts w:ascii="NewsGotT" w:eastAsia="NewsGotT" w:hAnsi="NewsGotT" w:cs="NewsGotT"/>
          <w:sz w:val="24"/>
          <w:szCs w:val="24"/>
        </w:rPr>
        <w:lastRenderedPageBreak/>
        <w:t xml:space="preserve">14. DESCRIPCIÓN DE USUARIOS</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Actores del sistema</w:t>
      </w:r>
    </w:p>
    <w:tbl>
      <w:tblPr>
        <w:tblStyle w:val="Tablaconcuadrcula"/>
        <w:tblW w:type="auto" w:w="0"/>
        <w:tblLayout w:type="autofit"/>
        <w:tblLook w:firstColumn="1" w:firstRow="1" w:lastColumn="0" w:lastRow="0" w:noHBand="0" w:noVBand="1" w:val="04A0"/>
      </w:tblPr>
      <w:tblGrid>
        <w:gridCol w:w="2267"/>
        <w:gridCol w:w="2267"/>
        <w:gridCol w:w="2267"/>
        <w:gridCol w:w="2267"/>
      </w:tblGrid>
      <w:tr>
        <w:tc>
          <w:tcPr>
            <w:tcW w:type="dxa" w:w="2267"/>
          </w:tcPr>
          <w:p>
            <w:r>
              <w:rPr>
                <w:b/>
              </w:rPr>
              <w:t>Actor</w:t>
            </w:r>
          </w:p>
        </w:tc>
        <w:tc>
          <w:tcPr>
            <w:tcW w:type="dxa" w:w="2267"/>
          </w:tcPr>
          <w:p>
            <w:r>
              <w:rPr>
                <w:b/>
              </w:rPr>
              <w:t>Naturaleza</w:t>
            </w:r>
          </w:p>
        </w:tc>
        <w:tc>
          <w:tcPr>
            <w:tcW w:type="dxa" w:w="2267"/>
          </w:tcPr>
          <w:p>
            <w:r>
              <w:rPr>
                <w:b/>
              </w:rPr>
              <w:t>Autenticación</w:t>
            </w:r>
          </w:p>
        </w:tc>
        <w:tc>
          <w:tcPr>
            <w:tcW w:type="dxa" w:w="2267"/>
          </w:tcPr>
          <w:p>
            <w:r>
              <w:rPr>
                <w:b/>
              </w:rPr>
              <w:t>Alcance</w:t>
            </w:r>
          </w:p>
        </w:tc>
      </w:tr>
      <w:tr>
        <w:tc>
          <w:tcPr>
            <w:tcW w:type="dxa" w:w="2267"/>
          </w:tcPr>
          <w:p>
            <w:r>
              <w:t>Visitante público</w:t>
            </w:r>
          </w:p>
        </w:tc>
        <w:tc>
          <w:tcPr>
            <w:tcW w:type="dxa" w:w="2267"/>
          </w:tcPr>
          <w:p>
            <w:r>
              <w:t>Humano</w:t>
            </w:r>
          </w:p>
        </w:tc>
        <w:tc>
          <w:tcPr>
            <w:tcW w:type="dxa" w:w="2267"/>
          </w:tcPr>
          <w:p>
            <w:r>
              <w:t>Ninguna</w:t>
            </w:r>
          </w:p>
        </w:tc>
        <w:tc>
          <w:tcPr>
            <w:tcW w:type="dxa" w:w="2267"/>
          </w:tcPr>
          <w:p>
            <w:r>
              <w:t>Sitio público, demostración, estado, pago por enlace</w:t>
            </w:r>
          </w:p>
        </w:tc>
      </w:tr>
      <w:tr>
        <w:tc>
          <w:tcPr>
            <w:tcW w:type="dxa" w:w="2267"/>
          </w:tcPr>
          <w:p>
            <w:r>
              <w:t>Administrador</w:t>
            </w:r>
          </w:p>
        </w:tc>
        <w:tc>
          <w:tcPr>
            <w:tcW w:type="dxa" w:w="2267"/>
          </w:tcPr>
          <w:p>
            <w:r>
              <w:t>Humano</w:t>
            </w:r>
          </w:p>
        </w:tc>
        <w:tc>
          <w:tcPr>
            <w:tcW w:type="dxa" w:w="2267"/>
          </w:tcPr>
          <w:p>
            <w:r>
              <w:t>GitHub OAuth con lista de autorización, o llave WebAuthn</w:t>
            </w:r>
          </w:p>
        </w:tc>
        <w:tc>
          <w:tcPr>
            <w:tcW w:type="dxa" w:w="2267"/>
          </w:tcPr>
          <w:p>
            <w:r>
              <w:t>Totalidad del panel /admin y de /api/admin/*</w:t>
            </w:r>
          </w:p>
        </w:tc>
      </w:tr>
      <w:tr>
        <w:tc>
          <w:tcPr>
            <w:tcW w:type="dxa" w:w="2267"/>
          </w:tcPr>
          <w:p>
            <w:r>
              <w:t>Usuario de cliente</w:t>
            </w:r>
          </w:p>
        </w:tc>
        <w:tc>
          <w:tcPr>
            <w:tcW w:type="dxa" w:w="2267"/>
          </w:tcPr>
          <w:p>
            <w:r>
              <w:t>Humano</w:t>
            </w:r>
          </w:p>
        </w:tc>
        <w:tc>
          <w:tcPr>
            <w:tcW w:type="dxa" w:w="2267"/>
          </w:tcPr>
          <w:p>
            <w:r>
              <w:t>Correo y contraseña (scrypt)</w:t>
            </w:r>
          </w:p>
        </w:tc>
        <w:tc>
          <w:tcPr>
            <w:tcW w:type="dxa" w:w="2267"/>
          </w:tcPr>
          <w:p>
            <w:r>
              <w:t>Portal /portal, limitado a su propio cliente</w:t>
            </w:r>
          </w:p>
        </w:tc>
      </w:tr>
      <w:tr>
        <w:tc>
          <w:tcPr>
            <w:tcW w:type="dxa" w:w="2267"/>
          </w:tcPr>
          <w:p>
            <w:r>
              <w:t>Cron externo</w:t>
            </w:r>
          </w:p>
        </w:tc>
        <w:tc>
          <w:tcPr>
            <w:tcW w:type="dxa" w:w="2267"/>
          </w:tcPr>
          <w:p>
            <w:r>
              <w:t>Sistema</w:t>
            </w:r>
          </w:p>
        </w:tc>
        <w:tc>
          <w:tcPr>
            <w:tcW w:type="dxa" w:w="2267"/>
          </w:tcPr>
          <w:p>
            <w:r>
              <w:t>Authorization: Bearer CRON_SECRET</w:t>
            </w:r>
          </w:p>
        </w:tc>
        <w:tc>
          <w:tcPr>
            <w:tcW w:type="dxa" w:w="2267"/>
          </w:tcPr>
          <w:p>
            <w:r>
              <w:t>Rutas /api/cron/*</w:t>
            </w:r>
          </w:p>
        </w:tc>
      </w:tr>
      <w:tr>
        <w:tc>
          <w:tcPr>
            <w:tcW w:type="dxa" w:w="2267"/>
          </w:tcPr>
          <w:p>
            <w:r>
              <w:t>Pasarela de pagos</w:t>
            </w:r>
          </w:p>
        </w:tc>
        <w:tc>
          <w:tcPr>
            <w:tcW w:type="dxa" w:w="2267"/>
          </w:tcPr>
          <w:p>
            <w:r>
              <w:t>Sistema</w:t>
            </w:r>
          </w:p>
        </w:tc>
        <w:tc>
          <w:tcPr>
            <w:tcW w:type="dxa" w:w="2267"/>
          </w:tcPr>
          <w:p>
            <w:r>
              <w:t>Firma criptográfica del aviso</w:t>
            </w:r>
          </w:p>
        </w:tc>
        <w:tc>
          <w:tcPr>
            <w:tcW w:type="dxa" w:w="2267"/>
          </w:tcPr>
          <w:p>
            <w:r>
              <w:t>POST /api/payments/webhook</w:t>
            </w:r>
          </w:p>
        </w:tc>
      </w:tr>
      <w:tr>
        <w:tc>
          <w:tcPr>
            <w:tcW w:type="dxa" w:w="2267"/>
          </w:tcPr>
          <w:p>
            <w:r>
              <w:t>Pipeline de integración continua</w:t>
            </w:r>
          </w:p>
        </w:tc>
        <w:tc>
          <w:tcPr>
            <w:tcW w:type="dxa" w:w="2267"/>
          </w:tcPr>
          <w:p>
            <w:r>
              <w:t>Sistema</w:t>
            </w:r>
          </w:p>
        </w:tc>
        <w:tc>
          <w:tcPr>
            <w:tcW w:type="dxa" w:w="2267"/>
          </w:tcPr>
          <w:p>
            <w:r>
              <w:t>LAB_INGEST_TOKEN</w:t>
            </w:r>
          </w:p>
        </w:tc>
        <w:tc>
          <w:tcPr>
            <w:tcW w:type="dxa" w:w="2267"/>
          </w:tcPr>
          <w:p>
            <w:r>
              <w:t>POST /api/lab/ingest</w:t>
            </w:r>
          </w:p>
        </w:tc>
      </w:tr>
      <w:tr>
        <w:tc>
          <w:tcPr>
            <w:tcW w:type="dxa" w:w="2267"/>
          </w:tcPr>
          <w:p>
            <w:r>
              <w:t>Buscador</w:t>
            </w:r>
          </w:p>
        </w:tc>
        <w:tc>
          <w:tcPr>
            <w:tcW w:type="dxa" w:w="2267"/>
          </w:tcPr>
          <w:p>
            <w:r>
              <w:t>Sistema</w:t>
            </w:r>
          </w:p>
        </w:tc>
        <w:tc>
          <w:tcPr>
            <w:tcW w:type="dxa" w:w="2267"/>
          </w:tcPr>
          <w:p>
            <w:r>
              <w:t>Ninguna</w:t>
            </w:r>
          </w:p>
        </w:tc>
        <w:tc>
          <w:tcPr>
            <w:tcW w:type="dxa" w:w="2267"/>
          </w:tcPr>
          <w:p>
            <w:r>
              <w:t>Sitemap, RSS, IndexNow</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Perfiles y permisos</w:t>
      </w:r>
    </w:p>
    <w:p>
      <w:pPr/>
      <w:r>
        <w:t>Administración: no existen roles ni permisos granulares. El panel tiene un único administrador y la lista de autorización es la única fuente de autorización. La lista se revalida en cada petición dentro del middleware, no solo en el momento del inicio de sesión, como defensa en profundidad.</w:t>
      </w:r>
    </w:p>
    <w:p>
      <w:pPr/>
      <w:r>
        <w:t>Portal de clientes: tres roles, definidos en client_users.role.</w:t>
      </w:r>
    </w:p>
    <w:tbl>
      <w:tblPr>
        <w:tblStyle w:val="Tablaconcuadrcula"/>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Rol</w:t>
            </w:r>
          </w:p>
        </w:tc>
        <w:tc>
          <w:tcPr>
            <w:tcW w:type="dxa" w:w="1296"/>
          </w:tcPr>
          <w:p>
            <w:r>
              <w:rPr>
                <w:b/>
              </w:rPr>
              <w:t>Proyectos e hitos</w:t>
            </w:r>
          </w:p>
        </w:tc>
        <w:tc>
          <w:tcPr>
            <w:tcW w:type="dxa" w:w="1296"/>
          </w:tcPr>
          <w:p>
            <w:r>
              <w:rPr>
                <w:b/>
              </w:rPr>
              <w:t>Documentos</w:t>
            </w:r>
          </w:p>
        </w:tc>
        <w:tc>
          <w:tcPr>
            <w:tcW w:type="dxa" w:w="1296"/>
          </w:tcPr>
          <w:p>
            <w:r>
              <w:rPr>
                <w:b/>
              </w:rPr>
              <w:t>Mensajes</w:t>
            </w:r>
          </w:p>
        </w:tc>
        <w:tc>
          <w:tcPr>
            <w:tcW w:type="dxa" w:w="1296"/>
          </w:tcPr>
          <w:p>
            <w:r>
              <w:rPr>
                <w:b/>
              </w:rPr>
              <w:t>Facturas</w:t>
            </w:r>
          </w:p>
        </w:tc>
        <w:tc>
          <w:tcPr>
            <w:tcW w:type="dxa" w:w="1296"/>
          </w:tcPr>
          <w:p>
            <w:r>
              <w:rPr>
                <w:b/>
              </w:rPr>
              <w:t>Pagar</w:t>
            </w:r>
          </w:p>
        </w:tc>
        <w:tc>
          <w:tcPr>
            <w:tcW w:type="dxa" w:w="1296"/>
          </w:tcPr>
          <w:p>
            <w:r>
              <w:rPr>
                <w:b/>
              </w:rPr>
              <w:t>Gestionar usuarios</w:t>
            </w:r>
          </w:p>
        </w:tc>
      </w:tr>
      <w:tr>
        <w:tc>
          <w:tcPr>
            <w:tcW w:type="dxa" w:w="1296"/>
          </w:tcPr>
          <w:p>
            <w:r>
              <w:t>owner</w:t>
            </w:r>
          </w:p>
        </w:tc>
        <w:tc>
          <w:tcPr>
            <w:tcW w:type="dxa" w:w="1296"/>
          </w:tcPr>
          <w:p>
            <w:r>
              <w:t>Sí</w:t>
            </w:r>
          </w:p>
        </w:tc>
        <w:tc>
          <w:tcPr>
            <w:tcW w:type="dxa" w:w="1296"/>
          </w:tcPr>
          <w:p>
            <w:r>
              <w:t>Sí</w:t>
            </w:r>
          </w:p>
        </w:tc>
        <w:tc>
          <w:tcPr>
            <w:tcW w:type="dxa" w:w="1296"/>
          </w:tcPr>
          <w:p>
            <w:r>
              <w:t>Sí</w:t>
            </w:r>
          </w:p>
        </w:tc>
        <w:tc>
          <w:tcPr>
            <w:tcW w:type="dxa" w:w="1296"/>
          </w:tcPr>
          <w:p>
            <w:r>
              <w:t>Sí</w:t>
            </w:r>
          </w:p>
        </w:tc>
        <w:tc>
          <w:tcPr>
            <w:tcW w:type="dxa" w:w="1296"/>
          </w:tcPr>
          <w:p>
            <w:r>
              <w:t>Sí</w:t>
            </w:r>
          </w:p>
        </w:tc>
        <w:tc>
          <w:tcPr>
            <w:tcW w:type="dxa" w:w="1296"/>
          </w:tcPr>
          <w:p>
            <w:r>
              <w:t>Sí (solo de su empresa)</w:t>
            </w:r>
          </w:p>
        </w:tc>
      </w:tr>
      <w:tr>
        <w:tc>
          <w:tcPr>
            <w:tcW w:type="dxa" w:w="1296"/>
          </w:tcPr>
          <w:p>
            <w:r>
              <w:t>member</w:t>
            </w:r>
          </w:p>
        </w:tc>
        <w:tc>
          <w:tcPr>
            <w:tcW w:type="dxa" w:w="1296"/>
          </w:tcPr>
          <w:p>
            <w:r>
              <w:t>Sí</w:t>
            </w:r>
          </w:p>
        </w:tc>
        <w:tc>
          <w:tcPr>
            <w:tcW w:type="dxa" w:w="1296"/>
          </w:tcPr>
          <w:p>
            <w:r>
              <w:t>Sí</w:t>
            </w:r>
          </w:p>
        </w:tc>
        <w:tc>
          <w:tcPr>
            <w:tcW w:type="dxa" w:w="1296"/>
          </w:tcPr>
          <w:p>
            <w:r>
              <w:t>Sí</w:t>
            </w:r>
          </w:p>
        </w:tc>
        <w:tc>
          <w:tcPr>
            <w:tcW w:type="dxa" w:w="1296"/>
          </w:tcPr>
          <w:p>
            <w:r>
              <w:t>Sí (ver)</w:t>
            </w:r>
          </w:p>
        </w:tc>
        <w:tc>
          <w:tcPr>
            <w:tcW w:type="dxa" w:w="1296"/>
          </w:tcPr>
          <w:p>
            <w:r>
              <w:t>No</w:t>
            </w:r>
          </w:p>
        </w:tc>
        <w:tc>
          <w:tcPr>
            <w:tcW w:type="dxa" w:w="1296"/>
          </w:tcPr>
          <w:p>
            <w:r>
              <w:t>No</w:t>
            </w:r>
          </w:p>
        </w:tc>
      </w:tr>
      <w:tr>
        <w:tc>
          <w:tcPr>
            <w:tcW w:type="dxa" w:w="1296"/>
          </w:tcPr>
          <w:p>
            <w:r>
              <w:t>billing</w:t>
            </w:r>
          </w:p>
        </w:tc>
        <w:tc>
          <w:tcPr>
            <w:tcW w:type="dxa" w:w="1296"/>
          </w:tcPr>
          <w:p>
            <w:r>
              <w:t>No</w:t>
            </w:r>
          </w:p>
        </w:tc>
        <w:tc>
          <w:tcPr>
            <w:tcW w:type="dxa" w:w="1296"/>
          </w:tcPr>
          <w:p>
            <w:r>
              <w:t>No</w:t>
            </w:r>
          </w:p>
        </w:tc>
        <w:tc>
          <w:tcPr>
            <w:tcW w:type="dxa" w:w="1296"/>
          </w:tcPr>
          <w:p>
            <w:r>
              <w:t>No</w:t>
            </w:r>
          </w:p>
        </w:tc>
        <w:tc>
          <w:tcPr>
            <w:tcW w:type="dxa" w:w="1296"/>
          </w:tcPr>
          <w:p>
            <w:r>
              <w:t>Sí</w:t>
            </w:r>
          </w:p>
        </w:tc>
        <w:tc>
          <w:tcPr>
            <w:tcW w:type="dxa" w:w="1296"/>
          </w:tcPr>
          <w:p>
            <w:r>
              <w:t>Sí</w:t>
            </w:r>
          </w:p>
        </w:tc>
        <w:tc>
          <w:tcPr>
            <w:tcW w:type="dxa" w:w="1296"/>
          </w:tcPr>
          <w:p>
            <w:r>
              <w:t>No</w:t>
            </w:r>
          </w:p>
        </w:tc>
      </w:tr>
    </w:tbl>
    <w:p>
      <w:pPr/>
    </w:p>
    <w:p>
      <w:pPr/>
      <w:r>
        <w:t>Estados posibles de un usuario de cliente: invited (invitación pendiente), active y disabled.</w:t>
      </w:r>
    </w:p>
    <w:p>
      <w:pPr/>
      <w:r>
        <w:t>Impersonación de soporte: el administrador puede ver el portal como un cliente concreto, en modo estrictamente de solo lectura. El corte está aplicado en dos puntos independientes: en el middleware y, adicionalmente, en /api/payments/mock/pay, que vive fuera del prefijo /api/portal/ y se habría escapado del primer guarda. La sesión impersonada queda marcada en portal_sessions.impersonated_by.</w:t>
      </w:r>
    </w:p>
    <w:p w14:paraId="262CA862" w14:textId="77777777" w:rsidR="00FD61DF" w:rsidRDefault="00000000">
      <w:pPr>
        <w:pStyle w:val="Ttulo1"/>
        <w:ind w:left="0" w:firstLine="0"/>
        <w:rPr>
          <w:rFonts w:ascii="NewsGotT" w:eastAsia="NewsGotT" w:hAnsi="NewsGotT" w:cs="NewsGotT"/>
          <w:sz w:val="24"/>
          <w:szCs w:val="24"/>
        </w:rPr>
      </w:pPr>
      <w:bookmarkStart w:id="21" w:name="_heading=h.2xcytpi" w:colFirst="0" w:colLast="0"/>
      <w:bookmarkEnd w:id="21"/>
      <w:r>
        <w:rPr>
          <w:rFonts w:ascii="NewsGotT" w:eastAsia="NewsGotT" w:hAnsi="NewsGotT" w:cs="NewsGotT"/>
          <w:sz w:val="24"/>
          <w:szCs w:val="24"/>
        </w:rPr>
        <w:t xml:space="preserve">15. ANEXOS</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Anexo A — Estrategia de pruebas</w:t>
      </w:r>
    </w:p>
    <w:tbl>
      <w:tblPr>
        <w:tblStyle w:val="Tablaconcuadrcula"/>
        <w:tblW w:type="auto" w:w="0"/>
        <w:tblLayout w:type="autofit"/>
        <w:tblLook w:firstColumn="1" w:firstRow="1" w:lastColumn="0" w:lastRow="0" w:noHBand="0" w:noVBand="1" w:val="04A0"/>
      </w:tblPr>
      <w:tblGrid>
        <w:gridCol w:w="3023"/>
        <w:gridCol w:w="3023"/>
        <w:gridCol w:w="3023"/>
      </w:tblGrid>
      <w:tr>
        <w:tc>
          <w:tcPr>
            <w:tcW w:type="dxa" w:w="3023"/>
          </w:tcPr>
          <w:p>
            <w:r>
              <w:rPr>
                <w:b/>
              </w:rPr>
              <w:t>Nivel</w:t>
            </w:r>
          </w:p>
        </w:tc>
        <w:tc>
          <w:tcPr>
            <w:tcW w:type="dxa" w:w="3023"/>
          </w:tcPr>
          <w:p>
            <w:r>
              <w:rPr>
                <w:b/>
              </w:rPr>
              <w:t>Herramienta</w:t>
            </w:r>
          </w:p>
        </w:tc>
        <w:tc>
          <w:tcPr>
            <w:tcW w:type="dxa" w:w="3023"/>
          </w:tcPr>
          <w:p>
            <w:r>
              <w:rPr>
                <w:b/>
              </w:rPr>
              <w:t>Alcance</w:t>
            </w:r>
          </w:p>
        </w:tc>
      </w:tr>
      <w:tr>
        <w:tc>
          <w:tcPr>
            <w:tcW w:type="dxa" w:w="3023"/>
          </w:tcPr>
          <w:p>
            <w:r>
              <w:t>Unitario e integración</w:t>
            </w:r>
          </w:p>
        </w:tc>
        <w:tc>
          <w:tcPr>
            <w:tcW w:type="dxa" w:w="3023"/>
          </w:tcPr>
          <w:p>
            <w:r>
              <w:t>Vitest</w:t>
            </w:r>
          </w:p>
        </w:tc>
        <w:tc>
          <w:tcPr>
            <w:tcW w:type="dxa" w:w="3023"/>
          </w:tcPr>
          <w:p>
            <w:r>
              <w:t>Lógica pura de src/lib/, preferentemente sin base de datos</w:t>
            </w:r>
          </w:p>
        </w:tc>
      </w:tr>
      <w:tr>
        <w:tc>
          <w:tcPr>
            <w:tcW w:type="dxa" w:w="3023"/>
          </w:tcPr>
          <w:p>
            <w:r>
              <w:t>Integración con base de datos real</w:t>
            </w:r>
          </w:p>
        </w:tc>
        <w:tc>
          <w:tcPr>
            <w:tcW w:type="dxa" w:w="3023"/>
          </w:tcPr>
          <w:p>
            <w:r>
              <w:t>Vitest + libSQL en fichero temporal</w:t>
            </w:r>
          </w:p>
        </w:tc>
        <w:tc>
          <w:tcPr>
            <w:tcW w:type="dxa" w:w="3023"/>
          </w:tcPr>
          <w:p>
            <w:r>
              <w:t>Concurrencia, restricciones UNIQUE y transacciones</w:t>
            </w:r>
          </w:p>
        </w:tc>
      </w:tr>
      <w:tr>
        <w:tc>
          <w:tcPr>
            <w:tcW w:type="dxa" w:w="3023"/>
          </w:tcPr>
          <w:p>
            <w:r>
              <w:t>End-to-end</w:t>
            </w:r>
          </w:p>
        </w:tc>
        <w:tc>
          <w:tcPr>
            <w:tcW w:type="dxa" w:w="3023"/>
          </w:tcPr>
          <w:p>
            <w:r>
              <w:t>Playwright</w:t>
            </w:r>
          </w:p>
        </w:tc>
        <w:tc>
          <w:tcPr>
            <w:tcW w:type="dxa" w:w="3023"/>
          </w:tcPr>
          <w:p>
            <w:r>
              <w:t>Recorridos completos contra bases desechables</w:t>
            </w:r>
          </w:p>
        </w:tc>
      </w:tr>
      <w:tr>
        <w:tc>
          <w:tcPr>
            <w:tcW w:type="dxa" w:w="3023"/>
          </w:tcPr>
          <w:p>
            <w:r>
              <w:t>Contrato</w:t>
            </w:r>
          </w:p>
        </w:tc>
        <w:tc>
          <w:tcPr>
            <w:tcW w:type="dxa" w:w="3023"/>
          </w:tcPr>
          <w:p>
            <w:r>
              <w:t>Vitest + esquemas Zod</w:t>
            </w:r>
          </w:p>
        </w:tc>
        <w:tc>
          <w:tcPr>
            <w:tcW w:type="dxa" w:w="3023"/>
          </w:tcPr>
          <w:p>
            <w:r>
              <w:t>Forma de las respuestas de la API</w:t>
            </w:r>
          </w:p>
        </w:tc>
      </w:tr>
      <w:tr>
        <w:tc>
          <w:tcPr>
            <w:tcW w:type="dxa" w:w="3023"/>
          </w:tcPr>
          <w:p>
            <w:r>
              <w:t>Mutantes</w:t>
            </w:r>
          </w:p>
        </w:tc>
        <w:tc>
          <w:tcPr>
            <w:tcW w:type="dxa" w:w="3023"/>
          </w:tcPr>
          <w:p>
            <w:r>
              <w:t>Stryker</w:t>
            </w:r>
          </w:p>
        </w:tc>
        <w:tc>
          <w:tcPr>
            <w:tcW w:type="dxa" w:w="3023"/>
          </w:tcPr>
          <w:p>
            <w:r>
              <w:t>Calidad real de la suite sobre src/lib</w:t>
            </w:r>
          </w:p>
        </w:tc>
      </w:tr>
      <w:tr>
        <w:tc>
          <w:tcPr>
            <w:tcW w:type="dxa" w:w="3023"/>
          </w:tcPr>
          <w:p>
            <w:r>
              <w:t>Accesibilidad</w:t>
            </w:r>
          </w:p>
        </w:tc>
        <w:tc>
          <w:tcPr>
            <w:tcW w:type="dxa" w:w="3023"/>
          </w:tcPr>
          <w:p>
            <w:r>
              <w:t>axe-core sobre Playwright</w:t>
            </w:r>
          </w:p>
        </w:tc>
        <w:tc>
          <w:tcPr>
            <w:tcW w:type="dxa" w:w="3023"/>
          </w:tcPr>
          <w:p>
            <w:r>
              <w:t>Páginas públicas, WCAG AA</w:t>
            </w:r>
          </w:p>
        </w:tc>
      </w:tr>
      <w:tr>
        <w:tc>
          <w:tcPr>
            <w:tcW w:type="dxa" w:w="3023"/>
          </w:tcPr>
          <w:p>
            <w:r>
              <w:t>Análisis estático</w:t>
            </w:r>
          </w:p>
        </w:tc>
        <w:tc>
          <w:tcPr>
            <w:tcW w:type="dxa" w:w="3023"/>
          </w:tcPr>
          <w:p>
            <w:r>
              <w:t>npm audit, CodeQL</w:t>
            </w:r>
          </w:p>
        </w:tc>
        <w:tc>
          <w:tcPr>
            <w:tcW w:type="dxa" w:w="3023"/>
          </w:tcPr>
          <w:p>
            <w:r>
              <w:t>Dependencias y código</w:t>
            </w:r>
          </w:p>
        </w:tc>
      </w:tr>
      <w:tr>
        <w:tc>
          <w:tcPr>
            <w:tcW w:type="dxa" w:w="3023"/>
          </w:tcPr>
          <w:p>
            <w:r>
              <w:t>Análisis dinámico</w:t>
            </w:r>
          </w:p>
        </w:tc>
        <w:tc>
          <w:tcPr>
            <w:tcW w:type="dxa" w:w="3023"/>
          </w:tcPr>
          <w:p>
            <w:r>
              <w:t>OWASP ZAP (baseline)</w:t>
            </w:r>
          </w:p>
        </w:tc>
        <w:tc>
          <w:tcPr>
            <w:tcW w:type="dxa" w:w="3023"/>
          </w:tcPr>
          <w:p>
            <w:r>
              <w:t>Despliegue de vista previa; nunca contra producción</w:t>
            </w:r>
          </w:p>
        </w:tc>
      </w:tr>
      <w:tr>
        <w:tc>
          <w:tcPr>
            <w:tcW w:type="dxa" w:w="3023"/>
          </w:tcPr>
          <w:p>
            <w:r>
              <w:t>Carga</w:t>
            </w:r>
          </w:p>
        </w:tc>
        <w:tc>
          <w:tcPr>
            <w:tcW w:type="dxa" w:w="3023"/>
          </w:tcPr>
          <w:p>
            <w:r>
              <w:t>k6</w:t>
            </w:r>
          </w:p>
        </w:tc>
        <w:tc>
          <w:tcPr>
            <w:tcW w:type="dxa" w:w="3023"/>
          </w:tcPr>
          <w:p>
            <w:r>
              <w:t>Planeado. Última fase pendiente del plan de laboratorio</w:t>
            </w:r>
          </w:p>
        </w:tc>
      </w:tr>
    </w:tbl>
    <w:p>
      <w:pPr/>
    </w:p>
    <w:p>
      <w:pPr/>
      <w:r>
        <w:t>Reglas de la suite que conviene conocer antes de escribir una prueba nueva: cuando se requiere base de datos real se usa libSQL en fichero temporal, nunca en memoria, porque las transacciones abren otra conexión y una base en memoria no comparte tablas entre conexiones; un módulo que se importa desde el navegador no puede importar node:crypto ni la capa de datos, y si la lógica se necesita en ambos lados se separa en un módulo puro y otro exclusivo de servidor, como cobros.ts y cobros-crypto.ts; y las bases de las pruebas end-to-end se siembran en el arranque del servidor de pruebas, no en la preparación global, que se ejecuta después de que el servidor ya arrancó.</w:t>
      </w: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Anexo B — Convenciones del repositorio</w:t>
      </w:r>
    </w:p>
    <w:tbl>
      <w:tblPr>
        <w:tblStyle w:val="Tablaconcuadrcula"/>
        <w:tblW w:type="auto" w:w="0"/>
        <w:tblLayout w:type="autofit"/>
        <w:tblLook w:firstColumn="1" w:firstRow="1" w:lastColumn="0" w:lastRow="0" w:noHBand="0" w:noVBand="1" w:val="04A0"/>
      </w:tblPr>
      <w:tblGrid>
        <w:gridCol w:w="4535"/>
        <w:gridCol w:w="4535"/>
      </w:tblGrid>
      <w:tr>
        <w:tc>
          <w:tcPr>
            <w:tcW w:type="dxa" w:w="4535"/>
          </w:tcPr>
          <w:p>
            <w:r>
              <w:rPr>
                <w:b/>
              </w:rPr>
              <w:t>Convención</w:t>
            </w:r>
          </w:p>
        </w:tc>
        <w:tc>
          <w:tcPr>
            <w:tcW w:type="dxa" w:w="4535"/>
          </w:tcPr>
          <w:p>
            <w:r>
              <w:rPr>
                <w:b/>
              </w:rPr>
              <w:t>Detalle</w:t>
            </w:r>
          </w:p>
        </w:tc>
      </w:tr>
      <w:tr>
        <w:tc>
          <w:tcPr>
            <w:tcW w:type="dxa" w:w="4535"/>
          </w:tcPr>
          <w:p>
            <w:r>
              <w:t>Comentarios en español</w:t>
            </w:r>
          </w:p>
        </w:tc>
        <w:tc>
          <w:tcPr>
            <w:tcW w:type="dxa" w:w="4535"/>
          </w:tcPr>
          <w:p>
            <w:r>
              <w:t>Explican el porqué de una decisión no obvia, nunca el qué hace el código</w:t>
            </w:r>
          </w:p>
        </w:tc>
      </w:tr>
      <w:tr>
        <w:tc>
          <w:tcPr>
            <w:tcW w:type="dxa" w:w="4535"/>
          </w:tcPr>
          <w:p>
            <w:r>
              <w:t>Fail-open</w:t>
            </w:r>
          </w:p>
        </w:tc>
        <w:tc>
          <w:tcPr>
            <w:tcW w:type="dxa" w:w="4535"/>
          </w:tcPr>
          <w:p>
            <w:r>
              <w:t>En todo lo relativo a seguridad y observabilidad</w:t>
            </w:r>
          </w:p>
        </w:tc>
      </w:tr>
      <w:tr>
        <w:tc>
          <w:tcPr>
            <w:tcW w:type="dxa" w:w="4535"/>
          </w:tcPr>
          <w:p>
            <w:r>
              <w:t>Idempotencia obligatoria</w:t>
            </w:r>
          </w:p>
        </w:tc>
        <w:tc>
          <w:tcPr>
            <w:tcW w:type="dxa" w:w="4535"/>
          </w:tcPr>
          <w:p>
            <w:r>
              <w:t>En toda operación que mueva dinero</w:t>
            </w:r>
          </w:p>
        </w:tc>
      </w:tr>
      <w:tr>
        <w:tc>
          <w:tcPr>
            <w:tcW w:type="dxa" w:w="4535"/>
          </w:tcPr>
          <w:p>
            <w:r>
              <w:t>OPSEC en páginas públicas</w:t>
            </w:r>
          </w:p>
        </w:tc>
        <w:tc>
          <w:tcPr>
            <w:tcW w:type="dxa" w:w="4535"/>
          </w:tcPr>
          <w:p>
            <w:r>
              <w:t>Solo agregados en /status, /security y /lab. Nunca direcciones IP completas, nombres exactos de reglas de detección ni rutas señuelo</w:t>
            </w:r>
          </w:p>
        </w:tc>
      </w:tr>
      <w:tr>
        <w:tc>
          <w:tcPr>
            <w:tcW w:type="dxa" w:w="4535"/>
          </w:tcPr>
          <w:p>
            <w:r>
              <w:t>Migraciones aditivas</w:t>
            </w:r>
          </w:p>
        </w:tc>
        <w:tc>
          <w:tcPr>
            <w:tcW w:type="dxa" w:w="4535"/>
          </w:tcPr>
          <w:p>
            <w:r>
              <w:t>No se elimina una columna sin acordarlo explícitamente</w:t>
            </w:r>
          </w:p>
        </w:tc>
      </w:tr>
      <w:tr>
        <w:tc>
          <w:tcPr>
            <w:tcW w:type="dxa" w:w="4535"/>
          </w:tcPr>
          <w:p>
            <w:r>
              <w:t>Documentación como datos</w:t>
            </w:r>
          </w:p>
        </w:tc>
        <w:tc>
          <w:tcPr>
            <w:tcW w:type="dxa" w:w="4535"/>
          </w:tcPr>
          <w:p>
            <w:r>
              <w:t>Lo que alimenta /docs vive tipado en src/data/ y las páginas solo lo renderizan: ninguna cifra se escribe a mano en un fichero .astro</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Anexo C — Rutas de la API</w:t>
      </w:r>
    </w:p>
    <w:tbl>
      <w:tblPr>
        <w:tblStyle w:val="Tablaconcuadrcula"/>
        <w:tblW w:type="auto" w:w="0"/>
        <w:tblLayout w:type="autofit"/>
        <w:tblLook w:firstColumn="1" w:firstRow="1" w:lastColumn="0" w:lastRow="0" w:noHBand="0" w:noVBand="1" w:val="04A0"/>
      </w:tblPr>
      <w:tblGrid>
        <w:gridCol w:w="3023"/>
        <w:gridCol w:w="3023"/>
        <w:gridCol w:w="3023"/>
      </w:tblGrid>
      <w:tr>
        <w:tc>
          <w:tcPr>
            <w:tcW w:type="dxa" w:w="3023"/>
          </w:tcPr>
          <w:p>
            <w:r>
              <w:rPr>
                <w:b/>
              </w:rPr>
              <w:t>Prefijo</w:t>
            </w:r>
          </w:p>
        </w:tc>
        <w:tc>
          <w:tcPr>
            <w:tcW w:type="dxa" w:w="3023"/>
          </w:tcPr>
          <w:p>
            <w:r>
              <w:rPr>
                <w:b/>
              </w:rPr>
              <w:t>Acceso</w:t>
            </w:r>
          </w:p>
        </w:tc>
        <w:tc>
          <w:tcPr>
            <w:tcW w:type="dxa" w:w="3023"/>
          </w:tcPr>
          <w:p>
            <w:r>
              <w:rPr>
                <w:b/>
              </w:rPr>
              <w:t>Contenido</w:t>
            </w:r>
          </w:p>
        </w:tc>
      </w:tr>
      <w:tr>
        <w:tc>
          <w:tcPr>
            <w:tcW w:type="dxa" w:w="3023"/>
          </w:tcPr>
          <w:p>
            <w:r>
              <w:t>/api/admin/*</w:t>
            </w:r>
          </w:p>
        </w:tc>
        <w:tc>
          <w:tcPr>
            <w:tcW w:type="dxa" w:w="3023"/>
          </w:tcPr>
          <w:p>
            <w:r>
              <w:t>Sesión de administrador</w:t>
            </w:r>
          </w:p>
        </w:tc>
        <w:tc>
          <w:tcPr>
            <w:tcW w:type="dxa" w:w="3023"/>
          </w:tcPr>
          <w:p>
            <w:r>
              <w:t>CRM, costos, monitores, seguridad, laboratorio, portal, respaldos, credenciales</w:t>
            </w:r>
          </w:p>
        </w:tc>
      </w:tr>
      <w:tr>
        <w:tc>
          <w:tcPr>
            <w:tcW w:type="dxa" w:w="3023"/>
          </w:tcPr>
          <w:p>
            <w:r>
              <w:t>/api/portal/*</w:t>
            </w:r>
          </w:p>
        </w:tc>
        <w:tc>
          <w:tcPr>
            <w:tcW w:type="dxa" w:w="3023"/>
          </w:tcPr>
          <w:p>
            <w:r>
              <w:t>Sesión de portal</w:t>
            </w:r>
          </w:p>
        </w:tc>
        <w:tc>
          <w:tcPr>
            <w:tcW w:type="dxa" w:w="3023"/>
          </w:tcPr>
          <w:p>
            <w:r>
              <w:t>Cuenta, facturas, documentos, mensajes, notificaciones, digest en vivo, salud</w:t>
            </w:r>
          </w:p>
        </w:tc>
      </w:tr>
      <w:tr>
        <w:tc>
          <w:tcPr>
            <w:tcW w:type="dxa" w:w="3023"/>
          </w:tcPr>
          <w:p>
            <w:r>
              <w:t>/api/cron/*</w:t>
            </w:r>
          </w:p>
        </w:tc>
        <w:tc>
          <w:tcPr>
            <w:tcW w:type="dxa" w:w="3023"/>
          </w:tcPr>
          <w:p>
            <w:r>
              <w:t>Bearer CRON_SECRET</w:t>
            </w:r>
          </w:p>
        </w:tc>
        <w:tc>
          <w:tcPr>
            <w:tcW w:type="dxa" w:w="3023"/>
          </w:tcPr>
          <w:p>
            <w:r>
              <w:t>Sondeos, agregados de seguridad, vencimientos, facturas vencidas, resiembra de la demostración, IndexNow</w:t>
            </w:r>
          </w:p>
        </w:tc>
      </w:tr>
      <w:tr>
        <w:tc>
          <w:tcPr>
            <w:tcW w:type="dxa" w:w="3023"/>
          </w:tcPr>
          <w:p>
            <w:r>
              <w:t>/api/payments/*</w:t>
            </w:r>
          </w:p>
        </w:tc>
        <w:tc>
          <w:tcPr>
            <w:tcW w:type="dxa" w:w="3023"/>
          </w:tcPr>
          <w:p>
            <w:r>
              <w:t>Público y firma de pasarela</w:t>
            </w:r>
          </w:p>
        </w:tc>
        <w:tc>
          <w:tcPr>
            <w:tcW w:type="dxa" w:w="3023"/>
          </w:tcPr>
          <w:p>
            <w:r>
              <w:t>Checkout, aviso de la pasarela, pago simulado</w:t>
            </w:r>
          </w:p>
        </w:tc>
      </w:tr>
      <w:tr>
        <w:tc>
          <w:tcPr>
            <w:tcW w:type="dxa" w:w="3023"/>
          </w:tcPr>
          <w:p>
            <w:r>
              <w:t>/api/auth/*</w:t>
            </w:r>
          </w:p>
        </w:tc>
        <w:tc>
          <w:tcPr>
            <w:tcW w:type="dxa" w:w="3023"/>
          </w:tcPr>
          <w:p>
            <w:r>
              <w:t>Público</w:t>
            </w:r>
          </w:p>
        </w:tc>
        <w:tc>
          <w:tcPr>
            <w:tcW w:type="dxa" w:w="3023"/>
          </w:tcPr>
          <w:p>
            <w:r>
              <w:t>OAuth y WebAuthn</w:t>
            </w:r>
          </w:p>
        </w:tc>
      </w:tr>
      <w:tr>
        <w:tc>
          <w:tcPr>
            <w:tcW w:type="dxa" w:w="3023"/>
          </w:tcPr>
          <w:p>
            <w:r>
              <w:t>/api/lab/*</w:t>
            </w:r>
          </w:p>
        </w:tc>
        <w:tc>
          <w:tcPr>
            <w:tcW w:type="dxa" w:w="3023"/>
          </w:tcPr>
          <w:p>
            <w:r>
              <w:t>Token de ingesta o público</w:t>
            </w:r>
          </w:p>
        </w:tc>
        <w:tc>
          <w:tcPr>
            <w:tcW w:type="dxa" w:w="3023"/>
          </w:tcPr>
          <w:p>
            <w:r>
              <w:t>Ingesta del pipeline, estado en vivo, laboratorio de identificación de dispositivos</w:t>
            </w:r>
          </w:p>
        </w:tc>
      </w:tr>
      <w:tr>
        <w:tc>
          <w:tcPr>
            <w:tcW w:type="dxa" w:w="3023"/>
          </w:tcPr>
          <w:p>
            <w:r>
              <w:t>Resto</w:t>
            </w:r>
          </w:p>
        </w:tc>
        <w:tc>
          <w:tcPr>
            <w:tcW w:type="dxa" w:w="3023"/>
          </w:tcPr>
          <w:p>
            <w:r>
              <w:t>Público</w:t>
            </w:r>
          </w:p>
        </w:tc>
        <w:tc>
          <w:tcPr>
            <w:tcW w:type="dxa" w:w="3023"/>
          </w:tcPr>
          <w:p>
            <w:r>
              <w:t>Contacto, currículum, métricas, salud, estado, informes de CSP</w:t>
            </w:r>
          </w:p>
        </w:tc>
      </w:tr>
    </w:tbl>
    <w:p>
      <w:pPr/>
    </w:p>
    <w:p w14:paraId="241E110E" w14:textId="77777777" w:rsidR="00FD61DF" w:rsidRDefault="00000000">
      <w:pPr>
        <w:pStyle w:val="Ttulo2"/>
        <w:rPr>
          <w:rFonts w:ascii="NewsGotT" w:eastAsia="NewsGotT" w:hAnsi="NewsGotT" w:cs="NewsGotT"/>
          <w:sz w:val="24"/>
          <w:szCs w:val="24"/>
        </w:rPr>
      </w:pPr>
      <w:r>
        <w:rPr>
          <w:rFonts w:ascii="NewsGotT" w:eastAsia="NewsGotT" w:hAnsi="NewsGotT" w:cs="NewsGotT"/>
          <w:sz w:val="24"/>
          <w:szCs w:val="24"/>
        </w:rPr>
        <w:lastRenderedPageBreak/>
        <w:t xml:space="preserve">Anexo D — Estado de la documentación de ingeniería</w:t>
      </w:r>
    </w:p>
    <w:p>
      <w:pPr/>
      <w:r>
        <w:t>La fuente de verdad de los requerimientos, casos de uso e iteraciones es src/data/documentacion.ts, tipada en TypeScript y verificada por el compilador: un campo faltante o mal tipado rompe astro check. Un requerimiento nuevo entra en estado planeado y se promueve a implementado al entregarlo, indicando siempre dónde vive en el código y cómo se comprueba.</w:t>
      </w:r>
    </w:p>
    <w:p>
      <w:pPr/>
      <w:r>
        <w:t>Un módulo entregado que no aparece en /docs es, a efectos de la sustentación, un módulo que no existe.</w:t>
      </w:r>
    </w:p>
    <w:p w14:paraId="1A448A7A" w14:textId="77777777" w:rsidR="00FD61DF" w:rsidRDefault="00FD61DF">
      <w:pPr>
        <w:pBdr>
          <w:top w:val="nil"/>
          <w:left w:val="nil"/>
          <w:bottom w:val="nil"/>
          <w:right w:val="nil"/>
          <w:between w:val="nil"/>
        </w:pBdr>
        <w:jc w:val="both"/>
        <w:rPr>
          <w:rFonts w:ascii="Arial" w:eastAsia="Arial" w:hAnsi="Arial" w:cs="Arial"/>
          <w:color w:val="000000"/>
        </w:rPr>
      </w:pPr>
    </w:p>
    <w:p w14:paraId="528119C0" w14:textId="77777777" w:rsidR="00FD61DF" w:rsidRDefault="00FD61DF">
      <w:pPr>
        <w:pBdr>
          <w:top w:val="nil"/>
          <w:left w:val="nil"/>
          <w:bottom w:val="nil"/>
          <w:right w:val="nil"/>
          <w:between w:val="nil"/>
        </w:pBdr>
        <w:jc w:val="both"/>
        <w:rPr>
          <w:rFonts w:ascii="Arial" w:eastAsia="Arial" w:hAnsi="Arial" w:cs="Arial"/>
          <w:color w:val="000000"/>
        </w:rPr>
      </w:pPr>
    </w:p>
    <w:sectPr w:rsidR="00FD61DF">
      <w:headerReference w:type="default" r:id="rId8"/>
      <w:footerReference w:type="default" r:id="rId9"/>
      <w:headerReference w:type="first" r:id="rId12"/>
      <w:footerReference w:type="first" r:id="rId13"/>
      <w:headerReference w:type="even" r:id="rId14"/>
      <w:footerReference w:type="even" r:id="rId15"/>
      <w:pgSz w:w="11905" w:h="16837"/>
      <w:pgMar w:top="1474" w:right="1134" w:bottom="1134" w:left="1701" w:header="113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19417" w14:textId="77777777" w:rsidR="00622CCD" w:rsidRDefault="00622CCD">
      <w:r>
        <w:separator/>
      </w:r>
    </w:p>
  </w:endnote>
  <w:endnote w:type="continuationSeparator" w:id="0">
    <w:p w14:paraId="7F54E188" w14:textId="77777777" w:rsidR="00622CCD" w:rsidRDefault="00622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ras Md BT">
    <w:altName w:val="Calibri"/>
    <w:charset w:val="00"/>
    <w:family w:val="auto"/>
    <w:pitch w:val="default"/>
  </w:font>
  <w:font w:name="NewsGotT">
    <w:altName w:val="Calibri"/>
    <w:charset w:val="00"/>
    <w:family w:val="auto"/>
    <w:pitch w:val="default"/>
  </w:font>
  <w:font w:name="Eras Bk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2DEC" w14:textId="77777777" w:rsidR="00FD61DF" w:rsidRDefault="00000000">
    <w:pPr>
      <w:pBdr>
        <w:top w:val="single" w:sz="4" w:space="0" w:color="808080"/>
        <w:left w:val="single" w:sz="4" w:space="0" w:color="808080"/>
        <w:bottom w:val="single" w:sz="4" w:space="0" w:color="808080"/>
        <w:right w:val="single" w:sz="4" w:space="0" w:color="808080"/>
        <w:between w:val="nil"/>
      </w:pBdr>
      <w:tabs>
        <w:tab w:val="right" w:pos="9070"/>
      </w:tabs>
      <w:jc w:val="right"/>
      <w:rPr>
        <w:rFonts w:ascii="NewsGotT" w:eastAsia="NewsGotT" w:hAnsi="NewsGotT" w:cs="NewsGotT"/>
        <w:color w:val="000000"/>
        <w:sz w:val="20"/>
        <w:szCs w:val="20"/>
      </w:rPr>
    </w:pPr>
    <w:r>
      <w:rPr>
        <w:rFonts w:ascii="NewsGotT" w:eastAsia="NewsGotT" w:hAnsi="NewsGotT" w:cs="NewsGotT"/>
        <w:b/>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AB3001">
      <w:rPr>
        <w:rFonts w:ascii="NewsGotT" w:eastAsia="NewsGotT" w:hAnsi="NewsGotT" w:cs="NewsGotT"/>
        <w:noProof/>
        <w:color w:val="000000"/>
        <w:sz w:val="20"/>
        <w:szCs w:val="20"/>
      </w:rPr>
      <w:t>1</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AB3001">
      <w:rPr>
        <w:rFonts w:ascii="NewsGotT" w:eastAsia="NewsGotT" w:hAnsi="NewsGotT" w:cs="NewsGotT"/>
        <w:noProof/>
        <w:color w:val="000000"/>
        <w:sz w:val="20"/>
        <w:szCs w:val="20"/>
      </w:rPr>
      <w:t>2</w:t>
    </w:r>
    <w:r>
      <w:rPr>
        <w:rFonts w:ascii="NewsGotT" w:eastAsia="NewsGotT" w:hAnsi="NewsGotT" w:cs="NewsGotT"/>
        <w:color w:val="000000"/>
        <w:sz w:val="20"/>
        <w:szCs w:val="20"/>
      </w:rPr>
      <w:fldChar w:fldCharType="end"/>
    </w:r>
  </w:p>
  <w:p w14:paraId="2999A76E" w14:textId="77777777" w:rsidR="00FD61DF" w:rsidRDefault="00FD61DF">
    <w:pPr>
      <w:pBdr>
        <w:top w:val="nil"/>
        <w:left w:val="nil"/>
        <w:bottom w:val="nil"/>
        <w:right w:val="nil"/>
        <w:between w:val="nil"/>
      </w:pBdr>
      <w:spacing w:line="276" w:lineRule="auto"/>
      <w:rPr>
        <w:rFonts w:ascii="NewsGotT" w:eastAsia="NewsGotT" w:hAnsi="NewsGotT" w:cs="NewsGotT"/>
        <w:color w:val="000000"/>
        <w:sz w:val="20"/>
        <w:szCs w:val="2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7546B" w14:textId="77777777" w:rsidR="00622CCD" w:rsidRDefault="00622CCD">
      <w:r>
        <w:separator/>
      </w:r>
    </w:p>
  </w:footnote>
  <w:footnote w:type="continuationSeparator" w:id="0">
    <w:p w14:paraId="0B7F0CF6" w14:textId="77777777" w:rsidR="00622CCD" w:rsidRDefault="00622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1DF9E" w14:textId="77777777" w:rsidR="00FD61DF" w:rsidRDefault="00FD61DF">
    <w:pPr>
      <w:pBdr>
        <w:top w:val="nil"/>
        <w:left w:val="nil"/>
        <w:bottom w:val="nil"/>
        <w:right w:val="nil"/>
        <w:between w:val="nil"/>
      </w:pBdr>
      <w:tabs>
        <w:tab w:val="center" w:pos="4818"/>
        <w:tab w:val="right" w:pos="9637"/>
      </w:tabs>
      <w:rPr>
        <w:rFonts w:ascii="Tahoma" w:eastAsia="Tahoma" w:hAnsi="Tahoma" w:cs="Tahoma"/>
        <w:b/>
        <w:color w:val="FFFFFF"/>
        <w:sz w:val="20"/>
        <w:szCs w:val="20"/>
      </w:rPr>
    </w:pPr>
  </w:p>
  <w:tbl>
    <w:tblPr>
      <w:tblStyle w:val="a9"/>
      <w:tblW w:w="9008" w:type="dxa"/>
      <w:tblInd w:w="30" w:type="dxa"/>
      <w:tblLayout w:type="fixed"/>
      <w:tblLook w:val="0000" w:firstRow="0" w:lastRow="0" w:firstColumn="0" w:lastColumn="0" w:noHBand="0" w:noVBand="0"/>
    </w:tblPr>
    <w:tblGrid>
      <w:gridCol w:w="1390"/>
      <w:gridCol w:w="4688"/>
      <w:gridCol w:w="2930"/>
    </w:tblGrid>
    <w:tr w:rsidR="00FD61DF" w14:paraId="149527AA"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32C612E" w14:textId="77777777" w:rsidR="00FD61DF" w:rsidRDefault="00FD61DF">
          <w:pPr>
            <w:pBdr>
              <w:top w:val="nil"/>
              <w:left w:val="nil"/>
              <w:bottom w:val="nil"/>
              <w:right w:val="nil"/>
              <w:between w:val="nil"/>
            </w:pBdr>
            <w:spacing w:after="283"/>
            <w:jc w:val="center"/>
            <w:rPr>
              <w:rFonts w:ascii="NewsGotT" w:eastAsia="NewsGotT" w:hAnsi="NewsGotT" w:cs="NewsGotT"/>
              <w:color w:val="FFFFFF"/>
              <w:sz w:val="20"/>
              <w:szCs w:val="20"/>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5898DEB4" w14:textId="77777777" w:rsidR="00FD61DF" w:rsidRDefault="00000000">
          <w:pPr>
            <w:pBdr>
              <w:top w:val="nil"/>
              <w:left w:val="nil"/>
              <w:bottom w:val="nil"/>
              <w:right w:val="nil"/>
              <w:between w:val="nil"/>
            </w:pBdr>
            <w:spacing w:after="113"/>
            <w:ind w:right="57"/>
            <w:jc w:val="center"/>
            <w:rPr>
              <w:rFonts w:ascii="NewsGotT" w:eastAsia="NewsGotT" w:hAnsi="NewsGotT" w:cs="NewsGotT"/>
              <w:color w:val="000000"/>
              <w:sz w:val="20"/>
              <w:szCs w:val="20"/>
            </w:rPr>
          </w:pPr>
          <w:r>
            <w:rPr>
              <w:rFonts w:ascii="Eras Bk BT" w:eastAsia="Eras Bk BT" w:hAnsi="Eras Bk BT" w:cs="Eras Bk BT"/>
              <w:b/>
              <w:color w:val="000000"/>
              <w:sz w:val="20"/>
              <w:szCs w:val="20"/>
            </w:rPr>
            <w:t xml:space="preserve">CodeByMike — codebymike.tech</w:t>
          </w:r>
        </w:p>
        <w:p w14:paraId="7BA473AF" w14:textId="77777777" w:rsidR="00FD61DF" w:rsidRDefault="00000000">
          <w:pPr>
            <w:pBdr>
              <w:top w:val="nil"/>
              <w:left w:val="nil"/>
              <w:bottom w:val="nil"/>
              <w:right w:val="nil"/>
              <w:between w:val="nil"/>
            </w:pBdr>
            <w:ind w:right="57"/>
            <w:jc w:val="center"/>
            <w:rPr>
              <w:rFonts w:ascii="NewsGotT" w:eastAsia="NewsGotT" w:hAnsi="NewsGotT" w:cs="NewsGotT"/>
              <w:color w:val="000000"/>
              <w:sz w:val="20"/>
              <w:szCs w:val="20"/>
            </w:rPr>
          </w:pPr>
          <w:r>
            <w:rPr>
              <w:rFonts w:ascii="Eras Bk BT" w:eastAsia="Eras Bk BT" w:hAnsi="Eras Bk BT" w:cs="Eras Bk BT"/>
              <w:b/>
              <w:color w:val="000000"/>
              <w:sz w:val="20"/>
              <w:szCs w:val="20"/>
            </w:rPr>
            <w:t>Manual Técnico</w:t>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6EF6FEAD" w14:textId="77777777" w:rsidR="00FD61DF" w:rsidRDefault="00000000">
          <w:pPr>
            <w:pBdr>
              <w:top w:val="nil"/>
              <w:left w:val="nil"/>
              <w:bottom w:val="nil"/>
              <w:right w:val="nil"/>
              <w:between w:val="nil"/>
            </w:pBdr>
            <w:ind w:right="57"/>
            <w:jc w:val="center"/>
            <w:rPr>
              <w:rFonts w:ascii="Eras Bk BT" w:eastAsia="Eras Bk BT" w:hAnsi="Eras Bk BT" w:cs="Eras Bk BT"/>
              <w:b/>
              <w:color w:val="000000"/>
              <w:sz w:val="20"/>
              <w:szCs w:val="20"/>
            </w:rPr>
          </w:pPr>
          <w:r>
            <w:rPr>
              <w:rFonts w:ascii="Eras Bk BT" w:eastAsia="Eras Bk BT" w:hAnsi="Eras Bk BT" w:cs="Eras Bk BT"/>
              <w:b/>
              <w:color w:val="000000"/>
              <w:sz w:val="20"/>
              <w:szCs w:val="20"/>
            </w:rPr>
            <w:t xml:space="preserve">SENA — CSF, Regional Distrito Capital</w:t>
          </w:r>
        </w:p>
      </w:tc>
    </w:tr>
  </w:tbl>
  <w:p w14:paraId="391F5F21" w14:textId="77777777" w:rsidR="00FD61DF" w:rsidRDefault="00FD61DF">
    <w:pPr>
      <w:pBdr>
        <w:top w:val="nil"/>
        <w:left w:val="nil"/>
        <w:bottom w:val="nil"/>
        <w:right w:val="nil"/>
        <w:between w:val="nil"/>
      </w:pBdr>
      <w:rPr>
        <w:rFonts w:ascii="NewsGotT" w:eastAsia="NewsGotT" w:hAnsi="NewsGotT" w:cs="NewsGotT"/>
        <w:color w:val="000000"/>
        <w:sz w:val="20"/>
        <w:szCs w:val="2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D85681"/>
    <w:multiLevelType w:val="multilevel"/>
    <w:tmpl w:val="A22E62C4"/>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6E835D0C"/>
    <w:multiLevelType w:val="multilevel"/>
    <w:tmpl w:val="D7F4309A"/>
    <w:lvl w:ilvl="0">
      <w:start w:val="1"/>
      <w:numFmt w:val="lowerLetter"/>
      <w:lvlText w:val="%1)"/>
      <w:lvlJc w:val="left"/>
      <w:pPr>
        <w:ind w:left="792" w:hanging="360"/>
      </w:p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2" w15:restartNumberingAfterBreak="0">
    <w:nsid w:val="72F0225F"/>
    <w:multiLevelType w:val="multilevel"/>
    <w:tmpl w:val="ACBC1B14"/>
    <w:lvl w:ilvl="0">
      <w:start w:val="1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63838802">
    <w:abstractNumId w:val="2"/>
  </w:num>
  <w:num w:numId="2" w16cid:durableId="1912081892">
    <w:abstractNumId w:val="0"/>
  </w:num>
  <w:num w:numId="3" w16cid:durableId="1497069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1DF"/>
    <w:rsid w:val="00622CCD"/>
    <w:rsid w:val="00AB3001"/>
    <w:rsid w:val="00FD61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1353"/>
  <w15:docId w15:val="{60848D6E-17BD-4734-B638-A1AB349CCDE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spacing w:before="240" w:after="120"/>
      <w:ind w:left="432" w:hanging="432"/>
      <w:outlineLvl w:val="0"/>
    </w:pPr>
    <w:rPr>
      <w:rFonts w:ascii="Eras Md BT" w:eastAsia="Eras Md BT" w:hAnsi="Eras Md BT" w:cs="Eras Md BT"/>
      <w:b/>
      <w:color w:val="000000"/>
      <w:sz w:val="28"/>
      <w:szCs w:val="28"/>
    </w:rPr>
  </w:style>
  <w:style w:type="paragraph" w:styleId="Ttulo2">
    <w:name w:val="heading 2"/>
    <w:basedOn w:val="Normal"/>
    <w:next w:val="Normal"/>
    <w:uiPriority w:val="9"/>
    <w:semiHidden/>
    <w:unhideWhenUsed/>
    <w:qFormat/>
    <w:pPr>
      <w:keepNext/>
      <w:pBdr>
        <w:top w:val="nil"/>
        <w:left w:val="nil"/>
        <w:bottom w:val="nil"/>
        <w:right w:val="nil"/>
        <w:between w:val="nil"/>
      </w:pBdr>
      <w:spacing w:before="240" w:after="120"/>
      <w:ind w:left="576" w:hanging="576"/>
      <w:outlineLvl w:val="1"/>
    </w:pPr>
    <w:rPr>
      <w:rFonts w:ascii="Eras Md BT" w:eastAsia="Eras Md BT" w:hAnsi="Eras Md BT" w:cs="Eras Md BT"/>
      <w:b/>
      <w:i/>
      <w:color w:val="000000"/>
      <w:sz w:val="28"/>
      <w:szCs w:val="28"/>
    </w:rPr>
  </w:style>
  <w:style w:type="paragraph" w:styleId="Ttulo3">
    <w:name w:val="heading 3"/>
    <w:basedOn w:val="Normal"/>
    <w:next w:val="Normal"/>
    <w:uiPriority w:val="9"/>
    <w:semiHidden/>
    <w:unhideWhenUsed/>
    <w:qFormat/>
    <w:pPr>
      <w:keepNext/>
      <w:pBdr>
        <w:top w:val="nil"/>
        <w:left w:val="nil"/>
        <w:bottom w:val="nil"/>
        <w:right w:val="nil"/>
        <w:between w:val="nil"/>
      </w:pBdr>
      <w:spacing w:before="240" w:after="120"/>
      <w:ind w:left="720" w:hanging="720"/>
      <w:outlineLvl w:val="2"/>
    </w:pPr>
    <w:rPr>
      <w:rFonts w:ascii="Eras Md BT" w:eastAsia="Eras Md BT" w:hAnsi="Eras Md BT" w:cs="Eras Md BT"/>
      <w:b/>
      <w:color w:val="000000"/>
      <w:sz w:val="28"/>
      <w:szCs w:val="28"/>
    </w:rPr>
  </w:style>
  <w:style w:type="paragraph" w:styleId="Ttulo4">
    <w:name w:val="heading 4"/>
    <w:basedOn w:val="Normal"/>
    <w:next w:val="Normal"/>
    <w:uiPriority w:val="9"/>
    <w:semiHidden/>
    <w:unhideWhenUsed/>
    <w:qFormat/>
    <w:pPr>
      <w:keepNext/>
      <w:pBdr>
        <w:top w:val="nil"/>
        <w:left w:val="nil"/>
        <w:bottom w:val="nil"/>
        <w:right w:val="nil"/>
        <w:between w:val="nil"/>
      </w:pBdr>
      <w:spacing w:before="240" w:after="120"/>
      <w:ind w:left="864" w:hanging="864"/>
      <w:outlineLvl w:val="3"/>
    </w:pPr>
    <w:rPr>
      <w:rFonts w:ascii="Eras Md BT" w:eastAsia="Eras Md BT" w:hAnsi="Eras Md BT" w:cs="Eras Md BT"/>
      <w:b/>
      <w:i/>
      <w:color w:val="000000"/>
    </w:rPr>
  </w:style>
  <w:style w:type="paragraph" w:styleId="Ttulo5">
    <w:name w:val="heading 5"/>
    <w:basedOn w:val="Normal"/>
    <w:next w:val="Normal"/>
    <w:uiPriority w:val="9"/>
    <w:semiHidden/>
    <w:unhideWhenUsed/>
    <w:qFormat/>
    <w:pPr>
      <w:keepNext/>
      <w:pBdr>
        <w:top w:val="nil"/>
        <w:left w:val="nil"/>
        <w:bottom w:val="nil"/>
        <w:right w:val="nil"/>
        <w:between w:val="nil"/>
      </w:pBdr>
      <w:spacing w:before="240" w:after="120"/>
      <w:ind w:left="1008" w:hanging="1008"/>
      <w:outlineLvl w:val="4"/>
    </w:pPr>
    <w:rPr>
      <w:rFonts w:ascii="NewsGotT" w:eastAsia="NewsGotT" w:hAnsi="NewsGotT" w:cs="NewsGotT"/>
      <w:b/>
      <w:i/>
      <w:color w:val="000000"/>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top w:val="nil"/>
        <w:left w:val="nil"/>
        <w:bottom w:val="nil"/>
        <w:right w:val="nil"/>
        <w:between w:val="nil"/>
      </w:pBdr>
      <w:jc w:val="right"/>
    </w:pPr>
    <w:rPr>
      <w:rFonts w:ascii="Eras Bk BT" w:eastAsia="Eras Bk BT" w:hAnsi="Eras Bk BT" w:cs="Eras Bk BT"/>
      <w:b/>
      <w:color w:val="000000"/>
      <w:sz w:val="36"/>
      <w:szCs w:val="36"/>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pBdr>
        <w:top w:val="nil"/>
        <w:left w:val="nil"/>
        <w:bottom w:val="nil"/>
        <w:right w:val="nil"/>
        <w:between w:val="nil"/>
      </w:pBdr>
      <w:jc w:val="right"/>
    </w:pPr>
    <w:rPr>
      <w:rFonts w:ascii="Eras Bk BT" w:eastAsia="Eras Bk BT" w:hAnsi="Eras Bk BT" w:cs="Eras Bk BT"/>
      <w:b/>
      <w:i/>
      <w:color w:val="000000"/>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Encabezado">
    <w:name w:val="header"/>
    <w:basedOn w:val="Normal"/>
    <w:link w:val="EncabezadoCar"/>
    <w:uiPriority w:val="99"/>
    <w:unhideWhenUsed/>
    <w:rsid w:val="00D37991"/>
    <w:pPr>
      <w:tabs>
        <w:tab w:val="center" w:pos="4252"/>
        <w:tab w:val="right" w:pos="8504"/>
      </w:tabs>
    </w:pPr>
  </w:style>
  <w:style w:type="character" w:customStyle="1" w:styleId="EncabezadoCar">
    <w:name w:val="Encabezado Car"/>
    <w:basedOn w:val="Fuentedeprrafopredeter"/>
    <w:link w:val="Encabezado"/>
    <w:uiPriority w:val="99"/>
    <w:rsid w:val="00D37991"/>
  </w:style>
  <w:style w:type="paragraph" w:styleId="Piedepgina">
    <w:name w:val="footer"/>
    <w:basedOn w:val="Normal"/>
    <w:link w:val="PiedepginaCar"/>
    <w:uiPriority w:val="99"/>
    <w:unhideWhenUsed/>
    <w:rsid w:val="00D37991"/>
    <w:pPr>
      <w:tabs>
        <w:tab w:val="center" w:pos="4252"/>
        <w:tab w:val="right" w:pos="8504"/>
      </w:tabs>
    </w:pPr>
  </w:style>
  <w:style w:type="character" w:customStyle="1" w:styleId="PiedepginaCar">
    <w:name w:val="Pie de página Car"/>
    <w:basedOn w:val="Fuentedeprrafopredeter"/>
    <w:link w:val="Piedepgina"/>
    <w:uiPriority w:val="99"/>
    <w:rsid w:val="00D37991"/>
  </w:style>
  <w:style w:type="paragraph" w:styleId="TDC1">
    <w:name w:val="toc 1"/>
    <w:basedOn w:val="Normal"/>
    <w:next w:val="Normal"/>
    <w:autoRedefine/>
    <w:uiPriority w:val="39"/>
    <w:unhideWhenUsed/>
    <w:rsid w:val="00771F5C"/>
    <w:pPr>
      <w:spacing w:after="100"/>
    </w:pPr>
  </w:style>
  <w:style w:type="paragraph" w:styleId="TDC2">
    <w:name w:val="toc 2"/>
    <w:basedOn w:val="Normal"/>
    <w:next w:val="Normal"/>
    <w:autoRedefine/>
    <w:uiPriority w:val="39"/>
    <w:unhideWhenUsed/>
    <w:rsid w:val="00771F5C"/>
    <w:pPr>
      <w:spacing w:after="100"/>
      <w:ind w:left="240"/>
    </w:pPr>
  </w:style>
  <w:style w:type="character" w:styleId="Hipervnculo">
    <w:name w:val="Hyperlink"/>
    <w:basedOn w:val="Fuentedeprrafopredeter"/>
    <w:uiPriority w:val="99"/>
    <w:unhideWhenUsed/>
    <w:rsid w:val="00771F5C"/>
    <w:rPr>
      <w:color w:val="0000FF" w:themeColor="hyperlink"/>
      <w:u w:val="single"/>
    </w:rPr>
  </w:style>
  <w:style w:type="paragraph" w:styleId="Sinespaciado">
    <w:name w:val="No Spacing"/>
    <w:uiPriority w:val="1"/>
    <w:qFormat/>
    <w:rsid w:val="001E2118"/>
  </w:style>
  <w:style w:type="paragraph" w:styleId="Prrafodelista">
    <w:name w:val="List Paragraph"/>
    <w:basedOn w:val="Normal"/>
    <w:uiPriority w:val="34"/>
    <w:qFormat/>
    <w:rsid w:val="003D6F60"/>
    <w:pPr>
      <w:ind w:left="720"/>
      <w:contextualSpacing/>
    </w:pPr>
  </w:style>
  <w:style w:type="table" w:styleId="Tablaconcuadrcula">
    <w:name w:val="Table Grid"/>
    <w:basedOn w:val="Tablanormal"/>
    <w:uiPriority w:val="39"/>
    <w:rsid w:val="00152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15252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left w:w="108"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jztJjpiZ53M5ZKWZVqstDHe2hg==">AMUW2mXThDdUzO4zkmTB21XcA6/FfarAF8aM1Oj0cHS4YYmNIhP11QVDEIwN2VK+y+VmN26+q7jTD55pPSxbrQXPn3NMDhLJ1DIgEz3YvKQzs5M3VwOD7645+BghohbIqYW9mlsRJHB9q6c69qZZuN5AKvjxNq0gAnqnHejCthS51Wh9UWCV7dlVlu5ARkhtKCvg2Cu59AkHAWFXj83eIXE7UlccKVYF2eFIxfb90ahvBdI4V/QPLuf3vEr7nv0aAnPJfO38/JbtGqbg3+sMUrs9T8+W1s5QQs1Fr9zVevATYe5pISLePVmuC6tXFp/Pk3Z7f69FyPpnx4X8wOBwl6PbznNBHGQI+doq+9IZ7rQZqlhRZfRa3tKI5fycu6QNlQClBu1b7SycdOK+hZXa26KhtFMy3175/7sUJ2NOyRpcZJDzJLOM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651</Words>
  <Characters>3583</Characters>
  <Application>Microsoft Office Word</Application>
  <DocSecurity>0</DocSecurity>
  <Lines>29</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Lorena Caicedo</dc:creator>
  <cp:lastModifiedBy>angel emmanuel</cp:lastModifiedBy>
  <cp:revision>3</cp:revision>
  <dcterms:created xsi:type="dcterms:W3CDTF">2021-02-15T17:39:00Z</dcterms:created>
  <dcterms:modified xsi:type="dcterms:W3CDTF">2023-06-19T17:55:00Z</dcterms:modified>
</cp:coreProperties>
</file>