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70" w:lineRule="auto"/>
        <w:jc w:val="right"/>
        <w:rPr>
          <w:rFonts w:ascii="Eras Bk BT" w:cs="Eras Bk BT" w:eastAsia="Eras Bk BT" w:hAnsi="Eras Bk BT"/>
          <w:b w:val="1"/>
          <w:color w:val="000000"/>
          <w:sz w:val="32"/>
          <w:szCs w:val="32"/>
        </w:rPr>
      </w:pPr>
      <w:r w:rsidDel="00000000" w:rsidR="00000000" w:rsidRPr="00000000">
        <w:rPr>
          <w:rFonts w:ascii="Eras Bk BT" w:cs="Eras Bk BT" w:eastAsia="Eras Bk BT" w:hAnsi="Eras Bk BT"/>
          <w:b w:val="1"/>
          <w:sz w:val="32"/>
          <w:szCs w:val="32"/>
          <w:rtl w:val="0"/>
        </w:rPr>
        <w:t>codebymike.tech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r w:rsidDel="00000000" w:rsidR="00000000" w:rsidRPr="00000000">
        <w:rPr>
          <w:rtl w:val="0"/>
        </w:rPr>
        <w:t xml:space="preserve">Plan de Implantación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Eras Md BT" w:cs="Eras Md BT" w:eastAsia="Eras Md BT" w:hAnsi="Eras Md BT"/>
          <w:b w:val="1"/>
          <w:color w:val="000000"/>
          <w:sz w:val="28"/>
          <w:szCs w:val="28"/>
        </w:rPr>
      </w:pPr>
      <w:r w:rsidDel="00000000" w:rsidR="00000000" w:rsidRPr="00000000">
        <w:rPr>
          <w:rFonts w:ascii="Eras Md BT" w:cs="Eras Md BT" w:eastAsia="Eras Md BT" w:hAnsi="Eras Md BT"/>
          <w:b w:val="1"/>
          <w:color w:val="000000"/>
          <w:sz w:val="28"/>
          <w:szCs w:val="28"/>
          <w:rtl w:val="0"/>
        </w:rPr>
        <w:t xml:space="preserve">HOJA DE CONTROL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NewsGotT" w:cs="NewsGotT" w:eastAsia="NewsGotT" w:hAnsi="NewsGotT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b w:val="1"/>
          <w:color w:val="000000"/>
        </w:rPr>
      </w:pPr>
      <w:r w:rsidDel="00000000" w:rsidR="00000000" w:rsidRPr="00000000">
        <w:rPr>
          <w:rFonts w:ascii="NewsGotT" w:cs="NewsGotT" w:eastAsia="NewsGotT" w:hAnsi="NewsGotT"/>
          <w:b w:val="1"/>
          <w:color w:val="000000"/>
          <w:rtl w:val="0"/>
        </w:rPr>
        <w:t xml:space="preserve">REGISTRO DE CAMBIOS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6.0" w:type="dxa"/>
        <w:tblLayout w:type="fixed"/>
        <w:tblLook w:val="0000"/>
      </w:tblPr>
      <w:tblGrid>
        <w:gridCol w:w="1223"/>
        <w:gridCol w:w="2533"/>
        <w:gridCol w:w="3646"/>
        <w:gridCol w:w="1669"/>
        <w:tblGridChange w:id="0">
          <w:tblGrid>
            <w:gridCol w:w="1223"/>
            <w:gridCol w:w="2533"/>
            <w:gridCol w:w="3646"/>
            <w:gridCol w:w="16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Versión doc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color w:val="000000"/>
                <w:sz w:val="20"/>
                <w:szCs w:val="20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>
            <w:r>
              <w:t>1.0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>
            <w:r>
              <w:t>Versión inicial: plan de implantación del módulo de load testing (LAB), adaptado de la plantilla SENA al caso serverless (Vercel + Turso).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>
            <w:r>
              <w:t>Mike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>
            <w:r>
              <w:t>25/08/2026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NewsGotT" w:cs="NewsGotT" w:eastAsia="NewsGotT" w:hAnsi="NewsGot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CONTENIDO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NewsGotT" w:cs="NewsGotT" w:eastAsia="NewsGotT" w:hAnsi="NewsGotT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0j0zll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30j0zll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PARÁMETROS INICIALES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1fob9te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RECURSOS REQUERIDOS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3znysh7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BASE DE DATOS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tyjcwt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CRONOGRAMA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3dy6vkm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ASIGNACIÓN DE RECURSOS HUMANOS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1t3h5sf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RECURSO MATERIAL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4d34og8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EQUIPO A INSTALAR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8828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NewsGotT" w:cs="NewsGotT" w:eastAsia="NewsGotT" w:hAnsi="NewsGotT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2s8eyo1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NewsGotT" w:cs="NewsGotT" w:eastAsia="NewsGotT" w:hAnsi="NewsGotT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RECURSO HUMANO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jc w:val="both"/>
            <w:rPr>
              <w:rFonts w:ascii="NewsGotT" w:cs="NewsGotT" w:eastAsia="NewsGotT" w:hAnsi="NewsGotT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pos="9071"/>
        </w:tabs>
        <w:spacing w:after="113" w:before="113" w:lineRule="auto"/>
        <w:ind w:left="57" w:hanging="57"/>
        <w:jc w:val="center"/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pos="9071"/>
        </w:tabs>
        <w:spacing w:after="113" w:before="113" w:lineRule="auto"/>
        <w:ind w:left="57" w:hanging="57"/>
        <w:jc w:val="center"/>
        <w:rPr>
          <w:rFonts w:ascii="NewsGotT" w:cs="NewsGotT" w:eastAsia="NewsGotT" w:hAnsi="NewsGotT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PARÁMETROS INICIALES</w:t>
        <w:tab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Este documento describe la implantación del módulo de pruebas de carga (k6) del panel de administración de codebymike.tech: el paso de los resultados de las corridas de k6, hoy disponibles solo como JSON en el disco de un desarrollador, a un dato persistido en Turso y visible en el panel /admin/lab/load, sin arriesgar la disponibilidad ni el presupuesto de la infraestructura de producción.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Garantizar que las corridas de carga con k6 (lab/k6/carga.js, lab/k6/estres.js) queden persistidas en Turso/libSQL e integradas al panel /admin/lab/load, sin que ninguna corrida pueda afectar la base de datos ni el dominio de producción (codebymike.tech).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Incluido: migración aditiva de la tabla load_test_runs; ampliación de POST /api/lab/ingest para aceptar kind: 'load_test'; endpoint GET /api/admin/lab/load; página /admin/lab/load; enlace en el sidebar del grupo LAB; workflow load-test.yml (workflow_dispatch).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Fuera de alcance: escenario de escritura bajo carga contra /api/payments/checkout; alertas automáticas por SLO de carga; cambios de arquitectura para subir el punto de quiebre medido (hallazgo H-02 de estres.js).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Restricciones: la carga de k6 nunca se ejecuta contra codebymike.tech, solo contra un preview desechable de Vercel (guardarraíl de dos mitades en lab/k6/lib/perfil.js); el workflow es manual (workflow_dispatch), nunca se dispara en cada push, por costo; requiere el secret VERCEL_TOKEN en GitHub Actions antes de activarse.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RECURSOS REQUERIDOS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mínimos de Hardware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No aplica hardware físico dedicado: el stack corre completo en infraestructura serverless (Vercel Functions con Fluid Compute) y base de datos remota (Turso/libSQL). El único requisito es la máquina de desarrollo donde se ejecuta k6 en local (CPU/RAM estándar de un portátil de desarrollo), porque k6 genera la carga desde el cliente, no desde el servidor.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mínimos de Software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Node.js ≥22.12, k6 (motor de pruebas de carga), Astro 7 (SSR, adapter Vercel), Drizzle ORM, cliente libSQL/Turso, y un runner de GitHub Actions (ubuntu-latest) para ejecutar load-test.yml.</w:t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Creación y uso de bases de datos</w:t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Tablas e índices</w:t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</w:rPr>
      </w:pPr>
      <w:r>
        <w:rPr>
          <w:b w:val="0"/>
        </w:rPr>
        <w:t>load_test_runs: id, tool ('k6'), scenario, vus, durationS, p50, p95, p99, rps, errorRate, checksPassed, checksFailed, rawJson, target, createdAt. Índice por createdAt para listar las últimas corridas en /admin/lab/load.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Procedimientos almacenados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</w:rPr>
      </w:pPr>
      <w:r>
        <w:rPr>
          <w:b w:val="0"/>
        </w:rPr>
        <w:t>No aplica: Turso/libSQL (SQLite distribuido) no soporta procedimientos almacenados. Toda la agregación vive en código de aplicación (src/pages/api/admin/lab/load.ts), consistente con el resto del repo.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y uso de base de datos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Gestor de base de datos utilizado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Turso (libSQL, compatible con SQLite), accedido vía Drizzle ORM.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la Base de datos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TURSO_DATABASE_URL (producción) y TURSO_DEMO_URL (demo pública); misma tabla load_test_runs en ambas, aunque solo la de producción recibe corridas reales de referencia.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usuarios: Roles y permisos</w:t>
      </w:r>
      <w:r w:rsidDel="00000000" w:rsidR="00000000" w:rsidRPr="00000000"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both"/>
        <w:rPr>
          <w:rFonts w:ascii="NewsGotT" w:cs="NewsGotT" w:eastAsia="NewsGotT" w:hAnsi="NewsGot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libSQL no maneja roles SQL nativos por conexión. El control de acceso es a nivel de aplicación: la ingesta exige Authorization: Bearer LAB_INGEST_TOKEN (comparación timingSafeEqual) y la lectura vía /admin/lab/load exige sesión admin (Auth.js + GitHub OAuth + allowlist ALLOWED_GITHUB_LOGINS), revalidada en cada request por middleware.ts.</w:t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CRONOGRAMA</w:t>
      </w:r>
    </w:p>
    <w:tbl>
      <w:tblPr>
        <w:tblStyle w:val="Table2"/>
        <w:tblW w:type="auto" w:w="0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</w:tcPr>
          <w:p>
            <w:r>
              <w:t>Etapa</w:t>
            </w:r>
          </w:p>
        </w:tc>
        <w:tc>
          <w:tcPr>
            <w:tcW w:type="dxa" w:w="2267"/>
          </w:tcPr>
          <w:p>
            <w:r>
              <w:t>Actividad</w:t>
            </w:r>
          </w:p>
        </w:tc>
        <w:tc>
          <w:tcPr>
            <w:tcW w:type="dxa" w:w="2267"/>
          </w:tcPr>
          <w:p>
            <w:r>
              <w:t>Responsable</w:t>
            </w:r>
          </w:p>
        </w:tc>
        <w:tc>
          <w:tcPr>
            <w:tcW w:type="dxa" w:w="2267"/>
          </w:tcPr>
          <w:p>
            <w:r>
              <w:t>Producto esperado</w:t>
            </w:r>
          </w:p>
        </w:tc>
      </w:tr>
      <w:tr>
        <w:tc>
          <w:tcPr>
            <w:tcW w:type="dxa" w:w="2267"/>
          </w:tcPr>
          <w:p>
            <w:r>
              <w:t>1. Preparación</w:t>
            </w:r>
          </w:p>
        </w:tc>
        <w:tc>
          <w:tcPr>
            <w:tcW w:type="dxa" w:w="2267"/>
          </w:tcPr>
          <w:p>
            <w:r>
              <w:t>Cargar VERCEL_TOKEN en secrets de GitHub Actions; backup lógico de Turso</w:t>
            </w:r>
          </w:p>
        </w:tc>
        <w:tc>
          <w:tcPr>
            <w:tcW w:type="dxa" w:w="2267"/>
          </w:tcPr>
          <w:p>
            <w:r>
              <w:t>DevOps</w:t>
            </w:r>
          </w:p>
        </w:tc>
        <w:tc>
          <w:tcPr>
            <w:tcW w:type="dxa" w:w="2267"/>
          </w:tcPr>
          <w:p>
            <w:r>
              <w:t>Secret disponible, backup verificado</w:t>
            </w:r>
          </w:p>
        </w:tc>
      </w:tr>
      <w:tr>
        <w:tc>
          <w:tcPr>
            <w:tcW w:type="dxa" w:w="2267"/>
          </w:tcPr>
          <w:p>
            <w:r>
              <w:t>2. Configuración</w:t>
            </w:r>
          </w:p>
        </w:tc>
        <w:tc>
          <w:tcPr>
            <w:tcW w:type="dxa" w:w="2267"/>
          </w:tcPr>
          <w:p>
            <w:r>
              <w:t>Migración load_test_runs; ampliar ingest.ts con kind: 'load_test'</w:t>
            </w:r>
          </w:p>
        </w:tc>
        <w:tc>
          <w:tcPr>
            <w:tcW w:type="dxa" w:w="2267"/>
          </w:tcPr>
          <w:p>
            <w:r>
              <w:t>Desarrollo / DBA</w:t>
            </w:r>
          </w:p>
        </w:tc>
        <w:tc>
          <w:tcPr>
            <w:tcW w:type="dxa" w:w="2267"/>
          </w:tcPr>
          <w:p>
            <w:r>
              <w:t>Migración aplicada en Turso (prod y demo)</w:t>
            </w:r>
          </w:p>
        </w:tc>
      </w:tr>
      <w:tr>
        <w:tc>
          <w:tcPr>
            <w:tcW w:type="dxa" w:w="2267"/>
          </w:tcPr>
          <w:p>
            <w:r>
              <w:t>3. Migración y pruebas</w:t>
            </w:r>
          </w:p>
        </w:tc>
        <w:tc>
          <w:tcPr>
            <w:tcW w:type="dxa" w:w="2267"/>
          </w:tcPr>
          <w:p>
            <w:r>
              <w:t>Vitest del parser + payload; corrida real de k6 contra un preview</w:t>
            </w:r>
          </w:p>
        </w:tc>
        <w:tc>
          <w:tcPr>
            <w:tcW w:type="dxa" w:w="2267"/>
          </w:tcPr>
          <w:p>
            <w:r>
              <w:t>QA</w:t>
            </w:r>
          </w:p>
        </w:tc>
        <w:tc>
          <w:tcPr>
            <w:tcW w:type="dxa" w:w="2267"/>
          </w:tcPr>
          <w:p>
            <w:r>
              <w:t>Suite en verde y fila visible en /admin/lab/load (preview)</w:t>
            </w:r>
          </w:p>
        </w:tc>
      </w:tr>
      <w:tr>
        <w:tc>
          <w:tcPr>
            <w:tcW w:type="dxa" w:w="2267"/>
          </w:tcPr>
          <w:p>
            <w:r>
              <w:t>4. Puesta en marcha</w:t>
            </w:r>
          </w:p>
        </w:tc>
        <w:tc>
          <w:tcPr>
            <w:tcW w:type="dxa" w:w="2267"/>
          </w:tcPr>
          <w:p>
            <w:r>
              <w:t>Merge a main; Vercel despliega producción</w:t>
            </w:r>
          </w:p>
        </w:tc>
        <w:tc>
          <w:tcPr>
            <w:tcW w:type="dxa" w:w="2267"/>
          </w:tcPr>
          <w:p>
            <w:r>
              <w:t>Líder de implantación</w:t>
            </w:r>
          </w:p>
        </w:tc>
        <w:tc>
          <w:tcPr>
            <w:tcW w:type="dxa" w:w="2267"/>
          </w:tcPr>
          <w:p>
            <w:r>
              <w:t>Feature activa en prod, sin tráfico de carga generado</w:t>
            </w:r>
          </w:p>
        </w:tc>
      </w:tr>
      <w:tr>
        <w:tc>
          <w:tcPr>
            <w:tcW w:type="dxa" w:w="2267"/>
          </w:tcPr>
          <w:p>
            <w:r>
              <w:t>5. Soporte</w:t>
            </w:r>
          </w:p>
        </w:tc>
        <w:tc>
          <w:tcPr>
            <w:tcW w:type="dxa" w:w="2267"/>
          </w:tcPr>
          <w:p>
            <w:r>
              <w:t>Primera corrida real vía workflow_dispatch contra un preview</w:t>
            </w:r>
          </w:p>
        </w:tc>
        <w:tc>
          <w:tcPr>
            <w:tcW w:type="dxa" w:w="2267"/>
          </w:tcPr>
          <w:p>
            <w:r>
              <w:t>Soporte / DevOps</w:t>
            </w:r>
          </w:p>
        </w:tc>
        <w:tc>
          <w:tcPr>
            <w:tcW w:type="dxa" w:w="2267"/>
          </w:tcPr>
          <w:p>
            <w:r>
              <w:t>Corrida de referencia documentada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ASIGNACIÓN DE RECURSOS HUMANOS</w:t>
      </w:r>
    </w:p>
    <w:tbl>
      <w:tblPr>
        <w:tblStyle w:val="Table2"/>
        <w:tblW w:w="7503.000000000001" w:type="dxa"/>
        <w:jc w:val="center"/>
        <w:tblLayout w:type="fixed"/>
        <w:tblLook w:val="0400"/>
      </w:tblPr>
      <w:tblGrid>
        <w:gridCol w:w="3392"/>
        <w:gridCol w:w="1985"/>
        <w:gridCol w:w="2126"/>
        <w:tblGridChange w:id="0">
          <w:tblGrid>
            <w:gridCol w:w="3392"/>
            <w:gridCol w:w="1985"/>
            <w:gridCol w:w="2126"/>
          </w:tblGrid>
        </w:tblGridChange>
      </w:tblGrid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Subsistema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Recurso Humano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Recurso Material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Preparación del proyecto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DevOps: carga VERCEL_TOKEN, backup lógico de Turso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Secrets de GitHub Actions, export de Turso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Acondicionamiento de instalaciones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DBA: migración load_test_runs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Turso (prod y demo)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Migración y pruebas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Desarrollo + QA: ingesta, endpoint, página, Vitest del parser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Entorno local (npm run db:up, dev:carga) + k6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Capacitación de personal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Líder de implantación: documentación de uso en plan-lab-fases-pendientes.md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Ninguno adicional (equipo de una sola persona)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Puesta en marcha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Líder de implantación: aprueba el merge a main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Pipeline CI/CD de Vercel con rollback automático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RECURSO MATERIAL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NewsGotT" w:cs="NewsGotT" w:eastAsia="NewsGotT" w:hAnsi="NewsGot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6.000000000002" w:type="dxa"/>
        <w:jc w:val="left"/>
        <w:tblInd w:w="0.0" w:type="dxa"/>
        <w:tblLayout w:type="fixed"/>
        <w:tblLook w:val="0400"/>
      </w:tblPr>
      <w:tblGrid>
        <w:gridCol w:w="1363"/>
        <w:gridCol w:w="4518"/>
        <w:gridCol w:w="1948"/>
        <w:gridCol w:w="1807"/>
        <w:tblGridChange w:id="0">
          <w:tblGrid>
            <w:gridCol w:w="1363"/>
            <w:gridCol w:w="4518"/>
            <w:gridCol w:w="1948"/>
            <w:gridCol w:w="1807"/>
          </w:tblGrid>
        </w:tblGridChange>
      </w:tblGrid>
      <w:tr>
        <w:trPr>
          <w:cantSplit w:val="0"/>
          <w:trHeight w:val="17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1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Plan Vercel (Hobby, ya contratado por el proyecto)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 (tier gratuito en uso)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Turso (Starter, ya contratado por el proyecto)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 (tier gratuito en uso)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N/A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Minutos de GitHub Actions (job manual load-test.yml)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 (incluido en el plan gratuito de Actions)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TOTAL =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NewsGotT" w:cs="NewsGotT" w:eastAsia="NewsGotT" w:hAnsi="NewsGot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EQUIPO A INSTALAR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NewsGotT" w:cs="NewsGotT" w:eastAsia="NewsGotT" w:hAnsi="NewsGot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97.0" w:type="dxa"/>
        <w:jc w:val="left"/>
        <w:tblInd w:w="0.0" w:type="dxa"/>
        <w:tblLayout w:type="fixed"/>
        <w:tblLook w:val="0400"/>
      </w:tblPr>
      <w:tblGrid>
        <w:gridCol w:w="888"/>
        <w:gridCol w:w="1462"/>
        <w:gridCol w:w="4519"/>
        <w:gridCol w:w="1489"/>
        <w:gridCol w:w="1339"/>
        <w:tblGridChange w:id="0">
          <w:tblGrid>
            <w:gridCol w:w="888"/>
            <w:gridCol w:w="1462"/>
            <w:gridCol w:w="4519"/>
            <w:gridCol w:w="1489"/>
            <w:gridCol w:w="1339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TABLA DE ESPECIFICACIONES / COSTO DEL EQUIPO A INSTALAR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Especificaciones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Vercel Functions (Fluid Compute)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Node.js 24 LTS runtime; ejecuta el SSR de Astro y las APIs /api/lab/ingest y /api/admin/lab/load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 (plan ya contratado)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Turso / libSQL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Base de datos distribuida donde vive load_test_runs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 (plan ya contratado)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Runner GitHub Actions (ubuntu-latest)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Ejecuta load-test.yml bajo workflow_dispatch: instala y corre k6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 (incluido en el plan gratuito de Actions)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TOTAL =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NewsGotT" w:cs="NewsGotT" w:eastAsia="NewsGotT" w:hAnsi="NewsGot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numPr>
          <w:ilvl w:val="0"/>
          <w:numId w:val="1"/>
        </w:numPr>
        <w:ind w:left="432" w:hanging="432"/>
        <w:rPr>
          <w:rFonts w:ascii="NewsGotT" w:cs="NewsGotT" w:eastAsia="NewsGotT" w:hAnsi="NewsGotT"/>
        </w:rPr>
      </w:pPr>
      <w:bookmarkStart w:colFirst="0" w:colLast="0" w:name="_heading=h.2s8eyo1" w:id="9"/>
      <w:bookmarkEnd w:id="9"/>
      <w:r w:rsidDel="00000000" w:rsidR="00000000" w:rsidRPr="00000000">
        <w:rPr>
          <w:rFonts w:ascii="NewsGotT" w:cs="NewsGotT" w:eastAsia="NewsGotT" w:hAnsi="NewsGotT"/>
          <w:rtl w:val="0"/>
        </w:rPr>
        <w:t xml:space="preserve">RECURSO HUMANO</w:t>
      </w:r>
    </w:p>
    <w:p w:rsidR="00000000" w:rsidDel="00000000" w:rsidP="00000000" w:rsidRDefault="00000000" w:rsidRPr="00000000" w14:paraId="000000C2">
      <w:pPr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82.0" w:type="dxa"/>
        <w:jc w:val="left"/>
        <w:tblInd w:w="0.0" w:type="dxa"/>
        <w:tblLayout w:type="fixed"/>
        <w:tblLook w:val="0400"/>
      </w:tblPr>
      <w:tblGrid>
        <w:gridCol w:w="2413"/>
        <w:gridCol w:w="2671"/>
        <w:gridCol w:w="3126"/>
        <w:gridCol w:w="1472"/>
        <w:tblGridChange w:id="0">
          <w:tblGrid>
            <w:gridCol w:w="2413"/>
            <w:gridCol w:w="2671"/>
            <w:gridCol w:w="3126"/>
            <w:gridCol w:w="1472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Elemento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Tiempo de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9bbb59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Desarrollador / DevOps (rol único)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Implementa la migración, la ingesta, el panel y el workflow, y opera la primera corrida de referencia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N/A: recurso propio del proyecto, no se contrata personal externo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ee7d1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 (tiempo propio)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Costo de Recurso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ff3ea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>
            <w:r>
              <w:t>$0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NewsGotT" w:cs="NewsGotT" w:eastAsia="NewsGotT" w:hAnsi="NewsGotT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ind w:firstLine="0"/>
        <w:rPr>
          <w:rFonts w:ascii="NewsGotT" w:cs="NewsGotT" w:eastAsia="NewsGotT" w:hAnsi="NewsGotT"/>
          <w:sz w:val="24"/>
          <w:szCs w:val="24"/>
        </w:rPr>
      </w:pPr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ab/>
      </w:r>
    </w:p>
    <w:sectPr>
      <w:headerReference r:id="rId8" w:type="default"/>
      <w:footerReference r:id="rId9" w:type="default"/>
      <w:pgSz w:h="16837" w:w="11905" w:orient="portrait"/>
      <w:pgMar w:bottom="1134" w:top="1474" w:left="1701" w:right="1134" w:header="113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Times New Roman"/>
  <w:font w:name="Eras Md BT"/>
  <w:font w:name="NewsGotT"/>
  <w:font w:name="Tahoma">
    <w:embedRegular w:fontKey="{00000000-0000-0000-0000-000000000000}" r:id="rId1" w:subsetted="0"/>
    <w:embedBold w:fontKey="{00000000-0000-0000-0000-000000000000}" r:id="rId2" w:subsetted="0"/>
  </w:font>
  <w:font w:name="Eras Bk B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7">
    <w:pPr>
      <w:pBdr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between w:space="0" w:sz="0" w:val="nil"/>
      </w:pBdr>
      <w:tabs>
        <w:tab w:val="right" w:pos="9070"/>
      </w:tabs>
      <w:jc w:val="right"/>
      <w:rPr>
        <w:rFonts w:ascii="NewsGotT" w:cs="NewsGotT" w:eastAsia="NewsGotT" w:hAnsi="NewsGotT"/>
        <w:color w:val="000000"/>
        <w:sz w:val="20"/>
        <w:szCs w:val="20"/>
      </w:rPr>
    </w:pPr>
    <w:r w:rsidDel="00000000" w:rsidR="00000000" w:rsidRPr="00000000">
      <w:rPr>
        <w:rFonts w:ascii="NewsGotT" w:cs="NewsGotT" w:eastAsia="NewsGotT" w:hAnsi="NewsGotT"/>
        <w:b w:val="1"/>
        <w:color w:val="000000"/>
        <w:sz w:val="14"/>
        <w:szCs w:val="14"/>
        <w:rtl w:val="0"/>
      </w:rPr>
      <w:tab/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NewsGotT" w:cs="NewsGotT" w:eastAsia="NewsGotT" w:hAnsi="NewsGotT"/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818"/>
        <w:tab w:val="right" w:pos="9637"/>
      </w:tabs>
      <w:rPr>
        <w:rFonts w:ascii="Tahoma" w:cs="Tahoma" w:eastAsia="Tahoma" w:hAnsi="Tahoma"/>
        <w:b w:val="1"/>
        <w:color w:val="ffffff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210443</wp:posOffset>
          </wp:positionV>
          <wp:extent cx="847725" cy="5969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7725" cy="5969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008.0" w:type="dxa"/>
      <w:jc w:val="left"/>
      <w:tblInd w:w="30.0" w:type="dxa"/>
      <w:tblLayout w:type="fixed"/>
      <w:tblLook w:val="0000"/>
    </w:tblPr>
    <w:tblGrid>
      <w:gridCol w:w="1390"/>
      <w:gridCol w:w="4688"/>
      <w:gridCol w:w="2930"/>
      <w:tblGridChange w:id="0">
        <w:tblGrid>
          <w:gridCol w:w="1390"/>
          <w:gridCol w:w="4688"/>
          <w:gridCol w:w="2930"/>
        </w:tblGrid>
      </w:tblGridChange>
    </w:tblGrid>
    <w:tr>
      <w:trPr>
        <w:cantSplit w:val="0"/>
        <w:trHeight w:val="1017" w:hRule="atLeast"/>
        <w:tblHeader w:val="0"/>
      </w:trPr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D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283" w:lineRule="auto"/>
            <w:jc w:val="center"/>
            <w:rPr>
              <w:rFonts w:ascii="NewsGotT" w:cs="NewsGotT" w:eastAsia="NewsGotT" w:hAnsi="NewsGotT"/>
              <w:color w:val="ffffff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D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13" w:lineRule="auto"/>
            <w:ind w:right="57"/>
            <w:jc w:val="center"/>
            <w:rPr>
              <w:rFonts w:ascii="NewsGotT" w:cs="NewsGotT" w:eastAsia="NewsGotT" w:hAnsi="NewsGotT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sz w:val="20"/>
              <w:szCs w:val="20"/>
              <w:rtl w:val="0"/>
            </w:rPr>
            <w:t>codebymike.tech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right="57"/>
            <w:jc w:val="center"/>
            <w:rPr>
              <w:rFonts w:ascii="NewsGotT" w:cs="NewsGotT" w:eastAsia="NewsGotT" w:hAnsi="NewsGotT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color w:val="000000"/>
              <w:sz w:val="20"/>
              <w:szCs w:val="20"/>
              <w:rtl w:val="0"/>
            </w:rPr>
            <w:t xml:space="preserve">Plan de Implantación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808080" w:space="0" w:sz="4" w:val="single"/>
            <w:left w:color="808080" w:space="0" w:sz="4" w:val="single"/>
            <w:bottom w:color="808080" w:space="0" w:sz="4" w:val="single"/>
            <w:right w:color="808080" w:space="0" w:sz="4" w:val="single"/>
          </w:tcBorders>
          <w:shd w:fill="ffffff" w:val="clear"/>
          <w:tcMar>
            <w:top w:w="28.0" w:type="dxa"/>
            <w:left w:w="28.0" w:type="dxa"/>
            <w:bottom w:w="28.0" w:type="dxa"/>
            <w:right w:w="28.0" w:type="dxa"/>
          </w:tcMar>
          <w:vAlign w:val="center"/>
        </w:tcPr>
        <w:p w:rsidR="00000000" w:rsidDel="00000000" w:rsidP="00000000" w:rsidRDefault="00000000" w:rsidRPr="00000000" w14:paraId="000000D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right="57"/>
            <w:jc w:val="center"/>
            <w:rPr>
              <w:rFonts w:ascii="Eras Bk BT" w:cs="Eras Bk BT" w:eastAsia="Eras Bk BT" w:hAnsi="Eras Bk BT"/>
              <w:b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Eras Bk BT" w:cs="Eras Bk BT" w:eastAsia="Eras Bk BT" w:hAnsi="Eras Bk BT"/>
              <w:b w:val="1"/>
              <w:color w:val="000000"/>
              <w:sz w:val="20"/>
              <w:szCs w:val="20"/>
              <w:rtl w:val="0"/>
            </w:rPr>
            <w:t>Módulo LAB</w:t>
          </w:r>
        </w:p>
      </w:tc>
    </w:tr>
  </w:tbl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NewsGotT" w:cs="NewsGotT" w:eastAsia="NewsGotT" w:hAnsi="NewsGotT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 "/>
      <w:lvlJc w:val="left"/>
      <w:pPr>
        <w:ind w:left="432" w:hanging="432"/>
      </w:pPr>
      <w:rPr/>
    </w:lvl>
    <w:lvl w:ilvl="1">
      <w:start w:val="1"/>
      <w:numFmt w:val="decimal"/>
      <w:lvlText w:val="%1.%2 "/>
      <w:lvlJc w:val="left"/>
      <w:pPr>
        <w:ind w:left="576" w:hanging="576"/>
      </w:pPr>
      <w:rPr/>
    </w:lvl>
    <w:lvl w:ilvl="2">
      <w:start w:val="1"/>
      <w:numFmt w:val="decimal"/>
      <w:lvlText w:val="%1.%2.%3 "/>
      <w:lvlJc w:val="left"/>
      <w:pPr>
        <w:ind w:left="720" w:hanging="720"/>
      </w:pPr>
      <w:rPr/>
    </w:lvl>
    <w:lvl w:ilvl="3">
      <w:start w:val="1"/>
      <w:numFmt w:val="decimal"/>
      <w:lvlText w:val="%1.%2.%3.%4 "/>
      <w:lvlJc w:val="left"/>
      <w:pPr>
        <w:ind w:left="864" w:hanging="864"/>
      </w:pPr>
      <w:rPr/>
    </w:lvl>
    <w:lvl w:ilvl="4">
      <w:start w:val="1"/>
      <w:numFmt w:val="decimal"/>
      <w:lvlText w:val="%1.%2.%3.%4.%5 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432" w:hanging="432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576" w:hanging="576"/>
    </w:pPr>
    <w:rPr>
      <w:rFonts w:ascii="Eras Md BT" w:cs="Eras Md BT" w:eastAsia="Eras Md BT" w:hAnsi="Eras Md BT"/>
      <w:b w:val="1"/>
      <w:i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720" w:hanging="720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864" w:hanging="864"/>
    </w:pPr>
    <w:rPr>
      <w:rFonts w:ascii="Eras Md BT" w:cs="Eras Md BT" w:eastAsia="Eras Md BT" w:hAnsi="Eras Md BT"/>
      <w:b w:val="1"/>
      <w:i w:val="1"/>
      <w:color w:val="000000"/>
    </w:rPr>
  </w:style>
  <w:style w:type="paragraph" w:styleId="Heading5">
    <w:name w:val="heading 5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Rule="auto"/>
      <w:ind w:left="1008" w:hanging="1008"/>
    </w:pPr>
    <w:rPr>
      <w:rFonts w:ascii="NewsGotT" w:cs="NewsGotT" w:eastAsia="NewsGotT" w:hAnsi="NewsGotT"/>
      <w:b w:val="1"/>
      <w:i w:val="1"/>
      <w:color w:val="00000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color w:val="000000"/>
      <w:sz w:val="36"/>
      <w:szCs w:val="36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432" w:hanging="432"/>
      <w:outlineLvl w:val="0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Ttulo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576" w:hanging="576"/>
      <w:outlineLvl w:val="1"/>
    </w:pPr>
    <w:rPr>
      <w:rFonts w:ascii="Eras Md BT" w:cs="Eras Md BT" w:eastAsia="Eras Md BT" w:hAnsi="Eras Md BT"/>
      <w:b w:val="1"/>
      <w:i w:val="1"/>
      <w:color w:val="000000"/>
      <w:sz w:val="28"/>
      <w:szCs w:val="28"/>
    </w:rPr>
  </w:style>
  <w:style w:type="paragraph" w:styleId="Ttulo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720" w:hanging="720"/>
      <w:outlineLvl w:val="2"/>
    </w:pPr>
    <w:rPr>
      <w:rFonts w:ascii="Eras Md BT" w:cs="Eras Md BT" w:eastAsia="Eras Md BT" w:hAnsi="Eras Md BT"/>
      <w:b w:val="1"/>
      <w:color w:val="000000"/>
      <w:sz w:val="28"/>
      <w:szCs w:val="28"/>
    </w:rPr>
  </w:style>
  <w:style w:type="paragraph" w:styleId="Ttulo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864" w:hanging="864"/>
      <w:outlineLvl w:val="3"/>
    </w:pPr>
    <w:rPr>
      <w:rFonts w:ascii="Eras Md BT" w:cs="Eras Md BT" w:eastAsia="Eras Md BT" w:hAnsi="Eras Md BT"/>
      <w:b w:val="1"/>
      <w:i w:val="1"/>
      <w:color w:val="000000"/>
    </w:rPr>
  </w:style>
  <w:style w:type="paragraph" w:styleId="Ttulo5">
    <w:name w:val="heading 5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/>
      <w:ind w:left="1008" w:hanging="1008"/>
      <w:outlineLvl w:val="4"/>
    </w:pPr>
    <w:rPr>
      <w:rFonts w:ascii="NewsGotT" w:cs="NewsGotT" w:eastAsia="NewsGotT" w:hAnsi="NewsGotT"/>
      <w:b w:val="1"/>
      <w:i w:val="1"/>
      <w:color w:val="000000"/>
      <w:sz w:val="26"/>
      <w:szCs w:val="26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color w:val="000000"/>
      <w:sz w:val="36"/>
      <w:szCs w:val="36"/>
    </w:rPr>
  </w:style>
  <w:style w:type="paragraph" w:styleId="Subttulo">
    <w:name w:val="Subtitle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i w:val="1"/>
      <w:color w:val="000000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D3799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D37991"/>
  </w:style>
  <w:style w:type="paragraph" w:styleId="Piedepgina">
    <w:name w:val="footer"/>
    <w:basedOn w:val="Normal"/>
    <w:link w:val="PiedepginaCar"/>
    <w:uiPriority w:val="99"/>
    <w:unhideWhenUsed w:val="1"/>
    <w:rsid w:val="00D3799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D37991"/>
  </w:style>
  <w:style w:type="paragraph" w:styleId="TDC1">
    <w:name w:val="toc 1"/>
    <w:basedOn w:val="Normal"/>
    <w:next w:val="Normal"/>
    <w:autoRedefine w:val="1"/>
    <w:uiPriority w:val="39"/>
    <w:unhideWhenUsed w:val="1"/>
    <w:rsid w:val="00771F5C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771F5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771F5C"/>
    <w:rPr>
      <w:color w:val="0000ff" w:themeColor="hyperlink"/>
      <w:u w:val="single"/>
    </w:rPr>
  </w:style>
  <w:style w:type="paragraph" w:styleId="Sinespaciado">
    <w:name w:val="No Spacing"/>
    <w:uiPriority w:val="1"/>
    <w:qFormat w:val="1"/>
    <w:rsid w:val="001E2118"/>
  </w:style>
  <w:style w:type="paragraph" w:styleId="Prrafodelista">
    <w:name w:val="List Paragraph"/>
    <w:basedOn w:val="Normal"/>
    <w:uiPriority w:val="34"/>
    <w:qFormat w:val="1"/>
    <w:rsid w:val="003D6F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</w:pPr>
    <w:rPr>
      <w:rFonts w:ascii="Eras Bk BT" w:cs="Eras Bk BT" w:eastAsia="Eras Bk BT" w:hAnsi="Eras Bk BT"/>
      <w:b w:val="1"/>
      <w:i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q2FXWYUQZDkWucTzk3NM9G0xfA==">AMUW2mWa1/O1Wm0+8cR/pw6Cpwpsj5KMTW6TWC95Ne48+5W0Jfl9GaolRvB5ho8Rd181jd+3uGSNEVakeOp0AqBbraxFdCS3eOJGE4cGXCmfGI25sWBY5rFg6wfcGOa121SWZDB/mHgp1fPgBxfqGtOSekctxK+dUCLRT6fIsJJO1C7hLwXRwUq9KfTf50IxrE4Udd3z/qKcgOly9yS3xXWQtp7OisBUkNEfYEJhjC/MtMPKpr+8SPYPAQzgZHN92T0KzIlUt2Wi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2021-04-19T18:54:00Z</dcterms:created>
  <dc:creator>Lorena Caicedo</dc:creator>
</cp:coreProperties>
</file>