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line="480" w:lineRule="auto" w:before="0" w:after="0"/>
      </w:pPr>
      <w:r>
        <w:rPr>
          <w:rFonts w:ascii="Times New Roman" w:hAnsi="Times New Roman"/>
          <w:b w:val="0"/>
          <w:i w:val="0"/>
          <w:sz w:val="24"/>
        </w:rPr>
      </w:r>
    </w:p>
    <w:p>
      <w:pPr>
        <w:jc w:val="center"/>
        <w:spacing w:line="480" w:lineRule="auto" w:before="0" w:after="0"/>
      </w:pPr>
      <w:r>
        <w:rPr>
          <w:rFonts w:ascii="Times New Roman" w:hAnsi="Times New Roman"/>
          <w:b w:val="0"/>
          <w:i w:val="0"/>
          <w:sz w:val="24"/>
        </w:rPr>
      </w:r>
    </w:p>
    <w:p>
      <w:pPr>
        <w:jc w:val="center"/>
        <w:spacing w:line="480" w:lineRule="auto" w:before="0" w:after="0"/>
      </w:pPr>
      <w:r>
        <w:rPr>
          <w:rFonts w:ascii="Times New Roman" w:hAnsi="Times New Roman"/>
          <w:b w:val="0"/>
          <w:i w:val="0"/>
          <w:sz w:val="24"/>
        </w:rPr>
      </w:r>
    </w:p>
    <w:p>
      <w:pPr>
        <w:jc w:val="center"/>
        <w:spacing w:line="480" w:lineRule="auto" w:before="0" w:after="0"/>
      </w:pPr>
      <w:r>
        <w:rPr>
          <w:rFonts w:ascii="Times New Roman" w:hAnsi="Times New Roman"/>
          <w:b/>
          <w:i w:val="0"/>
          <w:sz w:val="24"/>
        </w:rPr>
        <w:t>Presupuesto de Elaboración y Marco de Negociación Tecnológica</w:t>
        <w:br/>
        <w:t>del Proyecto DobleYo Café</w:t>
      </w:r>
    </w:p>
    <w:p>
      <w:pPr>
        <w:jc w:val="center"/>
        <w:spacing w:line="480" w:lineRule="auto" w:before="0" w:after="0"/>
      </w:pPr>
      <w:r>
        <w:rPr>
          <w:rFonts w:ascii="Times New Roman" w:hAnsi="Times New Roman"/>
          <w:b w:val="0"/>
          <w:i w:val="0"/>
          <w:sz w:val="24"/>
        </w:rPr>
      </w:r>
    </w:p>
    <w:p>
      <w:pPr>
        <w:jc w:val="center"/>
        <w:spacing w:line="480" w:lineRule="auto" w:before="0" w:after="0"/>
      </w:pPr>
      <w:r>
        <w:rPr>
          <w:rFonts w:ascii="Times New Roman" w:hAnsi="Times New Roman"/>
          <w:b w:val="0"/>
          <w:i w:val="0"/>
          <w:sz w:val="24"/>
        </w:rPr>
        <w:t>Mike Rodríguez</w:t>
      </w:r>
    </w:p>
    <w:p>
      <w:pPr>
        <w:jc w:val="center"/>
        <w:spacing w:line="480" w:lineRule="auto" w:before="0" w:after="0"/>
      </w:pPr>
      <w:r>
        <w:rPr>
          <w:rFonts w:ascii="Times New Roman" w:hAnsi="Times New Roman"/>
          <w:b w:val="0"/>
          <w:i w:val="0"/>
          <w:sz w:val="24"/>
        </w:rPr>
        <w:t>Servicio Nacional de Aprendizaje (SENA)</w:t>
      </w:r>
    </w:p>
    <w:p>
      <w:pPr>
        <w:jc w:val="center"/>
        <w:spacing w:line="480" w:lineRule="auto" w:before="0" w:after="0"/>
      </w:pPr>
      <w:r>
        <w:rPr>
          <w:rFonts w:ascii="Times New Roman" w:hAnsi="Times New Roman"/>
          <w:b w:val="0"/>
          <w:i w:val="0"/>
          <w:sz w:val="24"/>
        </w:rPr>
        <w:t>Tecnología en Análisis y Desarrollo de Software</w:t>
      </w:r>
    </w:p>
    <w:p>
      <w:pPr>
        <w:jc w:val="center"/>
        <w:spacing w:line="480" w:lineRule="auto" w:before="0" w:after="0"/>
      </w:pPr>
      <w:r>
        <w:rPr>
          <w:rFonts w:ascii="Times New Roman" w:hAnsi="Times New Roman"/>
          <w:b w:val="0"/>
          <w:i w:val="0"/>
          <w:sz w:val="24"/>
        </w:rPr>
        <w:t>Negociación Tecnológica — Ficha ADSO</w:t>
      </w:r>
    </w:p>
    <w:p>
      <w:pPr>
        <w:jc w:val="center"/>
        <w:spacing w:line="480" w:lineRule="auto" w:before="0" w:after="0"/>
      </w:pPr>
      <w:r>
        <w:rPr>
          <w:rFonts w:ascii="Times New Roman" w:hAnsi="Times New Roman"/>
          <w:b w:val="0"/>
          <w:i w:val="0"/>
          <w:sz w:val="24"/>
        </w:rPr>
        <w:t>Instructor: [Nombre del instructor]</w:t>
      </w:r>
    </w:p>
    <w:p>
      <w:pPr>
        <w:jc w:val="center"/>
        <w:spacing w:line="480" w:lineRule="auto" w:before="0" w:after="0"/>
      </w:pPr>
      <w:r>
        <w:rPr>
          <w:rFonts w:ascii="Times New Roman" w:hAnsi="Times New Roman"/>
          <w:b w:val="0"/>
          <w:i w:val="0"/>
          <w:sz w:val="24"/>
        </w:rPr>
        <w:t>22 de junio de 2026</w:t>
      </w:r>
    </w:p>
    <w:p>
      <w:r>
        <w:br w:type="page"/>
      </w:r>
    </w:p>
    <w:p>
      <w:pPr>
        <w:jc w:val="center"/>
        <w:spacing w:line="480" w:lineRule="auto" w:before="0" w:after="0"/>
      </w:pPr>
      <w:r>
        <w:rPr>
          <w:rFonts w:ascii="Times New Roman" w:hAnsi="Times New Roman"/>
          <w:b/>
          <w:i w:val="0"/>
          <w:sz w:val="24"/>
        </w:rPr>
        <w:t>Resumen</w:t>
      </w:r>
    </w:p>
    <w:p>
      <w:pPr>
        <w:ind w:firstLine="720"/>
        <w:jc w:val="both"/>
        <w:spacing w:line="480" w:lineRule="auto" w:before="0" w:after="0"/>
      </w:pPr>
      <w:r>
        <w:rPr>
          <w:rFonts w:ascii="Times New Roman" w:hAnsi="Times New Roman"/>
          <w:b w:val="0"/>
          <w:i w:val="0"/>
          <w:sz w:val="24"/>
        </w:rPr>
        <w:t>El presente documento contiene el presupuesto de elaboración y el marco de negociación tecnológica del proyecto DobleYo Café, una plataforma de comercio electrónico de café de especialidad colombiano. El proyecto comprende doce sprints de dos semanas cada uno, distribuidos en veinticuatro semanas de desarrollo, con un costo total estimado de $51.862.700 COP. El talento humano, ejecutado por un desarrollador full-stack senior con tarifa de $80.000 por hora, representa el 83,3 % del presupuesto. Los costos tecnológicos ascienden a $1.898.000 COP, correspondientes a seis meses de servicios cloud (Vercel Pro, Turso Scaler, Claude Pro, GitHub Pro y dominio .cafe). La contingencia aplicada del 15 % equivale a $6.764.700 COP. El documento incluye ocho plantillas: datos generales, cronograma de sprints, presupuesto por rol, costos tecnológicos, resumen financiero, matriz de negociación Turso vs. Supabase, riesgos económicos y conclusión de viabilidad. A la fecha de elaboración, ocho de las doce fases se encuentran completadas y en producción.</w:t>
      </w:r>
    </w:p>
    <w:p>
      <w:pPr>
        <w:ind w:firstLine="720"/>
        <w:jc w:val="left"/>
        <w:spacing w:line="480" w:lineRule="auto" w:before="0" w:after="0"/>
      </w:pPr>
      <w:r>
        <w:rPr>
          <w:rFonts w:ascii="Times New Roman" w:hAnsi="Times New Roman"/>
          <w:b/>
          <w:i/>
          <w:sz w:val="24"/>
        </w:rPr>
        <w:t xml:space="preserve">Palabras clave: </w:t>
      </w:r>
      <w:r>
        <w:rPr>
          <w:rFonts w:ascii="Times New Roman" w:hAnsi="Times New Roman"/>
          <w:b w:val="0"/>
          <w:i/>
          <w:sz w:val="24"/>
        </w:rPr>
        <w:t>presupuesto de software, negociación tecnológica, sprints, café de especialidad, desarrollo web, Turso, Vercel, gestión de proyectos.</w:t>
      </w:r>
    </w:p>
    <w:p>
      <w:r>
        <w:br w:type="page"/>
      </w:r>
    </w:p>
    <w:p>
      <w:pPr>
        <w:jc w:val="center"/>
        <w:spacing w:line="480" w:lineRule="auto" w:before="0" w:after="0"/>
      </w:pPr>
      <w:r>
        <w:rPr>
          <w:rFonts w:ascii="Times New Roman" w:hAnsi="Times New Roman"/>
          <w:b/>
          <w:i w:val="0"/>
          <w:sz w:val="24"/>
        </w:rPr>
        <w:t>Presupuesto de Elaboración y Marco de Negociación Tecnológica</w:t>
        <w:br/>
        <w:t>del Proyecto DobleYo Café</w:t>
      </w:r>
    </w:p>
    <w:p>
      <w:pPr>
        <w:jc w:val="left"/>
        <w:spacing w:line="480" w:lineRule="auto" w:before="0" w:after="0"/>
      </w:pPr>
      <w:r>
        <w:rPr>
          <w:rFonts w:ascii="Times New Roman" w:hAnsi="Times New Roman"/>
          <w:b/>
          <w:i w:val="0"/>
          <w:sz w:val="24"/>
        </w:rPr>
        <w:t>Introducción</w:t>
      </w:r>
    </w:p>
    <w:p>
      <w:pPr>
        <w:ind w:firstLine="720"/>
        <w:jc w:val="both"/>
        <w:spacing w:line="480" w:lineRule="auto" w:before="0" w:after="0"/>
      </w:pPr>
      <w:r>
        <w:rPr>
          <w:rFonts w:ascii="Times New Roman" w:hAnsi="Times New Roman"/>
          <w:b w:val="0"/>
          <w:i w:val="0"/>
          <w:sz w:val="24"/>
        </w:rPr>
        <w:t>DobleYo Café es una plataforma de comercio electrónico de café de especialidad colombiano que integra cinco módulos funcionales: tienda online B2C para Colombia y B2B/B2C para Estados Unidos, pipeline de producción con trazabilidad completa del grano desde la finca hasta el consumidor final, sistema de etiquetado con código QR en el empaque, módulo financiero con contabilidad de doble partida y panel de administración (ERP) con inventario, lotes, usuarios y mapa de calor de ventas. El proyecto utiliza un stack tecnológico moderno compuesto por Astro 5.16 con renderizado del lado del servidor (SSR), React 19 para componentes interactivos, Express 4.19 como API backend, Turso (libSQL/SQLite distribuido) como motor de base de datos y Vercel como plataforma de despliegue.</w:t>
      </w:r>
    </w:p>
    <w:p>
      <w:pPr>
        <w:ind w:firstLine="720"/>
        <w:jc w:val="both"/>
        <w:spacing w:line="480" w:lineRule="auto" w:before="0" w:after="0"/>
      </w:pPr>
      <w:r>
        <w:rPr>
          <w:rFonts w:ascii="Times New Roman" w:hAnsi="Times New Roman"/>
          <w:b w:val="0"/>
          <w:i w:val="0"/>
          <w:sz w:val="24"/>
        </w:rPr>
        <w:t>El presente informe documenta el presupuesto de elaboración y el marco de negociación tecnológica del proyecto, desarrollado bajo la metodología ágil Scrum con sprints de dos semanas. El documento está organizado en ocho plantillas conforme a la guía metodológica del Servicio Nacional de Aprendizaje (SENA) para el componente de Negociación Tecnológica del programa de Tecnología en Análisis y Desarrollo de Software.</w:t>
      </w:r>
    </w:p>
    <w:p>
      <w:pPr>
        <w:jc w:val="left"/>
        <w:spacing w:line="480" w:lineRule="auto" w:before="0" w:after="0"/>
      </w:pPr>
      <w:r>
        <w:rPr>
          <w:rFonts w:ascii="Times New Roman" w:hAnsi="Times New Roman"/>
          <w:b/>
          <w:i w:val="0"/>
          <w:sz w:val="24"/>
        </w:rPr>
        <w:t>Plantilla 1. Datos Generales del Proyecto</w:t>
      </w:r>
    </w:p>
    <w:p>
      <w:pPr>
        <w:jc w:val="left"/>
        <w:spacing w:line="480" w:lineRule="auto" w:before="0" w:after="0"/>
      </w:pPr>
      <w:r>
        <w:rPr>
          <w:rFonts w:ascii="Times New Roman" w:hAnsi="Times New Roman"/>
          <w:b/>
          <w:i w:val="0"/>
          <w:sz w:val="24"/>
        </w:rPr>
        <w:t>Tabla 1</w:t>
      </w:r>
      <w:r>
        <w:br/>
      </w:r>
      <w:r>
        <w:rPr>
          <w:rFonts w:ascii="Times New Roman" w:hAnsi="Times New Roman"/>
          <w:b w:val="0"/>
          <w:i/>
          <w:sz w:val="24"/>
        </w:rPr>
        <w:t>Datos generales del proyecto DobleYo Café</w:t>
      </w:r>
    </w:p>
    <w:tbl>
      <w:tblPr>
        <w:tblStyle w:val="TableGrid"/>
        <w:tblW w:type="auto" w:w="0"/>
        <w:jc w:val="center"/>
        <w:tblLook w:firstColumn="1" w:firstRow="1" w:lastColumn="0" w:lastRow="0" w:noHBand="0" w:noVBand="1" w:val="04A0"/>
      </w:tblPr>
      <w:tblGrid>
        <w:gridCol w:w="4680"/>
        <w:gridCol w:w="4680"/>
      </w:tblGrid>
      <w:tr>
        <w:tc>
          <w:tcPr>
            <w:tcW w:type="dxa" w:w="2835"/>
            <w:shd w:val="clear" w:color="auto" w:fill="2E4057"/>
          </w:tcPr>
          <w:p>
            <w:pPr>
              <w:jc w:val="center"/>
              <w:spacing w:line="240" w:lineRule="auto" w:before="0" w:after="0"/>
            </w:pPr>
            <w:r>
              <w:rPr>
                <w:rFonts w:ascii="Times New Roman" w:hAnsi="Times New Roman"/>
                <w:b/>
                <w:color w:val="FFFFFF"/>
                <w:sz w:val="20"/>
              </w:rPr>
              <w:t>Campo</w:t>
            </w:r>
          </w:p>
        </w:tc>
        <w:tc>
          <w:tcPr>
            <w:tcW w:type="dxa" w:w="5669"/>
            <w:shd w:val="clear" w:color="auto" w:fill="2E4057"/>
          </w:tcPr>
          <w:p>
            <w:pPr>
              <w:jc w:val="center"/>
              <w:spacing w:line="240" w:lineRule="auto" w:before="0" w:after="0"/>
            </w:pPr>
            <w:r>
              <w:rPr>
                <w:rFonts w:ascii="Times New Roman" w:hAnsi="Times New Roman"/>
                <w:b/>
                <w:color w:val="FFFFFF"/>
                <w:sz w:val="20"/>
              </w:rPr>
              <w:t>Descripción</w:t>
            </w:r>
          </w:p>
        </w:tc>
      </w:tr>
      <w:tr>
        <w:tc>
          <w:tcPr>
            <w:tcW w:type="dxa" w:w="2835"/>
            <w:shd w:val="clear" w:color="auto" w:fill="FFFFFF"/>
          </w:tcPr>
          <w:p>
            <w:pPr>
              <w:spacing w:line="240" w:lineRule="auto" w:before="0" w:after="0"/>
            </w:pPr>
            <w:r>
              <w:rPr>
                <w:rFonts w:ascii="Times New Roman" w:hAnsi="Times New Roman"/>
                <w:b/>
                <w:sz w:val="20"/>
              </w:rPr>
              <w:t>Nombre del proyecto</w:t>
            </w:r>
          </w:p>
        </w:tc>
        <w:tc>
          <w:tcPr>
            <w:tcW w:type="dxa" w:w="5669"/>
            <w:shd w:val="clear" w:color="auto" w:fill="FFFFFF"/>
          </w:tcPr>
          <w:p>
            <w:pPr>
              <w:spacing w:line="240" w:lineRule="auto" w:before="0" w:after="0"/>
            </w:pPr>
            <w:r>
              <w:rPr>
                <w:rFonts w:ascii="Times New Roman" w:hAnsi="Times New Roman"/>
                <w:sz w:val="20"/>
              </w:rPr>
              <w:t>DobleYo Café</w:t>
            </w:r>
          </w:p>
        </w:tc>
      </w:tr>
      <w:tr>
        <w:tc>
          <w:tcPr>
            <w:tcW w:type="dxa" w:w="2835"/>
            <w:shd w:val="clear" w:color="auto" w:fill="F2F5F8"/>
          </w:tcPr>
          <w:p>
            <w:pPr>
              <w:spacing w:line="240" w:lineRule="auto" w:before="0" w:after="0"/>
            </w:pPr>
            <w:r>
              <w:rPr>
                <w:rFonts w:ascii="Times New Roman" w:hAnsi="Times New Roman"/>
                <w:b/>
                <w:sz w:val="20"/>
              </w:rPr>
              <w:t>Problema o necesidad que atiende</w:t>
            </w:r>
          </w:p>
        </w:tc>
        <w:tc>
          <w:tcPr>
            <w:tcW w:type="dxa" w:w="5669"/>
            <w:shd w:val="clear" w:color="auto" w:fill="F2F5F8"/>
          </w:tcPr>
          <w:p>
            <w:pPr>
              <w:spacing w:line="240" w:lineRule="auto" w:before="0" w:after="0"/>
            </w:pPr>
            <w:r>
              <w:rPr>
                <w:rFonts w:ascii="Times New Roman" w:hAnsi="Times New Roman"/>
                <w:sz w:val="20"/>
              </w:rPr>
              <w:t>Los productores y comercializadores de café de especialidad colombiano carecen de una plataforma digital integrada que unifique la venta directa (B2C Colombia y B2B/B2C USA), la trazabilidad completa del grano (finca → cosecha → tostión → empaque → venta mediante código QR), la gestión de producción y el control financiero en un único sistema.</w:t>
            </w:r>
          </w:p>
        </w:tc>
      </w:tr>
      <w:tr>
        <w:tc>
          <w:tcPr>
            <w:tcW w:type="dxa" w:w="2835"/>
            <w:shd w:val="clear" w:color="auto" w:fill="FFFFFF"/>
          </w:tcPr>
          <w:p>
            <w:pPr>
              <w:spacing w:line="240" w:lineRule="auto" w:before="0" w:after="0"/>
            </w:pPr>
            <w:r>
              <w:rPr>
                <w:rFonts w:ascii="Times New Roman" w:hAnsi="Times New Roman"/>
                <w:b/>
                <w:sz w:val="20"/>
              </w:rPr>
              <w:t>Producto de software a construir</w:t>
            </w:r>
          </w:p>
        </w:tc>
        <w:tc>
          <w:tcPr>
            <w:tcW w:type="dxa" w:w="5669"/>
            <w:shd w:val="clear" w:color="auto" w:fill="FFFFFF"/>
          </w:tcPr>
          <w:p>
            <w:pPr>
              <w:spacing w:line="240" w:lineRule="auto" w:before="0" w:after="0"/>
            </w:pPr>
            <w:r>
              <w:rPr>
                <w:rFonts w:ascii="Times New Roman" w:hAnsi="Times New Roman"/>
                <w:sz w:val="20"/>
              </w:rPr>
              <w:t>Aplicación web SSR con cinco módulos: (1) Tienda online con carrito, checkout y pasarelas de pago; (2) Pipeline de producción (cosecha, almacenamiento verde, tostión, recibo tostado, empaque, etiquetado); (3) Trazabilidad con QR en empaque; (4) Módulo financiero con contabilidad de doble partida; (5) Panel Admin/ERP con inventario, lotes, usuarios, ventas y mapa de calor.</w:t>
            </w:r>
          </w:p>
        </w:tc>
      </w:tr>
      <w:tr>
        <w:tc>
          <w:tcPr>
            <w:tcW w:type="dxa" w:w="2835"/>
            <w:shd w:val="clear" w:color="auto" w:fill="F2F5F8"/>
          </w:tcPr>
          <w:p>
            <w:pPr>
              <w:spacing w:line="240" w:lineRule="auto" w:before="0" w:after="0"/>
            </w:pPr>
            <w:r>
              <w:rPr>
                <w:rFonts w:ascii="Times New Roman" w:hAnsi="Times New Roman"/>
                <w:b/>
                <w:sz w:val="20"/>
              </w:rPr>
              <w:t>Duración total del proyecto</w:t>
            </w:r>
          </w:p>
        </w:tc>
        <w:tc>
          <w:tcPr>
            <w:tcW w:type="dxa" w:w="5669"/>
            <w:shd w:val="clear" w:color="auto" w:fill="F2F5F8"/>
          </w:tcPr>
          <w:p>
            <w:pPr>
              <w:spacing w:line="240" w:lineRule="auto" w:before="0" w:after="0"/>
            </w:pPr>
            <w:r>
              <w:rPr>
                <w:rFonts w:ascii="Times New Roman" w:hAnsi="Times New Roman"/>
                <w:sz w:val="20"/>
              </w:rPr>
              <w:t>24 semanas (12 sprints de 2 semanas cada uno)</w:t>
            </w:r>
          </w:p>
        </w:tc>
      </w:tr>
      <w:tr>
        <w:tc>
          <w:tcPr>
            <w:tcW w:type="dxa" w:w="2835"/>
            <w:shd w:val="clear" w:color="auto" w:fill="FFFFFF"/>
          </w:tcPr>
          <w:p>
            <w:pPr>
              <w:spacing w:line="240" w:lineRule="auto" w:before="0" w:after="0"/>
            </w:pPr>
            <w:r>
              <w:rPr>
                <w:rFonts w:ascii="Times New Roman" w:hAnsi="Times New Roman"/>
                <w:b/>
                <w:sz w:val="20"/>
              </w:rPr>
              <w:t>Moneda utilizada</w:t>
            </w:r>
          </w:p>
        </w:tc>
        <w:tc>
          <w:tcPr>
            <w:tcW w:type="dxa" w:w="5669"/>
            <w:shd w:val="clear" w:color="auto" w:fill="FFFFFF"/>
          </w:tcPr>
          <w:p>
            <w:pPr>
              <w:spacing w:line="240" w:lineRule="auto" w:before="0" w:after="0"/>
            </w:pPr>
            <w:r>
              <w:rPr>
                <w:rFonts w:ascii="Times New Roman" w:hAnsi="Times New Roman"/>
                <w:sz w:val="20"/>
              </w:rPr>
              <w:t>Peso colombiano (COP). Tasa de referencia: $4.150 COP/USD</w:t>
            </w:r>
          </w:p>
        </w:tc>
      </w:tr>
      <w:tr>
        <w:tc>
          <w:tcPr>
            <w:tcW w:type="dxa" w:w="2835"/>
            <w:shd w:val="clear" w:color="auto" w:fill="F2F5F8"/>
          </w:tcPr>
          <w:p>
            <w:pPr>
              <w:spacing w:line="240" w:lineRule="auto" w:before="0" w:after="0"/>
            </w:pPr>
            <w:r>
              <w:rPr>
                <w:rFonts w:ascii="Times New Roman" w:hAnsi="Times New Roman"/>
                <w:b/>
                <w:sz w:val="20"/>
              </w:rPr>
              <w:t>Supuestos principales</w:t>
            </w:r>
          </w:p>
        </w:tc>
        <w:tc>
          <w:tcPr>
            <w:tcW w:type="dxa" w:w="5669"/>
            <w:shd w:val="clear" w:color="auto" w:fill="F2F5F8"/>
          </w:tcPr>
          <w:p>
            <w:pPr>
              <w:spacing w:line="240" w:lineRule="auto" w:before="0" w:after="0"/>
            </w:pPr>
            <w:r>
              <w:rPr>
                <w:rFonts w:ascii="Times New Roman" w:hAnsi="Times New Roman"/>
                <w:sz w:val="20"/>
              </w:rPr>
              <w:t>Un solo desarrollador full-stack asume todos los roles funcionales a $80.000/hora. Promedio de 22,5 horas de trabajo por semana. La IA (Claude Pro) se registra como herramienta tecnológica. Los costos tecnológicos se calculan para 6 meses continuos. No se incluyen costos de oficina ni equipos de cómputo. La contingencia del 15 % cubre cambios de alcance e integraciones de pago.</w:t>
            </w:r>
          </w:p>
        </w:tc>
      </w:tr>
    </w:tbl>
    <w:p>
      <w:pPr>
        <w:jc w:val="left"/>
        <w:spacing w:line="240" w:lineRule="auto" w:before="0" w:after="0"/>
      </w:pPr>
      <w:r>
        <w:rPr>
          <w:rFonts w:ascii="Times New Roman" w:hAnsi="Times New Roman"/>
          <w:b w:val="0"/>
          <w:i/>
          <w:sz w:val="20"/>
        </w:rPr>
        <w:t xml:space="preserve">Nota. </w:t>
      </w:r>
      <w:r>
        <w:rPr>
          <w:rFonts w:ascii="Times New Roman" w:hAnsi="Times New Roman"/>
          <w:b w:val="0"/>
          <w:i w:val="0"/>
          <w:sz w:val="20"/>
        </w:rPr>
        <w:t>Elaboración propia (2026).</w:t>
      </w:r>
    </w:p>
    <w:p>
      <w:pPr>
        <w:jc w:val="left"/>
        <w:spacing w:line="480" w:lineRule="auto" w:before="0" w:after="0"/>
      </w:pPr>
      <w:r>
        <w:rPr>
          <w:rFonts w:ascii="Times New Roman" w:hAnsi="Times New Roman"/>
          <w:b/>
          <w:i w:val="0"/>
          <w:sz w:val="24"/>
        </w:rPr>
        <w:t>Plantilla 2. Cronograma de Sprints y Entregables</w:t>
      </w:r>
    </w:p>
    <w:p>
      <w:pPr>
        <w:jc w:val="left"/>
        <w:spacing w:line="480" w:lineRule="auto" w:before="0" w:after="0"/>
      </w:pPr>
      <w:r>
        <w:rPr>
          <w:rFonts w:ascii="Times New Roman" w:hAnsi="Times New Roman"/>
          <w:b/>
          <w:i w:val="0"/>
          <w:sz w:val="24"/>
        </w:rPr>
        <w:t>Tabla 2</w:t>
      </w:r>
      <w:r>
        <w:br/>
      </w:r>
      <w:r>
        <w:rPr>
          <w:rFonts w:ascii="Times New Roman" w:hAnsi="Times New Roman"/>
          <w:b w:val="0"/>
          <w:i/>
          <w:sz w:val="24"/>
        </w:rPr>
        <w:t>Cronograma de sprints, módulos, entregables y dependencias tecnológicas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680"/>
            <w:shd w:val="clear" w:color="auto" w:fill="2E4057"/>
          </w:tcPr>
          <w:p>
            <w:pPr>
              <w:jc w:val="center"/>
              <w:spacing w:line="240" w:lineRule="auto" w:before="0" w:after="0"/>
            </w:pPr>
            <w:r>
              <w:rPr>
                <w:rFonts w:ascii="Times New Roman" w:hAnsi="Times New Roman"/>
                <w:b/>
                <w:color w:val="FFFFFF"/>
                <w:sz w:val="20"/>
              </w:rPr>
              <w:t>Sprint</w:t>
            </w:r>
          </w:p>
        </w:tc>
        <w:tc>
          <w:tcPr>
            <w:tcW w:type="dxa" w:w="1701"/>
            <w:shd w:val="clear" w:color="auto" w:fill="2E4057"/>
          </w:tcPr>
          <w:p>
            <w:pPr>
              <w:jc w:val="center"/>
              <w:spacing w:line="240" w:lineRule="auto" w:before="0" w:after="0"/>
            </w:pPr>
            <w:r>
              <w:rPr>
                <w:rFonts w:ascii="Times New Roman" w:hAnsi="Times New Roman"/>
                <w:b/>
                <w:color w:val="FFFFFF"/>
                <w:sz w:val="20"/>
              </w:rPr>
              <w:t>Fase</w:t>
            </w:r>
          </w:p>
        </w:tc>
        <w:tc>
          <w:tcPr>
            <w:tcW w:type="dxa" w:w="1417"/>
            <w:shd w:val="clear" w:color="auto" w:fill="2E4057"/>
          </w:tcPr>
          <w:p>
            <w:pPr>
              <w:jc w:val="center"/>
              <w:spacing w:line="240" w:lineRule="auto" w:before="0" w:after="0"/>
            </w:pPr>
            <w:r>
              <w:rPr>
                <w:rFonts w:ascii="Times New Roman" w:hAnsi="Times New Roman"/>
                <w:b/>
                <w:color w:val="FFFFFF"/>
                <w:sz w:val="20"/>
              </w:rPr>
              <w:t>Fechas</w:t>
            </w:r>
          </w:p>
        </w:tc>
        <w:tc>
          <w:tcPr>
            <w:tcW w:type="dxa" w:w="2268"/>
            <w:shd w:val="clear" w:color="auto" w:fill="2E4057"/>
          </w:tcPr>
          <w:p>
            <w:pPr>
              <w:jc w:val="center"/>
              <w:spacing w:line="240" w:lineRule="auto" w:before="0" w:after="0"/>
            </w:pPr>
            <w:r>
              <w:rPr>
                <w:rFonts w:ascii="Times New Roman" w:hAnsi="Times New Roman"/>
                <w:b/>
                <w:color w:val="FFFFFF"/>
                <w:sz w:val="20"/>
              </w:rPr>
              <w:t>Módulos / Historias</w:t>
            </w:r>
          </w:p>
        </w:tc>
        <w:tc>
          <w:tcPr>
            <w:tcW w:type="dxa" w:w="1984"/>
            <w:shd w:val="clear" w:color="auto" w:fill="2E4057"/>
          </w:tcPr>
          <w:p>
            <w:pPr>
              <w:jc w:val="center"/>
              <w:spacing w:line="240" w:lineRule="auto" w:before="0" w:after="0"/>
            </w:pPr>
            <w:r>
              <w:rPr>
                <w:rFonts w:ascii="Times New Roman" w:hAnsi="Times New Roman"/>
                <w:b/>
                <w:color w:val="FFFFFF"/>
                <w:sz w:val="20"/>
              </w:rPr>
              <w:t>Entregable verificable</w:t>
            </w:r>
          </w:p>
        </w:tc>
        <w:tc>
          <w:tcPr>
            <w:tcW w:type="dxa" w:w="1020"/>
            <w:shd w:val="clear" w:color="auto" w:fill="2E4057"/>
          </w:tcPr>
          <w:p>
            <w:pPr>
              <w:jc w:val="center"/>
              <w:spacing w:line="240" w:lineRule="auto" w:before="0" w:after="0"/>
            </w:pPr>
            <w:r>
              <w:rPr>
                <w:rFonts w:ascii="Times New Roman" w:hAnsi="Times New Roman"/>
                <w:b/>
                <w:color w:val="FFFFFF"/>
                <w:sz w:val="20"/>
              </w:rPr>
              <w:t>Estado</w:t>
            </w:r>
          </w:p>
        </w:tc>
        <w:tc>
          <w:tcPr>
            <w:tcW w:type="dxa" w:w="1134"/>
            <w:shd w:val="clear" w:color="auto" w:fill="2E4057"/>
          </w:tcPr>
          <w:p>
            <w:pPr>
              <w:jc w:val="center"/>
              <w:spacing w:line="240" w:lineRule="auto" w:before="0" w:after="0"/>
            </w:pPr>
            <w:r>
              <w:rPr>
                <w:rFonts w:ascii="Times New Roman" w:hAnsi="Times New Roman"/>
                <w:b/>
                <w:color w:val="FFFFFF"/>
                <w:sz w:val="20"/>
              </w:rPr>
              <w:t>Costo sprint</w:t>
            </w:r>
          </w:p>
        </w:tc>
      </w:tr>
      <w:tr>
        <w:tc>
          <w:tcPr>
            <w:tcW w:type="dxa" w:w="680"/>
            <w:shd w:val="clear" w:color="auto" w:fill="FFFFFF"/>
          </w:tcPr>
          <w:p>
            <w:pPr>
              <w:spacing w:line="240" w:lineRule="auto" w:before="0" w:after="0"/>
            </w:pPr>
            <w:r>
              <w:rPr>
                <w:rFonts w:ascii="Times New Roman" w:hAnsi="Times New Roman"/>
                <w:sz w:val="20"/>
              </w:rPr>
              <w:t>S1</w:t>
            </w:r>
          </w:p>
        </w:tc>
        <w:tc>
          <w:tcPr>
            <w:tcW w:type="dxa" w:w="1701"/>
            <w:shd w:val="clear" w:color="auto" w:fill="FFFFFF"/>
          </w:tcPr>
          <w:p>
            <w:pPr>
              <w:spacing w:line="240" w:lineRule="auto" w:before="0" w:after="0"/>
            </w:pPr>
            <w:r>
              <w:rPr>
                <w:rFonts w:ascii="Times New Roman" w:hAnsi="Times New Roman"/>
                <w:sz w:val="20"/>
              </w:rPr>
              <w:t>F0 — Documentación base</w:t>
            </w:r>
          </w:p>
        </w:tc>
        <w:tc>
          <w:tcPr>
            <w:tcW w:type="dxa" w:w="1417"/>
            <w:shd w:val="clear" w:color="auto" w:fill="FFFFFF"/>
          </w:tcPr>
          <w:p>
            <w:pPr>
              <w:spacing w:line="240" w:lineRule="auto" w:before="0" w:after="0"/>
            </w:pPr>
            <w:r>
              <w:rPr>
                <w:rFonts w:ascii="Times New Roman" w:hAnsi="Times New Roman"/>
                <w:sz w:val="20"/>
              </w:rPr>
              <w:t>25 ago – 05 sep 2025</w:t>
            </w:r>
          </w:p>
        </w:tc>
        <w:tc>
          <w:tcPr>
            <w:tcW w:type="dxa" w:w="2268"/>
            <w:shd w:val="clear" w:color="auto" w:fill="FFFFFF"/>
          </w:tcPr>
          <w:p>
            <w:pPr>
              <w:spacing w:line="240" w:lineRule="auto" w:before="0" w:after="0"/>
            </w:pPr>
            <w:r>
              <w:rPr>
                <w:rFonts w:ascii="Times New Roman" w:hAnsi="Times New Roman"/>
                <w:sz w:val="20"/>
              </w:rPr>
              <w:t>Arquitectura, schema SQL (35+ tablas), convenciones de código, CLAUDE.md, AGENTS.md</w:t>
            </w:r>
          </w:p>
        </w:tc>
        <w:tc>
          <w:tcPr>
            <w:tcW w:type="dxa" w:w="1984"/>
            <w:shd w:val="clear" w:color="auto" w:fill="FFFFFF"/>
          </w:tcPr>
          <w:p>
            <w:pPr>
              <w:spacing w:line="240" w:lineRule="auto" w:before="0" w:after="0"/>
            </w:pPr>
            <w:r>
              <w:rPr>
                <w:rFonts w:ascii="Times New Roman" w:hAnsi="Times New Roman"/>
                <w:sz w:val="20"/>
              </w:rPr>
              <w:t>Repositorio inicializado, schema completo, documentación técnica aprobada</w:t>
            </w:r>
          </w:p>
        </w:tc>
        <w:tc>
          <w:tcPr>
            <w:tcW w:type="dxa" w:w="1020"/>
            <w:shd w:val="clear" w:color="auto" w:fill="FFFFFF"/>
          </w:tcPr>
          <w:p>
            <w:pPr>
              <w:spacing w:line="240" w:lineRule="auto" w:before="0" w:after="0"/>
            </w:pPr>
            <w:r>
              <w:rPr>
                <w:rFonts w:ascii="Times New Roman" w:hAnsi="Times New Roman"/>
                <w:sz w:val="20"/>
              </w:rPr>
              <w:t>Completado</w:t>
            </w:r>
          </w:p>
        </w:tc>
        <w:tc>
          <w:tcPr>
            <w:tcW w:type="dxa" w:w="1134"/>
            <w:shd w:val="clear" w:color="auto" w:fill="FFFFFF"/>
          </w:tcPr>
          <w:p>
            <w:pPr>
              <w:spacing w:line="240" w:lineRule="auto" w:before="0" w:after="0"/>
            </w:pPr>
            <w:r>
              <w:rPr>
                <w:rFonts w:ascii="Times New Roman" w:hAnsi="Times New Roman"/>
                <w:sz w:val="20"/>
              </w:rPr>
              <w:t>$2.000.000</w:t>
            </w:r>
          </w:p>
        </w:tc>
      </w:tr>
      <w:tr>
        <w:tc>
          <w:tcPr>
            <w:tcW w:type="dxa" w:w="680"/>
            <w:shd w:val="clear" w:color="auto" w:fill="F2F5F8"/>
          </w:tcPr>
          <w:p>
            <w:pPr>
              <w:spacing w:line="240" w:lineRule="auto" w:before="0" w:after="0"/>
            </w:pPr>
            <w:r>
              <w:rPr>
                <w:rFonts w:ascii="Times New Roman" w:hAnsi="Times New Roman"/>
                <w:sz w:val="20"/>
              </w:rPr>
              <w:t>S2</w:t>
            </w:r>
          </w:p>
        </w:tc>
        <w:tc>
          <w:tcPr>
            <w:tcW w:type="dxa" w:w="1701"/>
            <w:shd w:val="clear" w:color="auto" w:fill="F2F5F8"/>
          </w:tcPr>
          <w:p>
            <w:pPr>
              <w:spacing w:line="240" w:lineRule="auto" w:before="0" w:after="0"/>
            </w:pPr>
            <w:r>
              <w:rPr>
                <w:rFonts w:ascii="Times New Roman" w:hAnsi="Times New Roman"/>
                <w:sz w:val="20"/>
              </w:rPr>
              <w:t>F1 — Tienda online</w:t>
            </w:r>
          </w:p>
        </w:tc>
        <w:tc>
          <w:tcPr>
            <w:tcW w:type="dxa" w:w="1417"/>
            <w:shd w:val="clear" w:color="auto" w:fill="F2F5F8"/>
          </w:tcPr>
          <w:p>
            <w:pPr>
              <w:spacing w:line="240" w:lineRule="auto" w:before="0" w:after="0"/>
            </w:pPr>
            <w:r>
              <w:rPr>
                <w:rFonts w:ascii="Times New Roman" w:hAnsi="Times New Roman"/>
                <w:sz w:val="20"/>
              </w:rPr>
              <w:t>08 sep – 19 sep 2025</w:t>
            </w:r>
          </w:p>
        </w:tc>
        <w:tc>
          <w:tcPr>
            <w:tcW w:type="dxa" w:w="2268"/>
            <w:shd w:val="clear" w:color="auto" w:fill="F2F5F8"/>
          </w:tcPr>
          <w:p>
            <w:pPr>
              <w:spacing w:line="240" w:lineRule="auto" w:before="0" w:after="0"/>
            </w:pPr>
            <w:r>
              <w:rPr>
                <w:rFonts w:ascii="Times New Roman" w:hAnsi="Times New Roman"/>
                <w:sz w:val="20"/>
              </w:rPr>
              <w:t>Catálogo, carrito, homepage con hero video, layout público</w:t>
            </w:r>
          </w:p>
        </w:tc>
        <w:tc>
          <w:tcPr>
            <w:tcW w:type="dxa" w:w="1984"/>
            <w:shd w:val="clear" w:color="auto" w:fill="F2F5F8"/>
          </w:tcPr>
          <w:p>
            <w:pPr>
              <w:spacing w:line="240" w:lineRule="auto" w:before="0" w:after="0"/>
            </w:pPr>
            <w:r>
              <w:rPr>
                <w:rFonts w:ascii="Times New Roman" w:hAnsi="Times New Roman"/>
                <w:sz w:val="20"/>
              </w:rPr>
              <w:t>Homepage publicada, catálogo funcional, deploy en Vercel con dominio dobleyo.cafe</w:t>
            </w:r>
          </w:p>
        </w:tc>
        <w:tc>
          <w:tcPr>
            <w:tcW w:type="dxa" w:w="1020"/>
            <w:shd w:val="clear" w:color="auto" w:fill="F2F5F8"/>
          </w:tcPr>
          <w:p>
            <w:pPr>
              <w:spacing w:line="240" w:lineRule="auto" w:before="0" w:after="0"/>
            </w:pPr>
            <w:r>
              <w:rPr>
                <w:rFonts w:ascii="Times New Roman" w:hAnsi="Times New Roman"/>
                <w:sz w:val="20"/>
              </w:rPr>
              <w:t>Completado</w:t>
            </w:r>
          </w:p>
        </w:tc>
        <w:tc>
          <w:tcPr>
            <w:tcW w:type="dxa" w:w="1134"/>
            <w:shd w:val="clear" w:color="auto" w:fill="F2F5F8"/>
          </w:tcPr>
          <w:p>
            <w:pPr>
              <w:spacing w:line="240" w:lineRule="auto" w:before="0" w:after="0"/>
            </w:pPr>
            <w:r>
              <w:rPr>
                <w:rFonts w:ascii="Times New Roman" w:hAnsi="Times New Roman"/>
                <w:sz w:val="20"/>
              </w:rPr>
              <w:t>$4.800.000</w:t>
            </w:r>
          </w:p>
        </w:tc>
      </w:tr>
      <w:tr>
        <w:tc>
          <w:tcPr>
            <w:tcW w:type="dxa" w:w="680"/>
            <w:shd w:val="clear" w:color="auto" w:fill="FFFFFF"/>
          </w:tcPr>
          <w:p>
            <w:pPr>
              <w:spacing w:line="240" w:lineRule="auto" w:before="0" w:after="0"/>
            </w:pPr>
            <w:r>
              <w:rPr>
                <w:rFonts w:ascii="Times New Roman" w:hAnsi="Times New Roman"/>
                <w:sz w:val="20"/>
              </w:rPr>
              <w:t>S3</w:t>
            </w:r>
          </w:p>
        </w:tc>
        <w:tc>
          <w:tcPr>
            <w:tcW w:type="dxa" w:w="1701"/>
            <w:shd w:val="clear" w:color="auto" w:fill="FFFFFF"/>
          </w:tcPr>
          <w:p>
            <w:pPr>
              <w:spacing w:line="240" w:lineRule="auto" w:before="0" w:after="0"/>
            </w:pPr>
            <w:r>
              <w:rPr>
                <w:rFonts w:ascii="Times New Roman" w:hAnsi="Times New Roman"/>
                <w:sz w:val="20"/>
              </w:rPr>
              <w:t>F2 — Pipeline de producción</w:t>
            </w:r>
          </w:p>
        </w:tc>
        <w:tc>
          <w:tcPr>
            <w:tcW w:type="dxa" w:w="1417"/>
            <w:shd w:val="clear" w:color="auto" w:fill="FFFFFF"/>
          </w:tcPr>
          <w:p>
            <w:pPr>
              <w:spacing w:line="240" w:lineRule="auto" w:before="0" w:after="0"/>
            </w:pPr>
            <w:r>
              <w:rPr>
                <w:rFonts w:ascii="Times New Roman" w:hAnsi="Times New Roman"/>
                <w:sz w:val="20"/>
              </w:rPr>
              <w:t>22 sep – 03 oct 2025</w:t>
            </w:r>
          </w:p>
        </w:tc>
        <w:tc>
          <w:tcPr>
            <w:tcW w:type="dxa" w:w="2268"/>
            <w:shd w:val="clear" w:color="auto" w:fill="FFFFFF"/>
          </w:tcPr>
          <w:p>
            <w:pPr>
              <w:spacing w:line="240" w:lineRule="auto" w:before="0" w:after="0"/>
            </w:pPr>
            <w:r>
              <w:rPr>
                <w:rFonts w:ascii="Times New Roman" w:hAnsi="Times New Roman"/>
                <w:sz w:val="20"/>
              </w:rPr>
              <w:t>Cosecha, almacenamiento verde, tostión, recibo, empaque, etiquetas QR</w:t>
            </w:r>
          </w:p>
        </w:tc>
        <w:tc>
          <w:tcPr>
            <w:tcW w:type="dxa" w:w="1984"/>
            <w:shd w:val="clear" w:color="auto" w:fill="FFFFFF"/>
          </w:tcPr>
          <w:p>
            <w:pPr>
              <w:spacing w:line="240" w:lineRule="auto" w:before="0" w:after="0"/>
            </w:pPr>
            <w:r>
              <w:rPr>
                <w:rFonts w:ascii="Times New Roman" w:hAnsi="Times New Roman"/>
                <w:sz w:val="20"/>
              </w:rPr>
              <w:t>7 etapas de producción con formularios y endpoints API validados</w:t>
            </w:r>
          </w:p>
        </w:tc>
        <w:tc>
          <w:tcPr>
            <w:tcW w:type="dxa" w:w="1020"/>
            <w:shd w:val="clear" w:color="auto" w:fill="FFFFFF"/>
          </w:tcPr>
          <w:p>
            <w:pPr>
              <w:spacing w:line="240" w:lineRule="auto" w:before="0" w:after="0"/>
            </w:pPr>
            <w:r>
              <w:rPr>
                <w:rFonts w:ascii="Times New Roman" w:hAnsi="Times New Roman"/>
                <w:sz w:val="20"/>
              </w:rPr>
              <w:t>Completado</w:t>
            </w:r>
          </w:p>
        </w:tc>
        <w:tc>
          <w:tcPr>
            <w:tcW w:type="dxa" w:w="1134"/>
            <w:shd w:val="clear" w:color="auto" w:fill="FFFFFF"/>
          </w:tcPr>
          <w:p>
            <w:pPr>
              <w:spacing w:line="240" w:lineRule="auto" w:before="0" w:after="0"/>
            </w:pPr>
            <w:r>
              <w:rPr>
                <w:rFonts w:ascii="Times New Roman" w:hAnsi="Times New Roman"/>
                <w:sz w:val="20"/>
              </w:rPr>
              <w:t>$4.800.000</w:t>
            </w:r>
          </w:p>
        </w:tc>
      </w:tr>
      <w:tr>
        <w:tc>
          <w:tcPr>
            <w:tcW w:type="dxa" w:w="680"/>
            <w:shd w:val="clear" w:color="auto" w:fill="F2F5F8"/>
          </w:tcPr>
          <w:p>
            <w:pPr>
              <w:spacing w:line="240" w:lineRule="auto" w:before="0" w:after="0"/>
            </w:pPr>
            <w:r>
              <w:rPr>
                <w:rFonts w:ascii="Times New Roman" w:hAnsi="Times New Roman"/>
                <w:sz w:val="20"/>
              </w:rPr>
              <w:t>S4</w:t>
            </w:r>
          </w:p>
        </w:tc>
        <w:tc>
          <w:tcPr>
            <w:tcW w:type="dxa" w:w="1701"/>
            <w:shd w:val="clear" w:color="auto" w:fill="F2F5F8"/>
          </w:tcPr>
          <w:p>
            <w:pPr>
              <w:spacing w:line="240" w:lineRule="auto" w:before="0" w:after="0"/>
            </w:pPr>
            <w:r>
              <w:rPr>
                <w:rFonts w:ascii="Times New Roman" w:hAnsi="Times New Roman"/>
                <w:sz w:val="20"/>
              </w:rPr>
              <w:t>F3 — Legal y PQRS</w:t>
            </w:r>
          </w:p>
        </w:tc>
        <w:tc>
          <w:tcPr>
            <w:tcW w:type="dxa" w:w="1417"/>
            <w:shd w:val="clear" w:color="auto" w:fill="F2F5F8"/>
          </w:tcPr>
          <w:p>
            <w:pPr>
              <w:spacing w:line="240" w:lineRule="auto" w:before="0" w:after="0"/>
            </w:pPr>
            <w:r>
              <w:rPr>
                <w:rFonts w:ascii="Times New Roman" w:hAnsi="Times New Roman"/>
                <w:sz w:val="20"/>
              </w:rPr>
              <w:t>06 oct – 17 oct 2025</w:t>
            </w:r>
          </w:p>
        </w:tc>
        <w:tc>
          <w:tcPr>
            <w:tcW w:type="dxa" w:w="2268"/>
            <w:shd w:val="clear" w:color="auto" w:fill="F2F5F8"/>
          </w:tcPr>
          <w:p>
            <w:pPr>
              <w:spacing w:line="240" w:lineRule="auto" w:before="0" w:after="0"/>
            </w:pPr>
            <w:r>
              <w:rPr>
                <w:rFonts w:ascii="Times New Roman" w:hAnsi="Times New Roman"/>
                <w:sz w:val="20"/>
              </w:rPr>
              <w:t>Términos y condiciones, política de privacidad, formulario de contacto PQRS, cookies</w:t>
            </w:r>
          </w:p>
        </w:tc>
        <w:tc>
          <w:tcPr>
            <w:tcW w:type="dxa" w:w="1984"/>
            <w:shd w:val="clear" w:color="auto" w:fill="F2F5F8"/>
          </w:tcPr>
          <w:p>
            <w:pPr>
              <w:spacing w:line="240" w:lineRule="auto" w:before="0" w:after="0"/>
            </w:pPr>
            <w:r>
              <w:rPr>
                <w:rFonts w:ascii="Times New Roman" w:hAnsi="Times New Roman"/>
                <w:sz w:val="20"/>
              </w:rPr>
              <w:t>Páginas legales publicadas con SEO, formulario de contacto con Resend</w:t>
            </w:r>
          </w:p>
        </w:tc>
        <w:tc>
          <w:tcPr>
            <w:tcW w:type="dxa" w:w="1020"/>
            <w:shd w:val="clear" w:color="auto" w:fill="F2F5F8"/>
          </w:tcPr>
          <w:p>
            <w:pPr>
              <w:spacing w:line="240" w:lineRule="auto" w:before="0" w:after="0"/>
            </w:pPr>
            <w:r>
              <w:rPr>
                <w:rFonts w:ascii="Times New Roman" w:hAnsi="Times New Roman"/>
                <w:sz w:val="20"/>
              </w:rPr>
              <w:t>Completado</w:t>
            </w:r>
          </w:p>
        </w:tc>
        <w:tc>
          <w:tcPr>
            <w:tcW w:type="dxa" w:w="1134"/>
            <w:shd w:val="clear" w:color="auto" w:fill="F2F5F8"/>
          </w:tcPr>
          <w:p>
            <w:pPr>
              <w:spacing w:line="240" w:lineRule="auto" w:before="0" w:after="0"/>
            </w:pPr>
            <w:r>
              <w:rPr>
                <w:rFonts w:ascii="Times New Roman" w:hAnsi="Times New Roman"/>
                <w:sz w:val="20"/>
              </w:rPr>
              <w:t>$1.600.000</w:t>
            </w:r>
          </w:p>
        </w:tc>
      </w:tr>
      <w:tr>
        <w:tc>
          <w:tcPr>
            <w:tcW w:type="dxa" w:w="680"/>
            <w:shd w:val="clear" w:color="auto" w:fill="FFFFFF"/>
          </w:tcPr>
          <w:p>
            <w:pPr>
              <w:spacing w:line="240" w:lineRule="auto" w:before="0" w:after="0"/>
            </w:pPr>
            <w:r>
              <w:rPr>
                <w:rFonts w:ascii="Times New Roman" w:hAnsi="Times New Roman"/>
                <w:sz w:val="20"/>
              </w:rPr>
              <w:t>S5</w:t>
            </w:r>
          </w:p>
        </w:tc>
        <w:tc>
          <w:tcPr>
            <w:tcW w:type="dxa" w:w="1701"/>
            <w:shd w:val="clear" w:color="auto" w:fill="FFFFFF"/>
          </w:tcPr>
          <w:p>
            <w:pPr>
              <w:spacing w:line="240" w:lineRule="auto" w:before="0" w:after="0"/>
            </w:pPr>
            <w:r>
              <w:rPr>
                <w:rFonts w:ascii="Times New Roman" w:hAnsi="Times New Roman"/>
                <w:sz w:val="20"/>
              </w:rPr>
              <w:t>F4 — Pagos</w:t>
            </w:r>
          </w:p>
        </w:tc>
        <w:tc>
          <w:tcPr>
            <w:tcW w:type="dxa" w:w="1417"/>
            <w:shd w:val="clear" w:color="auto" w:fill="FFFFFF"/>
          </w:tcPr>
          <w:p>
            <w:pPr>
              <w:spacing w:line="240" w:lineRule="auto" w:before="0" w:after="0"/>
            </w:pPr>
            <w:r>
              <w:rPr>
                <w:rFonts w:ascii="Times New Roman" w:hAnsi="Times New Roman"/>
                <w:sz w:val="20"/>
              </w:rPr>
              <w:t>20 oct – 31 oct 2025</w:t>
            </w:r>
          </w:p>
        </w:tc>
        <w:tc>
          <w:tcPr>
            <w:tcW w:type="dxa" w:w="2268"/>
            <w:shd w:val="clear" w:color="auto" w:fill="FFFFFF"/>
          </w:tcPr>
          <w:p>
            <w:pPr>
              <w:spacing w:line="240" w:lineRule="auto" w:before="0" w:after="0"/>
            </w:pPr>
            <w:r>
              <w:rPr>
                <w:rFonts w:ascii="Times New Roman" w:hAnsi="Times New Roman"/>
                <w:sz w:val="20"/>
              </w:rPr>
              <w:t>Checkout con Wompi (Colombia), confirmación de orden, emails de confirmación</w:t>
            </w:r>
          </w:p>
        </w:tc>
        <w:tc>
          <w:tcPr>
            <w:tcW w:type="dxa" w:w="1984"/>
            <w:shd w:val="clear" w:color="auto" w:fill="FFFFFF"/>
          </w:tcPr>
          <w:p>
            <w:pPr>
              <w:spacing w:line="240" w:lineRule="auto" w:before="0" w:after="0"/>
            </w:pPr>
            <w:r>
              <w:rPr>
                <w:rFonts w:ascii="Times New Roman" w:hAnsi="Times New Roman"/>
                <w:sz w:val="20"/>
              </w:rPr>
              <w:t>Pago exitoso end-to-end en ambiente de pruebas, orden en BD</w:t>
            </w:r>
          </w:p>
        </w:tc>
        <w:tc>
          <w:tcPr>
            <w:tcW w:type="dxa" w:w="1020"/>
            <w:shd w:val="clear" w:color="auto" w:fill="FFFFFF"/>
          </w:tcPr>
          <w:p>
            <w:pPr>
              <w:spacing w:line="240" w:lineRule="auto" w:before="0" w:after="0"/>
            </w:pPr>
            <w:r>
              <w:rPr>
                <w:rFonts w:ascii="Times New Roman" w:hAnsi="Times New Roman"/>
                <w:sz w:val="20"/>
              </w:rPr>
              <w:t>Completado</w:t>
            </w:r>
          </w:p>
        </w:tc>
        <w:tc>
          <w:tcPr>
            <w:tcW w:type="dxa" w:w="1134"/>
            <w:shd w:val="clear" w:color="auto" w:fill="FFFFFF"/>
          </w:tcPr>
          <w:p>
            <w:pPr>
              <w:spacing w:line="240" w:lineRule="auto" w:before="0" w:after="0"/>
            </w:pPr>
            <w:r>
              <w:rPr>
                <w:rFonts w:ascii="Times New Roman" w:hAnsi="Times New Roman"/>
                <w:sz w:val="20"/>
              </w:rPr>
              <w:t>$4.000.000</w:t>
            </w:r>
          </w:p>
        </w:tc>
      </w:tr>
      <w:tr>
        <w:tc>
          <w:tcPr>
            <w:tcW w:type="dxa" w:w="680"/>
            <w:shd w:val="clear" w:color="auto" w:fill="F2F5F8"/>
          </w:tcPr>
          <w:p>
            <w:pPr>
              <w:spacing w:line="240" w:lineRule="auto" w:before="0" w:after="0"/>
            </w:pPr>
            <w:r>
              <w:rPr>
                <w:rFonts w:ascii="Times New Roman" w:hAnsi="Times New Roman"/>
                <w:sz w:val="20"/>
              </w:rPr>
              <w:t>S6</w:t>
            </w:r>
          </w:p>
        </w:tc>
        <w:tc>
          <w:tcPr>
            <w:tcW w:type="dxa" w:w="1701"/>
            <w:shd w:val="clear" w:color="auto" w:fill="F2F5F8"/>
          </w:tcPr>
          <w:p>
            <w:pPr>
              <w:spacing w:line="240" w:lineRule="auto" w:before="0" w:after="0"/>
            </w:pPr>
            <w:r>
              <w:rPr>
                <w:rFonts w:ascii="Times New Roman" w:hAnsi="Times New Roman"/>
                <w:sz w:val="20"/>
              </w:rPr>
              <w:t>F5 — Trazabilidad QR</w:t>
            </w:r>
          </w:p>
        </w:tc>
        <w:tc>
          <w:tcPr>
            <w:tcW w:type="dxa" w:w="1417"/>
            <w:shd w:val="clear" w:color="auto" w:fill="F2F5F8"/>
          </w:tcPr>
          <w:p>
            <w:pPr>
              <w:spacing w:line="240" w:lineRule="auto" w:before="0" w:after="0"/>
            </w:pPr>
            <w:r>
              <w:rPr>
                <w:rFonts w:ascii="Times New Roman" w:hAnsi="Times New Roman"/>
                <w:sz w:val="20"/>
              </w:rPr>
              <w:t>03 nov – 14 nov 2025</w:t>
            </w:r>
          </w:p>
        </w:tc>
        <w:tc>
          <w:tcPr>
            <w:tcW w:type="dxa" w:w="2268"/>
            <w:shd w:val="clear" w:color="auto" w:fill="F2F5F8"/>
          </w:tcPr>
          <w:p>
            <w:pPr>
              <w:spacing w:line="240" w:lineRule="auto" w:before="0" w:after="0"/>
            </w:pPr>
            <w:r>
              <w:rPr>
                <w:rFonts w:ascii="Times New Roman" w:hAnsi="Times New Roman"/>
                <w:sz w:val="20"/>
              </w:rPr>
              <w:t>Scanner QR, búsqueda manual, página /t/[code], historial del lote</w:t>
            </w:r>
          </w:p>
        </w:tc>
        <w:tc>
          <w:tcPr>
            <w:tcW w:type="dxa" w:w="1984"/>
            <w:shd w:val="clear" w:color="auto" w:fill="F2F5F8"/>
          </w:tcPr>
          <w:p>
            <w:pPr>
              <w:spacing w:line="240" w:lineRule="auto" w:before="0" w:after="0"/>
            </w:pPr>
            <w:r>
              <w:rPr>
                <w:rFonts w:ascii="Times New Roman" w:hAnsi="Times New Roman"/>
                <w:sz w:val="20"/>
              </w:rPr>
              <w:t>QR imprimible enlazado a URL pública con datos reales desde BD</w:t>
            </w:r>
          </w:p>
        </w:tc>
        <w:tc>
          <w:tcPr>
            <w:tcW w:type="dxa" w:w="1020"/>
            <w:shd w:val="clear" w:color="auto" w:fill="F2F5F8"/>
          </w:tcPr>
          <w:p>
            <w:pPr>
              <w:spacing w:line="240" w:lineRule="auto" w:before="0" w:after="0"/>
            </w:pPr>
            <w:r>
              <w:rPr>
                <w:rFonts w:ascii="Times New Roman" w:hAnsi="Times New Roman"/>
                <w:sz w:val="20"/>
              </w:rPr>
              <w:t>Completado</w:t>
            </w:r>
          </w:p>
        </w:tc>
        <w:tc>
          <w:tcPr>
            <w:tcW w:type="dxa" w:w="1134"/>
            <w:shd w:val="clear" w:color="auto" w:fill="F2F5F8"/>
          </w:tcPr>
          <w:p>
            <w:pPr>
              <w:spacing w:line="240" w:lineRule="auto" w:before="0" w:after="0"/>
            </w:pPr>
            <w:r>
              <w:rPr>
                <w:rFonts w:ascii="Times New Roman" w:hAnsi="Times New Roman"/>
                <w:sz w:val="20"/>
              </w:rPr>
              <w:t>$4.000.000</w:t>
            </w:r>
          </w:p>
        </w:tc>
      </w:tr>
      <w:tr>
        <w:tc>
          <w:tcPr>
            <w:tcW w:type="dxa" w:w="680"/>
            <w:shd w:val="clear" w:color="auto" w:fill="FFFFFF"/>
          </w:tcPr>
          <w:p>
            <w:pPr>
              <w:spacing w:line="240" w:lineRule="auto" w:before="0" w:after="0"/>
            </w:pPr>
            <w:r>
              <w:rPr>
                <w:rFonts w:ascii="Times New Roman" w:hAnsi="Times New Roman"/>
                <w:sz w:val="20"/>
              </w:rPr>
              <w:t>S7</w:t>
            </w:r>
          </w:p>
        </w:tc>
        <w:tc>
          <w:tcPr>
            <w:tcW w:type="dxa" w:w="1701"/>
            <w:shd w:val="clear" w:color="auto" w:fill="FFFFFF"/>
          </w:tcPr>
          <w:p>
            <w:pPr>
              <w:spacing w:line="240" w:lineRule="auto" w:before="0" w:after="0"/>
            </w:pPr>
            <w:r>
              <w:rPr>
                <w:rFonts w:ascii="Times New Roman" w:hAnsi="Times New Roman"/>
                <w:sz w:val="20"/>
              </w:rPr>
              <w:t>F6 — Finanzas / Contabilidad</w:t>
            </w:r>
          </w:p>
        </w:tc>
        <w:tc>
          <w:tcPr>
            <w:tcW w:type="dxa" w:w="1417"/>
            <w:shd w:val="clear" w:color="auto" w:fill="FFFFFF"/>
          </w:tcPr>
          <w:p>
            <w:pPr>
              <w:spacing w:line="240" w:lineRule="auto" w:before="0" w:after="0"/>
            </w:pPr>
            <w:r>
              <w:rPr>
                <w:rFonts w:ascii="Times New Roman" w:hAnsi="Times New Roman"/>
                <w:sz w:val="20"/>
              </w:rPr>
              <w:t>17 nov – 28 nov 2025</w:t>
            </w:r>
          </w:p>
        </w:tc>
        <w:tc>
          <w:tcPr>
            <w:tcW w:type="dxa" w:w="2268"/>
            <w:shd w:val="clear" w:color="auto" w:fill="FFFFFF"/>
          </w:tcPr>
          <w:p>
            <w:pPr>
              <w:spacing w:line="240" w:lineRule="auto" w:before="0" w:after="0"/>
            </w:pPr>
            <w:r>
              <w:rPr>
                <w:rFonts w:ascii="Times New Roman" w:hAnsi="Times New Roman"/>
                <w:sz w:val="20"/>
              </w:rPr>
              <w:t>Plan de cuentas (doble partida), asientos contables, facturación, presupuestos</w:t>
            </w:r>
          </w:p>
        </w:tc>
        <w:tc>
          <w:tcPr>
            <w:tcW w:type="dxa" w:w="1984"/>
            <w:shd w:val="clear" w:color="auto" w:fill="FFFFFF"/>
          </w:tcPr>
          <w:p>
            <w:pPr>
              <w:spacing w:line="240" w:lineRule="auto" w:before="0" w:after="0"/>
            </w:pPr>
            <w:r>
              <w:rPr>
                <w:rFonts w:ascii="Times New Roman" w:hAnsi="Times New Roman"/>
                <w:sz w:val="20"/>
              </w:rPr>
              <w:t>Dashboard financiero con KPIs reales, asientos automáticos al registrar ventas</w:t>
            </w:r>
          </w:p>
        </w:tc>
        <w:tc>
          <w:tcPr>
            <w:tcW w:type="dxa" w:w="1020"/>
            <w:shd w:val="clear" w:color="auto" w:fill="FFFFFF"/>
          </w:tcPr>
          <w:p>
            <w:pPr>
              <w:spacing w:line="240" w:lineRule="auto" w:before="0" w:after="0"/>
            </w:pPr>
            <w:r>
              <w:rPr>
                <w:rFonts w:ascii="Times New Roman" w:hAnsi="Times New Roman"/>
                <w:sz w:val="20"/>
              </w:rPr>
              <w:t>Completado</w:t>
            </w:r>
          </w:p>
        </w:tc>
        <w:tc>
          <w:tcPr>
            <w:tcW w:type="dxa" w:w="1134"/>
            <w:shd w:val="clear" w:color="auto" w:fill="FFFFFF"/>
          </w:tcPr>
          <w:p>
            <w:pPr>
              <w:spacing w:line="240" w:lineRule="auto" w:before="0" w:after="0"/>
            </w:pPr>
            <w:r>
              <w:rPr>
                <w:rFonts w:ascii="Times New Roman" w:hAnsi="Times New Roman"/>
                <w:sz w:val="20"/>
              </w:rPr>
              <w:t>$4.400.000</w:t>
            </w:r>
          </w:p>
        </w:tc>
      </w:tr>
      <w:tr>
        <w:tc>
          <w:tcPr>
            <w:tcW w:type="dxa" w:w="680"/>
            <w:shd w:val="clear" w:color="auto" w:fill="F2F5F8"/>
          </w:tcPr>
          <w:p>
            <w:pPr>
              <w:spacing w:line="240" w:lineRule="auto" w:before="0" w:after="0"/>
            </w:pPr>
            <w:r>
              <w:rPr>
                <w:rFonts w:ascii="Times New Roman" w:hAnsi="Times New Roman"/>
                <w:sz w:val="20"/>
              </w:rPr>
              <w:t>S8</w:t>
            </w:r>
          </w:p>
        </w:tc>
        <w:tc>
          <w:tcPr>
            <w:tcW w:type="dxa" w:w="1701"/>
            <w:shd w:val="clear" w:color="auto" w:fill="F2F5F8"/>
          </w:tcPr>
          <w:p>
            <w:pPr>
              <w:spacing w:line="240" w:lineRule="auto" w:before="0" w:after="0"/>
            </w:pPr>
            <w:r>
              <w:rPr>
                <w:rFonts w:ascii="Times New Roman" w:hAnsi="Times New Roman"/>
                <w:sz w:val="20"/>
              </w:rPr>
              <w:t>F7 — Fincas / Caficultores</w:t>
            </w:r>
          </w:p>
        </w:tc>
        <w:tc>
          <w:tcPr>
            <w:tcW w:type="dxa" w:w="1417"/>
            <w:shd w:val="clear" w:color="auto" w:fill="F2F5F8"/>
          </w:tcPr>
          <w:p>
            <w:pPr>
              <w:spacing w:line="240" w:lineRule="auto" w:before="0" w:after="0"/>
            </w:pPr>
            <w:r>
              <w:rPr>
                <w:rFonts w:ascii="Times New Roman" w:hAnsi="Times New Roman"/>
                <w:sz w:val="20"/>
              </w:rPr>
              <w:t>01 dic – 12 dic 2025</w:t>
            </w:r>
          </w:p>
        </w:tc>
        <w:tc>
          <w:tcPr>
            <w:tcW w:type="dxa" w:w="2268"/>
            <w:shd w:val="clear" w:color="auto" w:fill="F2F5F8"/>
          </w:tcPr>
          <w:p>
            <w:pPr>
              <w:spacing w:line="240" w:lineRule="auto" w:before="0" w:after="0"/>
            </w:pPr>
            <w:r>
              <w:rPr>
                <w:rFonts w:ascii="Times New Roman" w:hAnsi="Times New Roman"/>
                <w:sz w:val="20"/>
              </w:rPr>
              <w:t>Landing pages de fincas con slug, galería, datos del caficultor, mapa</w:t>
            </w:r>
          </w:p>
        </w:tc>
        <w:tc>
          <w:tcPr>
            <w:tcW w:type="dxa" w:w="1984"/>
            <w:shd w:val="clear" w:color="auto" w:fill="F2F5F8"/>
          </w:tcPr>
          <w:p>
            <w:pPr>
              <w:spacing w:line="240" w:lineRule="auto" w:before="0" w:after="0"/>
            </w:pPr>
            <w:r>
              <w:rPr>
                <w:rFonts w:ascii="Times New Roman" w:hAnsi="Times New Roman"/>
                <w:sz w:val="20"/>
              </w:rPr>
              <w:t>Páginas /finca/[slug] con SEO individual por finca</w:t>
            </w:r>
          </w:p>
        </w:tc>
        <w:tc>
          <w:tcPr>
            <w:tcW w:type="dxa" w:w="1020"/>
            <w:shd w:val="clear" w:color="auto" w:fill="F2F5F8"/>
          </w:tcPr>
          <w:p>
            <w:pPr>
              <w:spacing w:line="240" w:lineRule="auto" w:before="0" w:after="0"/>
            </w:pPr>
            <w:r>
              <w:rPr>
                <w:rFonts w:ascii="Times New Roman" w:hAnsi="Times New Roman"/>
                <w:sz w:val="20"/>
              </w:rPr>
              <w:t>Pendiente</w:t>
            </w:r>
          </w:p>
        </w:tc>
        <w:tc>
          <w:tcPr>
            <w:tcW w:type="dxa" w:w="1134"/>
            <w:shd w:val="clear" w:color="auto" w:fill="F2F5F8"/>
          </w:tcPr>
          <w:p>
            <w:pPr>
              <w:spacing w:line="240" w:lineRule="auto" w:before="0" w:after="0"/>
            </w:pPr>
            <w:r>
              <w:rPr>
                <w:rFonts w:ascii="Times New Roman" w:hAnsi="Times New Roman"/>
                <w:sz w:val="20"/>
              </w:rPr>
              <w:t>$3.200.000</w:t>
            </w:r>
          </w:p>
        </w:tc>
      </w:tr>
      <w:tr>
        <w:tc>
          <w:tcPr>
            <w:tcW w:type="dxa" w:w="680"/>
            <w:shd w:val="clear" w:color="auto" w:fill="FFFFFF"/>
          </w:tcPr>
          <w:p>
            <w:pPr>
              <w:spacing w:line="240" w:lineRule="auto" w:before="0" w:after="0"/>
            </w:pPr>
            <w:r>
              <w:rPr>
                <w:rFonts w:ascii="Times New Roman" w:hAnsi="Times New Roman"/>
                <w:sz w:val="20"/>
              </w:rPr>
              <w:t>S9</w:t>
            </w:r>
          </w:p>
        </w:tc>
        <w:tc>
          <w:tcPr>
            <w:tcW w:type="dxa" w:w="1701"/>
            <w:shd w:val="clear" w:color="auto" w:fill="FFFFFF"/>
          </w:tcPr>
          <w:p>
            <w:pPr>
              <w:spacing w:line="240" w:lineRule="auto" w:before="0" w:after="0"/>
            </w:pPr>
            <w:r>
              <w:rPr>
                <w:rFonts w:ascii="Times New Roman" w:hAnsi="Times New Roman"/>
                <w:sz w:val="20"/>
              </w:rPr>
              <w:t>F8 — Heatmap de ventas</w:t>
            </w:r>
          </w:p>
        </w:tc>
        <w:tc>
          <w:tcPr>
            <w:tcW w:type="dxa" w:w="1417"/>
            <w:shd w:val="clear" w:color="auto" w:fill="FFFFFF"/>
          </w:tcPr>
          <w:p>
            <w:pPr>
              <w:spacing w:line="240" w:lineRule="auto" w:before="0" w:after="0"/>
            </w:pPr>
            <w:r>
              <w:rPr>
                <w:rFonts w:ascii="Times New Roman" w:hAnsi="Times New Roman"/>
                <w:sz w:val="20"/>
              </w:rPr>
              <w:t>15 dic – 26 dic 2025</w:t>
            </w:r>
          </w:p>
        </w:tc>
        <w:tc>
          <w:tcPr>
            <w:tcW w:type="dxa" w:w="2268"/>
            <w:shd w:val="clear" w:color="auto" w:fill="FFFFFF"/>
          </w:tcPr>
          <w:p>
            <w:pPr>
              <w:spacing w:line="240" w:lineRule="auto" w:before="0" w:after="0"/>
            </w:pPr>
            <w:r>
              <w:rPr>
                <w:rFonts w:ascii="Times New Roman" w:hAnsi="Times New Roman"/>
                <w:sz w:val="20"/>
              </w:rPr>
              <w:t>Integración MercadoLibre, geocodificación, mapa de calor en admin</w:t>
            </w:r>
          </w:p>
        </w:tc>
        <w:tc>
          <w:tcPr>
            <w:tcW w:type="dxa" w:w="1984"/>
            <w:shd w:val="clear" w:color="auto" w:fill="FFFFFF"/>
          </w:tcPr>
          <w:p>
            <w:pPr>
              <w:spacing w:line="240" w:lineRule="auto" w:before="0" w:after="0"/>
            </w:pPr>
            <w:r>
              <w:rPr>
                <w:rFonts w:ascii="Times New Roman" w:hAnsi="Times New Roman"/>
                <w:sz w:val="20"/>
              </w:rPr>
              <w:t>Mapa de calor funcional con datos reales de ML, KPIs en tiempo real</w:t>
            </w:r>
          </w:p>
        </w:tc>
        <w:tc>
          <w:tcPr>
            <w:tcW w:type="dxa" w:w="1020"/>
            <w:shd w:val="clear" w:color="auto" w:fill="FFFFFF"/>
          </w:tcPr>
          <w:p>
            <w:pPr>
              <w:spacing w:line="240" w:lineRule="auto" w:before="0" w:after="0"/>
            </w:pPr>
            <w:r>
              <w:rPr>
                <w:rFonts w:ascii="Times New Roman" w:hAnsi="Times New Roman"/>
                <w:sz w:val="20"/>
              </w:rPr>
              <w:t>Completado</w:t>
            </w:r>
          </w:p>
        </w:tc>
        <w:tc>
          <w:tcPr>
            <w:tcW w:type="dxa" w:w="1134"/>
            <w:shd w:val="clear" w:color="auto" w:fill="FFFFFF"/>
          </w:tcPr>
          <w:p>
            <w:pPr>
              <w:spacing w:line="240" w:lineRule="auto" w:before="0" w:after="0"/>
            </w:pPr>
            <w:r>
              <w:rPr>
                <w:rFonts w:ascii="Times New Roman" w:hAnsi="Times New Roman"/>
                <w:sz w:val="20"/>
              </w:rPr>
              <w:t>$2.800.000</w:t>
            </w:r>
          </w:p>
        </w:tc>
      </w:tr>
      <w:tr>
        <w:tc>
          <w:tcPr>
            <w:tcW w:type="dxa" w:w="680"/>
            <w:shd w:val="clear" w:color="auto" w:fill="F2F5F8"/>
          </w:tcPr>
          <w:p>
            <w:pPr>
              <w:spacing w:line="240" w:lineRule="auto" w:before="0" w:after="0"/>
            </w:pPr>
            <w:r>
              <w:rPr>
                <w:rFonts w:ascii="Times New Roman" w:hAnsi="Times New Roman"/>
                <w:sz w:val="20"/>
              </w:rPr>
              <w:t>S10</w:t>
            </w:r>
          </w:p>
        </w:tc>
        <w:tc>
          <w:tcPr>
            <w:tcW w:type="dxa" w:w="1701"/>
            <w:shd w:val="clear" w:color="auto" w:fill="F2F5F8"/>
          </w:tcPr>
          <w:p>
            <w:pPr>
              <w:spacing w:line="240" w:lineRule="auto" w:before="0" w:after="0"/>
            </w:pPr>
            <w:r>
              <w:rPr>
                <w:rFonts w:ascii="Times New Roman" w:hAnsi="Times New Roman"/>
                <w:sz w:val="20"/>
              </w:rPr>
              <w:t>F9 — Internacionalización</w:t>
            </w:r>
          </w:p>
        </w:tc>
        <w:tc>
          <w:tcPr>
            <w:tcW w:type="dxa" w:w="1417"/>
            <w:shd w:val="clear" w:color="auto" w:fill="F2F5F8"/>
          </w:tcPr>
          <w:p>
            <w:pPr>
              <w:spacing w:line="240" w:lineRule="auto" w:before="0" w:after="0"/>
            </w:pPr>
            <w:r>
              <w:rPr>
                <w:rFonts w:ascii="Times New Roman" w:hAnsi="Times New Roman"/>
                <w:sz w:val="20"/>
              </w:rPr>
              <w:t>05 ene – 16 ene 2026</w:t>
            </w:r>
          </w:p>
        </w:tc>
        <w:tc>
          <w:tcPr>
            <w:tcW w:type="dxa" w:w="2268"/>
            <w:shd w:val="clear" w:color="auto" w:fill="F2F5F8"/>
          </w:tcPr>
          <w:p>
            <w:pPr>
              <w:spacing w:line="240" w:lineRule="auto" w:before="0" w:after="0"/>
            </w:pPr>
            <w:r>
              <w:rPr>
                <w:rFonts w:ascii="Times New Roman" w:hAnsi="Times New Roman"/>
                <w:sz w:val="20"/>
              </w:rPr>
              <w:t>Versión en inglés (en.dobleyo.cafe), landing B2B para USA, i18n, subdomain routing</w:t>
            </w:r>
          </w:p>
        </w:tc>
        <w:tc>
          <w:tcPr>
            <w:tcW w:type="dxa" w:w="1984"/>
            <w:shd w:val="clear" w:color="auto" w:fill="F2F5F8"/>
          </w:tcPr>
          <w:p>
            <w:pPr>
              <w:spacing w:line="240" w:lineRule="auto" w:before="0" w:after="0"/>
            </w:pPr>
            <w:r>
              <w:rPr>
                <w:rFonts w:ascii="Times New Roman" w:hAnsi="Times New Roman"/>
                <w:sz w:val="20"/>
              </w:rPr>
              <w:t>Sitio en inglés con SEO, hreflang configurado</w:t>
            </w:r>
          </w:p>
        </w:tc>
        <w:tc>
          <w:tcPr>
            <w:tcW w:type="dxa" w:w="1020"/>
            <w:shd w:val="clear" w:color="auto" w:fill="F2F5F8"/>
          </w:tcPr>
          <w:p>
            <w:pPr>
              <w:spacing w:line="240" w:lineRule="auto" w:before="0" w:after="0"/>
            </w:pPr>
            <w:r>
              <w:rPr>
                <w:rFonts w:ascii="Times New Roman" w:hAnsi="Times New Roman"/>
                <w:sz w:val="20"/>
              </w:rPr>
              <w:t>Pendiente</w:t>
            </w:r>
          </w:p>
        </w:tc>
        <w:tc>
          <w:tcPr>
            <w:tcW w:type="dxa" w:w="1134"/>
            <w:shd w:val="clear" w:color="auto" w:fill="F2F5F8"/>
          </w:tcPr>
          <w:p>
            <w:pPr>
              <w:spacing w:line="240" w:lineRule="auto" w:before="0" w:after="0"/>
            </w:pPr>
            <w:r>
              <w:rPr>
                <w:rFonts w:ascii="Times New Roman" w:hAnsi="Times New Roman"/>
                <w:sz w:val="20"/>
              </w:rPr>
              <w:t>$3.200.000</w:t>
            </w:r>
          </w:p>
        </w:tc>
      </w:tr>
      <w:tr>
        <w:tc>
          <w:tcPr>
            <w:tcW w:type="dxa" w:w="680"/>
            <w:shd w:val="clear" w:color="auto" w:fill="FFFFFF"/>
          </w:tcPr>
          <w:p>
            <w:pPr>
              <w:spacing w:line="240" w:lineRule="auto" w:before="0" w:after="0"/>
            </w:pPr>
            <w:r>
              <w:rPr>
                <w:rFonts w:ascii="Times New Roman" w:hAnsi="Times New Roman"/>
                <w:sz w:val="20"/>
              </w:rPr>
              <w:t>S11</w:t>
            </w:r>
          </w:p>
        </w:tc>
        <w:tc>
          <w:tcPr>
            <w:tcW w:type="dxa" w:w="1701"/>
            <w:shd w:val="clear" w:color="auto" w:fill="FFFFFF"/>
          </w:tcPr>
          <w:p>
            <w:pPr>
              <w:spacing w:line="240" w:lineRule="auto" w:before="0" w:after="0"/>
            </w:pPr>
            <w:r>
              <w:rPr>
                <w:rFonts w:ascii="Times New Roman" w:hAnsi="Times New Roman"/>
                <w:sz w:val="20"/>
              </w:rPr>
              <w:t>F10 — Admin / ERP completo</w:t>
            </w:r>
          </w:p>
        </w:tc>
        <w:tc>
          <w:tcPr>
            <w:tcW w:type="dxa" w:w="1417"/>
            <w:shd w:val="clear" w:color="auto" w:fill="FFFFFF"/>
          </w:tcPr>
          <w:p>
            <w:pPr>
              <w:spacing w:line="240" w:lineRule="auto" w:before="0" w:after="0"/>
            </w:pPr>
            <w:r>
              <w:rPr>
                <w:rFonts w:ascii="Times New Roman" w:hAnsi="Times New Roman"/>
                <w:sz w:val="20"/>
              </w:rPr>
              <w:t>19 ene – 30 ene 2026</w:t>
            </w:r>
          </w:p>
        </w:tc>
        <w:tc>
          <w:tcPr>
            <w:tcW w:type="dxa" w:w="2268"/>
            <w:shd w:val="clear" w:color="auto" w:fill="FFFFFF"/>
          </w:tcPr>
          <w:p>
            <w:pPr>
              <w:spacing w:line="240" w:lineRule="auto" w:before="0" w:after="0"/>
            </w:pPr>
            <w:r>
              <w:rPr>
                <w:rFonts w:ascii="Times New Roman" w:hAnsi="Times New Roman"/>
                <w:sz w:val="20"/>
              </w:rPr>
              <w:t>Panel admin rediseñado: inventario, lotes, usuarios, ventas, auditoría, estadísticas</w:t>
            </w:r>
          </w:p>
        </w:tc>
        <w:tc>
          <w:tcPr>
            <w:tcW w:type="dxa" w:w="1984"/>
            <w:shd w:val="clear" w:color="auto" w:fill="FFFFFF"/>
          </w:tcPr>
          <w:p>
            <w:pPr>
              <w:spacing w:line="240" w:lineRule="auto" w:before="0" w:after="0"/>
            </w:pPr>
            <w:r>
              <w:rPr>
                <w:rFonts w:ascii="Times New Roman" w:hAnsi="Times New Roman"/>
                <w:sz w:val="20"/>
              </w:rPr>
              <w:t>Panel admin 100 % operativo con todos los CRUD funcionales y datos reales</w:t>
            </w:r>
          </w:p>
        </w:tc>
        <w:tc>
          <w:tcPr>
            <w:tcW w:type="dxa" w:w="1020"/>
            <w:shd w:val="clear" w:color="auto" w:fill="FFFFFF"/>
          </w:tcPr>
          <w:p>
            <w:pPr>
              <w:spacing w:line="240" w:lineRule="auto" w:before="0" w:after="0"/>
            </w:pPr>
            <w:r>
              <w:rPr>
                <w:rFonts w:ascii="Times New Roman" w:hAnsi="Times New Roman"/>
                <w:sz w:val="20"/>
              </w:rPr>
              <w:t>Completado</w:t>
            </w:r>
          </w:p>
        </w:tc>
        <w:tc>
          <w:tcPr>
            <w:tcW w:type="dxa" w:w="1134"/>
            <w:shd w:val="clear" w:color="auto" w:fill="FFFFFF"/>
          </w:tcPr>
          <w:p>
            <w:pPr>
              <w:spacing w:line="240" w:lineRule="auto" w:before="0" w:after="0"/>
            </w:pPr>
            <w:r>
              <w:rPr>
                <w:rFonts w:ascii="Times New Roman" w:hAnsi="Times New Roman"/>
                <w:sz w:val="20"/>
              </w:rPr>
              <w:t>$4.800.000</w:t>
            </w:r>
          </w:p>
        </w:tc>
      </w:tr>
      <w:tr>
        <w:tc>
          <w:tcPr>
            <w:tcW w:type="dxa" w:w="680"/>
            <w:shd w:val="clear" w:color="auto" w:fill="F2F5F8"/>
          </w:tcPr>
          <w:p>
            <w:pPr>
              <w:spacing w:line="240" w:lineRule="auto" w:before="0" w:after="0"/>
            </w:pPr>
            <w:r>
              <w:rPr>
                <w:rFonts w:ascii="Times New Roman" w:hAnsi="Times New Roman"/>
                <w:sz w:val="20"/>
              </w:rPr>
              <w:t>S12</w:t>
            </w:r>
          </w:p>
        </w:tc>
        <w:tc>
          <w:tcPr>
            <w:tcW w:type="dxa" w:w="1701"/>
            <w:shd w:val="clear" w:color="auto" w:fill="F2F5F8"/>
          </w:tcPr>
          <w:p>
            <w:pPr>
              <w:spacing w:line="240" w:lineRule="auto" w:before="0" w:after="0"/>
            </w:pPr>
            <w:r>
              <w:rPr>
                <w:rFonts w:ascii="Times New Roman" w:hAnsi="Times New Roman"/>
                <w:sz w:val="20"/>
              </w:rPr>
              <w:t>F11+F12 — SEO / CI/CD</w:t>
            </w:r>
          </w:p>
        </w:tc>
        <w:tc>
          <w:tcPr>
            <w:tcW w:type="dxa" w:w="1417"/>
            <w:shd w:val="clear" w:color="auto" w:fill="F2F5F8"/>
          </w:tcPr>
          <w:p>
            <w:pPr>
              <w:spacing w:line="240" w:lineRule="auto" w:before="0" w:after="0"/>
            </w:pPr>
            <w:r>
              <w:rPr>
                <w:rFonts w:ascii="Times New Roman" w:hAnsi="Times New Roman"/>
                <w:sz w:val="20"/>
              </w:rPr>
              <w:t>02 feb – 13 feb 2026</w:t>
            </w:r>
          </w:p>
        </w:tc>
        <w:tc>
          <w:tcPr>
            <w:tcW w:type="dxa" w:w="2268"/>
            <w:shd w:val="clear" w:color="auto" w:fill="F2F5F8"/>
          </w:tcPr>
          <w:p>
            <w:pPr>
              <w:spacing w:line="240" w:lineRule="auto" w:before="0" w:after="0"/>
            </w:pPr>
            <w:r>
              <w:rPr>
                <w:rFonts w:ascii="Times New Roman" w:hAnsi="Times New Roman"/>
                <w:sz w:val="20"/>
              </w:rPr>
              <w:t>Hardening OWASP, Core Web Vitals, JSON-LD, pipelines CI/CD con GitHub Actions</w:t>
            </w:r>
          </w:p>
        </w:tc>
        <w:tc>
          <w:tcPr>
            <w:tcW w:type="dxa" w:w="1984"/>
            <w:shd w:val="clear" w:color="auto" w:fill="F2F5F8"/>
          </w:tcPr>
          <w:p>
            <w:pPr>
              <w:spacing w:line="240" w:lineRule="auto" w:before="0" w:after="0"/>
            </w:pPr>
            <w:r>
              <w:rPr>
                <w:rFonts w:ascii="Times New Roman" w:hAnsi="Times New Roman"/>
                <w:sz w:val="20"/>
              </w:rPr>
              <w:t>Lighthouse ≥ 90, tests automatizados en CI, deploy automático a producción</w:t>
            </w:r>
          </w:p>
        </w:tc>
        <w:tc>
          <w:tcPr>
            <w:tcW w:type="dxa" w:w="1020"/>
            <w:shd w:val="clear" w:color="auto" w:fill="F2F5F8"/>
          </w:tcPr>
          <w:p>
            <w:pPr>
              <w:spacing w:line="240" w:lineRule="auto" w:before="0" w:after="0"/>
            </w:pPr>
            <w:r>
              <w:rPr>
                <w:rFonts w:ascii="Times New Roman" w:hAnsi="Times New Roman"/>
                <w:sz w:val="20"/>
              </w:rPr>
              <w:t>Pendiente</w:t>
            </w:r>
          </w:p>
        </w:tc>
        <w:tc>
          <w:tcPr>
            <w:tcW w:type="dxa" w:w="1134"/>
            <w:shd w:val="clear" w:color="auto" w:fill="F2F5F8"/>
          </w:tcPr>
          <w:p>
            <w:pPr>
              <w:spacing w:line="240" w:lineRule="auto" w:before="0" w:after="0"/>
            </w:pPr>
            <w:r>
              <w:rPr>
                <w:rFonts w:ascii="Times New Roman" w:hAnsi="Times New Roman"/>
                <w:sz w:val="20"/>
              </w:rPr>
              <w:t>$3.600.000</w:t>
            </w:r>
          </w:p>
        </w:tc>
      </w:tr>
    </w:tbl>
    <w:p>
      <w:pPr>
        <w:jc w:val="left"/>
        <w:spacing w:line="240" w:lineRule="auto" w:before="0" w:after="0"/>
      </w:pPr>
      <w:r>
        <w:rPr>
          <w:rFonts w:ascii="Times New Roman" w:hAnsi="Times New Roman"/>
          <w:b w:val="0"/>
          <w:i/>
          <w:sz w:val="20"/>
        </w:rPr>
        <w:t xml:space="preserve">Nota. </w:t>
      </w:r>
      <w:r>
        <w:rPr>
          <w:rFonts w:ascii="Times New Roman" w:hAnsi="Times New Roman"/>
          <w:b w:val="0"/>
          <w:i w:val="0"/>
          <w:sz w:val="20"/>
        </w:rPr>
        <w:t>8 de 12 sprints completados a la fecha de elaboración del presente documento (junio de 2026). Los sprints S8, S10 y S12 se encuentran en estado pendiente. Elaboración propia (2026).</w:t>
      </w:r>
    </w:p>
    <w:p>
      <w:pPr>
        <w:jc w:val="left"/>
        <w:spacing w:line="480" w:lineRule="auto" w:before="0" w:after="0"/>
      </w:pPr>
      <w:r>
        <w:rPr>
          <w:rFonts w:ascii="Times New Roman" w:hAnsi="Times New Roman"/>
          <w:b/>
          <w:i w:val="0"/>
          <w:sz w:val="24"/>
        </w:rPr>
        <w:t>Plantilla 3. Presupuesto por Rol y Sprint</w:t>
      </w:r>
    </w:p>
    <w:p>
      <w:pPr>
        <w:ind w:firstLine="720"/>
        <w:jc w:val="both"/>
        <w:spacing w:line="480" w:lineRule="auto" w:before="0" w:after="0"/>
      </w:pPr>
      <w:r>
        <w:rPr>
          <w:rFonts w:ascii="Times New Roman" w:hAnsi="Times New Roman"/>
          <w:b w:val="0"/>
          <w:i w:val="0"/>
          <w:sz w:val="24"/>
        </w:rPr>
        <w:t>Mike Rodríguez ejerce todos los roles funcionales del proyecto. Las horas se distribuyen por área funcional para reflejar el esfuerzo real en cada dimensión del trabajo. Tarifa única: $80.000 COP por hora para todos los roles.</w:t>
      </w:r>
    </w:p>
    <w:p>
      <w:pPr>
        <w:jc w:val="left"/>
        <w:spacing w:line="480" w:lineRule="auto" w:before="0" w:after="0"/>
      </w:pPr>
      <w:r>
        <w:rPr>
          <w:rFonts w:ascii="Times New Roman" w:hAnsi="Times New Roman"/>
          <w:b/>
          <w:i w:val="0"/>
          <w:sz w:val="24"/>
        </w:rPr>
        <w:t>Tabla 3</w:t>
      </w:r>
      <w:r>
        <w:br/>
      </w:r>
      <w:r>
        <w:rPr>
          <w:rFonts w:ascii="Times New Roman" w:hAnsi="Times New Roman"/>
          <w:b w:val="0"/>
          <w:i/>
          <w:sz w:val="24"/>
        </w:rPr>
        <w:t>Presupuesto por rol — Sprints 1 a 6 (COP)</w:t>
      </w:r>
    </w:p>
    <w:tbl>
      <w:tblPr>
        <w:tblStyle w:val="TableGrid"/>
        <w:tblW w:type="auto" w:w="0"/>
        <w:jc w:val="center"/>
        <w:tblLook w:firstColumn="1" w:firstRow="1" w:lastColumn="0" w:lastRow="0" w:noHBand="0" w:noVBand="1" w:val="04A0"/>
      </w:tblPr>
      <w:tblGrid>
        <w:gridCol w:w="669"/>
        <w:gridCol w:w="669"/>
        <w:gridCol w:w="669"/>
        <w:gridCol w:w="669"/>
        <w:gridCol w:w="669"/>
        <w:gridCol w:w="669"/>
        <w:gridCol w:w="669"/>
        <w:gridCol w:w="669"/>
        <w:gridCol w:w="669"/>
        <w:gridCol w:w="669"/>
        <w:gridCol w:w="669"/>
        <w:gridCol w:w="669"/>
        <w:gridCol w:w="669"/>
        <w:gridCol w:w="669"/>
      </w:tblGrid>
      <w:tr>
        <w:tc>
          <w:tcPr>
            <w:tcW w:type="dxa" w:w="669"/>
            <w:shd w:val="clear" w:color="auto" w:fill="2E4057"/>
          </w:tcPr>
          <w:p>
            <w:pPr>
              <w:jc w:val="center"/>
              <w:spacing w:line="240" w:lineRule="auto" w:before="0" w:after="0"/>
            </w:pPr>
            <w:r>
              <w:rPr>
                <w:rFonts w:ascii="Times New Roman" w:hAnsi="Times New Roman"/>
                <w:b/>
                <w:color w:val="FFFFFF"/>
                <w:sz w:val="20"/>
              </w:rPr>
              <w:t>Rol</w:t>
            </w:r>
          </w:p>
        </w:tc>
        <w:tc>
          <w:tcPr>
            <w:tcW w:type="dxa" w:w="669"/>
            <w:shd w:val="clear" w:color="auto" w:fill="2E4057"/>
          </w:tcPr>
          <w:p>
            <w:pPr>
              <w:jc w:val="center"/>
              <w:spacing w:line="240" w:lineRule="auto" w:before="0" w:after="0"/>
            </w:pPr>
            <w:r>
              <w:rPr>
                <w:rFonts w:ascii="Times New Roman" w:hAnsi="Times New Roman"/>
                <w:b/>
                <w:color w:val="FFFFFF"/>
                <w:sz w:val="20"/>
              </w:rPr>
              <w:t>Tarifa/h</w:t>
            </w:r>
          </w:p>
        </w:tc>
        <w:tc>
          <w:tcPr>
            <w:tcW w:type="dxa" w:w="669"/>
            <w:shd w:val="clear" w:color="auto" w:fill="2E4057"/>
          </w:tcPr>
          <w:p>
            <w:pPr>
              <w:jc w:val="center"/>
              <w:spacing w:line="240" w:lineRule="auto" w:before="0" w:after="0"/>
            </w:pPr>
            <w:r>
              <w:rPr>
                <w:rFonts w:ascii="Times New Roman" w:hAnsi="Times New Roman"/>
                <w:b/>
                <w:color w:val="FFFFFF"/>
                <w:sz w:val="20"/>
              </w:rPr>
              <w:t>H S1</w:t>
            </w:r>
          </w:p>
        </w:tc>
        <w:tc>
          <w:tcPr>
            <w:tcW w:type="dxa" w:w="669"/>
            <w:shd w:val="clear" w:color="auto" w:fill="2E4057"/>
          </w:tcPr>
          <w:p>
            <w:pPr>
              <w:jc w:val="center"/>
              <w:spacing w:line="240" w:lineRule="auto" w:before="0" w:after="0"/>
            </w:pPr>
            <w:r>
              <w:rPr>
                <w:rFonts w:ascii="Times New Roman" w:hAnsi="Times New Roman"/>
                <w:b/>
                <w:color w:val="FFFFFF"/>
                <w:sz w:val="20"/>
              </w:rPr>
              <w:t>Costo S1</w:t>
            </w:r>
          </w:p>
        </w:tc>
        <w:tc>
          <w:tcPr>
            <w:tcW w:type="dxa" w:w="669"/>
            <w:shd w:val="clear" w:color="auto" w:fill="2E4057"/>
          </w:tcPr>
          <w:p>
            <w:pPr>
              <w:jc w:val="center"/>
              <w:spacing w:line="240" w:lineRule="auto" w:before="0" w:after="0"/>
            </w:pPr>
            <w:r>
              <w:rPr>
                <w:rFonts w:ascii="Times New Roman" w:hAnsi="Times New Roman"/>
                <w:b/>
                <w:color w:val="FFFFFF"/>
                <w:sz w:val="20"/>
              </w:rPr>
              <w:t>H S2</w:t>
            </w:r>
          </w:p>
        </w:tc>
        <w:tc>
          <w:tcPr>
            <w:tcW w:type="dxa" w:w="669"/>
            <w:shd w:val="clear" w:color="auto" w:fill="2E4057"/>
          </w:tcPr>
          <w:p>
            <w:pPr>
              <w:jc w:val="center"/>
              <w:spacing w:line="240" w:lineRule="auto" w:before="0" w:after="0"/>
            </w:pPr>
            <w:r>
              <w:rPr>
                <w:rFonts w:ascii="Times New Roman" w:hAnsi="Times New Roman"/>
                <w:b/>
                <w:color w:val="FFFFFF"/>
                <w:sz w:val="20"/>
              </w:rPr>
              <w:t>Costo S2</w:t>
            </w:r>
          </w:p>
        </w:tc>
        <w:tc>
          <w:tcPr>
            <w:tcW w:type="dxa" w:w="669"/>
            <w:shd w:val="clear" w:color="auto" w:fill="2E4057"/>
          </w:tcPr>
          <w:p>
            <w:pPr>
              <w:jc w:val="center"/>
              <w:spacing w:line="240" w:lineRule="auto" w:before="0" w:after="0"/>
            </w:pPr>
            <w:r>
              <w:rPr>
                <w:rFonts w:ascii="Times New Roman" w:hAnsi="Times New Roman"/>
                <w:b/>
                <w:color w:val="FFFFFF"/>
                <w:sz w:val="20"/>
              </w:rPr>
              <w:t>H S3</w:t>
            </w:r>
          </w:p>
        </w:tc>
        <w:tc>
          <w:tcPr>
            <w:tcW w:type="dxa" w:w="669"/>
            <w:shd w:val="clear" w:color="auto" w:fill="2E4057"/>
          </w:tcPr>
          <w:p>
            <w:pPr>
              <w:jc w:val="center"/>
              <w:spacing w:line="240" w:lineRule="auto" w:before="0" w:after="0"/>
            </w:pPr>
            <w:r>
              <w:rPr>
                <w:rFonts w:ascii="Times New Roman" w:hAnsi="Times New Roman"/>
                <w:b/>
                <w:color w:val="FFFFFF"/>
                <w:sz w:val="20"/>
              </w:rPr>
              <w:t>Costo S3</w:t>
            </w:r>
          </w:p>
        </w:tc>
        <w:tc>
          <w:tcPr>
            <w:tcW w:type="dxa" w:w="669"/>
            <w:shd w:val="clear" w:color="auto" w:fill="2E4057"/>
          </w:tcPr>
          <w:p>
            <w:pPr>
              <w:jc w:val="center"/>
              <w:spacing w:line="240" w:lineRule="auto" w:before="0" w:after="0"/>
            </w:pPr>
            <w:r>
              <w:rPr>
                <w:rFonts w:ascii="Times New Roman" w:hAnsi="Times New Roman"/>
                <w:b/>
                <w:color w:val="FFFFFF"/>
                <w:sz w:val="20"/>
              </w:rPr>
              <w:t>H S4</w:t>
            </w:r>
          </w:p>
        </w:tc>
        <w:tc>
          <w:tcPr>
            <w:tcW w:type="dxa" w:w="669"/>
            <w:shd w:val="clear" w:color="auto" w:fill="2E4057"/>
          </w:tcPr>
          <w:p>
            <w:pPr>
              <w:jc w:val="center"/>
              <w:spacing w:line="240" w:lineRule="auto" w:before="0" w:after="0"/>
            </w:pPr>
            <w:r>
              <w:rPr>
                <w:rFonts w:ascii="Times New Roman" w:hAnsi="Times New Roman"/>
                <w:b/>
                <w:color w:val="FFFFFF"/>
                <w:sz w:val="20"/>
              </w:rPr>
              <w:t>Costo S4</w:t>
            </w:r>
          </w:p>
        </w:tc>
        <w:tc>
          <w:tcPr>
            <w:tcW w:type="dxa" w:w="669"/>
            <w:shd w:val="clear" w:color="auto" w:fill="2E4057"/>
          </w:tcPr>
          <w:p>
            <w:pPr>
              <w:jc w:val="center"/>
              <w:spacing w:line="240" w:lineRule="auto" w:before="0" w:after="0"/>
            </w:pPr>
            <w:r>
              <w:rPr>
                <w:rFonts w:ascii="Times New Roman" w:hAnsi="Times New Roman"/>
                <w:b/>
                <w:color w:val="FFFFFF"/>
                <w:sz w:val="20"/>
              </w:rPr>
              <w:t>H S5</w:t>
            </w:r>
          </w:p>
        </w:tc>
        <w:tc>
          <w:tcPr>
            <w:tcW w:type="dxa" w:w="669"/>
            <w:shd w:val="clear" w:color="auto" w:fill="2E4057"/>
          </w:tcPr>
          <w:p>
            <w:pPr>
              <w:jc w:val="center"/>
              <w:spacing w:line="240" w:lineRule="auto" w:before="0" w:after="0"/>
            </w:pPr>
            <w:r>
              <w:rPr>
                <w:rFonts w:ascii="Times New Roman" w:hAnsi="Times New Roman"/>
                <w:b/>
                <w:color w:val="FFFFFF"/>
                <w:sz w:val="20"/>
              </w:rPr>
              <w:t>Costo S5</w:t>
            </w:r>
          </w:p>
        </w:tc>
        <w:tc>
          <w:tcPr>
            <w:tcW w:type="dxa" w:w="669"/>
            <w:shd w:val="clear" w:color="auto" w:fill="2E4057"/>
          </w:tcPr>
          <w:p>
            <w:pPr>
              <w:jc w:val="center"/>
              <w:spacing w:line="240" w:lineRule="auto" w:before="0" w:after="0"/>
            </w:pPr>
            <w:r>
              <w:rPr>
                <w:rFonts w:ascii="Times New Roman" w:hAnsi="Times New Roman"/>
                <w:b/>
                <w:color w:val="FFFFFF"/>
                <w:sz w:val="20"/>
              </w:rPr>
              <w:t>H S6</w:t>
            </w:r>
          </w:p>
        </w:tc>
        <w:tc>
          <w:tcPr>
            <w:tcW w:type="dxa" w:w="669"/>
            <w:shd w:val="clear" w:color="auto" w:fill="2E4057"/>
          </w:tcPr>
          <w:p>
            <w:pPr>
              <w:jc w:val="center"/>
              <w:spacing w:line="240" w:lineRule="auto" w:before="0" w:after="0"/>
            </w:pPr>
            <w:r>
              <w:rPr>
                <w:rFonts w:ascii="Times New Roman" w:hAnsi="Times New Roman"/>
                <w:b/>
                <w:color w:val="FFFFFF"/>
                <w:sz w:val="20"/>
              </w:rPr>
              <w:t>Costo S6</w:t>
            </w:r>
          </w:p>
        </w:tc>
      </w:tr>
      <w:tr>
        <w:tc>
          <w:tcPr>
            <w:tcW w:type="dxa" w:w="669"/>
            <w:shd w:val="clear" w:color="auto" w:fill="FFFFFF"/>
          </w:tcPr>
          <w:p>
            <w:pPr>
              <w:spacing w:line="240" w:lineRule="auto" w:before="0" w:after="0"/>
            </w:pPr>
            <w:r>
              <w:rPr>
                <w:rFonts w:ascii="Times New Roman" w:hAnsi="Times New Roman"/>
                <w:sz w:val="20"/>
              </w:rPr>
              <w:t>Product Owner / Analista</w:t>
            </w:r>
          </w:p>
        </w:tc>
        <w:tc>
          <w:tcPr>
            <w:tcW w:type="dxa" w:w="669"/>
            <w:shd w:val="clear" w:color="auto" w:fill="FFFFFF"/>
          </w:tcPr>
          <w:p>
            <w:pPr>
              <w:spacing w:line="240" w:lineRule="auto" w:before="0" w:after="0"/>
            </w:pPr>
            <w:r>
              <w:rPr>
                <w:rFonts w:ascii="Times New Roman" w:hAnsi="Times New Roman"/>
                <w:sz w:val="20"/>
              </w:rPr>
              <w:t>$80.000</w:t>
            </w:r>
          </w:p>
        </w:tc>
        <w:tc>
          <w:tcPr>
            <w:tcW w:type="dxa" w:w="669"/>
            <w:shd w:val="clear" w:color="auto" w:fill="FFFFFF"/>
          </w:tcPr>
          <w:p>
            <w:pPr>
              <w:spacing w:line="240" w:lineRule="auto" w:before="0" w:after="0"/>
            </w:pPr>
            <w:r>
              <w:rPr>
                <w:rFonts w:ascii="Times New Roman" w:hAnsi="Times New Roman"/>
                <w:sz w:val="20"/>
              </w:rPr>
              <w:t>3</w:t>
            </w:r>
          </w:p>
        </w:tc>
        <w:tc>
          <w:tcPr>
            <w:tcW w:type="dxa" w:w="669"/>
            <w:shd w:val="clear" w:color="auto" w:fill="FFFFFF"/>
          </w:tcPr>
          <w:p>
            <w:pPr>
              <w:spacing w:line="240" w:lineRule="auto" w:before="0" w:after="0"/>
            </w:pPr>
            <w:r>
              <w:rPr>
                <w:rFonts w:ascii="Times New Roman" w:hAnsi="Times New Roman"/>
                <w:sz w:val="20"/>
              </w:rPr>
              <w:t>$240.000</w:t>
            </w:r>
          </w:p>
        </w:tc>
        <w:tc>
          <w:tcPr>
            <w:tcW w:type="dxa" w:w="669"/>
            <w:shd w:val="clear" w:color="auto" w:fill="FFFFFF"/>
          </w:tcPr>
          <w:p>
            <w:pPr>
              <w:spacing w:line="240" w:lineRule="auto" w:before="0" w:after="0"/>
            </w:pPr>
            <w:r>
              <w:rPr>
                <w:rFonts w:ascii="Times New Roman" w:hAnsi="Times New Roman"/>
                <w:sz w:val="20"/>
              </w:rPr>
              <w:t>6</w:t>
            </w:r>
          </w:p>
        </w:tc>
        <w:tc>
          <w:tcPr>
            <w:tcW w:type="dxa" w:w="669"/>
            <w:shd w:val="clear" w:color="auto" w:fill="FFFFFF"/>
          </w:tcPr>
          <w:p>
            <w:pPr>
              <w:spacing w:line="240" w:lineRule="auto" w:before="0" w:after="0"/>
            </w:pPr>
            <w:r>
              <w:rPr>
                <w:rFonts w:ascii="Times New Roman" w:hAnsi="Times New Roman"/>
                <w:sz w:val="20"/>
              </w:rPr>
              <w:t>$480.000</w:t>
            </w:r>
          </w:p>
        </w:tc>
        <w:tc>
          <w:tcPr>
            <w:tcW w:type="dxa" w:w="669"/>
            <w:shd w:val="clear" w:color="auto" w:fill="FFFFFF"/>
          </w:tcPr>
          <w:p>
            <w:pPr>
              <w:spacing w:line="240" w:lineRule="auto" w:before="0" w:after="0"/>
            </w:pPr>
            <w:r>
              <w:rPr>
                <w:rFonts w:ascii="Times New Roman" w:hAnsi="Times New Roman"/>
                <w:sz w:val="20"/>
              </w:rPr>
              <w:t>6</w:t>
            </w:r>
          </w:p>
        </w:tc>
        <w:tc>
          <w:tcPr>
            <w:tcW w:type="dxa" w:w="669"/>
            <w:shd w:val="clear" w:color="auto" w:fill="FFFFFF"/>
          </w:tcPr>
          <w:p>
            <w:pPr>
              <w:spacing w:line="240" w:lineRule="auto" w:before="0" w:after="0"/>
            </w:pPr>
            <w:r>
              <w:rPr>
                <w:rFonts w:ascii="Times New Roman" w:hAnsi="Times New Roman"/>
                <w:sz w:val="20"/>
              </w:rPr>
              <w:t>$480.000</w:t>
            </w:r>
          </w:p>
        </w:tc>
        <w:tc>
          <w:tcPr>
            <w:tcW w:type="dxa" w:w="669"/>
            <w:shd w:val="clear" w:color="auto" w:fill="FFFFFF"/>
          </w:tcPr>
          <w:p>
            <w:pPr>
              <w:spacing w:line="240" w:lineRule="auto" w:before="0" w:after="0"/>
            </w:pPr>
            <w:r>
              <w:rPr>
                <w:rFonts w:ascii="Times New Roman" w:hAnsi="Times New Roman"/>
                <w:sz w:val="20"/>
              </w:rPr>
              <w:t>2</w:t>
            </w:r>
          </w:p>
        </w:tc>
        <w:tc>
          <w:tcPr>
            <w:tcW w:type="dxa" w:w="669"/>
            <w:shd w:val="clear" w:color="auto" w:fill="FFFFFF"/>
          </w:tcPr>
          <w:p>
            <w:pPr>
              <w:spacing w:line="240" w:lineRule="auto" w:before="0" w:after="0"/>
            </w:pPr>
            <w:r>
              <w:rPr>
                <w:rFonts w:ascii="Times New Roman" w:hAnsi="Times New Roman"/>
                <w:sz w:val="20"/>
              </w:rPr>
              <w:t>$160.000</w:t>
            </w:r>
          </w:p>
        </w:tc>
        <w:tc>
          <w:tcPr>
            <w:tcW w:type="dxa" w:w="669"/>
            <w:shd w:val="clear" w:color="auto" w:fill="FFFFFF"/>
          </w:tcPr>
          <w:p>
            <w:pPr>
              <w:spacing w:line="240" w:lineRule="auto" w:before="0" w:after="0"/>
            </w:pPr>
            <w:r>
              <w:rPr>
                <w:rFonts w:ascii="Times New Roman" w:hAnsi="Times New Roman"/>
                <w:sz w:val="20"/>
              </w:rPr>
              <w:t>5</w:t>
            </w:r>
          </w:p>
        </w:tc>
        <w:tc>
          <w:tcPr>
            <w:tcW w:type="dxa" w:w="669"/>
            <w:shd w:val="clear" w:color="auto" w:fill="FFFFFF"/>
          </w:tcPr>
          <w:p>
            <w:pPr>
              <w:spacing w:line="240" w:lineRule="auto" w:before="0" w:after="0"/>
            </w:pPr>
            <w:r>
              <w:rPr>
                <w:rFonts w:ascii="Times New Roman" w:hAnsi="Times New Roman"/>
                <w:sz w:val="20"/>
              </w:rPr>
              <w:t>$400.000</w:t>
            </w:r>
          </w:p>
        </w:tc>
        <w:tc>
          <w:tcPr>
            <w:tcW w:type="dxa" w:w="669"/>
            <w:shd w:val="clear" w:color="auto" w:fill="FFFFFF"/>
          </w:tcPr>
          <w:p>
            <w:pPr>
              <w:spacing w:line="240" w:lineRule="auto" w:before="0" w:after="0"/>
            </w:pPr>
            <w:r>
              <w:rPr>
                <w:rFonts w:ascii="Times New Roman" w:hAnsi="Times New Roman"/>
                <w:sz w:val="20"/>
              </w:rPr>
              <w:t>5</w:t>
            </w:r>
          </w:p>
        </w:tc>
        <w:tc>
          <w:tcPr>
            <w:tcW w:type="dxa" w:w="669"/>
            <w:shd w:val="clear" w:color="auto" w:fill="FFFFFF"/>
          </w:tcPr>
          <w:p>
            <w:pPr>
              <w:spacing w:line="240" w:lineRule="auto" w:before="0" w:after="0"/>
            </w:pPr>
            <w:r>
              <w:rPr>
                <w:rFonts w:ascii="Times New Roman" w:hAnsi="Times New Roman"/>
                <w:sz w:val="20"/>
              </w:rPr>
              <w:t>$400.000</w:t>
            </w:r>
          </w:p>
        </w:tc>
      </w:tr>
      <w:tr>
        <w:tc>
          <w:tcPr>
            <w:tcW w:type="dxa" w:w="669"/>
            <w:shd w:val="clear" w:color="auto" w:fill="F2F5F8"/>
          </w:tcPr>
          <w:p>
            <w:pPr>
              <w:spacing w:line="240" w:lineRule="auto" w:before="0" w:after="0"/>
            </w:pPr>
            <w:r>
              <w:rPr>
                <w:rFonts w:ascii="Times New Roman" w:hAnsi="Times New Roman"/>
                <w:sz w:val="20"/>
              </w:rPr>
              <w:t>Desarrollador Backend</w:t>
            </w:r>
          </w:p>
        </w:tc>
        <w:tc>
          <w:tcPr>
            <w:tcW w:type="dxa" w:w="669"/>
            <w:shd w:val="clear" w:color="auto" w:fill="F2F5F8"/>
          </w:tcPr>
          <w:p>
            <w:pPr>
              <w:spacing w:line="240" w:lineRule="auto" w:before="0" w:after="0"/>
            </w:pPr>
            <w:r>
              <w:rPr>
                <w:rFonts w:ascii="Times New Roman" w:hAnsi="Times New Roman"/>
                <w:sz w:val="20"/>
              </w:rPr>
              <w:t>$80.000</w:t>
            </w:r>
          </w:p>
        </w:tc>
        <w:tc>
          <w:tcPr>
            <w:tcW w:type="dxa" w:w="669"/>
            <w:shd w:val="clear" w:color="auto" w:fill="F2F5F8"/>
          </w:tcPr>
          <w:p>
            <w:pPr>
              <w:spacing w:line="240" w:lineRule="auto" w:before="0" w:after="0"/>
            </w:pPr>
            <w:r>
              <w:rPr>
                <w:rFonts w:ascii="Times New Roman" w:hAnsi="Times New Roman"/>
                <w:sz w:val="20"/>
              </w:rPr>
              <w:t>10</w:t>
            </w:r>
          </w:p>
        </w:tc>
        <w:tc>
          <w:tcPr>
            <w:tcW w:type="dxa" w:w="669"/>
            <w:shd w:val="clear" w:color="auto" w:fill="F2F5F8"/>
          </w:tcPr>
          <w:p>
            <w:pPr>
              <w:spacing w:line="240" w:lineRule="auto" w:before="0" w:after="0"/>
            </w:pPr>
            <w:r>
              <w:rPr>
                <w:rFonts w:ascii="Times New Roman" w:hAnsi="Times New Roman"/>
                <w:sz w:val="20"/>
              </w:rPr>
              <w:t>$800.000</w:t>
            </w:r>
          </w:p>
        </w:tc>
        <w:tc>
          <w:tcPr>
            <w:tcW w:type="dxa" w:w="669"/>
            <w:shd w:val="clear" w:color="auto" w:fill="F2F5F8"/>
          </w:tcPr>
          <w:p>
            <w:pPr>
              <w:spacing w:line="240" w:lineRule="auto" w:before="0" w:after="0"/>
            </w:pPr>
            <w:r>
              <w:rPr>
                <w:rFonts w:ascii="Times New Roman" w:hAnsi="Times New Roman"/>
                <w:sz w:val="20"/>
              </w:rPr>
              <w:t>24</w:t>
            </w:r>
          </w:p>
        </w:tc>
        <w:tc>
          <w:tcPr>
            <w:tcW w:type="dxa" w:w="669"/>
            <w:shd w:val="clear" w:color="auto" w:fill="F2F5F8"/>
          </w:tcPr>
          <w:p>
            <w:pPr>
              <w:spacing w:line="240" w:lineRule="auto" w:before="0" w:after="0"/>
            </w:pPr>
            <w:r>
              <w:rPr>
                <w:rFonts w:ascii="Times New Roman" w:hAnsi="Times New Roman"/>
                <w:sz w:val="20"/>
              </w:rPr>
              <w:t>$1.920.000</w:t>
            </w:r>
          </w:p>
        </w:tc>
        <w:tc>
          <w:tcPr>
            <w:tcW w:type="dxa" w:w="669"/>
            <w:shd w:val="clear" w:color="auto" w:fill="F2F5F8"/>
          </w:tcPr>
          <w:p>
            <w:pPr>
              <w:spacing w:line="240" w:lineRule="auto" w:before="0" w:after="0"/>
            </w:pPr>
            <w:r>
              <w:rPr>
                <w:rFonts w:ascii="Times New Roman" w:hAnsi="Times New Roman"/>
                <w:sz w:val="20"/>
              </w:rPr>
              <w:t>24</w:t>
            </w:r>
          </w:p>
        </w:tc>
        <w:tc>
          <w:tcPr>
            <w:tcW w:type="dxa" w:w="669"/>
            <w:shd w:val="clear" w:color="auto" w:fill="F2F5F8"/>
          </w:tcPr>
          <w:p>
            <w:pPr>
              <w:spacing w:line="240" w:lineRule="auto" w:before="0" w:after="0"/>
            </w:pPr>
            <w:r>
              <w:rPr>
                <w:rFonts w:ascii="Times New Roman" w:hAnsi="Times New Roman"/>
                <w:sz w:val="20"/>
              </w:rPr>
              <w:t>$1.920.000</w:t>
            </w:r>
          </w:p>
        </w:tc>
        <w:tc>
          <w:tcPr>
            <w:tcW w:type="dxa" w:w="669"/>
            <w:shd w:val="clear" w:color="auto" w:fill="F2F5F8"/>
          </w:tcPr>
          <w:p>
            <w:pPr>
              <w:spacing w:line="240" w:lineRule="auto" w:before="0" w:after="0"/>
            </w:pPr>
            <w:r>
              <w:rPr>
                <w:rFonts w:ascii="Times New Roman" w:hAnsi="Times New Roman"/>
                <w:sz w:val="20"/>
              </w:rPr>
              <w:t>8</w:t>
            </w:r>
          </w:p>
        </w:tc>
        <w:tc>
          <w:tcPr>
            <w:tcW w:type="dxa" w:w="669"/>
            <w:shd w:val="clear" w:color="auto" w:fill="F2F5F8"/>
          </w:tcPr>
          <w:p>
            <w:pPr>
              <w:spacing w:line="240" w:lineRule="auto" w:before="0" w:after="0"/>
            </w:pPr>
            <w:r>
              <w:rPr>
                <w:rFonts w:ascii="Times New Roman" w:hAnsi="Times New Roman"/>
                <w:sz w:val="20"/>
              </w:rPr>
              <w:t>$640.000</w:t>
            </w:r>
          </w:p>
        </w:tc>
        <w:tc>
          <w:tcPr>
            <w:tcW w:type="dxa" w:w="669"/>
            <w:shd w:val="clear" w:color="auto" w:fill="F2F5F8"/>
          </w:tcPr>
          <w:p>
            <w:pPr>
              <w:spacing w:line="240" w:lineRule="auto" w:before="0" w:after="0"/>
            </w:pPr>
            <w:r>
              <w:rPr>
                <w:rFonts w:ascii="Times New Roman" w:hAnsi="Times New Roman"/>
                <w:sz w:val="20"/>
              </w:rPr>
              <w:t>20</w:t>
            </w:r>
          </w:p>
        </w:tc>
        <w:tc>
          <w:tcPr>
            <w:tcW w:type="dxa" w:w="669"/>
            <w:shd w:val="clear" w:color="auto" w:fill="F2F5F8"/>
          </w:tcPr>
          <w:p>
            <w:pPr>
              <w:spacing w:line="240" w:lineRule="auto" w:before="0" w:after="0"/>
            </w:pPr>
            <w:r>
              <w:rPr>
                <w:rFonts w:ascii="Times New Roman" w:hAnsi="Times New Roman"/>
                <w:sz w:val="20"/>
              </w:rPr>
              <w:t>$1.600.000</w:t>
            </w:r>
          </w:p>
        </w:tc>
        <w:tc>
          <w:tcPr>
            <w:tcW w:type="dxa" w:w="669"/>
            <w:shd w:val="clear" w:color="auto" w:fill="F2F5F8"/>
          </w:tcPr>
          <w:p>
            <w:pPr>
              <w:spacing w:line="240" w:lineRule="auto" w:before="0" w:after="0"/>
            </w:pPr>
            <w:r>
              <w:rPr>
                <w:rFonts w:ascii="Times New Roman" w:hAnsi="Times New Roman"/>
                <w:sz w:val="20"/>
              </w:rPr>
              <w:t>20</w:t>
            </w:r>
          </w:p>
        </w:tc>
        <w:tc>
          <w:tcPr>
            <w:tcW w:type="dxa" w:w="669"/>
            <w:shd w:val="clear" w:color="auto" w:fill="F2F5F8"/>
          </w:tcPr>
          <w:p>
            <w:pPr>
              <w:spacing w:line="240" w:lineRule="auto" w:before="0" w:after="0"/>
            </w:pPr>
            <w:r>
              <w:rPr>
                <w:rFonts w:ascii="Times New Roman" w:hAnsi="Times New Roman"/>
                <w:sz w:val="20"/>
              </w:rPr>
              <w:t>$1.600.000</w:t>
            </w:r>
          </w:p>
        </w:tc>
      </w:tr>
      <w:tr>
        <w:tc>
          <w:tcPr>
            <w:tcW w:type="dxa" w:w="669"/>
            <w:shd w:val="clear" w:color="auto" w:fill="FFFFFF"/>
          </w:tcPr>
          <w:p>
            <w:pPr>
              <w:spacing w:line="240" w:lineRule="auto" w:before="0" w:after="0"/>
            </w:pPr>
            <w:r>
              <w:rPr>
                <w:rFonts w:ascii="Times New Roman" w:hAnsi="Times New Roman"/>
                <w:sz w:val="20"/>
              </w:rPr>
              <w:t>Desarrollador Frontend</w:t>
            </w:r>
          </w:p>
        </w:tc>
        <w:tc>
          <w:tcPr>
            <w:tcW w:type="dxa" w:w="669"/>
            <w:shd w:val="clear" w:color="auto" w:fill="FFFFFF"/>
          </w:tcPr>
          <w:p>
            <w:pPr>
              <w:spacing w:line="240" w:lineRule="auto" w:before="0" w:after="0"/>
            </w:pPr>
            <w:r>
              <w:rPr>
                <w:rFonts w:ascii="Times New Roman" w:hAnsi="Times New Roman"/>
                <w:sz w:val="20"/>
              </w:rPr>
              <w:t>$80.000</w:t>
            </w:r>
          </w:p>
        </w:tc>
        <w:tc>
          <w:tcPr>
            <w:tcW w:type="dxa" w:w="669"/>
            <w:shd w:val="clear" w:color="auto" w:fill="FFFFFF"/>
          </w:tcPr>
          <w:p>
            <w:pPr>
              <w:spacing w:line="240" w:lineRule="auto" w:before="0" w:after="0"/>
            </w:pPr>
            <w:r>
              <w:rPr>
                <w:rFonts w:ascii="Times New Roman" w:hAnsi="Times New Roman"/>
                <w:sz w:val="20"/>
              </w:rPr>
              <w:t>9</w:t>
            </w:r>
          </w:p>
        </w:tc>
        <w:tc>
          <w:tcPr>
            <w:tcW w:type="dxa" w:w="669"/>
            <w:shd w:val="clear" w:color="auto" w:fill="FFFFFF"/>
          </w:tcPr>
          <w:p>
            <w:pPr>
              <w:spacing w:line="240" w:lineRule="auto" w:before="0" w:after="0"/>
            </w:pPr>
            <w:r>
              <w:rPr>
                <w:rFonts w:ascii="Times New Roman" w:hAnsi="Times New Roman"/>
                <w:sz w:val="20"/>
              </w:rPr>
              <w:t>$720.000</w:t>
            </w:r>
          </w:p>
        </w:tc>
        <w:tc>
          <w:tcPr>
            <w:tcW w:type="dxa" w:w="669"/>
            <w:shd w:val="clear" w:color="auto" w:fill="FFFFFF"/>
          </w:tcPr>
          <w:p>
            <w:pPr>
              <w:spacing w:line="240" w:lineRule="auto" w:before="0" w:after="0"/>
            </w:pPr>
            <w:r>
              <w:rPr>
                <w:rFonts w:ascii="Times New Roman" w:hAnsi="Times New Roman"/>
                <w:sz w:val="20"/>
              </w:rPr>
              <w:t>21</w:t>
            </w:r>
          </w:p>
        </w:tc>
        <w:tc>
          <w:tcPr>
            <w:tcW w:type="dxa" w:w="669"/>
            <w:shd w:val="clear" w:color="auto" w:fill="FFFFFF"/>
          </w:tcPr>
          <w:p>
            <w:pPr>
              <w:spacing w:line="240" w:lineRule="auto" w:before="0" w:after="0"/>
            </w:pPr>
            <w:r>
              <w:rPr>
                <w:rFonts w:ascii="Times New Roman" w:hAnsi="Times New Roman"/>
                <w:sz w:val="20"/>
              </w:rPr>
              <w:t>$1.680.000</w:t>
            </w:r>
          </w:p>
        </w:tc>
        <w:tc>
          <w:tcPr>
            <w:tcW w:type="dxa" w:w="669"/>
            <w:shd w:val="clear" w:color="auto" w:fill="FFFFFF"/>
          </w:tcPr>
          <w:p>
            <w:pPr>
              <w:spacing w:line="240" w:lineRule="auto" w:before="0" w:after="0"/>
            </w:pPr>
            <w:r>
              <w:rPr>
                <w:rFonts w:ascii="Times New Roman" w:hAnsi="Times New Roman"/>
                <w:sz w:val="20"/>
              </w:rPr>
              <w:t>21</w:t>
            </w:r>
          </w:p>
        </w:tc>
        <w:tc>
          <w:tcPr>
            <w:tcW w:type="dxa" w:w="669"/>
            <w:shd w:val="clear" w:color="auto" w:fill="FFFFFF"/>
          </w:tcPr>
          <w:p>
            <w:pPr>
              <w:spacing w:line="240" w:lineRule="auto" w:before="0" w:after="0"/>
            </w:pPr>
            <w:r>
              <w:rPr>
                <w:rFonts w:ascii="Times New Roman" w:hAnsi="Times New Roman"/>
                <w:sz w:val="20"/>
              </w:rPr>
              <w:t>$1.680.000</w:t>
            </w:r>
          </w:p>
        </w:tc>
        <w:tc>
          <w:tcPr>
            <w:tcW w:type="dxa" w:w="669"/>
            <w:shd w:val="clear" w:color="auto" w:fill="FFFFFF"/>
          </w:tcPr>
          <w:p>
            <w:pPr>
              <w:spacing w:line="240" w:lineRule="auto" w:before="0" w:after="0"/>
            </w:pPr>
            <w:r>
              <w:rPr>
                <w:rFonts w:ascii="Times New Roman" w:hAnsi="Times New Roman"/>
                <w:sz w:val="20"/>
              </w:rPr>
              <w:t>7</w:t>
            </w:r>
          </w:p>
        </w:tc>
        <w:tc>
          <w:tcPr>
            <w:tcW w:type="dxa" w:w="669"/>
            <w:shd w:val="clear" w:color="auto" w:fill="FFFFFF"/>
          </w:tcPr>
          <w:p>
            <w:pPr>
              <w:spacing w:line="240" w:lineRule="auto" w:before="0" w:after="0"/>
            </w:pPr>
            <w:r>
              <w:rPr>
                <w:rFonts w:ascii="Times New Roman" w:hAnsi="Times New Roman"/>
                <w:sz w:val="20"/>
              </w:rPr>
              <w:t>$560.000</w:t>
            </w:r>
          </w:p>
        </w:tc>
        <w:tc>
          <w:tcPr>
            <w:tcW w:type="dxa" w:w="669"/>
            <w:shd w:val="clear" w:color="auto" w:fill="FFFFFF"/>
          </w:tcPr>
          <w:p>
            <w:pPr>
              <w:spacing w:line="240" w:lineRule="auto" w:before="0" w:after="0"/>
            </w:pPr>
            <w:r>
              <w:rPr>
                <w:rFonts w:ascii="Times New Roman" w:hAnsi="Times New Roman"/>
                <w:sz w:val="20"/>
              </w:rPr>
              <w:t>18</w:t>
            </w:r>
          </w:p>
        </w:tc>
        <w:tc>
          <w:tcPr>
            <w:tcW w:type="dxa" w:w="669"/>
            <w:shd w:val="clear" w:color="auto" w:fill="FFFFFF"/>
          </w:tcPr>
          <w:p>
            <w:pPr>
              <w:spacing w:line="240" w:lineRule="auto" w:before="0" w:after="0"/>
            </w:pPr>
            <w:r>
              <w:rPr>
                <w:rFonts w:ascii="Times New Roman" w:hAnsi="Times New Roman"/>
                <w:sz w:val="20"/>
              </w:rPr>
              <w:t>$1.440.000</w:t>
            </w:r>
          </w:p>
        </w:tc>
        <w:tc>
          <w:tcPr>
            <w:tcW w:type="dxa" w:w="669"/>
            <w:shd w:val="clear" w:color="auto" w:fill="FFFFFF"/>
          </w:tcPr>
          <w:p>
            <w:pPr>
              <w:spacing w:line="240" w:lineRule="auto" w:before="0" w:after="0"/>
            </w:pPr>
            <w:r>
              <w:rPr>
                <w:rFonts w:ascii="Times New Roman" w:hAnsi="Times New Roman"/>
                <w:sz w:val="20"/>
              </w:rPr>
              <w:t>18</w:t>
            </w:r>
          </w:p>
        </w:tc>
        <w:tc>
          <w:tcPr>
            <w:tcW w:type="dxa" w:w="669"/>
            <w:shd w:val="clear" w:color="auto" w:fill="FFFFFF"/>
          </w:tcPr>
          <w:p>
            <w:pPr>
              <w:spacing w:line="240" w:lineRule="auto" w:before="0" w:after="0"/>
            </w:pPr>
            <w:r>
              <w:rPr>
                <w:rFonts w:ascii="Times New Roman" w:hAnsi="Times New Roman"/>
                <w:sz w:val="20"/>
              </w:rPr>
              <w:t>$1.440.000</w:t>
            </w:r>
          </w:p>
        </w:tc>
      </w:tr>
      <w:tr>
        <w:tc>
          <w:tcPr>
            <w:tcW w:type="dxa" w:w="669"/>
            <w:shd w:val="clear" w:color="auto" w:fill="F2F5F8"/>
          </w:tcPr>
          <w:p>
            <w:pPr>
              <w:spacing w:line="240" w:lineRule="auto" w:before="0" w:after="0"/>
            </w:pPr>
            <w:r>
              <w:rPr>
                <w:rFonts w:ascii="Times New Roman" w:hAnsi="Times New Roman"/>
                <w:sz w:val="20"/>
              </w:rPr>
              <w:t>Tester QA</w:t>
            </w:r>
          </w:p>
        </w:tc>
        <w:tc>
          <w:tcPr>
            <w:tcW w:type="dxa" w:w="669"/>
            <w:shd w:val="clear" w:color="auto" w:fill="F2F5F8"/>
          </w:tcPr>
          <w:p>
            <w:pPr>
              <w:spacing w:line="240" w:lineRule="auto" w:before="0" w:after="0"/>
            </w:pPr>
            <w:r>
              <w:rPr>
                <w:rFonts w:ascii="Times New Roman" w:hAnsi="Times New Roman"/>
                <w:sz w:val="20"/>
              </w:rPr>
              <w:t>$80.000</w:t>
            </w:r>
          </w:p>
        </w:tc>
        <w:tc>
          <w:tcPr>
            <w:tcW w:type="dxa" w:w="669"/>
            <w:shd w:val="clear" w:color="auto" w:fill="F2F5F8"/>
          </w:tcPr>
          <w:p>
            <w:pPr>
              <w:spacing w:line="240" w:lineRule="auto" w:before="0" w:after="0"/>
            </w:pPr>
            <w:r>
              <w:rPr>
                <w:rFonts w:ascii="Times New Roman" w:hAnsi="Times New Roman"/>
                <w:sz w:val="20"/>
              </w:rPr>
              <w:t>2</w:t>
            </w:r>
          </w:p>
        </w:tc>
        <w:tc>
          <w:tcPr>
            <w:tcW w:type="dxa" w:w="669"/>
            <w:shd w:val="clear" w:color="auto" w:fill="F2F5F8"/>
          </w:tcPr>
          <w:p>
            <w:pPr>
              <w:spacing w:line="240" w:lineRule="auto" w:before="0" w:after="0"/>
            </w:pPr>
            <w:r>
              <w:rPr>
                <w:rFonts w:ascii="Times New Roman" w:hAnsi="Times New Roman"/>
                <w:sz w:val="20"/>
              </w:rPr>
              <w:t>$160.000</w:t>
            </w:r>
          </w:p>
        </w:tc>
        <w:tc>
          <w:tcPr>
            <w:tcW w:type="dxa" w:w="669"/>
            <w:shd w:val="clear" w:color="auto" w:fill="F2F5F8"/>
          </w:tcPr>
          <w:p>
            <w:pPr>
              <w:spacing w:line="240" w:lineRule="auto" w:before="0" w:after="0"/>
            </w:pPr>
            <w:r>
              <w:rPr>
                <w:rFonts w:ascii="Times New Roman" w:hAnsi="Times New Roman"/>
                <w:sz w:val="20"/>
              </w:rPr>
              <w:t>6</w:t>
            </w:r>
          </w:p>
        </w:tc>
        <w:tc>
          <w:tcPr>
            <w:tcW w:type="dxa" w:w="669"/>
            <w:shd w:val="clear" w:color="auto" w:fill="F2F5F8"/>
          </w:tcPr>
          <w:p>
            <w:pPr>
              <w:spacing w:line="240" w:lineRule="auto" w:before="0" w:after="0"/>
            </w:pPr>
            <w:r>
              <w:rPr>
                <w:rFonts w:ascii="Times New Roman" w:hAnsi="Times New Roman"/>
                <w:sz w:val="20"/>
              </w:rPr>
              <w:t>$480.000</w:t>
            </w:r>
          </w:p>
        </w:tc>
        <w:tc>
          <w:tcPr>
            <w:tcW w:type="dxa" w:w="669"/>
            <w:shd w:val="clear" w:color="auto" w:fill="F2F5F8"/>
          </w:tcPr>
          <w:p>
            <w:pPr>
              <w:spacing w:line="240" w:lineRule="auto" w:before="0" w:after="0"/>
            </w:pPr>
            <w:r>
              <w:rPr>
                <w:rFonts w:ascii="Times New Roman" w:hAnsi="Times New Roman"/>
                <w:sz w:val="20"/>
              </w:rPr>
              <w:t>6</w:t>
            </w:r>
          </w:p>
        </w:tc>
        <w:tc>
          <w:tcPr>
            <w:tcW w:type="dxa" w:w="669"/>
            <w:shd w:val="clear" w:color="auto" w:fill="F2F5F8"/>
          </w:tcPr>
          <w:p>
            <w:pPr>
              <w:spacing w:line="240" w:lineRule="auto" w:before="0" w:after="0"/>
            </w:pPr>
            <w:r>
              <w:rPr>
                <w:rFonts w:ascii="Times New Roman" w:hAnsi="Times New Roman"/>
                <w:sz w:val="20"/>
              </w:rPr>
              <w:t>$480.000</w:t>
            </w:r>
          </w:p>
        </w:tc>
        <w:tc>
          <w:tcPr>
            <w:tcW w:type="dxa" w:w="669"/>
            <w:shd w:val="clear" w:color="auto" w:fill="F2F5F8"/>
          </w:tcPr>
          <w:p>
            <w:pPr>
              <w:spacing w:line="240" w:lineRule="auto" w:before="0" w:after="0"/>
            </w:pPr>
            <w:r>
              <w:rPr>
                <w:rFonts w:ascii="Times New Roman" w:hAnsi="Times New Roman"/>
                <w:sz w:val="20"/>
              </w:rPr>
              <w:t>2</w:t>
            </w:r>
          </w:p>
        </w:tc>
        <w:tc>
          <w:tcPr>
            <w:tcW w:type="dxa" w:w="669"/>
            <w:shd w:val="clear" w:color="auto" w:fill="F2F5F8"/>
          </w:tcPr>
          <w:p>
            <w:pPr>
              <w:spacing w:line="240" w:lineRule="auto" w:before="0" w:after="0"/>
            </w:pPr>
            <w:r>
              <w:rPr>
                <w:rFonts w:ascii="Times New Roman" w:hAnsi="Times New Roman"/>
                <w:sz w:val="20"/>
              </w:rPr>
              <w:t>$160.000</w:t>
            </w:r>
          </w:p>
        </w:tc>
        <w:tc>
          <w:tcPr>
            <w:tcW w:type="dxa" w:w="669"/>
            <w:shd w:val="clear" w:color="auto" w:fill="F2F5F8"/>
          </w:tcPr>
          <w:p>
            <w:pPr>
              <w:spacing w:line="240" w:lineRule="auto" w:before="0" w:after="0"/>
            </w:pPr>
            <w:r>
              <w:rPr>
                <w:rFonts w:ascii="Times New Roman" w:hAnsi="Times New Roman"/>
                <w:sz w:val="20"/>
              </w:rPr>
              <w:t>5</w:t>
            </w:r>
          </w:p>
        </w:tc>
        <w:tc>
          <w:tcPr>
            <w:tcW w:type="dxa" w:w="669"/>
            <w:shd w:val="clear" w:color="auto" w:fill="F2F5F8"/>
          </w:tcPr>
          <w:p>
            <w:pPr>
              <w:spacing w:line="240" w:lineRule="auto" w:before="0" w:after="0"/>
            </w:pPr>
            <w:r>
              <w:rPr>
                <w:rFonts w:ascii="Times New Roman" w:hAnsi="Times New Roman"/>
                <w:sz w:val="20"/>
              </w:rPr>
              <w:t>$400.000</w:t>
            </w:r>
          </w:p>
        </w:tc>
        <w:tc>
          <w:tcPr>
            <w:tcW w:type="dxa" w:w="669"/>
            <w:shd w:val="clear" w:color="auto" w:fill="F2F5F8"/>
          </w:tcPr>
          <w:p>
            <w:pPr>
              <w:spacing w:line="240" w:lineRule="auto" w:before="0" w:after="0"/>
            </w:pPr>
            <w:r>
              <w:rPr>
                <w:rFonts w:ascii="Times New Roman" w:hAnsi="Times New Roman"/>
                <w:sz w:val="20"/>
              </w:rPr>
              <w:t>5</w:t>
            </w:r>
          </w:p>
        </w:tc>
        <w:tc>
          <w:tcPr>
            <w:tcW w:type="dxa" w:w="669"/>
            <w:shd w:val="clear" w:color="auto" w:fill="F2F5F8"/>
          </w:tcPr>
          <w:p>
            <w:pPr>
              <w:spacing w:line="240" w:lineRule="auto" w:before="0" w:after="0"/>
            </w:pPr>
            <w:r>
              <w:rPr>
                <w:rFonts w:ascii="Times New Roman" w:hAnsi="Times New Roman"/>
                <w:sz w:val="20"/>
              </w:rPr>
              <w:t>$400.000</w:t>
            </w:r>
          </w:p>
        </w:tc>
      </w:tr>
      <w:tr>
        <w:tc>
          <w:tcPr>
            <w:tcW w:type="dxa" w:w="669"/>
            <w:shd w:val="clear" w:color="auto" w:fill="FFFFFF"/>
          </w:tcPr>
          <w:p>
            <w:pPr>
              <w:spacing w:line="240" w:lineRule="auto" w:before="0" w:after="0"/>
            </w:pPr>
            <w:r>
              <w:rPr>
                <w:rFonts w:ascii="Times New Roman" w:hAnsi="Times New Roman"/>
                <w:sz w:val="20"/>
              </w:rPr>
              <w:t>DevOps / Infraestructura</w:t>
            </w:r>
          </w:p>
        </w:tc>
        <w:tc>
          <w:tcPr>
            <w:tcW w:type="dxa" w:w="669"/>
            <w:shd w:val="clear" w:color="auto" w:fill="FFFFFF"/>
          </w:tcPr>
          <w:p>
            <w:pPr>
              <w:spacing w:line="240" w:lineRule="auto" w:before="0" w:after="0"/>
            </w:pPr>
            <w:r>
              <w:rPr>
                <w:rFonts w:ascii="Times New Roman" w:hAnsi="Times New Roman"/>
                <w:sz w:val="20"/>
              </w:rPr>
              <w:t>$80.000</w:t>
            </w:r>
          </w:p>
        </w:tc>
        <w:tc>
          <w:tcPr>
            <w:tcW w:type="dxa" w:w="669"/>
            <w:shd w:val="clear" w:color="auto" w:fill="FFFFFF"/>
          </w:tcPr>
          <w:p>
            <w:pPr>
              <w:spacing w:line="240" w:lineRule="auto" w:before="0" w:after="0"/>
            </w:pPr>
            <w:r>
              <w:rPr>
                <w:rFonts w:ascii="Times New Roman" w:hAnsi="Times New Roman"/>
                <w:sz w:val="20"/>
              </w:rPr>
              <w:t>1</w:t>
            </w:r>
          </w:p>
        </w:tc>
        <w:tc>
          <w:tcPr>
            <w:tcW w:type="dxa" w:w="669"/>
            <w:shd w:val="clear" w:color="auto" w:fill="FFFFFF"/>
          </w:tcPr>
          <w:p>
            <w:pPr>
              <w:spacing w:line="240" w:lineRule="auto" w:before="0" w:after="0"/>
            </w:pPr>
            <w:r>
              <w:rPr>
                <w:rFonts w:ascii="Times New Roman" w:hAnsi="Times New Roman"/>
                <w:sz w:val="20"/>
              </w:rPr>
              <w:t>$80.000</w:t>
            </w:r>
          </w:p>
        </w:tc>
        <w:tc>
          <w:tcPr>
            <w:tcW w:type="dxa" w:w="669"/>
            <w:shd w:val="clear" w:color="auto" w:fill="FFFFFF"/>
          </w:tcPr>
          <w:p>
            <w:pPr>
              <w:spacing w:line="240" w:lineRule="auto" w:before="0" w:after="0"/>
            </w:pPr>
            <w:r>
              <w:rPr>
                <w:rFonts w:ascii="Times New Roman" w:hAnsi="Times New Roman"/>
                <w:sz w:val="20"/>
              </w:rPr>
              <w:t>3</w:t>
            </w:r>
          </w:p>
        </w:tc>
        <w:tc>
          <w:tcPr>
            <w:tcW w:type="dxa" w:w="669"/>
            <w:shd w:val="clear" w:color="auto" w:fill="FFFFFF"/>
          </w:tcPr>
          <w:p>
            <w:pPr>
              <w:spacing w:line="240" w:lineRule="auto" w:before="0" w:after="0"/>
            </w:pPr>
            <w:r>
              <w:rPr>
                <w:rFonts w:ascii="Times New Roman" w:hAnsi="Times New Roman"/>
                <w:sz w:val="20"/>
              </w:rPr>
              <w:t>$240.000</w:t>
            </w:r>
          </w:p>
        </w:tc>
        <w:tc>
          <w:tcPr>
            <w:tcW w:type="dxa" w:w="669"/>
            <w:shd w:val="clear" w:color="auto" w:fill="FFFFFF"/>
          </w:tcPr>
          <w:p>
            <w:pPr>
              <w:spacing w:line="240" w:lineRule="auto" w:before="0" w:after="0"/>
            </w:pPr>
            <w:r>
              <w:rPr>
                <w:rFonts w:ascii="Times New Roman" w:hAnsi="Times New Roman"/>
                <w:sz w:val="20"/>
              </w:rPr>
              <w:t>3</w:t>
            </w:r>
          </w:p>
        </w:tc>
        <w:tc>
          <w:tcPr>
            <w:tcW w:type="dxa" w:w="669"/>
            <w:shd w:val="clear" w:color="auto" w:fill="FFFFFF"/>
          </w:tcPr>
          <w:p>
            <w:pPr>
              <w:spacing w:line="240" w:lineRule="auto" w:before="0" w:after="0"/>
            </w:pPr>
            <w:r>
              <w:rPr>
                <w:rFonts w:ascii="Times New Roman" w:hAnsi="Times New Roman"/>
                <w:sz w:val="20"/>
              </w:rPr>
              <w:t>$240.000</w:t>
            </w:r>
          </w:p>
        </w:tc>
        <w:tc>
          <w:tcPr>
            <w:tcW w:type="dxa" w:w="669"/>
            <w:shd w:val="clear" w:color="auto" w:fill="FFFFFF"/>
          </w:tcPr>
          <w:p>
            <w:pPr>
              <w:spacing w:line="240" w:lineRule="auto" w:before="0" w:after="0"/>
            </w:pPr>
            <w:r>
              <w:rPr>
                <w:rFonts w:ascii="Times New Roman" w:hAnsi="Times New Roman"/>
                <w:sz w:val="20"/>
              </w:rPr>
              <w:t>1</w:t>
            </w:r>
          </w:p>
        </w:tc>
        <w:tc>
          <w:tcPr>
            <w:tcW w:type="dxa" w:w="669"/>
            <w:shd w:val="clear" w:color="auto" w:fill="FFFFFF"/>
          </w:tcPr>
          <w:p>
            <w:pPr>
              <w:spacing w:line="240" w:lineRule="auto" w:before="0" w:after="0"/>
            </w:pPr>
            <w:r>
              <w:rPr>
                <w:rFonts w:ascii="Times New Roman" w:hAnsi="Times New Roman"/>
                <w:sz w:val="20"/>
              </w:rPr>
              <w:t>$80.000</w:t>
            </w:r>
          </w:p>
        </w:tc>
        <w:tc>
          <w:tcPr>
            <w:tcW w:type="dxa" w:w="669"/>
            <w:shd w:val="clear" w:color="auto" w:fill="FFFFFF"/>
          </w:tcPr>
          <w:p>
            <w:pPr>
              <w:spacing w:line="240" w:lineRule="auto" w:before="0" w:after="0"/>
            </w:pPr>
            <w:r>
              <w:rPr>
                <w:rFonts w:ascii="Times New Roman" w:hAnsi="Times New Roman"/>
                <w:sz w:val="20"/>
              </w:rPr>
              <w:t>2</w:t>
            </w:r>
          </w:p>
        </w:tc>
        <w:tc>
          <w:tcPr>
            <w:tcW w:type="dxa" w:w="669"/>
            <w:shd w:val="clear" w:color="auto" w:fill="FFFFFF"/>
          </w:tcPr>
          <w:p>
            <w:pPr>
              <w:spacing w:line="240" w:lineRule="auto" w:before="0" w:after="0"/>
            </w:pPr>
            <w:r>
              <w:rPr>
                <w:rFonts w:ascii="Times New Roman" w:hAnsi="Times New Roman"/>
                <w:sz w:val="20"/>
              </w:rPr>
              <w:t>$160.000</w:t>
            </w:r>
          </w:p>
        </w:tc>
        <w:tc>
          <w:tcPr>
            <w:tcW w:type="dxa" w:w="669"/>
            <w:shd w:val="clear" w:color="auto" w:fill="FFFFFF"/>
          </w:tcPr>
          <w:p>
            <w:pPr>
              <w:spacing w:line="240" w:lineRule="auto" w:before="0" w:after="0"/>
            </w:pPr>
            <w:r>
              <w:rPr>
                <w:rFonts w:ascii="Times New Roman" w:hAnsi="Times New Roman"/>
                <w:sz w:val="20"/>
              </w:rPr>
              <w:t>2</w:t>
            </w:r>
          </w:p>
        </w:tc>
        <w:tc>
          <w:tcPr>
            <w:tcW w:type="dxa" w:w="669"/>
            <w:shd w:val="clear" w:color="auto" w:fill="FFFFFF"/>
          </w:tcPr>
          <w:p>
            <w:pPr>
              <w:spacing w:line="240" w:lineRule="auto" w:before="0" w:after="0"/>
            </w:pPr>
            <w:r>
              <w:rPr>
                <w:rFonts w:ascii="Times New Roman" w:hAnsi="Times New Roman"/>
                <w:sz w:val="20"/>
              </w:rPr>
              <w:t>$160.000</w:t>
            </w:r>
          </w:p>
        </w:tc>
      </w:tr>
      <w:tr>
        <w:tc>
          <w:tcPr>
            <w:tcW w:type="dxa" w:w="669"/>
            <w:shd w:val="clear" w:color="auto" w:fill="F2F5F8"/>
            <w:shd w:val="clear" w:color="auto" w:fill="DDE3EA"/>
          </w:tcPr>
          <w:p>
            <w:pPr>
              <w:spacing w:line="240" w:lineRule="auto" w:before="0" w:after="0"/>
            </w:pPr>
            <w:r>
              <w:rPr>
                <w:rFonts w:ascii="Times New Roman" w:hAnsi="Times New Roman"/>
                <w:b/>
                <w:sz w:val="20"/>
              </w:rPr>
              <w:t>Subtotal sprint</w:t>
            </w:r>
          </w:p>
        </w:tc>
        <w:tc>
          <w:tcPr>
            <w:tcW w:type="dxa" w:w="669"/>
            <w:shd w:val="clear" w:color="auto" w:fill="F2F5F8"/>
            <w:shd w:val="clear" w:color="auto" w:fill="DDE3EA"/>
          </w:tcPr>
          <w:p>
            <w:pPr>
              <w:spacing w:line="240" w:lineRule="auto" w:before="0" w:after="0"/>
            </w:pPr>
            <w:r>
              <w:rPr>
                <w:rFonts w:ascii="Times New Roman" w:hAnsi="Times New Roman"/>
                <w:b/>
                <w:sz w:val="20"/>
              </w:rPr>
            </w:r>
          </w:p>
        </w:tc>
        <w:tc>
          <w:tcPr>
            <w:tcW w:type="dxa" w:w="669"/>
            <w:shd w:val="clear" w:color="auto" w:fill="F2F5F8"/>
            <w:shd w:val="clear" w:color="auto" w:fill="DDE3EA"/>
          </w:tcPr>
          <w:p>
            <w:pPr>
              <w:spacing w:line="240" w:lineRule="auto" w:before="0" w:after="0"/>
            </w:pPr>
            <w:r>
              <w:rPr>
                <w:rFonts w:ascii="Times New Roman" w:hAnsi="Times New Roman"/>
                <w:b/>
                <w:sz w:val="20"/>
              </w:rPr>
              <w:t>25</w:t>
            </w:r>
          </w:p>
        </w:tc>
        <w:tc>
          <w:tcPr>
            <w:tcW w:type="dxa" w:w="669"/>
            <w:shd w:val="clear" w:color="auto" w:fill="F2F5F8"/>
            <w:shd w:val="clear" w:color="auto" w:fill="DDE3EA"/>
          </w:tcPr>
          <w:p>
            <w:pPr>
              <w:spacing w:line="240" w:lineRule="auto" w:before="0" w:after="0"/>
            </w:pPr>
            <w:r>
              <w:rPr>
                <w:rFonts w:ascii="Times New Roman" w:hAnsi="Times New Roman"/>
                <w:b/>
                <w:sz w:val="20"/>
              </w:rPr>
              <w:t>$2.000.000</w:t>
            </w:r>
          </w:p>
        </w:tc>
        <w:tc>
          <w:tcPr>
            <w:tcW w:type="dxa" w:w="669"/>
            <w:shd w:val="clear" w:color="auto" w:fill="F2F5F8"/>
            <w:shd w:val="clear" w:color="auto" w:fill="DDE3EA"/>
          </w:tcPr>
          <w:p>
            <w:pPr>
              <w:spacing w:line="240" w:lineRule="auto" w:before="0" w:after="0"/>
            </w:pPr>
            <w:r>
              <w:rPr>
                <w:rFonts w:ascii="Times New Roman" w:hAnsi="Times New Roman"/>
                <w:b/>
                <w:sz w:val="20"/>
              </w:rPr>
              <w:t>60</w:t>
            </w:r>
          </w:p>
        </w:tc>
        <w:tc>
          <w:tcPr>
            <w:tcW w:type="dxa" w:w="669"/>
            <w:shd w:val="clear" w:color="auto" w:fill="F2F5F8"/>
            <w:shd w:val="clear" w:color="auto" w:fill="DDE3EA"/>
          </w:tcPr>
          <w:p>
            <w:pPr>
              <w:spacing w:line="240" w:lineRule="auto" w:before="0" w:after="0"/>
            </w:pPr>
            <w:r>
              <w:rPr>
                <w:rFonts w:ascii="Times New Roman" w:hAnsi="Times New Roman"/>
                <w:b/>
                <w:sz w:val="20"/>
              </w:rPr>
              <w:t>$4.800.000</w:t>
            </w:r>
          </w:p>
        </w:tc>
        <w:tc>
          <w:tcPr>
            <w:tcW w:type="dxa" w:w="669"/>
            <w:shd w:val="clear" w:color="auto" w:fill="F2F5F8"/>
            <w:shd w:val="clear" w:color="auto" w:fill="DDE3EA"/>
          </w:tcPr>
          <w:p>
            <w:pPr>
              <w:spacing w:line="240" w:lineRule="auto" w:before="0" w:after="0"/>
            </w:pPr>
            <w:r>
              <w:rPr>
                <w:rFonts w:ascii="Times New Roman" w:hAnsi="Times New Roman"/>
                <w:b/>
                <w:sz w:val="20"/>
              </w:rPr>
              <w:t>60</w:t>
            </w:r>
          </w:p>
        </w:tc>
        <w:tc>
          <w:tcPr>
            <w:tcW w:type="dxa" w:w="669"/>
            <w:shd w:val="clear" w:color="auto" w:fill="F2F5F8"/>
            <w:shd w:val="clear" w:color="auto" w:fill="DDE3EA"/>
          </w:tcPr>
          <w:p>
            <w:pPr>
              <w:spacing w:line="240" w:lineRule="auto" w:before="0" w:after="0"/>
            </w:pPr>
            <w:r>
              <w:rPr>
                <w:rFonts w:ascii="Times New Roman" w:hAnsi="Times New Roman"/>
                <w:b/>
                <w:sz w:val="20"/>
              </w:rPr>
              <w:t>$4.800.000</w:t>
            </w:r>
          </w:p>
        </w:tc>
        <w:tc>
          <w:tcPr>
            <w:tcW w:type="dxa" w:w="669"/>
            <w:shd w:val="clear" w:color="auto" w:fill="F2F5F8"/>
            <w:shd w:val="clear" w:color="auto" w:fill="DDE3EA"/>
          </w:tcPr>
          <w:p>
            <w:pPr>
              <w:spacing w:line="240" w:lineRule="auto" w:before="0" w:after="0"/>
            </w:pPr>
            <w:r>
              <w:rPr>
                <w:rFonts w:ascii="Times New Roman" w:hAnsi="Times New Roman"/>
                <w:b/>
                <w:sz w:val="20"/>
              </w:rPr>
              <w:t>20</w:t>
            </w:r>
          </w:p>
        </w:tc>
        <w:tc>
          <w:tcPr>
            <w:tcW w:type="dxa" w:w="669"/>
            <w:shd w:val="clear" w:color="auto" w:fill="F2F5F8"/>
            <w:shd w:val="clear" w:color="auto" w:fill="DDE3EA"/>
          </w:tcPr>
          <w:p>
            <w:pPr>
              <w:spacing w:line="240" w:lineRule="auto" w:before="0" w:after="0"/>
            </w:pPr>
            <w:r>
              <w:rPr>
                <w:rFonts w:ascii="Times New Roman" w:hAnsi="Times New Roman"/>
                <w:b/>
                <w:sz w:val="20"/>
              </w:rPr>
              <w:t>$1.600.000</w:t>
            </w:r>
          </w:p>
        </w:tc>
        <w:tc>
          <w:tcPr>
            <w:tcW w:type="dxa" w:w="669"/>
            <w:shd w:val="clear" w:color="auto" w:fill="F2F5F8"/>
            <w:shd w:val="clear" w:color="auto" w:fill="DDE3EA"/>
          </w:tcPr>
          <w:p>
            <w:pPr>
              <w:spacing w:line="240" w:lineRule="auto" w:before="0" w:after="0"/>
            </w:pPr>
            <w:r>
              <w:rPr>
                <w:rFonts w:ascii="Times New Roman" w:hAnsi="Times New Roman"/>
                <w:b/>
                <w:sz w:val="20"/>
              </w:rPr>
              <w:t>50</w:t>
            </w:r>
          </w:p>
        </w:tc>
        <w:tc>
          <w:tcPr>
            <w:tcW w:type="dxa" w:w="669"/>
            <w:shd w:val="clear" w:color="auto" w:fill="F2F5F8"/>
            <w:shd w:val="clear" w:color="auto" w:fill="DDE3EA"/>
          </w:tcPr>
          <w:p>
            <w:pPr>
              <w:spacing w:line="240" w:lineRule="auto" w:before="0" w:after="0"/>
            </w:pPr>
            <w:r>
              <w:rPr>
                <w:rFonts w:ascii="Times New Roman" w:hAnsi="Times New Roman"/>
                <w:b/>
                <w:sz w:val="20"/>
              </w:rPr>
              <w:t>$4.000.000</w:t>
            </w:r>
          </w:p>
        </w:tc>
        <w:tc>
          <w:tcPr>
            <w:tcW w:type="dxa" w:w="669"/>
            <w:shd w:val="clear" w:color="auto" w:fill="F2F5F8"/>
            <w:shd w:val="clear" w:color="auto" w:fill="DDE3EA"/>
          </w:tcPr>
          <w:p>
            <w:pPr>
              <w:spacing w:line="240" w:lineRule="auto" w:before="0" w:after="0"/>
            </w:pPr>
            <w:r>
              <w:rPr>
                <w:rFonts w:ascii="Times New Roman" w:hAnsi="Times New Roman"/>
                <w:b/>
                <w:sz w:val="20"/>
              </w:rPr>
              <w:t>50</w:t>
            </w:r>
          </w:p>
        </w:tc>
        <w:tc>
          <w:tcPr>
            <w:tcW w:type="dxa" w:w="669"/>
            <w:shd w:val="clear" w:color="auto" w:fill="F2F5F8"/>
            <w:shd w:val="clear" w:color="auto" w:fill="DDE3EA"/>
          </w:tcPr>
          <w:p>
            <w:pPr>
              <w:spacing w:line="240" w:lineRule="auto" w:before="0" w:after="0"/>
            </w:pPr>
            <w:r>
              <w:rPr>
                <w:rFonts w:ascii="Times New Roman" w:hAnsi="Times New Roman"/>
                <w:b/>
                <w:sz w:val="20"/>
              </w:rPr>
              <w:t>$4.000.000</w:t>
            </w:r>
          </w:p>
        </w:tc>
      </w:tr>
    </w:tbl>
    <w:p>
      <w:pPr>
        <w:jc w:val="left"/>
        <w:spacing w:line="240" w:lineRule="auto" w:before="0" w:after="0"/>
      </w:pPr>
      <w:r>
        <w:rPr>
          <w:rFonts w:ascii="Times New Roman" w:hAnsi="Times New Roman"/>
          <w:b w:val="0"/>
          <w:i/>
          <w:sz w:val="20"/>
        </w:rPr>
        <w:t xml:space="preserve">Nota. </w:t>
      </w:r>
      <w:r>
        <w:rPr>
          <w:rFonts w:ascii="Times New Roman" w:hAnsi="Times New Roman"/>
          <w:b w:val="0"/>
          <w:i w:val="0"/>
          <w:sz w:val="20"/>
        </w:rPr>
        <w:t>Elaboración propia (2026).</w:t>
      </w:r>
    </w:p>
    <w:p>
      <w:pPr>
        <w:jc w:val="left"/>
        <w:spacing w:line="480" w:lineRule="auto" w:before="0" w:after="0"/>
      </w:pPr>
      <w:r>
        <w:rPr>
          <w:rFonts w:ascii="Times New Roman" w:hAnsi="Times New Roman"/>
          <w:b/>
          <w:i w:val="0"/>
          <w:sz w:val="24"/>
        </w:rPr>
        <w:t>Tabla 4</w:t>
      </w:r>
      <w:r>
        <w:br/>
      </w:r>
      <w:r>
        <w:rPr>
          <w:rFonts w:ascii="Times New Roman" w:hAnsi="Times New Roman"/>
          <w:b w:val="0"/>
          <w:i/>
          <w:sz w:val="24"/>
        </w:rPr>
        <w:t>Presupuesto por rol — Sprints 7 a 12 (COP)</w:t>
      </w:r>
    </w:p>
    <w:tbl>
      <w:tblPr>
        <w:tblStyle w:val="TableGrid"/>
        <w:tblW w:type="auto" w:w="0"/>
        <w:jc w:val="center"/>
        <w:tblLook w:firstColumn="1" w:firstRow="1" w:lastColumn="0" w:lastRow="0" w:noHBand="0" w:noVBand="1" w:val="04A0"/>
      </w:tblPr>
      <w:tblGrid>
        <w:gridCol w:w="669"/>
        <w:gridCol w:w="669"/>
        <w:gridCol w:w="669"/>
        <w:gridCol w:w="669"/>
        <w:gridCol w:w="669"/>
        <w:gridCol w:w="669"/>
        <w:gridCol w:w="669"/>
        <w:gridCol w:w="669"/>
        <w:gridCol w:w="669"/>
        <w:gridCol w:w="669"/>
        <w:gridCol w:w="669"/>
        <w:gridCol w:w="669"/>
        <w:gridCol w:w="669"/>
        <w:gridCol w:w="669"/>
      </w:tblGrid>
      <w:tr>
        <w:tc>
          <w:tcPr>
            <w:tcW w:type="dxa" w:w="669"/>
            <w:shd w:val="clear" w:color="auto" w:fill="2E4057"/>
          </w:tcPr>
          <w:p>
            <w:pPr>
              <w:jc w:val="center"/>
              <w:spacing w:line="240" w:lineRule="auto" w:before="0" w:after="0"/>
            </w:pPr>
            <w:r>
              <w:rPr>
                <w:rFonts w:ascii="Times New Roman" w:hAnsi="Times New Roman"/>
                <w:b/>
                <w:color w:val="FFFFFF"/>
                <w:sz w:val="20"/>
              </w:rPr>
              <w:t>Rol</w:t>
            </w:r>
          </w:p>
        </w:tc>
        <w:tc>
          <w:tcPr>
            <w:tcW w:type="dxa" w:w="669"/>
            <w:shd w:val="clear" w:color="auto" w:fill="2E4057"/>
          </w:tcPr>
          <w:p>
            <w:pPr>
              <w:jc w:val="center"/>
              <w:spacing w:line="240" w:lineRule="auto" w:before="0" w:after="0"/>
            </w:pPr>
            <w:r>
              <w:rPr>
                <w:rFonts w:ascii="Times New Roman" w:hAnsi="Times New Roman"/>
                <w:b/>
                <w:color w:val="FFFFFF"/>
                <w:sz w:val="20"/>
              </w:rPr>
              <w:t>Tarifa/h</w:t>
            </w:r>
          </w:p>
        </w:tc>
        <w:tc>
          <w:tcPr>
            <w:tcW w:type="dxa" w:w="669"/>
            <w:shd w:val="clear" w:color="auto" w:fill="2E4057"/>
          </w:tcPr>
          <w:p>
            <w:pPr>
              <w:jc w:val="center"/>
              <w:spacing w:line="240" w:lineRule="auto" w:before="0" w:after="0"/>
            </w:pPr>
            <w:r>
              <w:rPr>
                <w:rFonts w:ascii="Times New Roman" w:hAnsi="Times New Roman"/>
                <w:b/>
                <w:color w:val="FFFFFF"/>
                <w:sz w:val="20"/>
              </w:rPr>
              <w:t>H S7</w:t>
            </w:r>
          </w:p>
        </w:tc>
        <w:tc>
          <w:tcPr>
            <w:tcW w:type="dxa" w:w="669"/>
            <w:shd w:val="clear" w:color="auto" w:fill="2E4057"/>
          </w:tcPr>
          <w:p>
            <w:pPr>
              <w:jc w:val="center"/>
              <w:spacing w:line="240" w:lineRule="auto" w:before="0" w:after="0"/>
            </w:pPr>
            <w:r>
              <w:rPr>
                <w:rFonts w:ascii="Times New Roman" w:hAnsi="Times New Roman"/>
                <w:b/>
                <w:color w:val="FFFFFF"/>
                <w:sz w:val="20"/>
              </w:rPr>
              <w:t>Costo S7</w:t>
            </w:r>
          </w:p>
        </w:tc>
        <w:tc>
          <w:tcPr>
            <w:tcW w:type="dxa" w:w="669"/>
            <w:shd w:val="clear" w:color="auto" w:fill="2E4057"/>
          </w:tcPr>
          <w:p>
            <w:pPr>
              <w:jc w:val="center"/>
              <w:spacing w:line="240" w:lineRule="auto" w:before="0" w:after="0"/>
            </w:pPr>
            <w:r>
              <w:rPr>
                <w:rFonts w:ascii="Times New Roman" w:hAnsi="Times New Roman"/>
                <w:b/>
                <w:color w:val="FFFFFF"/>
                <w:sz w:val="20"/>
              </w:rPr>
              <w:t>H S8</w:t>
            </w:r>
          </w:p>
        </w:tc>
        <w:tc>
          <w:tcPr>
            <w:tcW w:type="dxa" w:w="669"/>
            <w:shd w:val="clear" w:color="auto" w:fill="2E4057"/>
          </w:tcPr>
          <w:p>
            <w:pPr>
              <w:jc w:val="center"/>
              <w:spacing w:line="240" w:lineRule="auto" w:before="0" w:after="0"/>
            </w:pPr>
            <w:r>
              <w:rPr>
                <w:rFonts w:ascii="Times New Roman" w:hAnsi="Times New Roman"/>
                <w:b/>
                <w:color w:val="FFFFFF"/>
                <w:sz w:val="20"/>
              </w:rPr>
              <w:t>Costo S8</w:t>
            </w:r>
          </w:p>
        </w:tc>
        <w:tc>
          <w:tcPr>
            <w:tcW w:type="dxa" w:w="669"/>
            <w:shd w:val="clear" w:color="auto" w:fill="2E4057"/>
          </w:tcPr>
          <w:p>
            <w:pPr>
              <w:jc w:val="center"/>
              <w:spacing w:line="240" w:lineRule="auto" w:before="0" w:after="0"/>
            </w:pPr>
            <w:r>
              <w:rPr>
                <w:rFonts w:ascii="Times New Roman" w:hAnsi="Times New Roman"/>
                <w:b/>
                <w:color w:val="FFFFFF"/>
                <w:sz w:val="20"/>
              </w:rPr>
              <w:t>H S9</w:t>
            </w:r>
          </w:p>
        </w:tc>
        <w:tc>
          <w:tcPr>
            <w:tcW w:type="dxa" w:w="669"/>
            <w:shd w:val="clear" w:color="auto" w:fill="2E4057"/>
          </w:tcPr>
          <w:p>
            <w:pPr>
              <w:jc w:val="center"/>
              <w:spacing w:line="240" w:lineRule="auto" w:before="0" w:after="0"/>
            </w:pPr>
            <w:r>
              <w:rPr>
                <w:rFonts w:ascii="Times New Roman" w:hAnsi="Times New Roman"/>
                <w:b/>
                <w:color w:val="FFFFFF"/>
                <w:sz w:val="20"/>
              </w:rPr>
              <w:t>Costo S9</w:t>
            </w:r>
          </w:p>
        </w:tc>
        <w:tc>
          <w:tcPr>
            <w:tcW w:type="dxa" w:w="669"/>
            <w:shd w:val="clear" w:color="auto" w:fill="2E4057"/>
          </w:tcPr>
          <w:p>
            <w:pPr>
              <w:jc w:val="center"/>
              <w:spacing w:line="240" w:lineRule="auto" w:before="0" w:after="0"/>
            </w:pPr>
            <w:r>
              <w:rPr>
                <w:rFonts w:ascii="Times New Roman" w:hAnsi="Times New Roman"/>
                <w:b/>
                <w:color w:val="FFFFFF"/>
                <w:sz w:val="20"/>
              </w:rPr>
              <w:t>H S10</w:t>
            </w:r>
          </w:p>
        </w:tc>
        <w:tc>
          <w:tcPr>
            <w:tcW w:type="dxa" w:w="669"/>
            <w:shd w:val="clear" w:color="auto" w:fill="2E4057"/>
          </w:tcPr>
          <w:p>
            <w:pPr>
              <w:jc w:val="center"/>
              <w:spacing w:line="240" w:lineRule="auto" w:before="0" w:after="0"/>
            </w:pPr>
            <w:r>
              <w:rPr>
                <w:rFonts w:ascii="Times New Roman" w:hAnsi="Times New Roman"/>
                <w:b/>
                <w:color w:val="FFFFFF"/>
                <w:sz w:val="20"/>
              </w:rPr>
              <w:t>Costo S10</w:t>
            </w:r>
          </w:p>
        </w:tc>
        <w:tc>
          <w:tcPr>
            <w:tcW w:type="dxa" w:w="669"/>
            <w:shd w:val="clear" w:color="auto" w:fill="2E4057"/>
          </w:tcPr>
          <w:p>
            <w:pPr>
              <w:jc w:val="center"/>
              <w:spacing w:line="240" w:lineRule="auto" w:before="0" w:after="0"/>
            </w:pPr>
            <w:r>
              <w:rPr>
                <w:rFonts w:ascii="Times New Roman" w:hAnsi="Times New Roman"/>
                <w:b/>
                <w:color w:val="FFFFFF"/>
                <w:sz w:val="20"/>
              </w:rPr>
              <w:t>H S11</w:t>
            </w:r>
          </w:p>
        </w:tc>
        <w:tc>
          <w:tcPr>
            <w:tcW w:type="dxa" w:w="669"/>
            <w:shd w:val="clear" w:color="auto" w:fill="2E4057"/>
          </w:tcPr>
          <w:p>
            <w:pPr>
              <w:jc w:val="center"/>
              <w:spacing w:line="240" w:lineRule="auto" w:before="0" w:after="0"/>
            </w:pPr>
            <w:r>
              <w:rPr>
                <w:rFonts w:ascii="Times New Roman" w:hAnsi="Times New Roman"/>
                <w:b/>
                <w:color w:val="FFFFFF"/>
                <w:sz w:val="20"/>
              </w:rPr>
              <w:t>Costo S11</w:t>
            </w:r>
          </w:p>
        </w:tc>
        <w:tc>
          <w:tcPr>
            <w:tcW w:type="dxa" w:w="669"/>
            <w:shd w:val="clear" w:color="auto" w:fill="2E4057"/>
          </w:tcPr>
          <w:p>
            <w:pPr>
              <w:jc w:val="center"/>
              <w:spacing w:line="240" w:lineRule="auto" w:before="0" w:after="0"/>
            </w:pPr>
            <w:r>
              <w:rPr>
                <w:rFonts w:ascii="Times New Roman" w:hAnsi="Times New Roman"/>
                <w:b/>
                <w:color w:val="FFFFFF"/>
                <w:sz w:val="20"/>
              </w:rPr>
              <w:t>H S12</w:t>
            </w:r>
          </w:p>
        </w:tc>
        <w:tc>
          <w:tcPr>
            <w:tcW w:type="dxa" w:w="669"/>
            <w:shd w:val="clear" w:color="auto" w:fill="2E4057"/>
          </w:tcPr>
          <w:p>
            <w:pPr>
              <w:jc w:val="center"/>
              <w:spacing w:line="240" w:lineRule="auto" w:before="0" w:after="0"/>
            </w:pPr>
            <w:r>
              <w:rPr>
                <w:rFonts w:ascii="Times New Roman" w:hAnsi="Times New Roman"/>
                <w:b/>
                <w:color w:val="FFFFFF"/>
                <w:sz w:val="20"/>
              </w:rPr>
              <w:t>Costo S12</w:t>
            </w:r>
          </w:p>
        </w:tc>
      </w:tr>
      <w:tr>
        <w:tc>
          <w:tcPr>
            <w:tcW w:type="dxa" w:w="669"/>
            <w:shd w:val="clear" w:color="auto" w:fill="FFFFFF"/>
          </w:tcPr>
          <w:p>
            <w:pPr>
              <w:spacing w:line="240" w:lineRule="auto" w:before="0" w:after="0"/>
            </w:pPr>
            <w:r>
              <w:rPr>
                <w:rFonts w:ascii="Times New Roman" w:hAnsi="Times New Roman"/>
                <w:sz w:val="20"/>
              </w:rPr>
              <w:t>Product Owner / Analista</w:t>
            </w:r>
          </w:p>
        </w:tc>
        <w:tc>
          <w:tcPr>
            <w:tcW w:type="dxa" w:w="669"/>
            <w:shd w:val="clear" w:color="auto" w:fill="FFFFFF"/>
          </w:tcPr>
          <w:p>
            <w:pPr>
              <w:spacing w:line="240" w:lineRule="auto" w:before="0" w:after="0"/>
            </w:pPr>
            <w:r>
              <w:rPr>
                <w:rFonts w:ascii="Times New Roman" w:hAnsi="Times New Roman"/>
                <w:sz w:val="20"/>
              </w:rPr>
              <w:t>$80.000</w:t>
            </w:r>
          </w:p>
        </w:tc>
        <w:tc>
          <w:tcPr>
            <w:tcW w:type="dxa" w:w="669"/>
            <w:shd w:val="clear" w:color="auto" w:fill="FFFFFF"/>
          </w:tcPr>
          <w:p>
            <w:pPr>
              <w:spacing w:line="240" w:lineRule="auto" w:before="0" w:after="0"/>
            </w:pPr>
            <w:r>
              <w:rPr>
                <w:rFonts w:ascii="Times New Roman" w:hAnsi="Times New Roman"/>
                <w:sz w:val="20"/>
              </w:rPr>
              <w:t>5</w:t>
            </w:r>
          </w:p>
        </w:tc>
        <w:tc>
          <w:tcPr>
            <w:tcW w:type="dxa" w:w="669"/>
            <w:shd w:val="clear" w:color="auto" w:fill="FFFFFF"/>
          </w:tcPr>
          <w:p>
            <w:pPr>
              <w:spacing w:line="240" w:lineRule="auto" w:before="0" w:after="0"/>
            </w:pPr>
            <w:r>
              <w:rPr>
                <w:rFonts w:ascii="Times New Roman" w:hAnsi="Times New Roman"/>
                <w:sz w:val="20"/>
              </w:rPr>
              <w:t>$400.000</w:t>
            </w:r>
          </w:p>
        </w:tc>
        <w:tc>
          <w:tcPr>
            <w:tcW w:type="dxa" w:w="669"/>
            <w:shd w:val="clear" w:color="auto" w:fill="FFFFFF"/>
          </w:tcPr>
          <w:p>
            <w:pPr>
              <w:spacing w:line="240" w:lineRule="auto" w:before="0" w:after="0"/>
            </w:pPr>
            <w:r>
              <w:rPr>
                <w:rFonts w:ascii="Times New Roman" w:hAnsi="Times New Roman"/>
                <w:sz w:val="20"/>
              </w:rPr>
              <w:t>4</w:t>
            </w:r>
          </w:p>
        </w:tc>
        <w:tc>
          <w:tcPr>
            <w:tcW w:type="dxa" w:w="669"/>
            <w:shd w:val="clear" w:color="auto" w:fill="FFFFFF"/>
          </w:tcPr>
          <w:p>
            <w:pPr>
              <w:spacing w:line="240" w:lineRule="auto" w:before="0" w:after="0"/>
            </w:pPr>
            <w:r>
              <w:rPr>
                <w:rFonts w:ascii="Times New Roman" w:hAnsi="Times New Roman"/>
                <w:sz w:val="20"/>
              </w:rPr>
              <w:t>$320.000</w:t>
            </w:r>
          </w:p>
        </w:tc>
        <w:tc>
          <w:tcPr>
            <w:tcW w:type="dxa" w:w="669"/>
            <w:shd w:val="clear" w:color="auto" w:fill="FFFFFF"/>
          </w:tcPr>
          <w:p>
            <w:pPr>
              <w:spacing w:line="240" w:lineRule="auto" w:before="0" w:after="0"/>
            </w:pPr>
            <w:r>
              <w:rPr>
                <w:rFonts w:ascii="Times New Roman" w:hAnsi="Times New Roman"/>
                <w:sz w:val="20"/>
              </w:rPr>
              <w:t>3</w:t>
            </w:r>
          </w:p>
        </w:tc>
        <w:tc>
          <w:tcPr>
            <w:tcW w:type="dxa" w:w="669"/>
            <w:shd w:val="clear" w:color="auto" w:fill="FFFFFF"/>
          </w:tcPr>
          <w:p>
            <w:pPr>
              <w:spacing w:line="240" w:lineRule="auto" w:before="0" w:after="0"/>
            </w:pPr>
            <w:r>
              <w:rPr>
                <w:rFonts w:ascii="Times New Roman" w:hAnsi="Times New Roman"/>
                <w:sz w:val="20"/>
              </w:rPr>
              <w:t>$240.000</w:t>
            </w:r>
          </w:p>
        </w:tc>
        <w:tc>
          <w:tcPr>
            <w:tcW w:type="dxa" w:w="669"/>
            <w:shd w:val="clear" w:color="auto" w:fill="FFFFFF"/>
          </w:tcPr>
          <w:p>
            <w:pPr>
              <w:spacing w:line="240" w:lineRule="auto" w:before="0" w:after="0"/>
            </w:pPr>
            <w:r>
              <w:rPr>
                <w:rFonts w:ascii="Times New Roman" w:hAnsi="Times New Roman"/>
                <w:sz w:val="20"/>
              </w:rPr>
              <w:t>4</w:t>
            </w:r>
          </w:p>
        </w:tc>
        <w:tc>
          <w:tcPr>
            <w:tcW w:type="dxa" w:w="669"/>
            <w:shd w:val="clear" w:color="auto" w:fill="FFFFFF"/>
          </w:tcPr>
          <w:p>
            <w:pPr>
              <w:spacing w:line="240" w:lineRule="auto" w:before="0" w:after="0"/>
            </w:pPr>
            <w:r>
              <w:rPr>
                <w:rFonts w:ascii="Times New Roman" w:hAnsi="Times New Roman"/>
                <w:sz w:val="20"/>
              </w:rPr>
              <w:t>$320.000</w:t>
            </w:r>
          </w:p>
        </w:tc>
        <w:tc>
          <w:tcPr>
            <w:tcW w:type="dxa" w:w="669"/>
            <w:shd w:val="clear" w:color="auto" w:fill="FFFFFF"/>
          </w:tcPr>
          <w:p>
            <w:pPr>
              <w:spacing w:line="240" w:lineRule="auto" w:before="0" w:after="0"/>
            </w:pPr>
            <w:r>
              <w:rPr>
                <w:rFonts w:ascii="Times New Roman" w:hAnsi="Times New Roman"/>
                <w:sz w:val="20"/>
              </w:rPr>
              <w:t>6</w:t>
            </w:r>
          </w:p>
        </w:tc>
        <w:tc>
          <w:tcPr>
            <w:tcW w:type="dxa" w:w="669"/>
            <w:shd w:val="clear" w:color="auto" w:fill="FFFFFF"/>
          </w:tcPr>
          <w:p>
            <w:pPr>
              <w:spacing w:line="240" w:lineRule="auto" w:before="0" w:after="0"/>
            </w:pPr>
            <w:r>
              <w:rPr>
                <w:rFonts w:ascii="Times New Roman" w:hAnsi="Times New Roman"/>
                <w:sz w:val="20"/>
              </w:rPr>
              <w:t>$480.000</w:t>
            </w:r>
          </w:p>
        </w:tc>
        <w:tc>
          <w:tcPr>
            <w:tcW w:type="dxa" w:w="669"/>
            <w:shd w:val="clear" w:color="auto" w:fill="FFFFFF"/>
          </w:tcPr>
          <w:p>
            <w:pPr>
              <w:spacing w:line="240" w:lineRule="auto" w:before="0" w:after="0"/>
            </w:pPr>
            <w:r>
              <w:rPr>
                <w:rFonts w:ascii="Times New Roman" w:hAnsi="Times New Roman"/>
                <w:sz w:val="20"/>
              </w:rPr>
              <w:t>4</w:t>
            </w:r>
          </w:p>
        </w:tc>
        <w:tc>
          <w:tcPr>
            <w:tcW w:type="dxa" w:w="669"/>
            <w:shd w:val="clear" w:color="auto" w:fill="FFFFFF"/>
          </w:tcPr>
          <w:p>
            <w:pPr>
              <w:spacing w:line="240" w:lineRule="auto" w:before="0" w:after="0"/>
            </w:pPr>
            <w:r>
              <w:rPr>
                <w:rFonts w:ascii="Times New Roman" w:hAnsi="Times New Roman"/>
                <w:sz w:val="20"/>
              </w:rPr>
              <w:t>$320.000</w:t>
            </w:r>
          </w:p>
        </w:tc>
      </w:tr>
      <w:tr>
        <w:tc>
          <w:tcPr>
            <w:tcW w:type="dxa" w:w="669"/>
            <w:shd w:val="clear" w:color="auto" w:fill="F2F5F8"/>
          </w:tcPr>
          <w:p>
            <w:pPr>
              <w:spacing w:line="240" w:lineRule="auto" w:before="0" w:after="0"/>
            </w:pPr>
            <w:r>
              <w:rPr>
                <w:rFonts w:ascii="Times New Roman" w:hAnsi="Times New Roman"/>
                <w:sz w:val="20"/>
              </w:rPr>
              <w:t>Desarrollador Backend</w:t>
            </w:r>
          </w:p>
        </w:tc>
        <w:tc>
          <w:tcPr>
            <w:tcW w:type="dxa" w:w="669"/>
            <w:shd w:val="clear" w:color="auto" w:fill="F2F5F8"/>
          </w:tcPr>
          <w:p>
            <w:pPr>
              <w:spacing w:line="240" w:lineRule="auto" w:before="0" w:after="0"/>
            </w:pPr>
            <w:r>
              <w:rPr>
                <w:rFonts w:ascii="Times New Roman" w:hAnsi="Times New Roman"/>
                <w:sz w:val="20"/>
              </w:rPr>
              <w:t>$80.000</w:t>
            </w:r>
          </w:p>
        </w:tc>
        <w:tc>
          <w:tcPr>
            <w:tcW w:type="dxa" w:w="669"/>
            <w:shd w:val="clear" w:color="auto" w:fill="F2F5F8"/>
          </w:tcPr>
          <w:p>
            <w:pPr>
              <w:spacing w:line="240" w:lineRule="auto" w:before="0" w:after="0"/>
            </w:pPr>
            <w:r>
              <w:rPr>
                <w:rFonts w:ascii="Times New Roman" w:hAnsi="Times New Roman"/>
                <w:sz w:val="20"/>
              </w:rPr>
              <w:t>22</w:t>
            </w:r>
          </w:p>
        </w:tc>
        <w:tc>
          <w:tcPr>
            <w:tcW w:type="dxa" w:w="669"/>
            <w:shd w:val="clear" w:color="auto" w:fill="F2F5F8"/>
          </w:tcPr>
          <w:p>
            <w:pPr>
              <w:spacing w:line="240" w:lineRule="auto" w:before="0" w:after="0"/>
            </w:pPr>
            <w:r>
              <w:rPr>
                <w:rFonts w:ascii="Times New Roman" w:hAnsi="Times New Roman"/>
                <w:sz w:val="20"/>
              </w:rPr>
              <w:t>$1.760.000</w:t>
            </w:r>
          </w:p>
        </w:tc>
        <w:tc>
          <w:tcPr>
            <w:tcW w:type="dxa" w:w="669"/>
            <w:shd w:val="clear" w:color="auto" w:fill="F2F5F8"/>
          </w:tcPr>
          <w:p>
            <w:pPr>
              <w:spacing w:line="240" w:lineRule="auto" w:before="0" w:after="0"/>
            </w:pPr>
            <w:r>
              <w:rPr>
                <w:rFonts w:ascii="Times New Roman" w:hAnsi="Times New Roman"/>
                <w:sz w:val="20"/>
              </w:rPr>
              <w:t>16</w:t>
            </w:r>
          </w:p>
        </w:tc>
        <w:tc>
          <w:tcPr>
            <w:tcW w:type="dxa" w:w="669"/>
            <w:shd w:val="clear" w:color="auto" w:fill="F2F5F8"/>
          </w:tcPr>
          <w:p>
            <w:pPr>
              <w:spacing w:line="240" w:lineRule="auto" w:before="0" w:after="0"/>
            </w:pPr>
            <w:r>
              <w:rPr>
                <w:rFonts w:ascii="Times New Roman" w:hAnsi="Times New Roman"/>
                <w:sz w:val="20"/>
              </w:rPr>
              <w:t>$1.280.000</w:t>
            </w:r>
          </w:p>
        </w:tc>
        <w:tc>
          <w:tcPr>
            <w:tcW w:type="dxa" w:w="669"/>
            <w:shd w:val="clear" w:color="auto" w:fill="F2F5F8"/>
          </w:tcPr>
          <w:p>
            <w:pPr>
              <w:spacing w:line="240" w:lineRule="auto" w:before="0" w:after="0"/>
            </w:pPr>
            <w:r>
              <w:rPr>
                <w:rFonts w:ascii="Times New Roman" w:hAnsi="Times New Roman"/>
                <w:sz w:val="20"/>
              </w:rPr>
              <w:t>14</w:t>
            </w:r>
          </w:p>
        </w:tc>
        <w:tc>
          <w:tcPr>
            <w:tcW w:type="dxa" w:w="669"/>
            <w:shd w:val="clear" w:color="auto" w:fill="F2F5F8"/>
          </w:tcPr>
          <w:p>
            <w:pPr>
              <w:spacing w:line="240" w:lineRule="auto" w:before="0" w:after="0"/>
            </w:pPr>
            <w:r>
              <w:rPr>
                <w:rFonts w:ascii="Times New Roman" w:hAnsi="Times New Roman"/>
                <w:sz w:val="20"/>
              </w:rPr>
              <w:t>$1.120.000</w:t>
            </w:r>
          </w:p>
        </w:tc>
        <w:tc>
          <w:tcPr>
            <w:tcW w:type="dxa" w:w="669"/>
            <w:shd w:val="clear" w:color="auto" w:fill="F2F5F8"/>
          </w:tcPr>
          <w:p>
            <w:pPr>
              <w:spacing w:line="240" w:lineRule="auto" w:before="0" w:after="0"/>
            </w:pPr>
            <w:r>
              <w:rPr>
                <w:rFonts w:ascii="Times New Roman" w:hAnsi="Times New Roman"/>
                <w:sz w:val="20"/>
              </w:rPr>
              <w:t>16</w:t>
            </w:r>
          </w:p>
        </w:tc>
        <w:tc>
          <w:tcPr>
            <w:tcW w:type="dxa" w:w="669"/>
            <w:shd w:val="clear" w:color="auto" w:fill="F2F5F8"/>
          </w:tcPr>
          <w:p>
            <w:pPr>
              <w:spacing w:line="240" w:lineRule="auto" w:before="0" w:after="0"/>
            </w:pPr>
            <w:r>
              <w:rPr>
                <w:rFonts w:ascii="Times New Roman" w:hAnsi="Times New Roman"/>
                <w:sz w:val="20"/>
              </w:rPr>
              <w:t>$1.280.000</w:t>
            </w:r>
          </w:p>
        </w:tc>
        <w:tc>
          <w:tcPr>
            <w:tcW w:type="dxa" w:w="669"/>
            <w:shd w:val="clear" w:color="auto" w:fill="F2F5F8"/>
          </w:tcPr>
          <w:p>
            <w:pPr>
              <w:spacing w:line="240" w:lineRule="auto" w:before="0" w:after="0"/>
            </w:pPr>
            <w:r>
              <w:rPr>
                <w:rFonts w:ascii="Times New Roman" w:hAnsi="Times New Roman"/>
                <w:sz w:val="20"/>
              </w:rPr>
              <w:t>24</w:t>
            </w:r>
          </w:p>
        </w:tc>
        <w:tc>
          <w:tcPr>
            <w:tcW w:type="dxa" w:w="669"/>
            <w:shd w:val="clear" w:color="auto" w:fill="F2F5F8"/>
          </w:tcPr>
          <w:p>
            <w:pPr>
              <w:spacing w:line="240" w:lineRule="auto" w:before="0" w:after="0"/>
            </w:pPr>
            <w:r>
              <w:rPr>
                <w:rFonts w:ascii="Times New Roman" w:hAnsi="Times New Roman"/>
                <w:sz w:val="20"/>
              </w:rPr>
              <w:t>$1.920.000</w:t>
            </w:r>
          </w:p>
        </w:tc>
        <w:tc>
          <w:tcPr>
            <w:tcW w:type="dxa" w:w="669"/>
            <w:shd w:val="clear" w:color="auto" w:fill="F2F5F8"/>
          </w:tcPr>
          <w:p>
            <w:pPr>
              <w:spacing w:line="240" w:lineRule="auto" w:before="0" w:after="0"/>
            </w:pPr>
            <w:r>
              <w:rPr>
                <w:rFonts w:ascii="Times New Roman" w:hAnsi="Times New Roman"/>
                <w:sz w:val="20"/>
              </w:rPr>
              <w:t>18</w:t>
            </w:r>
          </w:p>
        </w:tc>
        <w:tc>
          <w:tcPr>
            <w:tcW w:type="dxa" w:w="669"/>
            <w:shd w:val="clear" w:color="auto" w:fill="F2F5F8"/>
          </w:tcPr>
          <w:p>
            <w:pPr>
              <w:spacing w:line="240" w:lineRule="auto" w:before="0" w:after="0"/>
            </w:pPr>
            <w:r>
              <w:rPr>
                <w:rFonts w:ascii="Times New Roman" w:hAnsi="Times New Roman"/>
                <w:sz w:val="20"/>
              </w:rPr>
              <w:t>$1.440.000</w:t>
            </w:r>
          </w:p>
        </w:tc>
      </w:tr>
      <w:tr>
        <w:tc>
          <w:tcPr>
            <w:tcW w:type="dxa" w:w="669"/>
            <w:shd w:val="clear" w:color="auto" w:fill="FFFFFF"/>
          </w:tcPr>
          <w:p>
            <w:pPr>
              <w:spacing w:line="240" w:lineRule="auto" w:before="0" w:after="0"/>
            </w:pPr>
            <w:r>
              <w:rPr>
                <w:rFonts w:ascii="Times New Roman" w:hAnsi="Times New Roman"/>
                <w:sz w:val="20"/>
              </w:rPr>
              <w:t>Desarrollador Frontend</w:t>
            </w:r>
          </w:p>
        </w:tc>
        <w:tc>
          <w:tcPr>
            <w:tcW w:type="dxa" w:w="669"/>
            <w:shd w:val="clear" w:color="auto" w:fill="FFFFFF"/>
          </w:tcPr>
          <w:p>
            <w:pPr>
              <w:spacing w:line="240" w:lineRule="auto" w:before="0" w:after="0"/>
            </w:pPr>
            <w:r>
              <w:rPr>
                <w:rFonts w:ascii="Times New Roman" w:hAnsi="Times New Roman"/>
                <w:sz w:val="20"/>
              </w:rPr>
              <w:t>$80.000</w:t>
            </w:r>
          </w:p>
        </w:tc>
        <w:tc>
          <w:tcPr>
            <w:tcW w:type="dxa" w:w="669"/>
            <w:shd w:val="clear" w:color="auto" w:fill="FFFFFF"/>
          </w:tcPr>
          <w:p>
            <w:pPr>
              <w:spacing w:line="240" w:lineRule="auto" w:before="0" w:after="0"/>
            </w:pPr>
            <w:r>
              <w:rPr>
                <w:rFonts w:ascii="Times New Roman" w:hAnsi="Times New Roman"/>
                <w:sz w:val="20"/>
              </w:rPr>
              <w:t>20</w:t>
            </w:r>
          </w:p>
        </w:tc>
        <w:tc>
          <w:tcPr>
            <w:tcW w:type="dxa" w:w="669"/>
            <w:shd w:val="clear" w:color="auto" w:fill="FFFFFF"/>
          </w:tcPr>
          <w:p>
            <w:pPr>
              <w:spacing w:line="240" w:lineRule="auto" w:before="0" w:after="0"/>
            </w:pPr>
            <w:r>
              <w:rPr>
                <w:rFonts w:ascii="Times New Roman" w:hAnsi="Times New Roman"/>
                <w:sz w:val="20"/>
              </w:rPr>
              <w:t>$1.600.000</w:t>
            </w:r>
          </w:p>
        </w:tc>
        <w:tc>
          <w:tcPr>
            <w:tcW w:type="dxa" w:w="669"/>
            <w:shd w:val="clear" w:color="auto" w:fill="FFFFFF"/>
          </w:tcPr>
          <w:p>
            <w:pPr>
              <w:spacing w:line="240" w:lineRule="auto" w:before="0" w:after="0"/>
            </w:pPr>
            <w:r>
              <w:rPr>
                <w:rFonts w:ascii="Times New Roman" w:hAnsi="Times New Roman"/>
                <w:sz w:val="20"/>
              </w:rPr>
              <w:t>14</w:t>
            </w:r>
          </w:p>
        </w:tc>
        <w:tc>
          <w:tcPr>
            <w:tcW w:type="dxa" w:w="669"/>
            <w:shd w:val="clear" w:color="auto" w:fill="FFFFFF"/>
          </w:tcPr>
          <w:p>
            <w:pPr>
              <w:spacing w:line="240" w:lineRule="auto" w:before="0" w:after="0"/>
            </w:pPr>
            <w:r>
              <w:rPr>
                <w:rFonts w:ascii="Times New Roman" w:hAnsi="Times New Roman"/>
                <w:sz w:val="20"/>
              </w:rPr>
              <w:t>$1.120.000</w:t>
            </w:r>
          </w:p>
        </w:tc>
        <w:tc>
          <w:tcPr>
            <w:tcW w:type="dxa" w:w="669"/>
            <w:shd w:val="clear" w:color="auto" w:fill="FFFFFF"/>
          </w:tcPr>
          <w:p>
            <w:pPr>
              <w:spacing w:line="240" w:lineRule="auto" w:before="0" w:after="0"/>
            </w:pPr>
            <w:r>
              <w:rPr>
                <w:rFonts w:ascii="Times New Roman" w:hAnsi="Times New Roman"/>
                <w:sz w:val="20"/>
              </w:rPr>
              <w:t>13</w:t>
            </w:r>
          </w:p>
        </w:tc>
        <w:tc>
          <w:tcPr>
            <w:tcW w:type="dxa" w:w="669"/>
            <w:shd w:val="clear" w:color="auto" w:fill="FFFFFF"/>
          </w:tcPr>
          <w:p>
            <w:pPr>
              <w:spacing w:line="240" w:lineRule="auto" w:before="0" w:after="0"/>
            </w:pPr>
            <w:r>
              <w:rPr>
                <w:rFonts w:ascii="Times New Roman" w:hAnsi="Times New Roman"/>
                <w:sz w:val="20"/>
              </w:rPr>
              <w:t>$1.040.000</w:t>
            </w:r>
          </w:p>
        </w:tc>
        <w:tc>
          <w:tcPr>
            <w:tcW w:type="dxa" w:w="669"/>
            <w:shd w:val="clear" w:color="auto" w:fill="FFFFFF"/>
          </w:tcPr>
          <w:p>
            <w:pPr>
              <w:spacing w:line="240" w:lineRule="auto" w:before="0" w:after="0"/>
            </w:pPr>
            <w:r>
              <w:rPr>
                <w:rFonts w:ascii="Times New Roman" w:hAnsi="Times New Roman"/>
                <w:sz w:val="20"/>
              </w:rPr>
              <w:t>14</w:t>
            </w:r>
          </w:p>
        </w:tc>
        <w:tc>
          <w:tcPr>
            <w:tcW w:type="dxa" w:w="669"/>
            <w:shd w:val="clear" w:color="auto" w:fill="FFFFFF"/>
          </w:tcPr>
          <w:p>
            <w:pPr>
              <w:spacing w:line="240" w:lineRule="auto" w:before="0" w:after="0"/>
            </w:pPr>
            <w:r>
              <w:rPr>
                <w:rFonts w:ascii="Times New Roman" w:hAnsi="Times New Roman"/>
                <w:sz w:val="20"/>
              </w:rPr>
              <w:t>$1.120.000</w:t>
            </w:r>
          </w:p>
        </w:tc>
        <w:tc>
          <w:tcPr>
            <w:tcW w:type="dxa" w:w="669"/>
            <w:shd w:val="clear" w:color="auto" w:fill="FFFFFF"/>
          </w:tcPr>
          <w:p>
            <w:pPr>
              <w:spacing w:line="240" w:lineRule="auto" w:before="0" w:after="0"/>
            </w:pPr>
            <w:r>
              <w:rPr>
                <w:rFonts w:ascii="Times New Roman" w:hAnsi="Times New Roman"/>
                <w:sz w:val="20"/>
              </w:rPr>
              <w:t>21</w:t>
            </w:r>
          </w:p>
        </w:tc>
        <w:tc>
          <w:tcPr>
            <w:tcW w:type="dxa" w:w="669"/>
            <w:shd w:val="clear" w:color="auto" w:fill="FFFFFF"/>
          </w:tcPr>
          <w:p>
            <w:pPr>
              <w:spacing w:line="240" w:lineRule="auto" w:before="0" w:after="0"/>
            </w:pPr>
            <w:r>
              <w:rPr>
                <w:rFonts w:ascii="Times New Roman" w:hAnsi="Times New Roman"/>
                <w:sz w:val="20"/>
              </w:rPr>
              <w:t>$1.680.000</w:t>
            </w:r>
          </w:p>
        </w:tc>
        <w:tc>
          <w:tcPr>
            <w:tcW w:type="dxa" w:w="669"/>
            <w:shd w:val="clear" w:color="auto" w:fill="FFFFFF"/>
          </w:tcPr>
          <w:p>
            <w:pPr>
              <w:spacing w:line="240" w:lineRule="auto" w:before="0" w:after="0"/>
            </w:pPr>
            <w:r>
              <w:rPr>
                <w:rFonts w:ascii="Times New Roman" w:hAnsi="Times New Roman"/>
                <w:sz w:val="20"/>
              </w:rPr>
              <w:t>16</w:t>
            </w:r>
          </w:p>
        </w:tc>
        <w:tc>
          <w:tcPr>
            <w:tcW w:type="dxa" w:w="669"/>
            <w:shd w:val="clear" w:color="auto" w:fill="FFFFFF"/>
          </w:tcPr>
          <w:p>
            <w:pPr>
              <w:spacing w:line="240" w:lineRule="auto" w:before="0" w:after="0"/>
            </w:pPr>
            <w:r>
              <w:rPr>
                <w:rFonts w:ascii="Times New Roman" w:hAnsi="Times New Roman"/>
                <w:sz w:val="20"/>
              </w:rPr>
              <w:t>$1.280.000</w:t>
            </w:r>
          </w:p>
        </w:tc>
      </w:tr>
      <w:tr>
        <w:tc>
          <w:tcPr>
            <w:tcW w:type="dxa" w:w="669"/>
            <w:shd w:val="clear" w:color="auto" w:fill="F2F5F8"/>
          </w:tcPr>
          <w:p>
            <w:pPr>
              <w:spacing w:line="240" w:lineRule="auto" w:before="0" w:after="0"/>
            </w:pPr>
            <w:r>
              <w:rPr>
                <w:rFonts w:ascii="Times New Roman" w:hAnsi="Times New Roman"/>
                <w:sz w:val="20"/>
              </w:rPr>
              <w:t>Tester QA</w:t>
            </w:r>
          </w:p>
        </w:tc>
        <w:tc>
          <w:tcPr>
            <w:tcW w:type="dxa" w:w="669"/>
            <w:shd w:val="clear" w:color="auto" w:fill="F2F5F8"/>
          </w:tcPr>
          <w:p>
            <w:pPr>
              <w:spacing w:line="240" w:lineRule="auto" w:before="0" w:after="0"/>
            </w:pPr>
            <w:r>
              <w:rPr>
                <w:rFonts w:ascii="Times New Roman" w:hAnsi="Times New Roman"/>
                <w:sz w:val="20"/>
              </w:rPr>
              <w:t>$80.000</w:t>
            </w:r>
          </w:p>
        </w:tc>
        <w:tc>
          <w:tcPr>
            <w:tcW w:type="dxa" w:w="669"/>
            <w:shd w:val="clear" w:color="auto" w:fill="F2F5F8"/>
          </w:tcPr>
          <w:p>
            <w:pPr>
              <w:spacing w:line="240" w:lineRule="auto" w:before="0" w:after="0"/>
            </w:pPr>
            <w:r>
              <w:rPr>
                <w:rFonts w:ascii="Times New Roman" w:hAnsi="Times New Roman"/>
                <w:sz w:val="20"/>
              </w:rPr>
              <w:t>5</w:t>
            </w:r>
          </w:p>
        </w:tc>
        <w:tc>
          <w:tcPr>
            <w:tcW w:type="dxa" w:w="669"/>
            <w:shd w:val="clear" w:color="auto" w:fill="F2F5F8"/>
          </w:tcPr>
          <w:p>
            <w:pPr>
              <w:spacing w:line="240" w:lineRule="auto" w:before="0" w:after="0"/>
            </w:pPr>
            <w:r>
              <w:rPr>
                <w:rFonts w:ascii="Times New Roman" w:hAnsi="Times New Roman"/>
                <w:sz w:val="20"/>
              </w:rPr>
              <w:t>$400.000</w:t>
            </w:r>
          </w:p>
        </w:tc>
        <w:tc>
          <w:tcPr>
            <w:tcW w:type="dxa" w:w="669"/>
            <w:shd w:val="clear" w:color="auto" w:fill="F2F5F8"/>
          </w:tcPr>
          <w:p>
            <w:pPr>
              <w:spacing w:line="240" w:lineRule="auto" w:before="0" w:after="0"/>
            </w:pPr>
            <w:r>
              <w:rPr>
                <w:rFonts w:ascii="Times New Roman" w:hAnsi="Times New Roman"/>
                <w:sz w:val="20"/>
              </w:rPr>
              <w:t>4</w:t>
            </w:r>
          </w:p>
        </w:tc>
        <w:tc>
          <w:tcPr>
            <w:tcW w:type="dxa" w:w="669"/>
            <w:shd w:val="clear" w:color="auto" w:fill="F2F5F8"/>
          </w:tcPr>
          <w:p>
            <w:pPr>
              <w:spacing w:line="240" w:lineRule="auto" w:before="0" w:after="0"/>
            </w:pPr>
            <w:r>
              <w:rPr>
                <w:rFonts w:ascii="Times New Roman" w:hAnsi="Times New Roman"/>
                <w:sz w:val="20"/>
              </w:rPr>
              <w:t>$320.000</w:t>
            </w:r>
          </w:p>
        </w:tc>
        <w:tc>
          <w:tcPr>
            <w:tcW w:type="dxa" w:w="669"/>
            <w:shd w:val="clear" w:color="auto" w:fill="F2F5F8"/>
          </w:tcPr>
          <w:p>
            <w:pPr>
              <w:spacing w:line="240" w:lineRule="auto" w:before="0" w:after="0"/>
            </w:pPr>
            <w:r>
              <w:rPr>
                <w:rFonts w:ascii="Times New Roman" w:hAnsi="Times New Roman"/>
                <w:sz w:val="20"/>
              </w:rPr>
              <w:t>3</w:t>
            </w:r>
          </w:p>
        </w:tc>
        <w:tc>
          <w:tcPr>
            <w:tcW w:type="dxa" w:w="669"/>
            <w:shd w:val="clear" w:color="auto" w:fill="F2F5F8"/>
          </w:tcPr>
          <w:p>
            <w:pPr>
              <w:spacing w:line="240" w:lineRule="auto" w:before="0" w:after="0"/>
            </w:pPr>
            <w:r>
              <w:rPr>
                <w:rFonts w:ascii="Times New Roman" w:hAnsi="Times New Roman"/>
                <w:sz w:val="20"/>
              </w:rPr>
              <w:t>$240.000</w:t>
            </w:r>
          </w:p>
        </w:tc>
        <w:tc>
          <w:tcPr>
            <w:tcW w:type="dxa" w:w="669"/>
            <w:shd w:val="clear" w:color="auto" w:fill="F2F5F8"/>
          </w:tcPr>
          <w:p>
            <w:pPr>
              <w:spacing w:line="240" w:lineRule="auto" w:before="0" w:after="0"/>
            </w:pPr>
            <w:r>
              <w:rPr>
                <w:rFonts w:ascii="Times New Roman" w:hAnsi="Times New Roman"/>
                <w:sz w:val="20"/>
              </w:rPr>
              <w:t>4</w:t>
            </w:r>
          </w:p>
        </w:tc>
        <w:tc>
          <w:tcPr>
            <w:tcW w:type="dxa" w:w="669"/>
            <w:shd w:val="clear" w:color="auto" w:fill="F2F5F8"/>
          </w:tcPr>
          <w:p>
            <w:pPr>
              <w:spacing w:line="240" w:lineRule="auto" w:before="0" w:after="0"/>
            </w:pPr>
            <w:r>
              <w:rPr>
                <w:rFonts w:ascii="Times New Roman" w:hAnsi="Times New Roman"/>
                <w:sz w:val="20"/>
              </w:rPr>
              <w:t>$320.000</w:t>
            </w:r>
          </w:p>
        </w:tc>
        <w:tc>
          <w:tcPr>
            <w:tcW w:type="dxa" w:w="669"/>
            <w:shd w:val="clear" w:color="auto" w:fill="F2F5F8"/>
          </w:tcPr>
          <w:p>
            <w:pPr>
              <w:spacing w:line="240" w:lineRule="auto" w:before="0" w:after="0"/>
            </w:pPr>
            <w:r>
              <w:rPr>
                <w:rFonts w:ascii="Times New Roman" w:hAnsi="Times New Roman"/>
                <w:sz w:val="20"/>
              </w:rPr>
              <w:t>6</w:t>
            </w:r>
          </w:p>
        </w:tc>
        <w:tc>
          <w:tcPr>
            <w:tcW w:type="dxa" w:w="669"/>
            <w:shd w:val="clear" w:color="auto" w:fill="F2F5F8"/>
          </w:tcPr>
          <w:p>
            <w:pPr>
              <w:spacing w:line="240" w:lineRule="auto" w:before="0" w:after="0"/>
            </w:pPr>
            <w:r>
              <w:rPr>
                <w:rFonts w:ascii="Times New Roman" w:hAnsi="Times New Roman"/>
                <w:sz w:val="20"/>
              </w:rPr>
              <w:t>$480.000</w:t>
            </w:r>
          </w:p>
        </w:tc>
        <w:tc>
          <w:tcPr>
            <w:tcW w:type="dxa" w:w="669"/>
            <w:shd w:val="clear" w:color="auto" w:fill="F2F5F8"/>
          </w:tcPr>
          <w:p>
            <w:pPr>
              <w:spacing w:line="240" w:lineRule="auto" w:before="0" w:after="0"/>
            </w:pPr>
            <w:r>
              <w:rPr>
                <w:rFonts w:ascii="Times New Roman" w:hAnsi="Times New Roman"/>
                <w:sz w:val="20"/>
              </w:rPr>
              <w:t>4</w:t>
            </w:r>
          </w:p>
        </w:tc>
        <w:tc>
          <w:tcPr>
            <w:tcW w:type="dxa" w:w="669"/>
            <w:shd w:val="clear" w:color="auto" w:fill="F2F5F8"/>
          </w:tcPr>
          <w:p>
            <w:pPr>
              <w:spacing w:line="240" w:lineRule="auto" w:before="0" w:after="0"/>
            </w:pPr>
            <w:r>
              <w:rPr>
                <w:rFonts w:ascii="Times New Roman" w:hAnsi="Times New Roman"/>
                <w:sz w:val="20"/>
              </w:rPr>
              <w:t>$320.000</w:t>
            </w:r>
          </w:p>
        </w:tc>
      </w:tr>
      <w:tr>
        <w:tc>
          <w:tcPr>
            <w:tcW w:type="dxa" w:w="669"/>
            <w:shd w:val="clear" w:color="auto" w:fill="FFFFFF"/>
          </w:tcPr>
          <w:p>
            <w:pPr>
              <w:spacing w:line="240" w:lineRule="auto" w:before="0" w:after="0"/>
            </w:pPr>
            <w:r>
              <w:rPr>
                <w:rFonts w:ascii="Times New Roman" w:hAnsi="Times New Roman"/>
                <w:sz w:val="20"/>
              </w:rPr>
              <w:t>DevOps / Infraestructura</w:t>
            </w:r>
          </w:p>
        </w:tc>
        <w:tc>
          <w:tcPr>
            <w:tcW w:type="dxa" w:w="669"/>
            <w:shd w:val="clear" w:color="auto" w:fill="FFFFFF"/>
          </w:tcPr>
          <w:p>
            <w:pPr>
              <w:spacing w:line="240" w:lineRule="auto" w:before="0" w:after="0"/>
            </w:pPr>
            <w:r>
              <w:rPr>
                <w:rFonts w:ascii="Times New Roman" w:hAnsi="Times New Roman"/>
                <w:sz w:val="20"/>
              </w:rPr>
              <w:t>$80.000</w:t>
            </w:r>
          </w:p>
        </w:tc>
        <w:tc>
          <w:tcPr>
            <w:tcW w:type="dxa" w:w="669"/>
            <w:shd w:val="clear" w:color="auto" w:fill="FFFFFF"/>
          </w:tcPr>
          <w:p>
            <w:pPr>
              <w:spacing w:line="240" w:lineRule="auto" w:before="0" w:after="0"/>
            </w:pPr>
            <w:r>
              <w:rPr>
                <w:rFonts w:ascii="Times New Roman" w:hAnsi="Times New Roman"/>
                <w:sz w:val="20"/>
              </w:rPr>
              <w:t>3</w:t>
            </w:r>
          </w:p>
        </w:tc>
        <w:tc>
          <w:tcPr>
            <w:tcW w:type="dxa" w:w="669"/>
            <w:shd w:val="clear" w:color="auto" w:fill="FFFFFF"/>
          </w:tcPr>
          <w:p>
            <w:pPr>
              <w:spacing w:line="240" w:lineRule="auto" w:before="0" w:after="0"/>
            </w:pPr>
            <w:r>
              <w:rPr>
                <w:rFonts w:ascii="Times New Roman" w:hAnsi="Times New Roman"/>
                <w:sz w:val="20"/>
              </w:rPr>
              <w:t>$240.000</w:t>
            </w:r>
          </w:p>
        </w:tc>
        <w:tc>
          <w:tcPr>
            <w:tcW w:type="dxa" w:w="669"/>
            <w:shd w:val="clear" w:color="auto" w:fill="FFFFFF"/>
          </w:tcPr>
          <w:p>
            <w:pPr>
              <w:spacing w:line="240" w:lineRule="auto" w:before="0" w:after="0"/>
            </w:pPr>
            <w:r>
              <w:rPr>
                <w:rFonts w:ascii="Times New Roman" w:hAnsi="Times New Roman"/>
                <w:sz w:val="20"/>
              </w:rPr>
              <w:t>2</w:t>
            </w:r>
          </w:p>
        </w:tc>
        <w:tc>
          <w:tcPr>
            <w:tcW w:type="dxa" w:w="669"/>
            <w:shd w:val="clear" w:color="auto" w:fill="FFFFFF"/>
          </w:tcPr>
          <w:p>
            <w:pPr>
              <w:spacing w:line="240" w:lineRule="auto" w:before="0" w:after="0"/>
            </w:pPr>
            <w:r>
              <w:rPr>
                <w:rFonts w:ascii="Times New Roman" w:hAnsi="Times New Roman"/>
                <w:sz w:val="20"/>
              </w:rPr>
              <w:t>$160.000</w:t>
            </w:r>
          </w:p>
        </w:tc>
        <w:tc>
          <w:tcPr>
            <w:tcW w:type="dxa" w:w="669"/>
            <w:shd w:val="clear" w:color="auto" w:fill="FFFFFF"/>
          </w:tcPr>
          <w:p>
            <w:pPr>
              <w:spacing w:line="240" w:lineRule="auto" w:before="0" w:after="0"/>
            </w:pPr>
            <w:r>
              <w:rPr>
                <w:rFonts w:ascii="Times New Roman" w:hAnsi="Times New Roman"/>
                <w:sz w:val="20"/>
              </w:rPr>
              <w:t>2</w:t>
            </w:r>
          </w:p>
        </w:tc>
        <w:tc>
          <w:tcPr>
            <w:tcW w:type="dxa" w:w="669"/>
            <w:shd w:val="clear" w:color="auto" w:fill="FFFFFF"/>
          </w:tcPr>
          <w:p>
            <w:pPr>
              <w:spacing w:line="240" w:lineRule="auto" w:before="0" w:after="0"/>
            </w:pPr>
            <w:r>
              <w:rPr>
                <w:rFonts w:ascii="Times New Roman" w:hAnsi="Times New Roman"/>
                <w:sz w:val="20"/>
              </w:rPr>
              <w:t>$160.000</w:t>
            </w:r>
          </w:p>
        </w:tc>
        <w:tc>
          <w:tcPr>
            <w:tcW w:type="dxa" w:w="669"/>
            <w:shd w:val="clear" w:color="auto" w:fill="FFFFFF"/>
          </w:tcPr>
          <w:p>
            <w:pPr>
              <w:spacing w:line="240" w:lineRule="auto" w:before="0" w:after="0"/>
            </w:pPr>
            <w:r>
              <w:rPr>
                <w:rFonts w:ascii="Times New Roman" w:hAnsi="Times New Roman"/>
                <w:sz w:val="20"/>
              </w:rPr>
              <w:t>2</w:t>
            </w:r>
          </w:p>
        </w:tc>
        <w:tc>
          <w:tcPr>
            <w:tcW w:type="dxa" w:w="669"/>
            <w:shd w:val="clear" w:color="auto" w:fill="FFFFFF"/>
          </w:tcPr>
          <w:p>
            <w:pPr>
              <w:spacing w:line="240" w:lineRule="auto" w:before="0" w:after="0"/>
            </w:pPr>
            <w:r>
              <w:rPr>
                <w:rFonts w:ascii="Times New Roman" w:hAnsi="Times New Roman"/>
                <w:sz w:val="20"/>
              </w:rPr>
              <w:t>$160.000</w:t>
            </w:r>
          </w:p>
        </w:tc>
        <w:tc>
          <w:tcPr>
            <w:tcW w:type="dxa" w:w="669"/>
            <w:shd w:val="clear" w:color="auto" w:fill="FFFFFF"/>
          </w:tcPr>
          <w:p>
            <w:pPr>
              <w:spacing w:line="240" w:lineRule="auto" w:before="0" w:after="0"/>
            </w:pPr>
            <w:r>
              <w:rPr>
                <w:rFonts w:ascii="Times New Roman" w:hAnsi="Times New Roman"/>
                <w:sz w:val="20"/>
              </w:rPr>
              <w:t>3</w:t>
            </w:r>
          </w:p>
        </w:tc>
        <w:tc>
          <w:tcPr>
            <w:tcW w:type="dxa" w:w="669"/>
            <w:shd w:val="clear" w:color="auto" w:fill="FFFFFF"/>
          </w:tcPr>
          <w:p>
            <w:pPr>
              <w:spacing w:line="240" w:lineRule="auto" w:before="0" w:after="0"/>
            </w:pPr>
            <w:r>
              <w:rPr>
                <w:rFonts w:ascii="Times New Roman" w:hAnsi="Times New Roman"/>
                <w:sz w:val="20"/>
              </w:rPr>
              <w:t>$240.000</w:t>
            </w:r>
          </w:p>
        </w:tc>
        <w:tc>
          <w:tcPr>
            <w:tcW w:type="dxa" w:w="669"/>
            <w:shd w:val="clear" w:color="auto" w:fill="FFFFFF"/>
          </w:tcPr>
          <w:p>
            <w:pPr>
              <w:spacing w:line="240" w:lineRule="auto" w:before="0" w:after="0"/>
            </w:pPr>
            <w:r>
              <w:rPr>
                <w:rFonts w:ascii="Times New Roman" w:hAnsi="Times New Roman"/>
                <w:sz w:val="20"/>
              </w:rPr>
              <w:t>3</w:t>
            </w:r>
          </w:p>
        </w:tc>
        <w:tc>
          <w:tcPr>
            <w:tcW w:type="dxa" w:w="669"/>
            <w:shd w:val="clear" w:color="auto" w:fill="FFFFFF"/>
          </w:tcPr>
          <w:p>
            <w:pPr>
              <w:spacing w:line="240" w:lineRule="auto" w:before="0" w:after="0"/>
            </w:pPr>
            <w:r>
              <w:rPr>
                <w:rFonts w:ascii="Times New Roman" w:hAnsi="Times New Roman"/>
                <w:sz w:val="20"/>
              </w:rPr>
              <w:t>$240.000</w:t>
            </w:r>
          </w:p>
        </w:tc>
      </w:tr>
      <w:tr>
        <w:tc>
          <w:tcPr>
            <w:tcW w:type="dxa" w:w="669"/>
            <w:shd w:val="clear" w:color="auto" w:fill="F2F5F8"/>
            <w:shd w:val="clear" w:color="auto" w:fill="DDE3EA"/>
          </w:tcPr>
          <w:p>
            <w:pPr>
              <w:spacing w:line="240" w:lineRule="auto" w:before="0" w:after="0"/>
            </w:pPr>
            <w:r>
              <w:rPr>
                <w:rFonts w:ascii="Times New Roman" w:hAnsi="Times New Roman"/>
                <w:b/>
                <w:sz w:val="20"/>
              </w:rPr>
              <w:t>Subtotal sprint</w:t>
            </w:r>
          </w:p>
        </w:tc>
        <w:tc>
          <w:tcPr>
            <w:tcW w:type="dxa" w:w="669"/>
            <w:shd w:val="clear" w:color="auto" w:fill="F2F5F8"/>
            <w:shd w:val="clear" w:color="auto" w:fill="DDE3EA"/>
          </w:tcPr>
          <w:p>
            <w:pPr>
              <w:spacing w:line="240" w:lineRule="auto" w:before="0" w:after="0"/>
            </w:pPr>
            <w:r>
              <w:rPr>
                <w:rFonts w:ascii="Times New Roman" w:hAnsi="Times New Roman"/>
                <w:b/>
                <w:sz w:val="20"/>
              </w:rPr>
            </w:r>
          </w:p>
        </w:tc>
        <w:tc>
          <w:tcPr>
            <w:tcW w:type="dxa" w:w="669"/>
            <w:shd w:val="clear" w:color="auto" w:fill="F2F5F8"/>
            <w:shd w:val="clear" w:color="auto" w:fill="DDE3EA"/>
          </w:tcPr>
          <w:p>
            <w:pPr>
              <w:spacing w:line="240" w:lineRule="auto" w:before="0" w:after="0"/>
            </w:pPr>
            <w:r>
              <w:rPr>
                <w:rFonts w:ascii="Times New Roman" w:hAnsi="Times New Roman"/>
                <w:b/>
                <w:sz w:val="20"/>
              </w:rPr>
              <w:t>55</w:t>
            </w:r>
          </w:p>
        </w:tc>
        <w:tc>
          <w:tcPr>
            <w:tcW w:type="dxa" w:w="669"/>
            <w:shd w:val="clear" w:color="auto" w:fill="F2F5F8"/>
            <w:shd w:val="clear" w:color="auto" w:fill="DDE3EA"/>
          </w:tcPr>
          <w:p>
            <w:pPr>
              <w:spacing w:line="240" w:lineRule="auto" w:before="0" w:after="0"/>
            </w:pPr>
            <w:r>
              <w:rPr>
                <w:rFonts w:ascii="Times New Roman" w:hAnsi="Times New Roman"/>
                <w:b/>
                <w:sz w:val="20"/>
              </w:rPr>
              <w:t>$4.400.000</w:t>
            </w:r>
          </w:p>
        </w:tc>
        <w:tc>
          <w:tcPr>
            <w:tcW w:type="dxa" w:w="669"/>
            <w:shd w:val="clear" w:color="auto" w:fill="F2F5F8"/>
            <w:shd w:val="clear" w:color="auto" w:fill="DDE3EA"/>
          </w:tcPr>
          <w:p>
            <w:pPr>
              <w:spacing w:line="240" w:lineRule="auto" w:before="0" w:after="0"/>
            </w:pPr>
            <w:r>
              <w:rPr>
                <w:rFonts w:ascii="Times New Roman" w:hAnsi="Times New Roman"/>
                <w:b/>
                <w:sz w:val="20"/>
              </w:rPr>
              <w:t>40</w:t>
            </w:r>
          </w:p>
        </w:tc>
        <w:tc>
          <w:tcPr>
            <w:tcW w:type="dxa" w:w="669"/>
            <w:shd w:val="clear" w:color="auto" w:fill="F2F5F8"/>
            <w:shd w:val="clear" w:color="auto" w:fill="DDE3EA"/>
          </w:tcPr>
          <w:p>
            <w:pPr>
              <w:spacing w:line="240" w:lineRule="auto" w:before="0" w:after="0"/>
            </w:pPr>
            <w:r>
              <w:rPr>
                <w:rFonts w:ascii="Times New Roman" w:hAnsi="Times New Roman"/>
                <w:b/>
                <w:sz w:val="20"/>
              </w:rPr>
              <w:t>$3.200.000</w:t>
            </w:r>
          </w:p>
        </w:tc>
        <w:tc>
          <w:tcPr>
            <w:tcW w:type="dxa" w:w="669"/>
            <w:shd w:val="clear" w:color="auto" w:fill="F2F5F8"/>
            <w:shd w:val="clear" w:color="auto" w:fill="DDE3EA"/>
          </w:tcPr>
          <w:p>
            <w:pPr>
              <w:spacing w:line="240" w:lineRule="auto" w:before="0" w:after="0"/>
            </w:pPr>
            <w:r>
              <w:rPr>
                <w:rFonts w:ascii="Times New Roman" w:hAnsi="Times New Roman"/>
                <w:b/>
                <w:sz w:val="20"/>
              </w:rPr>
              <w:t>35</w:t>
            </w:r>
          </w:p>
        </w:tc>
        <w:tc>
          <w:tcPr>
            <w:tcW w:type="dxa" w:w="669"/>
            <w:shd w:val="clear" w:color="auto" w:fill="F2F5F8"/>
            <w:shd w:val="clear" w:color="auto" w:fill="DDE3EA"/>
          </w:tcPr>
          <w:p>
            <w:pPr>
              <w:spacing w:line="240" w:lineRule="auto" w:before="0" w:after="0"/>
            </w:pPr>
            <w:r>
              <w:rPr>
                <w:rFonts w:ascii="Times New Roman" w:hAnsi="Times New Roman"/>
                <w:b/>
                <w:sz w:val="20"/>
              </w:rPr>
              <w:t>$2.800.000</w:t>
            </w:r>
          </w:p>
        </w:tc>
        <w:tc>
          <w:tcPr>
            <w:tcW w:type="dxa" w:w="669"/>
            <w:shd w:val="clear" w:color="auto" w:fill="F2F5F8"/>
            <w:shd w:val="clear" w:color="auto" w:fill="DDE3EA"/>
          </w:tcPr>
          <w:p>
            <w:pPr>
              <w:spacing w:line="240" w:lineRule="auto" w:before="0" w:after="0"/>
            </w:pPr>
            <w:r>
              <w:rPr>
                <w:rFonts w:ascii="Times New Roman" w:hAnsi="Times New Roman"/>
                <w:b/>
                <w:sz w:val="20"/>
              </w:rPr>
              <w:t>40</w:t>
            </w:r>
          </w:p>
        </w:tc>
        <w:tc>
          <w:tcPr>
            <w:tcW w:type="dxa" w:w="669"/>
            <w:shd w:val="clear" w:color="auto" w:fill="F2F5F8"/>
            <w:shd w:val="clear" w:color="auto" w:fill="DDE3EA"/>
          </w:tcPr>
          <w:p>
            <w:pPr>
              <w:spacing w:line="240" w:lineRule="auto" w:before="0" w:after="0"/>
            </w:pPr>
            <w:r>
              <w:rPr>
                <w:rFonts w:ascii="Times New Roman" w:hAnsi="Times New Roman"/>
                <w:b/>
                <w:sz w:val="20"/>
              </w:rPr>
              <w:t>$3.200.000</w:t>
            </w:r>
          </w:p>
        </w:tc>
        <w:tc>
          <w:tcPr>
            <w:tcW w:type="dxa" w:w="669"/>
            <w:shd w:val="clear" w:color="auto" w:fill="F2F5F8"/>
            <w:shd w:val="clear" w:color="auto" w:fill="DDE3EA"/>
          </w:tcPr>
          <w:p>
            <w:pPr>
              <w:spacing w:line="240" w:lineRule="auto" w:before="0" w:after="0"/>
            </w:pPr>
            <w:r>
              <w:rPr>
                <w:rFonts w:ascii="Times New Roman" w:hAnsi="Times New Roman"/>
                <w:b/>
                <w:sz w:val="20"/>
              </w:rPr>
              <w:t>60</w:t>
            </w:r>
          </w:p>
        </w:tc>
        <w:tc>
          <w:tcPr>
            <w:tcW w:type="dxa" w:w="669"/>
            <w:shd w:val="clear" w:color="auto" w:fill="F2F5F8"/>
            <w:shd w:val="clear" w:color="auto" w:fill="DDE3EA"/>
          </w:tcPr>
          <w:p>
            <w:pPr>
              <w:spacing w:line="240" w:lineRule="auto" w:before="0" w:after="0"/>
            </w:pPr>
            <w:r>
              <w:rPr>
                <w:rFonts w:ascii="Times New Roman" w:hAnsi="Times New Roman"/>
                <w:b/>
                <w:sz w:val="20"/>
              </w:rPr>
              <w:t>$4.800.000</w:t>
            </w:r>
          </w:p>
        </w:tc>
        <w:tc>
          <w:tcPr>
            <w:tcW w:type="dxa" w:w="669"/>
            <w:shd w:val="clear" w:color="auto" w:fill="F2F5F8"/>
            <w:shd w:val="clear" w:color="auto" w:fill="DDE3EA"/>
          </w:tcPr>
          <w:p>
            <w:pPr>
              <w:spacing w:line="240" w:lineRule="auto" w:before="0" w:after="0"/>
            </w:pPr>
            <w:r>
              <w:rPr>
                <w:rFonts w:ascii="Times New Roman" w:hAnsi="Times New Roman"/>
                <w:b/>
                <w:sz w:val="20"/>
              </w:rPr>
              <w:t>45</w:t>
            </w:r>
          </w:p>
        </w:tc>
        <w:tc>
          <w:tcPr>
            <w:tcW w:type="dxa" w:w="669"/>
            <w:shd w:val="clear" w:color="auto" w:fill="F2F5F8"/>
            <w:shd w:val="clear" w:color="auto" w:fill="DDE3EA"/>
          </w:tcPr>
          <w:p>
            <w:pPr>
              <w:spacing w:line="240" w:lineRule="auto" w:before="0" w:after="0"/>
            </w:pPr>
            <w:r>
              <w:rPr>
                <w:rFonts w:ascii="Times New Roman" w:hAnsi="Times New Roman"/>
                <w:b/>
                <w:sz w:val="20"/>
              </w:rPr>
              <w:t>$3.600.000</w:t>
            </w:r>
          </w:p>
        </w:tc>
      </w:tr>
    </w:tbl>
    <w:p>
      <w:pPr>
        <w:jc w:val="left"/>
        <w:spacing w:line="240" w:lineRule="auto" w:before="0" w:after="0"/>
      </w:pPr>
      <w:r>
        <w:rPr>
          <w:rFonts w:ascii="Times New Roman" w:hAnsi="Times New Roman"/>
          <w:b w:val="0"/>
          <w:i/>
          <w:sz w:val="20"/>
        </w:rPr>
        <w:t xml:space="preserve">Nota. </w:t>
      </w:r>
      <w:r>
        <w:rPr>
          <w:rFonts w:ascii="Times New Roman" w:hAnsi="Times New Roman"/>
          <w:b w:val="0"/>
          <w:i w:val="0"/>
          <w:sz w:val="20"/>
        </w:rPr>
        <w:t>Elaboración propia (2026).</w:t>
      </w:r>
    </w:p>
    <w:p>
      <w:pPr>
        <w:jc w:val="left"/>
        <w:spacing w:line="480" w:lineRule="auto" w:before="0" w:after="0"/>
      </w:pPr>
      <w:r>
        <w:rPr>
          <w:rFonts w:ascii="Times New Roman" w:hAnsi="Times New Roman"/>
          <w:b/>
          <w:i w:val="0"/>
          <w:sz w:val="24"/>
        </w:rPr>
        <w:t>Tabla 5</w:t>
      </w:r>
      <w:r>
        <w:br/>
      </w:r>
      <w:r>
        <w:rPr>
          <w:rFonts w:ascii="Times New Roman" w:hAnsi="Times New Roman"/>
          <w:b w:val="0"/>
          <w:i/>
          <w:sz w:val="24"/>
        </w:rPr>
        <w:t>Totales por rol — Todos los sprints (COP)</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402"/>
            <w:shd w:val="clear" w:color="auto" w:fill="2E4057"/>
          </w:tcPr>
          <w:p>
            <w:pPr>
              <w:jc w:val="center"/>
              <w:spacing w:line="240" w:lineRule="auto" w:before="0" w:after="0"/>
            </w:pPr>
            <w:r>
              <w:rPr>
                <w:rFonts w:ascii="Times New Roman" w:hAnsi="Times New Roman"/>
                <w:b/>
                <w:color w:val="FFFFFF"/>
                <w:sz w:val="20"/>
              </w:rPr>
              <w:t>Rol</w:t>
            </w:r>
          </w:p>
        </w:tc>
        <w:tc>
          <w:tcPr>
            <w:tcW w:type="dxa" w:w="1701"/>
            <w:shd w:val="clear" w:color="auto" w:fill="2E4057"/>
          </w:tcPr>
          <w:p>
            <w:pPr>
              <w:jc w:val="center"/>
              <w:spacing w:line="240" w:lineRule="auto" w:before="0" w:after="0"/>
            </w:pPr>
            <w:r>
              <w:rPr>
                <w:rFonts w:ascii="Times New Roman" w:hAnsi="Times New Roman"/>
                <w:b/>
                <w:color w:val="FFFFFF"/>
                <w:sz w:val="20"/>
              </w:rPr>
              <w:t>Tarifa/h</w:t>
            </w:r>
          </w:p>
        </w:tc>
        <w:tc>
          <w:tcPr>
            <w:tcW w:type="dxa" w:w="1701"/>
            <w:shd w:val="clear" w:color="auto" w:fill="2E4057"/>
          </w:tcPr>
          <w:p>
            <w:pPr>
              <w:jc w:val="center"/>
              <w:spacing w:line="240" w:lineRule="auto" w:before="0" w:after="0"/>
            </w:pPr>
            <w:r>
              <w:rPr>
                <w:rFonts w:ascii="Times New Roman" w:hAnsi="Times New Roman"/>
                <w:b/>
                <w:color w:val="FFFFFF"/>
                <w:sz w:val="20"/>
              </w:rPr>
              <w:t>Total horas</w:t>
            </w:r>
          </w:p>
        </w:tc>
        <w:tc>
          <w:tcPr>
            <w:tcW w:type="dxa" w:w="2268"/>
            <w:shd w:val="clear" w:color="auto" w:fill="2E4057"/>
          </w:tcPr>
          <w:p>
            <w:pPr>
              <w:jc w:val="center"/>
              <w:spacing w:line="240" w:lineRule="auto" w:before="0" w:after="0"/>
            </w:pPr>
            <w:r>
              <w:rPr>
                <w:rFonts w:ascii="Times New Roman" w:hAnsi="Times New Roman"/>
                <w:b/>
                <w:color w:val="FFFFFF"/>
                <w:sz w:val="20"/>
              </w:rPr>
              <w:t>Total costo</w:t>
            </w:r>
          </w:p>
        </w:tc>
      </w:tr>
      <w:tr>
        <w:tc>
          <w:tcPr>
            <w:tcW w:type="dxa" w:w="3402"/>
            <w:shd w:val="clear" w:color="auto" w:fill="FFFFFF"/>
          </w:tcPr>
          <w:p>
            <w:pPr>
              <w:spacing w:line="240" w:lineRule="auto" w:before="0" w:after="0"/>
            </w:pPr>
            <w:r>
              <w:rPr>
                <w:rFonts w:ascii="Times New Roman" w:hAnsi="Times New Roman"/>
                <w:sz w:val="20"/>
              </w:rPr>
              <w:t>Product Owner / Analista</w:t>
            </w:r>
          </w:p>
        </w:tc>
        <w:tc>
          <w:tcPr>
            <w:tcW w:type="dxa" w:w="1701"/>
            <w:shd w:val="clear" w:color="auto" w:fill="FFFFFF"/>
          </w:tcPr>
          <w:p>
            <w:pPr>
              <w:spacing w:line="240" w:lineRule="auto" w:before="0" w:after="0"/>
            </w:pPr>
            <w:r>
              <w:rPr>
                <w:rFonts w:ascii="Times New Roman" w:hAnsi="Times New Roman"/>
                <w:sz w:val="20"/>
              </w:rPr>
              <w:t>$80.000</w:t>
            </w:r>
          </w:p>
        </w:tc>
        <w:tc>
          <w:tcPr>
            <w:tcW w:type="dxa" w:w="1701"/>
            <w:shd w:val="clear" w:color="auto" w:fill="FFFFFF"/>
          </w:tcPr>
          <w:p>
            <w:pPr>
              <w:spacing w:line="240" w:lineRule="auto" w:before="0" w:after="0"/>
            </w:pPr>
            <w:r>
              <w:rPr>
                <w:rFonts w:ascii="Times New Roman" w:hAnsi="Times New Roman"/>
                <w:sz w:val="20"/>
              </w:rPr>
              <w:t>53 h</w:t>
            </w:r>
          </w:p>
        </w:tc>
        <w:tc>
          <w:tcPr>
            <w:tcW w:type="dxa" w:w="2268"/>
            <w:shd w:val="clear" w:color="auto" w:fill="FFFFFF"/>
          </w:tcPr>
          <w:p>
            <w:pPr>
              <w:spacing w:line="240" w:lineRule="auto" w:before="0" w:after="0"/>
            </w:pPr>
            <w:r>
              <w:rPr>
                <w:rFonts w:ascii="Times New Roman" w:hAnsi="Times New Roman"/>
                <w:sz w:val="20"/>
              </w:rPr>
              <w:t>$4.240.000</w:t>
            </w:r>
          </w:p>
        </w:tc>
      </w:tr>
      <w:tr>
        <w:tc>
          <w:tcPr>
            <w:tcW w:type="dxa" w:w="3402"/>
            <w:shd w:val="clear" w:color="auto" w:fill="F2F5F8"/>
          </w:tcPr>
          <w:p>
            <w:pPr>
              <w:spacing w:line="240" w:lineRule="auto" w:before="0" w:after="0"/>
            </w:pPr>
            <w:r>
              <w:rPr>
                <w:rFonts w:ascii="Times New Roman" w:hAnsi="Times New Roman"/>
                <w:sz w:val="20"/>
              </w:rPr>
              <w:t>Desarrollador Backend</w:t>
            </w:r>
          </w:p>
        </w:tc>
        <w:tc>
          <w:tcPr>
            <w:tcW w:type="dxa" w:w="1701"/>
            <w:shd w:val="clear" w:color="auto" w:fill="F2F5F8"/>
          </w:tcPr>
          <w:p>
            <w:pPr>
              <w:spacing w:line="240" w:lineRule="auto" w:before="0" w:after="0"/>
            </w:pPr>
            <w:r>
              <w:rPr>
                <w:rFonts w:ascii="Times New Roman" w:hAnsi="Times New Roman"/>
                <w:sz w:val="20"/>
              </w:rPr>
              <w:t>$80.000</w:t>
            </w:r>
          </w:p>
        </w:tc>
        <w:tc>
          <w:tcPr>
            <w:tcW w:type="dxa" w:w="1701"/>
            <w:shd w:val="clear" w:color="auto" w:fill="F2F5F8"/>
          </w:tcPr>
          <w:p>
            <w:pPr>
              <w:spacing w:line="240" w:lineRule="auto" w:before="0" w:after="0"/>
            </w:pPr>
            <w:r>
              <w:rPr>
                <w:rFonts w:ascii="Times New Roman" w:hAnsi="Times New Roman"/>
                <w:sz w:val="20"/>
              </w:rPr>
              <w:t>216 h</w:t>
            </w:r>
          </w:p>
        </w:tc>
        <w:tc>
          <w:tcPr>
            <w:tcW w:type="dxa" w:w="2268"/>
            <w:shd w:val="clear" w:color="auto" w:fill="F2F5F8"/>
          </w:tcPr>
          <w:p>
            <w:pPr>
              <w:spacing w:line="240" w:lineRule="auto" w:before="0" w:after="0"/>
            </w:pPr>
            <w:r>
              <w:rPr>
                <w:rFonts w:ascii="Times New Roman" w:hAnsi="Times New Roman"/>
                <w:sz w:val="20"/>
              </w:rPr>
              <w:t>$17.280.000</w:t>
            </w:r>
          </w:p>
        </w:tc>
      </w:tr>
      <w:tr>
        <w:tc>
          <w:tcPr>
            <w:tcW w:type="dxa" w:w="3402"/>
            <w:shd w:val="clear" w:color="auto" w:fill="FFFFFF"/>
          </w:tcPr>
          <w:p>
            <w:pPr>
              <w:spacing w:line="240" w:lineRule="auto" w:before="0" w:after="0"/>
            </w:pPr>
            <w:r>
              <w:rPr>
                <w:rFonts w:ascii="Times New Roman" w:hAnsi="Times New Roman"/>
                <w:sz w:val="20"/>
              </w:rPr>
              <w:t>Desarrollador Frontend</w:t>
            </w:r>
          </w:p>
        </w:tc>
        <w:tc>
          <w:tcPr>
            <w:tcW w:type="dxa" w:w="1701"/>
            <w:shd w:val="clear" w:color="auto" w:fill="FFFFFF"/>
          </w:tcPr>
          <w:p>
            <w:pPr>
              <w:spacing w:line="240" w:lineRule="auto" w:before="0" w:after="0"/>
            </w:pPr>
            <w:r>
              <w:rPr>
                <w:rFonts w:ascii="Times New Roman" w:hAnsi="Times New Roman"/>
                <w:sz w:val="20"/>
              </w:rPr>
              <w:t>$80.000</w:t>
            </w:r>
          </w:p>
        </w:tc>
        <w:tc>
          <w:tcPr>
            <w:tcW w:type="dxa" w:w="1701"/>
            <w:shd w:val="clear" w:color="auto" w:fill="FFFFFF"/>
          </w:tcPr>
          <w:p>
            <w:pPr>
              <w:spacing w:line="240" w:lineRule="auto" w:before="0" w:after="0"/>
            </w:pPr>
            <w:r>
              <w:rPr>
                <w:rFonts w:ascii="Times New Roman" w:hAnsi="Times New Roman"/>
                <w:sz w:val="20"/>
              </w:rPr>
              <w:t>192 h</w:t>
            </w:r>
          </w:p>
        </w:tc>
        <w:tc>
          <w:tcPr>
            <w:tcW w:type="dxa" w:w="2268"/>
            <w:shd w:val="clear" w:color="auto" w:fill="FFFFFF"/>
          </w:tcPr>
          <w:p>
            <w:pPr>
              <w:spacing w:line="240" w:lineRule="auto" w:before="0" w:after="0"/>
            </w:pPr>
            <w:r>
              <w:rPr>
                <w:rFonts w:ascii="Times New Roman" w:hAnsi="Times New Roman"/>
                <w:sz w:val="20"/>
              </w:rPr>
              <w:t>$15.360.000</w:t>
            </w:r>
          </w:p>
        </w:tc>
      </w:tr>
      <w:tr>
        <w:tc>
          <w:tcPr>
            <w:tcW w:type="dxa" w:w="3402"/>
            <w:shd w:val="clear" w:color="auto" w:fill="F2F5F8"/>
          </w:tcPr>
          <w:p>
            <w:pPr>
              <w:spacing w:line="240" w:lineRule="auto" w:before="0" w:after="0"/>
            </w:pPr>
            <w:r>
              <w:rPr>
                <w:rFonts w:ascii="Times New Roman" w:hAnsi="Times New Roman"/>
                <w:sz w:val="20"/>
              </w:rPr>
              <w:t>Tester QA</w:t>
            </w:r>
          </w:p>
        </w:tc>
        <w:tc>
          <w:tcPr>
            <w:tcW w:type="dxa" w:w="1701"/>
            <w:shd w:val="clear" w:color="auto" w:fill="F2F5F8"/>
          </w:tcPr>
          <w:p>
            <w:pPr>
              <w:spacing w:line="240" w:lineRule="auto" w:before="0" w:after="0"/>
            </w:pPr>
            <w:r>
              <w:rPr>
                <w:rFonts w:ascii="Times New Roman" w:hAnsi="Times New Roman"/>
                <w:sz w:val="20"/>
              </w:rPr>
              <w:t>$80.000</w:t>
            </w:r>
          </w:p>
        </w:tc>
        <w:tc>
          <w:tcPr>
            <w:tcW w:type="dxa" w:w="1701"/>
            <w:shd w:val="clear" w:color="auto" w:fill="F2F5F8"/>
          </w:tcPr>
          <w:p>
            <w:pPr>
              <w:spacing w:line="240" w:lineRule="auto" w:before="0" w:after="0"/>
            </w:pPr>
            <w:r>
              <w:rPr>
                <w:rFonts w:ascii="Times New Roman" w:hAnsi="Times New Roman"/>
                <w:sz w:val="20"/>
              </w:rPr>
              <w:t>52 h</w:t>
            </w:r>
          </w:p>
        </w:tc>
        <w:tc>
          <w:tcPr>
            <w:tcW w:type="dxa" w:w="2268"/>
            <w:shd w:val="clear" w:color="auto" w:fill="F2F5F8"/>
          </w:tcPr>
          <w:p>
            <w:pPr>
              <w:spacing w:line="240" w:lineRule="auto" w:before="0" w:after="0"/>
            </w:pPr>
            <w:r>
              <w:rPr>
                <w:rFonts w:ascii="Times New Roman" w:hAnsi="Times New Roman"/>
                <w:sz w:val="20"/>
              </w:rPr>
              <w:t>$4.160.000</w:t>
            </w:r>
          </w:p>
        </w:tc>
      </w:tr>
      <w:tr>
        <w:tc>
          <w:tcPr>
            <w:tcW w:type="dxa" w:w="3402"/>
            <w:shd w:val="clear" w:color="auto" w:fill="FFFFFF"/>
          </w:tcPr>
          <w:p>
            <w:pPr>
              <w:spacing w:line="240" w:lineRule="auto" w:before="0" w:after="0"/>
            </w:pPr>
            <w:r>
              <w:rPr>
                <w:rFonts w:ascii="Times New Roman" w:hAnsi="Times New Roman"/>
                <w:sz w:val="20"/>
              </w:rPr>
              <w:t>DevOps / Infraestructura</w:t>
            </w:r>
          </w:p>
        </w:tc>
        <w:tc>
          <w:tcPr>
            <w:tcW w:type="dxa" w:w="1701"/>
            <w:shd w:val="clear" w:color="auto" w:fill="FFFFFF"/>
          </w:tcPr>
          <w:p>
            <w:pPr>
              <w:spacing w:line="240" w:lineRule="auto" w:before="0" w:after="0"/>
            </w:pPr>
            <w:r>
              <w:rPr>
                <w:rFonts w:ascii="Times New Roman" w:hAnsi="Times New Roman"/>
                <w:sz w:val="20"/>
              </w:rPr>
              <w:t>$80.000</w:t>
            </w:r>
          </w:p>
        </w:tc>
        <w:tc>
          <w:tcPr>
            <w:tcW w:type="dxa" w:w="1701"/>
            <w:shd w:val="clear" w:color="auto" w:fill="FFFFFF"/>
          </w:tcPr>
          <w:p>
            <w:pPr>
              <w:spacing w:line="240" w:lineRule="auto" w:before="0" w:after="0"/>
            </w:pPr>
            <w:r>
              <w:rPr>
                <w:rFonts w:ascii="Times New Roman" w:hAnsi="Times New Roman"/>
                <w:sz w:val="20"/>
              </w:rPr>
              <w:t>27 h</w:t>
            </w:r>
          </w:p>
        </w:tc>
        <w:tc>
          <w:tcPr>
            <w:tcW w:type="dxa" w:w="2268"/>
            <w:shd w:val="clear" w:color="auto" w:fill="FFFFFF"/>
          </w:tcPr>
          <w:p>
            <w:pPr>
              <w:spacing w:line="240" w:lineRule="auto" w:before="0" w:after="0"/>
            </w:pPr>
            <w:r>
              <w:rPr>
                <w:rFonts w:ascii="Times New Roman" w:hAnsi="Times New Roman"/>
                <w:sz w:val="20"/>
              </w:rPr>
              <w:t>$2.160.000</w:t>
            </w:r>
          </w:p>
        </w:tc>
      </w:tr>
      <w:tr>
        <w:tc>
          <w:tcPr>
            <w:tcW w:type="dxa" w:w="3402"/>
            <w:shd w:val="clear" w:color="auto" w:fill="F2F5F8"/>
            <w:shd w:val="clear" w:color="auto" w:fill="DDE3EA"/>
          </w:tcPr>
          <w:p>
            <w:pPr>
              <w:spacing w:line="240" w:lineRule="auto" w:before="0" w:after="0"/>
            </w:pPr>
            <w:r>
              <w:rPr>
                <w:rFonts w:ascii="Times New Roman" w:hAnsi="Times New Roman"/>
                <w:b/>
                <w:sz w:val="20"/>
              </w:rPr>
              <w:t>Total talento humano</w:t>
            </w:r>
          </w:p>
        </w:tc>
        <w:tc>
          <w:tcPr>
            <w:tcW w:type="dxa" w:w="1701"/>
            <w:shd w:val="clear" w:color="auto" w:fill="F2F5F8"/>
            <w:shd w:val="clear" w:color="auto" w:fill="DDE3EA"/>
          </w:tcPr>
          <w:p>
            <w:pPr>
              <w:spacing w:line="240" w:lineRule="auto" w:before="0" w:after="0"/>
            </w:pPr>
            <w:r>
              <w:rPr>
                <w:rFonts w:ascii="Times New Roman" w:hAnsi="Times New Roman"/>
                <w:b/>
                <w:sz w:val="20"/>
              </w:rPr>
            </w:r>
          </w:p>
        </w:tc>
        <w:tc>
          <w:tcPr>
            <w:tcW w:type="dxa" w:w="1701"/>
            <w:shd w:val="clear" w:color="auto" w:fill="F2F5F8"/>
            <w:shd w:val="clear" w:color="auto" w:fill="DDE3EA"/>
          </w:tcPr>
          <w:p>
            <w:pPr>
              <w:spacing w:line="240" w:lineRule="auto" w:before="0" w:after="0"/>
            </w:pPr>
            <w:r>
              <w:rPr>
                <w:rFonts w:ascii="Times New Roman" w:hAnsi="Times New Roman"/>
                <w:b/>
                <w:sz w:val="20"/>
              </w:rPr>
              <w:t>540 h</w:t>
            </w:r>
          </w:p>
        </w:tc>
        <w:tc>
          <w:tcPr>
            <w:tcW w:type="dxa" w:w="2268"/>
            <w:shd w:val="clear" w:color="auto" w:fill="F2F5F8"/>
            <w:shd w:val="clear" w:color="auto" w:fill="DDE3EA"/>
          </w:tcPr>
          <w:p>
            <w:pPr>
              <w:spacing w:line="240" w:lineRule="auto" w:before="0" w:after="0"/>
            </w:pPr>
            <w:r>
              <w:rPr>
                <w:rFonts w:ascii="Times New Roman" w:hAnsi="Times New Roman"/>
                <w:b/>
                <w:sz w:val="20"/>
              </w:rPr>
              <w:t>$43.200.000</w:t>
            </w:r>
          </w:p>
        </w:tc>
      </w:tr>
    </w:tbl>
    <w:p>
      <w:pPr>
        <w:jc w:val="left"/>
        <w:spacing w:line="240" w:lineRule="auto" w:before="0" w:after="0"/>
      </w:pPr>
      <w:r>
        <w:rPr>
          <w:rFonts w:ascii="Times New Roman" w:hAnsi="Times New Roman"/>
          <w:b w:val="0"/>
          <w:i/>
          <w:sz w:val="20"/>
        </w:rPr>
        <w:t xml:space="preserve">Nota. </w:t>
      </w:r>
      <w:r>
        <w:rPr>
          <w:rFonts w:ascii="Times New Roman" w:hAnsi="Times New Roman"/>
          <w:b w:val="0"/>
          <w:i w:val="0"/>
          <w:sz w:val="20"/>
        </w:rPr>
        <w:t>El total de horas corresponde a 22,5 horas promedio por semana durante 24 semanas. Elaboración propia (2026).</w:t>
      </w:r>
    </w:p>
    <w:p>
      <w:pPr>
        <w:jc w:val="left"/>
        <w:spacing w:line="480" w:lineRule="auto" w:before="0" w:after="0"/>
      </w:pPr>
      <w:r>
        <w:rPr>
          <w:rFonts w:ascii="Times New Roman" w:hAnsi="Times New Roman"/>
          <w:b/>
          <w:i w:val="0"/>
          <w:sz w:val="24"/>
        </w:rPr>
        <w:t>Plantilla 4. Costos Tecnológicos y Licencias</w:t>
      </w:r>
    </w:p>
    <w:p>
      <w:pPr>
        <w:jc w:val="left"/>
        <w:spacing w:line="480" w:lineRule="auto" w:before="0" w:after="0"/>
      </w:pPr>
      <w:r>
        <w:rPr>
          <w:rFonts w:ascii="Times New Roman" w:hAnsi="Times New Roman"/>
          <w:b/>
          <w:i w:val="0"/>
          <w:sz w:val="24"/>
        </w:rPr>
        <w:t>Tabla 6</w:t>
      </w:r>
      <w:r>
        <w:br/>
      </w:r>
      <w:r>
        <w:rPr>
          <w:rFonts w:ascii="Times New Roman" w:hAnsi="Times New Roman"/>
          <w:b w:val="0"/>
          <w:i/>
          <w:sz w:val="24"/>
        </w:rPr>
        <w:t>Costos tecnológicos por concepto, proveedor y sprint (COP)</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587"/>
            <w:shd w:val="clear" w:color="auto" w:fill="2E4057"/>
          </w:tcPr>
          <w:p>
            <w:pPr>
              <w:jc w:val="center"/>
              <w:spacing w:line="240" w:lineRule="auto" w:before="0" w:after="0"/>
            </w:pPr>
            <w:r>
              <w:rPr>
                <w:rFonts w:ascii="Times New Roman" w:hAnsi="Times New Roman"/>
                <w:b/>
                <w:color w:val="FFFFFF"/>
                <w:sz w:val="20"/>
              </w:rPr>
              <w:t>Concepto</w:t>
            </w:r>
          </w:p>
        </w:tc>
        <w:tc>
          <w:tcPr>
            <w:tcW w:type="dxa" w:w="1134"/>
            <w:shd w:val="clear" w:color="auto" w:fill="2E4057"/>
          </w:tcPr>
          <w:p>
            <w:pPr>
              <w:jc w:val="center"/>
              <w:spacing w:line="240" w:lineRule="auto" w:before="0" w:after="0"/>
            </w:pPr>
            <w:r>
              <w:rPr>
                <w:rFonts w:ascii="Times New Roman" w:hAnsi="Times New Roman"/>
                <w:b/>
                <w:color w:val="FFFFFF"/>
                <w:sz w:val="20"/>
              </w:rPr>
              <w:t>Proveedor</w:t>
            </w:r>
          </w:p>
        </w:tc>
        <w:tc>
          <w:tcPr>
            <w:tcW w:type="dxa" w:w="850"/>
            <w:shd w:val="clear" w:color="auto" w:fill="2E4057"/>
          </w:tcPr>
          <w:p>
            <w:pPr>
              <w:jc w:val="center"/>
              <w:spacing w:line="240" w:lineRule="auto" w:before="0" w:after="0"/>
            </w:pPr>
            <w:r>
              <w:rPr>
                <w:rFonts w:ascii="Times New Roman" w:hAnsi="Times New Roman"/>
                <w:b/>
                <w:color w:val="FFFFFF"/>
                <w:sz w:val="20"/>
              </w:rPr>
              <w:t>Sprints</w:t>
            </w:r>
          </w:p>
        </w:tc>
        <w:tc>
          <w:tcPr>
            <w:tcW w:type="dxa" w:w="850"/>
            <w:shd w:val="clear" w:color="auto" w:fill="2E4057"/>
          </w:tcPr>
          <w:p>
            <w:pPr>
              <w:jc w:val="center"/>
              <w:spacing w:line="240" w:lineRule="auto" w:before="0" w:after="0"/>
            </w:pPr>
            <w:r>
              <w:rPr>
                <w:rFonts w:ascii="Times New Roman" w:hAnsi="Times New Roman"/>
                <w:b/>
                <w:color w:val="FFFFFF"/>
                <w:sz w:val="20"/>
              </w:rPr>
              <w:t>Cantidad</w:t>
            </w:r>
          </w:p>
        </w:tc>
        <w:tc>
          <w:tcPr>
            <w:tcW w:type="dxa" w:w="1134"/>
            <w:shd w:val="clear" w:color="auto" w:fill="2E4057"/>
          </w:tcPr>
          <w:p>
            <w:pPr>
              <w:jc w:val="center"/>
              <w:spacing w:line="240" w:lineRule="auto" w:before="0" w:after="0"/>
            </w:pPr>
            <w:r>
              <w:rPr>
                <w:rFonts w:ascii="Times New Roman" w:hAnsi="Times New Roman"/>
                <w:b/>
                <w:color w:val="FFFFFF"/>
                <w:sz w:val="20"/>
              </w:rPr>
              <w:t>Costo unitario</w:t>
            </w:r>
          </w:p>
        </w:tc>
        <w:tc>
          <w:tcPr>
            <w:tcW w:type="dxa" w:w="1020"/>
            <w:shd w:val="clear" w:color="auto" w:fill="2E4057"/>
          </w:tcPr>
          <w:p>
            <w:pPr>
              <w:jc w:val="center"/>
              <w:spacing w:line="240" w:lineRule="auto" w:before="0" w:after="0"/>
            </w:pPr>
            <w:r>
              <w:rPr>
                <w:rFonts w:ascii="Times New Roman" w:hAnsi="Times New Roman"/>
                <w:b/>
                <w:color w:val="FFFFFF"/>
                <w:sz w:val="20"/>
              </w:rPr>
              <w:t>Subtotal</w:t>
            </w:r>
          </w:p>
        </w:tc>
        <w:tc>
          <w:tcPr>
            <w:tcW w:type="dxa" w:w="2494"/>
            <w:shd w:val="clear" w:color="auto" w:fill="2E4057"/>
          </w:tcPr>
          <w:p>
            <w:pPr>
              <w:jc w:val="center"/>
              <w:spacing w:line="240" w:lineRule="auto" w:before="0" w:after="0"/>
            </w:pPr>
            <w:r>
              <w:rPr>
                <w:rFonts w:ascii="Times New Roman" w:hAnsi="Times New Roman"/>
                <w:b/>
                <w:color w:val="FFFFFF"/>
                <w:sz w:val="20"/>
              </w:rPr>
              <w:t>Justificación</w:t>
            </w:r>
          </w:p>
        </w:tc>
      </w:tr>
      <w:tr>
        <w:tc>
          <w:tcPr>
            <w:tcW w:type="dxa" w:w="1587"/>
            <w:shd w:val="clear" w:color="auto" w:fill="FFFFFF"/>
          </w:tcPr>
          <w:p>
            <w:pPr>
              <w:spacing w:line="240" w:lineRule="auto" w:before="0" w:after="0"/>
            </w:pPr>
            <w:r>
              <w:rPr>
                <w:rFonts w:ascii="Times New Roman" w:hAnsi="Times New Roman"/>
                <w:sz w:val="20"/>
              </w:rPr>
              <w:t>Vercel Pro</w:t>
              <w:br/>
              <w:t>(hosting, CDN, despliegue)</w:t>
            </w:r>
          </w:p>
        </w:tc>
        <w:tc>
          <w:tcPr>
            <w:tcW w:type="dxa" w:w="1134"/>
            <w:shd w:val="clear" w:color="auto" w:fill="FFFFFF"/>
          </w:tcPr>
          <w:p>
            <w:pPr>
              <w:spacing w:line="240" w:lineRule="auto" w:before="0" w:after="0"/>
            </w:pPr>
            <w:r>
              <w:rPr>
                <w:rFonts w:ascii="Times New Roman" w:hAnsi="Times New Roman"/>
                <w:sz w:val="20"/>
              </w:rPr>
              <w:t>Vercel</w:t>
            </w:r>
          </w:p>
        </w:tc>
        <w:tc>
          <w:tcPr>
            <w:tcW w:type="dxa" w:w="850"/>
            <w:shd w:val="clear" w:color="auto" w:fill="FFFFFF"/>
          </w:tcPr>
          <w:p>
            <w:pPr>
              <w:spacing w:line="240" w:lineRule="auto" w:before="0" w:after="0"/>
            </w:pPr>
            <w:r>
              <w:rPr>
                <w:rFonts w:ascii="Times New Roman" w:hAnsi="Times New Roman"/>
                <w:sz w:val="20"/>
              </w:rPr>
              <w:t>S1 – S12</w:t>
            </w:r>
          </w:p>
        </w:tc>
        <w:tc>
          <w:tcPr>
            <w:tcW w:type="dxa" w:w="850"/>
            <w:shd w:val="clear" w:color="auto" w:fill="FFFFFF"/>
          </w:tcPr>
          <w:p>
            <w:pPr>
              <w:spacing w:line="240" w:lineRule="auto" w:before="0" w:after="0"/>
            </w:pPr>
            <w:r>
              <w:rPr>
                <w:rFonts w:ascii="Times New Roman" w:hAnsi="Times New Roman"/>
                <w:sz w:val="20"/>
              </w:rPr>
              <w:t>6 meses</w:t>
            </w:r>
          </w:p>
        </w:tc>
        <w:tc>
          <w:tcPr>
            <w:tcW w:type="dxa" w:w="1134"/>
            <w:shd w:val="clear" w:color="auto" w:fill="FFFFFF"/>
          </w:tcPr>
          <w:p>
            <w:pPr>
              <w:spacing w:line="240" w:lineRule="auto" w:before="0" w:after="0"/>
            </w:pPr>
            <w:r>
              <w:rPr>
                <w:rFonts w:ascii="Times New Roman" w:hAnsi="Times New Roman"/>
                <w:sz w:val="20"/>
              </w:rPr>
              <w:t>$83.000/mes</w:t>
            </w:r>
          </w:p>
        </w:tc>
        <w:tc>
          <w:tcPr>
            <w:tcW w:type="dxa" w:w="1020"/>
            <w:shd w:val="clear" w:color="auto" w:fill="FFFFFF"/>
          </w:tcPr>
          <w:p>
            <w:pPr>
              <w:spacing w:line="240" w:lineRule="auto" w:before="0" w:after="0"/>
            </w:pPr>
            <w:r>
              <w:rPr>
                <w:rFonts w:ascii="Times New Roman" w:hAnsi="Times New Roman"/>
                <w:sz w:val="20"/>
              </w:rPr>
              <w:t>$498.000</w:t>
            </w:r>
          </w:p>
        </w:tc>
        <w:tc>
          <w:tcPr>
            <w:tcW w:type="dxa" w:w="2494"/>
            <w:shd w:val="clear" w:color="auto" w:fill="FFFFFF"/>
          </w:tcPr>
          <w:p>
            <w:pPr>
              <w:spacing w:line="240" w:lineRule="auto" w:before="0" w:after="0"/>
            </w:pPr>
            <w:r>
              <w:rPr>
                <w:rFonts w:ascii="Times New Roman" w:hAnsi="Times New Roman"/>
                <w:sz w:val="20"/>
              </w:rPr>
              <w:t>Alojamiento del frontend Astro y funciones serverless. Incluye dominios custom, analytics básico, preview deployments y SLA de disponibilidad.</w:t>
            </w:r>
          </w:p>
        </w:tc>
      </w:tr>
      <w:tr>
        <w:tc>
          <w:tcPr>
            <w:tcW w:type="dxa" w:w="1587"/>
            <w:shd w:val="clear" w:color="auto" w:fill="F2F5F8"/>
          </w:tcPr>
          <w:p>
            <w:pPr>
              <w:spacing w:line="240" w:lineRule="auto" w:before="0" w:after="0"/>
            </w:pPr>
            <w:r>
              <w:rPr>
                <w:rFonts w:ascii="Times New Roman" w:hAnsi="Times New Roman"/>
                <w:sz w:val="20"/>
              </w:rPr>
              <w:t>Turso Scaler</w:t>
              <w:br/>
              <w:t>(base de datos libSQL)</w:t>
            </w:r>
          </w:p>
        </w:tc>
        <w:tc>
          <w:tcPr>
            <w:tcW w:type="dxa" w:w="1134"/>
            <w:shd w:val="clear" w:color="auto" w:fill="F2F5F8"/>
          </w:tcPr>
          <w:p>
            <w:pPr>
              <w:spacing w:line="240" w:lineRule="auto" w:before="0" w:after="0"/>
            </w:pPr>
            <w:r>
              <w:rPr>
                <w:rFonts w:ascii="Times New Roman" w:hAnsi="Times New Roman"/>
                <w:sz w:val="20"/>
              </w:rPr>
              <w:t>Turso.io</w:t>
            </w:r>
          </w:p>
        </w:tc>
        <w:tc>
          <w:tcPr>
            <w:tcW w:type="dxa" w:w="850"/>
            <w:shd w:val="clear" w:color="auto" w:fill="F2F5F8"/>
          </w:tcPr>
          <w:p>
            <w:pPr>
              <w:spacing w:line="240" w:lineRule="auto" w:before="0" w:after="0"/>
            </w:pPr>
            <w:r>
              <w:rPr>
                <w:rFonts w:ascii="Times New Roman" w:hAnsi="Times New Roman"/>
                <w:sz w:val="20"/>
              </w:rPr>
              <w:t>S1 – S12</w:t>
            </w:r>
          </w:p>
        </w:tc>
        <w:tc>
          <w:tcPr>
            <w:tcW w:type="dxa" w:w="850"/>
            <w:shd w:val="clear" w:color="auto" w:fill="F2F5F8"/>
          </w:tcPr>
          <w:p>
            <w:pPr>
              <w:spacing w:line="240" w:lineRule="auto" w:before="0" w:after="0"/>
            </w:pPr>
            <w:r>
              <w:rPr>
                <w:rFonts w:ascii="Times New Roman" w:hAnsi="Times New Roman"/>
                <w:sz w:val="20"/>
              </w:rPr>
              <w:t>6 meses</w:t>
            </w:r>
          </w:p>
        </w:tc>
        <w:tc>
          <w:tcPr>
            <w:tcW w:type="dxa" w:w="1134"/>
            <w:shd w:val="clear" w:color="auto" w:fill="F2F5F8"/>
          </w:tcPr>
          <w:p>
            <w:pPr>
              <w:spacing w:line="240" w:lineRule="auto" w:before="0" w:after="0"/>
            </w:pPr>
            <w:r>
              <w:rPr>
                <w:rFonts w:ascii="Times New Roman" w:hAnsi="Times New Roman"/>
                <w:sz w:val="20"/>
              </w:rPr>
              <w:t>$120.000/mes</w:t>
            </w:r>
          </w:p>
        </w:tc>
        <w:tc>
          <w:tcPr>
            <w:tcW w:type="dxa" w:w="1020"/>
            <w:shd w:val="clear" w:color="auto" w:fill="F2F5F8"/>
          </w:tcPr>
          <w:p>
            <w:pPr>
              <w:spacing w:line="240" w:lineRule="auto" w:before="0" w:after="0"/>
            </w:pPr>
            <w:r>
              <w:rPr>
                <w:rFonts w:ascii="Times New Roman" w:hAnsi="Times New Roman"/>
                <w:sz w:val="20"/>
              </w:rPr>
              <w:t>$720.000</w:t>
            </w:r>
          </w:p>
        </w:tc>
        <w:tc>
          <w:tcPr>
            <w:tcW w:type="dxa" w:w="2494"/>
            <w:shd w:val="clear" w:color="auto" w:fill="F2F5F8"/>
          </w:tcPr>
          <w:p>
            <w:pPr>
              <w:spacing w:line="240" w:lineRule="auto" w:before="0" w:after="0"/>
            </w:pPr>
            <w:r>
              <w:rPr>
                <w:rFonts w:ascii="Times New Roman" w:hAnsi="Times New Roman"/>
                <w:sz w:val="20"/>
              </w:rPr>
              <w:t>Base de datos SQLite distribuida para todos los módulos (35+ tablas). Plan Scaler: hasta 500 bases de datos, 30 GB de almacenamiento, réplicas edge y soporte técnico.</w:t>
            </w:r>
          </w:p>
        </w:tc>
      </w:tr>
      <w:tr>
        <w:tc>
          <w:tcPr>
            <w:tcW w:type="dxa" w:w="1587"/>
            <w:shd w:val="clear" w:color="auto" w:fill="FFFFFF"/>
          </w:tcPr>
          <w:p>
            <w:pPr>
              <w:spacing w:line="240" w:lineRule="auto" w:before="0" w:after="0"/>
            </w:pPr>
            <w:r>
              <w:rPr>
                <w:rFonts w:ascii="Times New Roman" w:hAnsi="Times New Roman"/>
                <w:sz w:val="20"/>
              </w:rPr>
              <w:t>Claude Pro</w:t>
              <w:br/>
              <w:t>(IA de desarrollo)</w:t>
            </w:r>
          </w:p>
        </w:tc>
        <w:tc>
          <w:tcPr>
            <w:tcW w:type="dxa" w:w="1134"/>
            <w:shd w:val="clear" w:color="auto" w:fill="FFFFFF"/>
          </w:tcPr>
          <w:p>
            <w:pPr>
              <w:spacing w:line="240" w:lineRule="auto" w:before="0" w:after="0"/>
            </w:pPr>
            <w:r>
              <w:rPr>
                <w:rFonts w:ascii="Times New Roman" w:hAnsi="Times New Roman"/>
                <w:sz w:val="20"/>
              </w:rPr>
              <w:t>Anthropic</w:t>
            </w:r>
          </w:p>
        </w:tc>
        <w:tc>
          <w:tcPr>
            <w:tcW w:type="dxa" w:w="850"/>
            <w:shd w:val="clear" w:color="auto" w:fill="FFFFFF"/>
          </w:tcPr>
          <w:p>
            <w:pPr>
              <w:spacing w:line="240" w:lineRule="auto" w:before="0" w:after="0"/>
            </w:pPr>
            <w:r>
              <w:rPr>
                <w:rFonts w:ascii="Times New Roman" w:hAnsi="Times New Roman"/>
                <w:sz w:val="20"/>
              </w:rPr>
              <w:t>S1 – S12</w:t>
            </w:r>
          </w:p>
        </w:tc>
        <w:tc>
          <w:tcPr>
            <w:tcW w:type="dxa" w:w="850"/>
            <w:shd w:val="clear" w:color="auto" w:fill="FFFFFF"/>
          </w:tcPr>
          <w:p>
            <w:pPr>
              <w:spacing w:line="240" w:lineRule="auto" w:before="0" w:after="0"/>
            </w:pPr>
            <w:r>
              <w:rPr>
                <w:rFonts w:ascii="Times New Roman" w:hAnsi="Times New Roman"/>
                <w:sz w:val="20"/>
              </w:rPr>
              <w:t>6 meses</w:t>
            </w:r>
          </w:p>
        </w:tc>
        <w:tc>
          <w:tcPr>
            <w:tcW w:type="dxa" w:w="1134"/>
            <w:shd w:val="clear" w:color="auto" w:fill="FFFFFF"/>
          </w:tcPr>
          <w:p>
            <w:pPr>
              <w:spacing w:line="240" w:lineRule="auto" w:before="0" w:after="0"/>
            </w:pPr>
            <w:r>
              <w:rPr>
                <w:rFonts w:ascii="Times New Roman" w:hAnsi="Times New Roman"/>
                <w:sz w:val="20"/>
              </w:rPr>
              <w:t>$83.000/mes</w:t>
            </w:r>
          </w:p>
        </w:tc>
        <w:tc>
          <w:tcPr>
            <w:tcW w:type="dxa" w:w="1020"/>
            <w:shd w:val="clear" w:color="auto" w:fill="FFFFFF"/>
          </w:tcPr>
          <w:p>
            <w:pPr>
              <w:spacing w:line="240" w:lineRule="auto" w:before="0" w:after="0"/>
            </w:pPr>
            <w:r>
              <w:rPr>
                <w:rFonts w:ascii="Times New Roman" w:hAnsi="Times New Roman"/>
                <w:sz w:val="20"/>
              </w:rPr>
              <w:t>$498.000</w:t>
            </w:r>
          </w:p>
        </w:tc>
        <w:tc>
          <w:tcPr>
            <w:tcW w:type="dxa" w:w="2494"/>
            <w:shd w:val="clear" w:color="auto" w:fill="FFFFFF"/>
          </w:tcPr>
          <w:p>
            <w:pPr>
              <w:spacing w:line="240" w:lineRule="auto" w:before="0" w:after="0"/>
            </w:pPr>
            <w:r>
              <w:rPr>
                <w:rFonts w:ascii="Times New Roman" w:hAnsi="Times New Roman"/>
                <w:sz w:val="20"/>
              </w:rPr>
              <w:t>Herramienta de asistencia en generación de código, revisión de arquitectura y resolución de errores. Reduce significativamente el tiempo de desarrollo individual.</w:t>
            </w:r>
          </w:p>
        </w:tc>
      </w:tr>
      <w:tr>
        <w:tc>
          <w:tcPr>
            <w:tcW w:type="dxa" w:w="1587"/>
            <w:shd w:val="clear" w:color="auto" w:fill="F2F5F8"/>
          </w:tcPr>
          <w:p>
            <w:pPr>
              <w:spacing w:line="240" w:lineRule="auto" w:before="0" w:after="0"/>
            </w:pPr>
            <w:r>
              <w:rPr>
                <w:rFonts w:ascii="Times New Roman" w:hAnsi="Times New Roman"/>
                <w:sz w:val="20"/>
              </w:rPr>
              <w:t>GitHub Pro</w:t>
              <w:br/>
              <w:t>(repositorio y CI)</w:t>
            </w:r>
          </w:p>
        </w:tc>
        <w:tc>
          <w:tcPr>
            <w:tcW w:type="dxa" w:w="1134"/>
            <w:shd w:val="clear" w:color="auto" w:fill="F2F5F8"/>
          </w:tcPr>
          <w:p>
            <w:pPr>
              <w:spacing w:line="240" w:lineRule="auto" w:before="0" w:after="0"/>
            </w:pPr>
            <w:r>
              <w:rPr>
                <w:rFonts w:ascii="Times New Roman" w:hAnsi="Times New Roman"/>
                <w:sz w:val="20"/>
              </w:rPr>
              <w:t>GitHub</w:t>
            </w:r>
          </w:p>
        </w:tc>
        <w:tc>
          <w:tcPr>
            <w:tcW w:type="dxa" w:w="850"/>
            <w:shd w:val="clear" w:color="auto" w:fill="F2F5F8"/>
          </w:tcPr>
          <w:p>
            <w:pPr>
              <w:spacing w:line="240" w:lineRule="auto" w:before="0" w:after="0"/>
            </w:pPr>
            <w:r>
              <w:rPr>
                <w:rFonts w:ascii="Times New Roman" w:hAnsi="Times New Roman"/>
                <w:sz w:val="20"/>
              </w:rPr>
              <w:t>S1 – S12</w:t>
            </w:r>
          </w:p>
        </w:tc>
        <w:tc>
          <w:tcPr>
            <w:tcW w:type="dxa" w:w="850"/>
            <w:shd w:val="clear" w:color="auto" w:fill="F2F5F8"/>
          </w:tcPr>
          <w:p>
            <w:pPr>
              <w:spacing w:line="240" w:lineRule="auto" w:before="0" w:after="0"/>
            </w:pPr>
            <w:r>
              <w:rPr>
                <w:rFonts w:ascii="Times New Roman" w:hAnsi="Times New Roman"/>
                <w:sz w:val="20"/>
              </w:rPr>
              <w:t>6 meses</w:t>
            </w:r>
          </w:p>
        </w:tc>
        <w:tc>
          <w:tcPr>
            <w:tcW w:type="dxa" w:w="1134"/>
            <w:shd w:val="clear" w:color="auto" w:fill="F2F5F8"/>
          </w:tcPr>
          <w:p>
            <w:pPr>
              <w:spacing w:line="240" w:lineRule="auto" w:before="0" w:after="0"/>
            </w:pPr>
            <w:r>
              <w:rPr>
                <w:rFonts w:ascii="Times New Roman" w:hAnsi="Times New Roman"/>
                <w:sz w:val="20"/>
              </w:rPr>
              <w:t>$17.000/mes</w:t>
            </w:r>
          </w:p>
        </w:tc>
        <w:tc>
          <w:tcPr>
            <w:tcW w:type="dxa" w:w="1020"/>
            <w:shd w:val="clear" w:color="auto" w:fill="F2F5F8"/>
          </w:tcPr>
          <w:p>
            <w:pPr>
              <w:spacing w:line="240" w:lineRule="auto" w:before="0" w:after="0"/>
            </w:pPr>
            <w:r>
              <w:rPr>
                <w:rFonts w:ascii="Times New Roman" w:hAnsi="Times New Roman"/>
                <w:sz w:val="20"/>
              </w:rPr>
              <w:t>$102.000</w:t>
            </w:r>
          </w:p>
        </w:tc>
        <w:tc>
          <w:tcPr>
            <w:tcW w:type="dxa" w:w="2494"/>
            <w:shd w:val="clear" w:color="auto" w:fill="F2F5F8"/>
          </w:tcPr>
          <w:p>
            <w:pPr>
              <w:spacing w:line="240" w:lineRule="auto" w:before="0" w:after="0"/>
            </w:pPr>
            <w:r>
              <w:rPr>
                <w:rFonts w:ascii="Times New Roman" w:hAnsi="Times New Roman"/>
                <w:sz w:val="20"/>
              </w:rPr>
              <w:t>Repositorio privado, historial ilimitado, GitHub Actions para CI/CD en Fase 12 y revisión de código con pull requests.</w:t>
            </w:r>
          </w:p>
        </w:tc>
      </w:tr>
      <w:tr>
        <w:tc>
          <w:tcPr>
            <w:tcW w:type="dxa" w:w="1587"/>
            <w:shd w:val="clear" w:color="auto" w:fill="FFFFFF"/>
          </w:tcPr>
          <w:p>
            <w:pPr>
              <w:spacing w:line="240" w:lineRule="auto" w:before="0" w:after="0"/>
            </w:pPr>
            <w:r>
              <w:rPr>
                <w:rFonts w:ascii="Times New Roman" w:hAnsi="Times New Roman"/>
                <w:sz w:val="20"/>
              </w:rPr>
              <w:t>Resend</w:t>
              <w:br/>
              <w:t>(correo transaccional)</w:t>
            </w:r>
          </w:p>
        </w:tc>
        <w:tc>
          <w:tcPr>
            <w:tcW w:type="dxa" w:w="1134"/>
            <w:shd w:val="clear" w:color="auto" w:fill="FFFFFF"/>
          </w:tcPr>
          <w:p>
            <w:pPr>
              <w:spacing w:line="240" w:lineRule="auto" w:before="0" w:after="0"/>
            </w:pPr>
            <w:r>
              <w:rPr>
                <w:rFonts w:ascii="Times New Roman" w:hAnsi="Times New Roman"/>
                <w:sz w:val="20"/>
              </w:rPr>
              <w:t>Resend</w:t>
            </w:r>
          </w:p>
        </w:tc>
        <w:tc>
          <w:tcPr>
            <w:tcW w:type="dxa" w:w="850"/>
            <w:shd w:val="clear" w:color="auto" w:fill="FFFFFF"/>
          </w:tcPr>
          <w:p>
            <w:pPr>
              <w:spacing w:line="240" w:lineRule="auto" w:before="0" w:after="0"/>
            </w:pPr>
            <w:r>
              <w:rPr>
                <w:rFonts w:ascii="Times New Roman" w:hAnsi="Times New Roman"/>
                <w:sz w:val="20"/>
              </w:rPr>
              <w:t>S1 – S12</w:t>
            </w:r>
          </w:p>
        </w:tc>
        <w:tc>
          <w:tcPr>
            <w:tcW w:type="dxa" w:w="850"/>
            <w:shd w:val="clear" w:color="auto" w:fill="FFFFFF"/>
          </w:tcPr>
          <w:p>
            <w:pPr>
              <w:spacing w:line="240" w:lineRule="auto" w:before="0" w:after="0"/>
            </w:pPr>
            <w:r>
              <w:rPr>
                <w:rFonts w:ascii="Times New Roman" w:hAnsi="Times New Roman"/>
                <w:sz w:val="20"/>
              </w:rPr>
              <w:t>6 meses</w:t>
            </w:r>
          </w:p>
        </w:tc>
        <w:tc>
          <w:tcPr>
            <w:tcW w:type="dxa" w:w="1134"/>
            <w:shd w:val="clear" w:color="auto" w:fill="FFFFFF"/>
          </w:tcPr>
          <w:p>
            <w:pPr>
              <w:spacing w:line="240" w:lineRule="auto" w:before="0" w:after="0"/>
            </w:pPr>
            <w:r>
              <w:rPr>
                <w:rFonts w:ascii="Times New Roman" w:hAnsi="Times New Roman"/>
                <w:sz w:val="20"/>
              </w:rPr>
              <w:t>$0/mes</w:t>
            </w:r>
          </w:p>
        </w:tc>
        <w:tc>
          <w:tcPr>
            <w:tcW w:type="dxa" w:w="1020"/>
            <w:shd w:val="clear" w:color="auto" w:fill="FFFFFF"/>
          </w:tcPr>
          <w:p>
            <w:pPr>
              <w:spacing w:line="240" w:lineRule="auto" w:before="0" w:after="0"/>
            </w:pPr>
            <w:r>
              <w:rPr>
                <w:rFonts w:ascii="Times New Roman" w:hAnsi="Times New Roman"/>
                <w:sz w:val="20"/>
              </w:rPr>
              <w:t>$0</w:t>
            </w:r>
          </w:p>
        </w:tc>
        <w:tc>
          <w:tcPr>
            <w:tcW w:type="dxa" w:w="2494"/>
            <w:shd w:val="clear" w:color="auto" w:fill="FFFFFF"/>
          </w:tcPr>
          <w:p>
            <w:pPr>
              <w:spacing w:line="240" w:lineRule="auto" w:before="0" w:after="0"/>
            </w:pPr>
            <w:r>
              <w:rPr>
                <w:rFonts w:ascii="Times New Roman" w:hAnsi="Times New Roman"/>
                <w:sz w:val="20"/>
              </w:rPr>
              <w:t>Plan gratuito: hasta 3.000 correos por mes. Cubre verificación de correo, confirmaciones de orden y formularios de contacto PQRS en el volumen actual del MVP.</w:t>
            </w:r>
          </w:p>
        </w:tc>
      </w:tr>
      <w:tr>
        <w:tc>
          <w:tcPr>
            <w:tcW w:type="dxa" w:w="1587"/>
            <w:shd w:val="clear" w:color="auto" w:fill="F2F5F8"/>
          </w:tcPr>
          <w:p>
            <w:pPr>
              <w:spacing w:line="240" w:lineRule="auto" w:before="0" w:after="0"/>
            </w:pPr>
            <w:r>
              <w:rPr>
                <w:rFonts w:ascii="Times New Roman" w:hAnsi="Times New Roman"/>
                <w:sz w:val="20"/>
              </w:rPr>
              <w:t>Dominio dobleyo.cafe</w:t>
            </w:r>
          </w:p>
        </w:tc>
        <w:tc>
          <w:tcPr>
            <w:tcW w:type="dxa" w:w="1134"/>
            <w:shd w:val="clear" w:color="auto" w:fill="F2F5F8"/>
          </w:tcPr>
          <w:p>
            <w:pPr>
              <w:spacing w:line="240" w:lineRule="auto" w:before="0" w:after="0"/>
            </w:pPr>
            <w:r>
              <w:rPr>
                <w:rFonts w:ascii="Times New Roman" w:hAnsi="Times New Roman"/>
                <w:sz w:val="20"/>
              </w:rPr>
              <w:t>Cloudflare Registrar</w:t>
            </w:r>
          </w:p>
        </w:tc>
        <w:tc>
          <w:tcPr>
            <w:tcW w:type="dxa" w:w="850"/>
            <w:shd w:val="clear" w:color="auto" w:fill="F2F5F8"/>
          </w:tcPr>
          <w:p>
            <w:pPr>
              <w:spacing w:line="240" w:lineRule="auto" w:before="0" w:after="0"/>
            </w:pPr>
            <w:r>
              <w:rPr>
                <w:rFonts w:ascii="Times New Roman" w:hAnsi="Times New Roman"/>
                <w:sz w:val="20"/>
              </w:rPr>
              <w:t>S12</w:t>
            </w:r>
          </w:p>
        </w:tc>
        <w:tc>
          <w:tcPr>
            <w:tcW w:type="dxa" w:w="850"/>
            <w:shd w:val="clear" w:color="auto" w:fill="F2F5F8"/>
          </w:tcPr>
          <w:p>
            <w:pPr>
              <w:spacing w:line="240" w:lineRule="auto" w:before="0" w:after="0"/>
            </w:pPr>
            <w:r>
              <w:rPr>
                <w:rFonts w:ascii="Times New Roman" w:hAnsi="Times New Roman"/>
                <w:sz w:val="20"/>
              </w:rPr>
              <w:t>1 año</w:t>
            </w:r>
          </w:p>
        </w:tc>
        <w:tc>
          <w:tcPr>
            <w:tcW w:type="dxa" w:w="1134"/>
            <w:shd w:val="clear" w:color="auto" w:fill="F2F5F8"/>
          </w:tcPr>
          <w:p>
            <w:pPr>
              <w:spacing w:line="240" w:lineRule="auto" w:before="0" w:after="0"/>
            </w:pPr>
            <w:r>
              <w:rPr>
                <w:rFonts w:ascii="Times New Roman" w:hAnsi="Times New Roman"/>
                <w:sz w:val="20"/>
              </w:rPr>
              <w:t>$80.000</w:t>
            </w:r>
          </w:p>
        </w:tc>
        <w:tc>
          <w:tcPr>
            <w:tcW w:type="dxa" w:w="1020"/>
            <w:shd w:val="clear" w:color="auto" w:fill="F2F5F8"/>
          </w:tcPr>
          <w:p>
            <w:pPr>
              <w:spacing w:line="240" w:lineRule="auto" w:before="0" w:after="0"/>
            </w:pPr>
            <w:r>
              <w:rPr>
                <w:rFonts w:ascii="Times New Roman" w:hAnsi="Times New Roman"/>
                <w:sz w:val="20"/>
              </w:rPr>
              <w:t>$80.000</w:t>
            </w:r>
          </w:p>
        </w:tc>
        <w:tc>
          <w:tcPr>
            <w:tcW w:type="dxa" w:w="2494"/>
            <w:shd w:val="clear" w:color="auto" w:fill="F2F5F8"/>
          </w:tcPr>
          <w:p>
            <w:pPr>
              <w:spacing w:line="240" w:lineRule="auto" w:before="0" w:after="0"/>
            </w:pPr>
            <w:r>
              <w:rPr>
                <w:rFonts w:ascii="Times New Roman" w:hAnsi="Times New Roman"/>
                <w:sz w:val="20"/>
              </w:rPr>
              <w:t>Dominio premium .cafe para posicionamiento de marca en el sector cafetero. SSL/TLS gestionado automáticamente por Vercel.</w:t>
            </w:r>
          </w:p>
        </w:tc>
      </w:tr>
      <w:tr>
        <w:tc>
          <w:tcPr>
            <w:tcW w:type="dxa" w:w="1587"/>
            <w:shd w:val="clear" w:color="auto" w:fill="FFFFFF"/>
            <w:shd w:val="clear" w:color="auto" w:fill="DDE3EA"/>
          </w:tcPr>
          <w:p>
            <w:pPr>
              <w:spacing w:line="240" w:lineRule="auto" w:before="0" w:after="0"/>
            </w:pPr>
            <w:r>
              <w:rPr>
                <w:rFonts w:ascii="Times New Roman" w:hAnsi="Times New Roman"/>
                <w:b/>
                <w:sz w:val="20"/>
              </w:rPr>
              <w:t>Subtotal tecnológico</w:t>
            </w:r>
          </w:p>
        </w:tc>
        <w:tc>
          <w:tcPr>
            <w:tcW w:type="dxa" w:w="1134"/>
            <w:shd w:val="clear" w:color="auto" w:fill="FFFFFF"/>
            <w:shd w:val="clear" w:color="auto" w:fill="DDE3EA"/>
          </w:tcPr>
          <w:p>
            <w:pPr>
              <w:spacing w:line="240" w:lineRule="auto" w:before="0" w:after="0"/>
            </w:pPr>
            <w:r>
              <w:rPr>
                <w:rFonts w:ascii="Times New Roman" w:hAnsi="Times New Roman"/>
                <w:b/>
                <w:sz w:val="20"/>
              </w:rPr>
            </w:r>
          </w:p>
        </w:tc>
        <w:tc>
          <w:tcPr>
            <w:tcW w:type="dxa" w:w="850"/>
            <w:shd w:val="clear" w:color="auto" w:fill="FFFFFF"/>
            <w:shd w:val="clear" w:color="auto" w:fill="DDE3EA"/>
          </w:tcPr>
          <w:p>
            <w:pPr>
              <w:spacing w:line="240" w:lineRule="auto" w:before="0" w:after="0"/>
            </w:pPr>
            <w:r>
              <w:rPr>
                <w:rFonts w:ascii="Times New Roman" w:hAnsi="Times New Roman"/>
                <w:b/>
                <w:sz w:val="20"/>
              </w:rPr>
            </w:r>
          </w:p>
        </w:tc>
        <w:tc>
          <w:tcPr>
            <w:tcW w:type="dxa" w:w="850"/>
            <w:shd w:val="clear" w:color="auto" w:fill="FFFFFF"/>
            <w:shd w:val="clear" w:color="auto" w:fill="DDE3EA"/>
          </w:tcPr>
          <w:p>
            <w:pPr>
              <w:spacing w:line="240" w:lineRule="auto" w:before="0" w:after="0"/>
            </w:pPr>
            <w:r>
              <w:rPr>
                <w:rFonts w:ascii="Times New Roman" w:hAnsi="Times New Roman"/>
                <w:b/>
                <w:sz w:val="20"/>
              </w:rPr>
            </w:r>
          </w:p>
        </w:tc>
        <w:tc>
          <w:tcPr>
            <w:tcW w:type="dxa" w:w="1134"/>
            <w:shd w:val="clear" w:color="auto" w:fill="FFFFFF"/>
            <w:shd w:val="clear" w:color="auto" w:fill="DDE3EA"/>
          </w:tcPr>
          <w:p>
            <w:pPr>
              <w:spacing w:line="240" w:lineRule="auto" w:before="0" w:after="0"/>
            </w:pPr>
            <w:r>
              <w:rPr>
                <w:rFonts w:ascii="Times New Roman" w:hAnsi="Times New Roman"/>
                <w:b/>
                <w:sz w:val="20"/>
              </w:rPr>
            </w:r>
          </w:p>
        </w:tc>
        <w:tc>
          <w:tcPr>
            <w:tcW w:type="dxa" w:w="1020"/>
            <w:shd w:val="clear" w:color="auto" w:fill="FFFFFF"/>
            <w:shd w:val="clear" w:color="auto" w:fill="DDE3EA"/>
          </w:tcPr>
          <w:p>
            <w:pPr>
              <w:spacing w:line="240" w:lineRule="auto" w:before="0" w:after="0"/>
            </w:pPr>
            <w:r>
              <w:rPr>
                <w:rFonts w:ascii="Times New Roman" w:hAnsi="Times New Roman"/>
                <w:b/>
                <w:sz w:val="20"/>
              </w:rPr>
              <w:t>$1.898.000</w:t>
            </w:r>
          </w:p>
        </w:tc>
        <w:tc>
          <w:tcPr>
            <w:tcW w:type="dxa" w:w="2494"/>
            <w:shd w:val="clear" w:color="auto" w:fill="FFFFFF"/>
            <w:shd w:val="clear" w:color="auto" w:fill="DDE3EA"/>
          </w:tcPr>
          <w:p>
            <w:pPr>
              <w:spacing w:line="240" w:lineRule="auto" w:before="0" w:after="0"/>
            </w:pPr>
            <w:r>
              <w:rPr>
                <w:rFonts w:ascii="Times New Roman" w:hAnsi="Times New Roman"/>
                <w:b/>
                <w:sz w:val="20"/>
              </w:rPr>
            </w:r>
          </w:p>
        </w:tc>
      </w:tr>
    </w:tbl>
    <w:p>
      <w:pPr>
        <w:jc w:val="left"/>
        <w:spacing w:line="240" w:lineRule="auto" w:before="0" w:after="0"/>
      </w:pPr>
      <w:r>
        <w:rPr>
          <w:rFonts w:ascii="Times New Roman" w:hAnsi="Times New Roman"/>
          <w:b w:val="0"/>
          <w:i/>
          <w:sz w:val="20"/>
        </w:rPr>
        <w:t xml:space="preserve">Nota. </w:t>
      </w:r>
      <w:r>
        <w:rPr>
          <w:rFonts w:ascii="Times New Roman" w:hAnsi="Times New Roman"/>
          <w:b w:val="0"/>
          <w:i w:val="0"/>
          <w:sz w:val="20"/>
        </w:rPr>
        <w:t>Costos en USD convertidos a COP usando tasa de referencia $4.150 COP/USD. Elaboración propia (2026).</w:t>
      </w:r>
    </w:p>
    <w:p>
      <w:pPr>
        <w:jc w:val="left"/>
        <w:spacing w:line="480" w:lineRule="auto" w:before="0" w:after="0"/>
      </w:pPr>
      <w:r>
        <w:rPr>
          <w:rFonts w:ascii="Times New Roman" w:hAnsi="Times New Roman"/>
          <w:b/>
          <w:i w:val="0"/>
          <w:sz w:val="24"/>
        </w:rPr>
        <w:t>Plantilla 5. Resumen Financiero del Proyecto</w:t>
      </w:r>
    </w:p>
    <w:p>
      <w:pPr>
        <w:jc w:val="left"/>
        <w:spacing w:line="480" w:lineRule="auto" w:before="0" w:after="0"/>
      </w:pPr>
      <w:r>
        <w:rPr>
          <w:rFonts w:ascii="Times New Roman" w:hAnsi="Times New Roman"/>
          <w:b/>
          <w:i w:val="0"/>
          <w:sz w:val="24"/>
        </w:rPr>
        <w:t>Tabla 7</w:t>
      </w:r>
      <w:r>
        <w:br/>
      </w:r>
      <w:r>
        <w:rPr>
          <w:rFonts w:ascii="Times New Roman" w:hAnsi="Times New Roman"/>
          <w:b w:val="0"/>
          <w:i/>
          <w:sz w:val="24"/>
        </w:rPr>
        <w:t>Resumen financiero del proyecto DobleYo Café (COP)</w:t>
      </w:r>
    </w:p>
    <w:tbl>
      <w:tblPr>
        <w:tblStyle w:val="TableGrid"/>
        <w:tblW w:type="auto" w:w="0"/>
        <w:jc w:val="center"/>
        <w:tblLook w:firstColumn="1" w:firstRow="1" w:lastColumn="0" w:lastRow="0" w:noHBand="0" w:noVBand="1" w:val="04A0"/>
      </w:tblPr>
      <w:tblGrid>
        <w:gridCol w:w="4680"/>
        <w:gridCol w:w="4680"/>
      </w:tblGrid>
      <w:tr>
        <w:tc>
          <w:tcPr>
            <w:tcW w:type="dxa" w:w="6236"/>
            <w:shd w:val="clear" w:color="auto" w:fill="2E4057"/>
          </w:tcPr>
          <w:p>
            <w:pPr>
              <w:jc w:val="center"/>
              <w:spacing w:line="240" w:lineRule="auto" w:before="0" w:after="0"/>
            </w:pPr>
            <w:r>
              <w:rPr>
                <w:rFonts w:ascii="Times New Roman" w:hAnsi="Times New Roman"/>
                <w:b/>
                <w:color w:val="FFFFFF"/>
                <w:sz w:val="20"/>
              </w:rPr>
              <w:t>Concepto</w:t>
            </w:r>
          </w:p>
        </w:tc>
        <w:tc>
          <w:tcPr>
            <w:tcW w:type="dxa" w:w="2835"/>
            <w:shd w:val="clear" w:color="auto" w:fill="2E4057"/>
          </w:tcPr>
          <w:p>
            <w:pPr>
              <w:jc w:val="center"/>
              <w:spacing w:line="240" w:lineRule="auto" w:before="0" w:after="0"/>
            </w:pPr>
            <w:r>
              <w:rPr>
                <w:rFonts w:ascii="Times New Roman" w:hAnsi="Times New Roman"/>
                <w:b/>
                <w:color w:val="FFFFFF"/>
                <w:sz w:val="20"/>
              </w:rPr>
              <w:t>Valor (COP)</w:t>
            </w:r>
          </w:p>
        </w:tc>
      </w:tr>
      <w:tr>
        <w:tc>
          <w:tcPr>
            <w:tcW w:type="dxa" w:w="6236"/>
            <w:shd w:val="clear" w:color="auto" w:fill="FFFFFF"/>
          </w:tcPr>
          <w:p>
            <w:pPr>
              <w:spacing w:line="240" w:lineRule="auto" w:before="0" w:after="0"/>
            </w:pPr>
            <w:r>
              <w:rPr>
                <w:rFonts w:ascii="Times New Roman" w:hAnsi="Times New Roman"/>
                <w:sz w:val="20"/>
              </w:rPr>
              <w:t>Subtotal talento humano (540 h × $80.000/h)</w:t>
            </w:r>
          </w:p>
        </w:tc>
        <w:tc>
          <w:tcPr>
            <w:tcW w:type="dxa" w:w="2835"/>
            <w:shd w:val="clear" w:color="auto" w:fill="FFFFFF"/>
          </w:tcPr>
          <w:p>
            <w:pPr>
              <w:spacing w:line="240" w:lineRule="auto" w:before="0" w:after="0"/>
            </w:pPr>
            <w:r>
              <w:rPr>
                <w:rFonts w:ascii="Times New Roman" w:hAnsi="Times New Roman"/>
                <w:sz w:val="20"/>
              </w:rPr>
              <w:t>$43.200.000</w:t>
            </w:r>
          </w:p>
        </w:tc>
      </w:tr>
      <w:tr>
        <w:tc>
          <w:tcPr>
            <w:tcW w:type="dxa" w:w="6236"/>
            <w:shd w:val="clear" w:color="auto" w:fill="F2F5F8"/>
          </w:tcPr>
          <w:p>
            <w:pPr>
              <w:spacing w:line="240" w:lineRule="auto" w:before="0" w:after="0"/>
            </w:pPr>
            <w:r>
              <w:rPr>
                <w:rFonts w:ascii="Times New Roman" w:hAnsi="Times New Roman"/>
                <w:sz w:val="20"/>
              </w:rPr>
              <w:t>Subtotal herramientas, licencias e infraestructura</w:t>
            </w:r>
          </w:p>
        </w:tc>
        <w:tc>
          <w:tcPr>
            <w:tcW w:type="dxa" w:w="2835"/>
            <w:shd w:val="clear" w:color="auto" w:fill="F2F5F8"/>
          </w:tcPr>
          <w:p>
            <w:pPr>
              <w:spacing w:line="240" w:lineRule="auto" w:before="0" w:after="0"/>
            </w:pPr>
            <w:r>
              <w:rPr>
                <w:rFonts w:ascii="Times New Roman" w:hAnsi="Times New Roman"/>
                <w:sz w:val="20"/>
              </w:rPr>
              <w:t>$1.898.000</w:t>
            </w:r>
          </w:p>
        </w:tc>
      </w:tr>
      <w:tr>
        <w:tc>
          <w:tcPr>
            <w:tcW w:type="dxa" w:w="6236"/>
            <w:shd w:val="clear" w:color="auto" w:fill="FFFFFF"/>
          </w:tcPr>
          <w:p>
            <w:pPr>
              <w:spacing w:line="240" w:lineRule="auto" w:before="0" w:after="0"/>
            </w:pPr>
            <w:r>
              <w:rPr>
                <w:rFonts w:ascii="Times New Roman" w:hAnsi="Times New Roman"/>
                <w:sz w:val="20"/>
              </w:rPr>
              <w:t>Subtotal pruebas, capacitación y documentación</w:t>
            </w:r>
          </w:p>
        </w:tc>
        <w:tc>
          <w:tcPr>
            <w:tcW w:type="dxa" w:w="2835"/>
            <w:shd w:val="clear" w:color="auto" w:fill="FFFFFF"/>
          </w:tcPr>
          <w:p>
            <w:pPr>
              <w:spacing w:line="240" w:lineRule="auto" w:before="0" w:after="0"/>
            </w:pPr>
            <w:r>
              <w:rPr>
                <w:rFonts w:ascii="Times New Roman" w:hAnsi="Times New Roman"/>
                <w:sz w:val="20"/>
              </w:rPr>
              <w:t>$0 (incluido en las horas de talento humano de QA y PO)</w:t>
            </w:r>
          </w:p>
        </w:tc>
      </w:tr>
      <w:tr>
        <w:tc>
          <w:tcPr>
            <w:tcW w:type="dxa" w:w="6236"/>
            <w:shd w:val="clear" w:color="auto" w:fill="F2F5F8"/>
          </w:tcPr>
          <w:p>
            <w:pPr>
              <w:spacing w:line="240" w:lineRule="auto" w:before="0" w:after="0"/>
            </w:pPr>
            <w:r>
              <w:rPr>
                <w:rFonts w:ascii="Times New Roman" w:hAnsi="Times New Roman"/>
                <w:b/>
                <w:sz w:val="20"/>
              </w:rPr>
              <w:t>Subtotal general antes de contingencia</w:t>
            </w:r>
          </w:p>
        </w:tc>
        <w:tc>
          <w:tcPr>
            <w:tcW w:type="dxa" w:w="2835"/>
            <w:shd w:val="clear" w:color="auto" w:fill="F2F5F8"/>
          </w:tcPr>
          <w:p>
            <w:pPr>
              <w:spacing w:line="240" w:lineRule="auto" w:before="0" w:after="0"/>
            </w:pPr>
            <w:r>
              <w:rPr>
                <w:rFonts w:ascii="Times New Roman" w:hAnsi="Times New Roman"/>
                <w:b/>
                <w:sz w:val="20"/>
              </w:rPr>
              <w:t>$45.098.000</w:t>
            </w:r>
          </w:p>
        </w:tc>
      </w:tr>
      <w:tr>
        <w:tc>
          <w:tcPr>
            <w:tcW w:type="dxa" w:w="6236"/>
            <w:shd w:val="clear" w:color="auto" w:fill="FFFFFF"/>
          </w:tcPr>
          <w:p>
            <w:pPr>
              <w:spacing w:line="240" w:lineRule="auto" w:before="0" w:after="0"/>
            </w:pPr>
            <w:r>
              <w:rPr>
                <w:rFonts w:ascii="Times New Roman" w:hAnsi="Times New Roman"/>
                <w:sz w:val="20"/>
              </w:rPr>
              <w:t>Porcentaje de contingencia aplicado</w:t>
            </w:r>
          </w:p>
        </w:tc>
        <w:tc>
          <w:tcPr>
            <w:tcW w:type="dxa" w:w="2835"/>
            <w:shd w:val="clear" w:color="auto" w:fill="FFFFFF"/>
          </w:tcPr>
          <w:p>
            <w:pPr>
              <w:spacing w:line="240" w:lineRule="auto" w:before="0" w:after="0"/>
            </w:pPr>
            <w:r>
              <w:rPr>
                <w:rFonts w:ascii="Times New Roman" w:hAnsi="Times New Roman"/>
                <w:sz w:val="20"/>
              </w:rPr>
              <w:t>15 %</w:t>
            </w:r>
          </w:p>
        </w:tc>
      </w:tr>
      <w:tr>
        <w:tc>
          <w:tcPr>
            <w:tcW w:type="dxa" w:w="6236"/>
            <w:shd w:val="clear" w:color="auto" w:fill="F2F5F8"/>
          </w:tcPr>
          <w:p>
            <w:pPr>
              <w:spacing w:line="240" w:lineRule="auto" w:before="0" w:after="0"/>
            </w:pPr>
            <w:r>
              <w:rPr>
                <w:rFonts w:ascii="Times New Roman" w:hAnsi="Times New Roman"/>
                <w:sz w:val="20"/>
              </w:rPr>
              <w:t>Valor de contingencia</w:t>
            </w:r>
          </w:p>
        </w:tc>
        <w:tc>
          <w:tcPr>
            <w:tcW w:type="dxa" w:w="2835"/>
            <w:shd w:val="clear" w:color="auto" w:fill="F2F5F8"/>
          </w:tcPr>
          <w:p>
            <w:pPr>
              <w:spacing w:line="240" w:lineRule="auto" w:before="0" w:after="0"/>
            </w:pPr>
            <w:r>
              <w:rPr>
                <w:rFonts w:ascii="Times New Roman" w:hAnsi="Times New Roman"/>
                <w:sz w:val="20"/>
              </w:rPr>
              <w:t>$6.764.700</w:t>
            </w:r>
          </w:p>
        </w:tc>
      </w:tr>
      <w:tr>
        <w:tc>
          <w:tcPr>
            <w:tcW w:type="dxa" w:w="6236"/>
            <w:shd w:val="clear" w:color="auto" w:fill="FFFFFF"/>
            <w:shd w:val="clear" w:color="auto" w:fill="DDE3EA"/>
          </w:tcPr>
          <w:p>
            <w:pPr>
              <w:spacing w:line="240" w:lineRule="auto" w:before="0" w:after="0"/>
            </w:pPr>
            <w:r>
              <w:rPr>
                <w:rFonts w:ascii="Times New Roman" w:hAnsi="Times New Roman"/>
                <w:b/>
                <w:sz w:val="20"/>
              </w:rPr>
              <w:t>Total estimado del proyecto</w:t>
            </w:r>
          </w:p>
        </w:tc>
        <w:tc>
          <w:tcPr>
            <w:tcW w:type="dxa" w:w="2835"/>
            <w:shd w:val="clear" w:color="auto" w:fill="FFFFFF"/>
            <w:shd w:val="clear" w:color="auto" w:fill="DDE3EA"/>
          </w:tcPr>
          <w:p>
            <w:pPr>
              <w:spacing w:line="240" w:lineRule="auto" w:before="0" w:after="0"/>
            </w:pPr>
            <w:r>
              <w:rPr>
                <w:rFonts w:ascii="Times New Roman" w:hAnsi="Times New Roman"/>
                <w:b/>
                <w:sz w:val="20"/>
              </w:rPr>
              <w:t>$51.862.700</w:t>
            </w:r>
          </w:p>
        </w:tc>
      </w:tr>
    </w:tbl>
    <w:p>
      <w:pPr>
        <w:jc w:val="left"/>
        <w:spacing w:line="240" w:lineRule="auto" w:before="0" w:after="0"/>
      </w:pPr>
      <w:r>
        <w:rPr>
          <w:rFonts w:ascii="Times New Roman" w:hAnsi="Times New Roman"/>
          <w:b w:val="0"/>
          <w:i/>
          <w:sz w:val="20"/>
        </w:rPr>
        <w:t xml:space="preserve">Nota. </w:t>
      </w:r>
      <w:r>
        <w:rPr>
          <w:rFonts w:ascii="Times New Roman" w:hAnsi="Times New Roman"/>
          <w:b w:val="0"/>
          <w:i w:val="0"/>
          <w:sz w:val="20"/>
        </w:rPr>
        <w:t>El talento humano representa el 83,3 % del presupuesto total. Los costos tecnológicos equivalen al 3,7 %. La contingencia del 15 % está dimensionada para absorber los riesgos de las integraciones con plataformas externas y la complejidad del módulo financiero de doble partida. Elaboración propia (2026).</w:t>
      </w:r>
    </w:p>
    <w:p>
      <w:pPr>
        <w:jc w:val="left"/>
        <w:spacing w:line="480" w:lineRule="auto" w:before="0" w:after="0"/>
      </w:pPr>
      <w:r>
        <w:rPr>
          <w:rFonts w:ascii="Times New Roman" w:hAnsi="Times New Roman"/>
          <w:b/>
          <w:i w:val="0"/>
          <w:sz w:val="24"/>
        </w:rPr>
        <w:t>Plantilla 6. Matriz de Negociación Tecnológica</w:t>
      </w:r>
    </w:p>
    <w:p>
      <w:pPr>
        <w:ind w:firstLine="720"/>
        <w:jc w:val="both"/>
        <w:spacing w:line="480" w:lineRule="auto" w:before="0" w:after="0"/>
      </w:pPr>
      <w:r>
        <w:rPr>
          <w:rFonts w:ascii="Times New Roman" w:hAnsi="Times New Roman"/>
          <w:b w:val="0"/>
          <w:i w:val="0"/>
          <w:sz w:val="24"/>
        </w:rPr>
        <w:t>Para la capa de base de datos del sistema se evaluaron dos alternativas: Turso (libSQL/SQLite distribuido, $29 USD/mes) frente a Supabase (PostgreSQL + auth + storage, $25 USD/mes). A continuación se presenta la matriz de negociación con ocho criterios técnicos, económicos y operativos.</w:t>
      </w:r>
    </w:p>
    <w:p>
      <w:pPr>
        <w:jc w:val="left"/>
        <w:spacing w:line="480" w:lineRule="auto" w:before="0" w:after="0"/>
      </w:pPr>
      <w:r>
        <w:rPr>
          <w:rFonts w:ascii="Times New Roman" w:hAnsi="Times New Roman"/>
          <w:b/>
          <w:i w:val="0"/>
          <w:sz w:val="24"/>
        </w:rPr>
        <w:t>Tabla 8</w:t>
      </w:r>
      <w:r>
        <w:br/>
      </w:r>
      <w:r>
        <w:rPr>
          <w:rFonts w:ascii="Times New Roman" w:hAnsi="Times New Roman"/>
          <w:b w:val="0"/>
          <w:i/>
          <w:sz w:val="24"/>
        </w:rPr>
        <w:t>Matriz de negociación tecnológica: Turso vs. Supabase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417"/>
            <w:shd w:val="clear" w:color="auto" w:fill="2E4057"/>
          </w:tcPr>
          <w:p>
            <w:pPr>
              <w:jc w:val="center"/>
              <w:spacing w:line="240" w:lineRule="auto" w:before="0" w:after="0"/>
            </w:pPr>
            <w:r>
              <w:rPr>
                <w:rFonts w:ascii="Times New Roman" w:hAnsi="Times New Roman"/>
                <w:b/>
                <w:color w:val="FFFFFF"/>
                <w:sz w:val="20"/>
              </w:rPr>
              <w:t>Aspecto</w:t>
            </w:r>
          </w:p>
        </w:tc>
        <w:tc>
          <w:tcPr>
            <w:tcW w:type="dxa" w:w="1701"/>
            <w:shd w:val="clear" w:color="auto" w:fill="2E4057"/>
          </w:tcPr>
          <w:p>
            <w:pPr>
              <w:jc w:val="center"/>
              <w:spacing w:line="240" w:lineRule="auto" w:before="0" w:after="0"/>
            </w:pPr>
            <w:r>
              <w:rPr>
                <w:rFonts w:ascii="Times New Roman" w:hAnsi="Times New Roman"/>
                <w:b/>
                <w:color w:val="FFFFFF"/>
                <w:sz w:val="20"/>
              </w:rPr>
              <w:t>Condición requerida</w:t>
            </w:r>
          </w:p>
        </w:tc>
        <w:tc>
          <w:tcPr>
            <w:tcW w:type="dxa" w:w="1984"/>
            <w:shd w:val="clear" w:color="auto" w:fill="2E4057"/>
          </w:tcPr>
          <w:p>
            <w:pPr>
              <w:jc w:val="center"/>
              <w:spacing w:line="240" w:lineRule="auto" w:before="0" w:after="0"/>
            </w:pPr>
            <w:r>
              <w:rPr>
                <w:rFonts w:ascii="Times New Roman" w:hAnsi="Times New Roman"/>
                <w:b/>
                <w:color w:val="FFFFFF"/>
                <w:sz w:val="20"/>
              </w:rPr>
              <w:t>Turso — Scaler ($29 USD/mes)</w:t>
            </w:r>
          </w:p>
        </w:tc>
        <w:tc>
          <w:tcPr>
            <w:tcW w:type="dxa" w:w="1984"/>
            <w:shd w:val="clear" w:color="auto" w:fill="2E4057"/>
          </w:tcPr>
          <w:p>
            <w:pPr>
              <w:jc w:val="center"/>
              <w:spacing w:line="240" w:lineRule="auto" w:before="0" w:after="0"/>
            </w:pPr>
            <w:r>
              <w:rPr>
                <w:rFonts w:ascii="Times New Roman" w:hAnsi="Times New Roman"/>
                <w:b/>
                <w:color w:val="FFFFFF"/>
                <w:sz w:val="20"/>
              </w:rPr>
              <w:t>Supabase — Pro ($25 USD/mes)</w:t>
            </w:r>
          </w:p>
        </w:tc>
        <w:tc>
          <w:tcPr>
            <w:tcW w:type="dxa" w:w="1984"/>
            <w:shd w:val="clear" w:color="auto" w:fill="2E4057"/>
          </w:tcPr>
          <w:p>
            <w:pPr>
              <w:jc w:val="center"/>
              <w:spacing w:line="240" w:lineRule="auto" w:before="0" w:after="0"/>
            </w:pPr>
            <w:r>
              <w:rPr>
                <w:rFonts w:ascii="Times New Roman" w:hAnsi="Times New Roman"/>
                <w:b/>
                <w:color w:val="FFFFFF"/>
                <w:sz w:val="20"/>
              </w:rPr>
              <w:t>Decisión o acuerdo</w:t>
            </w:r>
          </w:p>
        </w:tc>
      </w:tr>
      <w:tr>
        <w:tc>
          <w:tcPr>
            <w:tcW w:type="dxa" w:w="1417"/>
            <w:shd w:val="clear" w:color="auto" w:fill="FFFFFF"/>
          </w:tcPr>
          <w:p>
            <w:pPr>
              <w:spacing w:line="240" w:lineRule="auto" w:before="0" w:after="0"/>
            </w:pPr>
            <w:r>
              <w:rPr>
                <w:rFonts w:ascii="Times New Roman" w:hAnsi="Times New Roman"/>
                <w:sz w:val="20"/>
              </w:rPr>
              <w:t>Alcance tecnológico</w:t>
            </w:r>
          </w:p>
        </w:tc>
        <w:tc>
          <w:tcPr>
            <w:tcW w:type="dxa" w:w="1701"/>
            <w:shd w:val="clear" w:color="auto" w:fill="FFFFFF"/>
          </w:tcPr>
          <w:p>
            <w:pPr>
              <w:spacing w:line="240" w:lineRule="auto" w:before="0" w:after="0"/>
            </w:pPr>
            <w:r>
              <w:rPr>
                <w:rFonts w:ascii="Times New Roman" w:hAnsi="Times New Roman"/>
                <w:sz w:val="20"/>
              </w:rPr>
              <w:t>BD relacional compatible con Vercel, sin cold starts, multi-región</w:t>
            </w:r>
          </w:p>
        </w:tc>
        <w:tc>
          <w:tcPr>
            <w:tcW w:type="dxa" w:w="1984"/>
            <w:shd w:val="clear" w:color="auto" w:fill="FFFFFF"/>
          </w:tcPr>
          <w:p>
            <w:pPr>
              <w:spacing w:line="240" w:lineRule="auto" w:before="0" w:after="0"/>
            </w:pPr>
            <w:r>
              <w:rPr>
                <w:rFonts w:ascii="Times New Roman" w:hAnsi="Times New Roman"/>
                <w:sz w:val="20"/>
              </w:rPr>
              <w:t>BD SQLite distribuida con réplicas edge automáticas. Compatible con cualquier framework JS vía @libsql/client.</w:t>
            </w:r>
          </w:p>
        </w:tc>
        <w:tc>
          <w:tcPr>
            <w:tcW w:type="dxa" w:w="1984"/>
            <w:shd w:val="clear" w:color="auto" w:fill="FFFFFF"/>
          </w:tcPr>
          <w:p>
            <w:pPr>
              <w:spacing w:line="240" w:lineRule="auto" w:before="0" w:after="0"/>
            </w:pPr>
            <w:r>
              <w:rPr>
                <w:rFonts w:ascii="Times New Roman" w:hAnsi="Times New Roman"/>
                <w:sz w:val="20"/>
              </w:rPr>
              <w:t>PostgreSQL completo + Auth integrado + Storage + Realtime + Edge Functions incluidas en el plan.</w:t>
            </w:r>
          </w:p>
        </w:tc>
        <w:tc>
          <w:tcPr>
            <w:tcW w:type="dxa" w:w="1984"/>
            <w:shd w:val="clear" w:color="auto" w:fill="FFFFFF"/>
          </w:tcPr>
          <w:p>
            <w:pPr>
              <w:spacing w:line="240" w:lineRule="auto" w:before="0" w:after="0"/>
            </w:pPr>
            <w:r>
              <w:rPr>
                <w:rFonts w:ascii="Times New Roman" w:hAnsi="Times New Roman"/>
                <w:sz w:val="20"/>
              </w:rPr>
              <w:t>Turso ofrece el alcance exacto requerido. Supabase incluye más funciones no requeridas actualmente.</w:t>
            </w:r>
          </w:p>
        </w:tc>
      </w:tr>
      <w:tr>
        <w:tc>
          <w:tcPr>
            <w:tcW w:type="dxa" w:w="1417"/>
            <w:shd w:val="clear" w:color="auto" w:fill="F2F5F8"/>
          </w:tcPr>
          <w:p>
            <w:pPr>
              <w:spacing w:line="240" w:lineRule="auto" w:before="0" w:after="0"/>
            </w:pPr>
            <w:r>
              <w:rPr>
                <w:rFonts w:ascii="Times New Roman" w:hAnsi="Times New Roman"/>
                <w:sz w:val="20"/>
              </w:rPr>
              <w:t>Licenciamiento</w:t>
            </w:r>
          </w:p>
        </w:tc>
        <w:tc>
          <w:tcPr>
            <w:tcW w:type="dxa" w:w="1701"/>
            <w:shd w:val="clear" w:color="auto" w:fill="F2F5F8"/>
          </w:tcPr>
          <w:p>
            <w:pPr>
              <w:spacing w:line="240" w:lineRule="auto" w:before="0" w:after="0"/>
            </w:pPr>
            <w:r>
              <w:rPr>
                <w:rFonts w:ascii="Times New Roman" w:hAnsi="Times New Roman"/>
                <w:sz w:val="20"/>
              </w:rPr>
              <w:t>Pago mensual, cancelable, sin contrato mínimo</w:t>
            </w:r>
          </w:p>
        </w:tc>
        <w:tc>
          <w:tcPr>
            <w:tcW w:type="dxa" w:w="1984"/>
            <w:shd w:val="clear" w:color="auto" w:fill="F2F5F8"/>
          </w:tcPr>
          <w:p>
            <w:pPr>
              <w:spacing w:line="240" w:lineRule="auto" w:before="0" w:after="0"/>
            </w:pPr>
            <w:r>
              <w:rPr>
                <w:rFonts w:ascii="Times New Roman" w:hAnsi="Times New Roman"/>
                <w:sz w:val="20"/>
              </w:rPr>
              <w:t>$29 USD/mes (~$120.000 COP). Sin contrato mínimo. Cancelación inmediata.</w:t>
            </w:r>
          </w:p>
        </w:tc>
        <w:tc>
          <w:tcPr>
            <w:tcW w:type="dxa" w:w="1984"/>
            <w:shd w:val="clear" w:color="auto" w:fill="F2F5F8"/>
          </w:tcPr>
          <w:p>
            <w:pPr>
              <w:spacing w:line="240" w:lineRule="auto" w:before="0" w:after="0"/>
            </w:pPr>
            <w:r>
              <w:rPr>
                <w:rFonts w:ascii="Times New Roman" w:hAnsi="Times New Roman"/>
                <w:sz w:val="20"/>
              </w:rPr>
              <w:t>$25 USD/mes (~$104.000 COP). Sin contrato mínimo. Cancelación inmediata.</w:t>
            </w:r>
          </w:p>
        </w:tc>
        <w:tc>
          <w:tcPr>
            <w:tcW w:type="dxa" w:w="1984"/>
            <w:shd w:val="clear" w:color="auto" w:fill="F2F5F8"/>
          </w:tcPr>
          <w:p>
            <w:pPr>
              <w:spacing w:line="240" w:lineRule="auto" w:before="0" w:after="0"/>
            </w:pPr>
            <w:r>
              <w:rPr>
                <w:rFonts w:ascii="Times New Roman" w:hAnsi="Times New Roman"/>
                <w:sz w:val="20"/>
              </w:rPr>
              <w:t>Supabase es ligeramente más económico; Turso es aceptable dado el diferencial de $4 USD.</w:t>
            </w:r>
          </w:p>
        </w:tc>
      </w:tr>
      <w:tr>
        <w:tc>
          <w:tcPr>
            <w:tcW w:type="dxa" w:w="1417"/>
            <w:shd w:val="clear" w:color="auto" w:fill="FFFFFF"/>
          </w:tcPr>
          <w:p>
            <w:pPr>
              <w:spacing w:line="240" w:lineRule="auto" w:before="0" w:after="0"/>
            </w:pPr>
            <w:r>
              <w:rPr>
                <w:rFonts w:ascii="Times New Roman" w:hAnsi="Times New Roman"/>
                <w:sz w:val="20"/>
              </w:rPr>
              <w:t>Soporte</w:t>
            </w:r>
          </w:p>
        </w:tc>
        <w:tc>
          <w:tcPr>
            <w:tcW w:type="dxa" w:w="1701"/>
            <w:shd w:val="clear" w:color="auto" w:fill="FFFFFF"/>
          </w:tcPr>
          <w:p>
            <w:pPr>
              <w:spacing w:line="240" w:lineRule="auto" w:before="0" w:after="0"/>
            </w:pPr>
            <w:r>
              <w:rPr>
                <w:rFonts w:ascii="Times New Roman" w:hAnsi="Times New Roman"/>
                <w:sz w:val="20"/>
              </w:rPr>
              <w:t>Documentación completa + canal activo</w:t>
            </w:r>
          </w:p>
        </w:tc>
        <w:tc>
          <w:tcPr>
            <w:tcW w:type="dxa" w:w="1984"/>
            <w:shd w:val="clear" w:color="auto" w:fill="FFFFFF"/>
          </w:tcPr>
          <w:p>
            <w:pPr>
              <w:spacing w:line="240" w:lineRule="auto" w:before="0" w:after="0"/>
            </w:pPr>
            <w:r>
              <w:rPr>
                <w:rFonts w:ascii="Times New Roman" w:hAnsi="Times New Roman"/>
                <w:sz w:val="20"/>
              </w:rPr>
              <w:t>Documentación oficial, Discord activo, tickets vía panel. Respuesta: 24-48 h.</w:t>
            </w:r>
          </w:p>
        </w:tc>
        <w:tc>
          <w:tcPr>
            <w:tcW w:type="dxa" w:w="1984"/>
            <w:shd w:val="clear" w:color="auto" w:fill="FFFFFF"/>
          </w:tcPr>
          <w:p>
            <w:pPr>
              <w:spacing w:line="240" w:lineRule="auto" w:before="0" w:after="0"/>
            </w:pPr>
            <w:r>
              <w:rPr>
                <w:rFonts w:ascii="Times New Roman" w:hAnsi="Times New Roman"/>
                <w:sz w:val="20"/>
              </w:rPr>
              <w:t>Documentación extensa, foro GitHub Discussions, tickets (respuesta en horas en Pro).</w:t>
            </w:r>
          </w:p>
        </w:tc>
        <w:tc>
          <w:tcPr>
            <w:tcW w:type="dxa" w:w="1984"/>
            <w:shd w:val="clear" w:color="auto" w:fill="FFFFFF"/>
          </w:tcPr>
          <w:p>
            <w:pPr>
              <w:spacing w:line="240" w:lineRule="auto" w:before="0" w:after="0"/>
            </w:pPr>
            <w:r>
              <w:rPr>
                <w:rFonts w:ascii="Times New Roman" w:hAnsi="Times New Roman"/>
                <w:sz w:val="20"/>
              </w:rPr>
              <w:t>Equivalente. Turso tiene comunidad más pequeña pero respuestas técnicas directas.</w:t>
            </w:r>
          </w:p>
        </w:tc>
      </w:tr>
      <w:tr>
        <w:tc>
          <w:tcPr>
            <w:tcW w:type="dxa" w:w="1417"/>
            <w:shd w:val="clear" w:color="auto" w:fill="F2F5F8"/>
          </w:tcPr>
          <w:p>
            <w:pPr>
              <w:spacing w:line="240" w:lineRule="auto" w:before="0" w:after="0"/>
            </w:pPr>
            <w:r>
              <w:rPr>
                <w:rFonts w:ascii="Times New Roman" w:hAnsi="Times New Roman"/>
                <w:sz w:val="20"/>
              </w:rPr>
              <w:t>Disponibilidad / SLA</w:t>
            </w:r>
          </w:p>
        </w:tc>
        <w:tc>
          <w:tcPr>
            <w:tcW w:type="dxa" w:w="1701"/>
            <w:shd w:val="clear" w:color="auto" w:fill="F2F5F8"/>
          </w:tcPr>
          <w:p>
            <w:pPr>
              <w:spacing w:line="240" w:lineRule="auto" w:before="0" w:after="0"/>
            </w:pPr>
            <w:r>
              <w:rPr>
                <w:rFonts w:ascii="Times New Roman" w:hAnsi="Times New Roman"/>
                <w:sz w:val="20"/>
              </w:rPr>
              <w:t>≥ 99,9 % uptime documentado</w:t>
            </w:r>
          </w:p>
        </w:tc>
        <w:tc>
          <w:tcPr>
            <w:tcW w:type="dxa" w:w="1984"/>
            <w:shd w:val="clear" w:color="auto" w:fill="F2F5F8"/>
          </w:tcPr>
          <w:p>
            <w:pPr>
              <w:spacing w:line="240" w:lineRule="auto" w:before="0" w:after="0"/>
            </w:pPr>
            <w:r>
              <w:rPr>
                <w:rFonts w:ascii="Times New Roman" w:hAnsi="Times New Roman"/>
                <w:sz w:val="20"/>
              </w:rPr>
              <w:t>99,9 % SLA documentado. Mantenimiento con aviso previo.</w:t>
            </w:r>
          </w:p>
        </w:tc>
        <w:tc>
          <w:tcPr>
            <w:tcW w:type="dxa" w:w="1984"/>
            <w:shd w:val="clear" w:color="auto" w:fill="F2F5F8"/>
          </w:tcPr>
          <w:p>
            <w:pPr>
              <w:spacing w:line="240" w:lineRule="auto" w:before="0" w:after="0"/>
            </w:pPr>
            <w:r>
              <w:rPr>
                <w:rFonts w:ascii="Times New Roman" w:hAnsi="Times New Roman"/>
                <w:sz w:val="20"/>
              </w:rPr>
              <w:t>99,9 % SLA en plan Pro. Estado en status.supabase.com.</w:t>
            </w:r>
          </w:p>
        </w:tc>
        <w:tc>
          <w:tcPr>
            <w:tcW w:type="dxa" w:w="1984"/>
            <w:shd w:val="clear" w:color="auto" w:fill="F2F5F8"/>
          </w:tcPr>
          <w:p>
            <w:pPr>
              <w:spacing w:line="240" w:lineRule="auto" w:before="0" w:after="0"/>
            </w:pPr>
            <w:r>
              <w:rPr>
                <w:rFonts w:ascii="Times New Roman" w:hAnsi="Times New Roman"/>
                <w:sz w:val="20"/>
              </w:rPr>
              <w:t>Equivalente. Ambos cumplen el requisito mínimo del proyecto.</w:t>
            </w:r>
          </w:p>
        </w:tc>
      </w:tr>
      <w:tr>
        <w:tc>
          <w:tcPr>
            <w:tcW w:type="dxa" w:w="1417"/>
            <w:shd w:val="clear" w:color="auto" w:fill="FFFFFF"/>
          </w:tcPr>
          <w:p>
            <w:pPr>
              <w:spacing w:line="240" w:lineRule="auto" w:before="0" w:after="0"/>
            </w:pPr>
            <w:r>
              <w:rPr>
                <w:rFonts w:ascii="Times New Roman" w:hAnsi="Times New Roman"/>
                <w:sz w:val="20"/>
              </w:rPr>
              <w:t>Seguridad y datos</w:t>
            </w:r>
          </w:p>
        </w:tc>
        <w:tc>
          <w:tcPr>
            <w:tcW w:type="dxa" w:w="1701"/>
            <w:shd w:val="clear" w:color="auto" w:fill="FFFFFF"/>
          </w:tcPr>
          <w:p>
            <w:pPr>
              <w:spacing w:line="240" w:lineRule="auto" w:before="0" w:after="0"/>
            </w:pPr>
            <w:r>
              <w:rPr>
                <w:rFonts w:ascii="Times New Roman" w:hAnsi="Times New Roman"/>
                <w:sz w:val="20"/>
              </w:rPr>
              <w:t>TLS en tránsito, autenticación, datos en región controlada</w:t>
            </w:r>
          </w:p>
        </w:tc>
        <w:tc>
          <w:tcPr>
            <w:tcW w:type="dxa" w:w="1984"/>
            <w:shd w:val="clear" w:color="auto" w:fill="FFFFFF"/>
          </w:tcPr>
          <w:p>
            <w:pPr>
              <w:spacing w:line="240" w:lineRule="auto" w:before="0" w:after="0"/>
            </w:pPr>
            <w:r>
              <w:rPr>
                <w:rFonts w:ascii="Times New Roman" w:hAnsi="Times New Roman"/>
                <w:sz w:val="20"/>
              </w:rPr>
              <w:t>TLS obligatorio, tokens de autenticación por BD, datos en Fly.io (USA/EU).</w:t>
            </w:r>
          </w:p>
        </w:tc>
        <w:tc>
          <w:tcPr>
            <w:tcW w:type="dxa" w:w="1984"/>
            <w:shd w:val="clear" w:color="auto" w:fill="FFFFFF"/>
          </w:tcPr>
          <w:p>
            <w:pPr>
              <w:spacing w:line="240" w:lineRule="auto" w:before="0" w:after="0"/>
            </w:pPr>
            <w:r>
              <w:rPr>
                <w:rFonts w:ascii="Times New Roman" w:hAnsi="Times New Roman"/>
                <w:sz w:val="20"/>
              </w:rPr>
              <w:t>TLS, Row Level Security nativo, MFA, SOC 2, datos en AWS.</w:t>
            </w:r>
          </w:p>
        </w:tc>
        <w:tc>
          <w:tcPr>
            <w:tcW w:type="dxa" w:w="1984"/>
            <w:shd w:val="clear" w:color="auto" w:fill="FFFFFF"/>
          </w:tcPr>
          <w:p>
            <w:pPr>
              <w:spacing w:line="240" w:lineRule="auto" w:before="0" w:after="0"/>
            </w:pPr>
            <w:r>
              <w:rPr>
                <w:rFonts w:ascii="Times New Roman" w:hAnsi="Times New Roman"/>
                <w:sz w:val="20"/>
              </w:rPr>
              <w:t>Supabase es más robusto en seguridad. Turso es suficiente para el alcance actual.</w:t>
            </w:r>
          </w:p>
        </w:tc>
      </w:tr>
      <w:tr>
        <w:tc>
          <w:tcPr>
            <w:tcW w:type="dxa" w:w="1417"/>
            <w:shd w:val="clear" w:color="auto" w:fill="F2F5F8"/>
          </w:tcPr>
          <w:p>
            <w:pPr>
              <w:spacing w:line="240" w:lineRule="auto" w:before="0" w:after="0"/>
            </w:pPr>
            <w:r>
              <w:rPr>
                <w:rFonts w:ascii="Times New Roman" w:hAnsi="Times New Roman"/>
                <w:sz w:val="20"/>
              </w:rPr>
              <w:t>Escalabilidad</w:t>
            </w:r>
          </w:p>
        </w:tc>
        <w:tc>
          <w:tcPr>
            <w:tcW w:type="dxa" w:w="1701"/>
            <w:shd w:val="clear" w:color="auto" w:fill="F2F5F8"/>
          </w:tcPr>
          <w:p>
            <w:pPr>
              <w:spacing w:line="240" w:lineRule="auto" w:before="0" w:after="0"/>
            </w:pPr>
            <w:r>
              <w:rPr>
                <w:rFonts w:ascii="Times New Roman" w:hAnsi="Times New Roman"/>
                <w:sz w:val="20"/>
              </w:rPr>
              <w:t>Crecer en usuarios, almacenamiento y transacciones sin reconfiguración</w:t>
            </w:r>
          </w:p>
        </w:tc>
        <w:tc>
          <w:tcPr>
            <w:tcW w:type="dxa" w:w="1984"/>
            <w:shd w:val="clear" w:color="auto" w:fill="F2F5F8"/>
          </w:tcPr>
          <w:p>
            <w:pPr>
              <w:spacing w:line="240" w:lineRule="auto" w:before="0" w:after="0"/>
            </w:pPr>
            <w:r>
              <w:rPr>
                <w:rFonts w:ascii="Times New Roman" w:hAnsi="Times New Roman"/>
                <w:sz w:val="20"/>
              </w:rPr>
              <w:t>Réplicas edge automáticas, sin límite de lecturas, escala horizontal sin cambio de código.</w:t>
            </w:r>
          </w:p>
        </w:tc>
        <w:tc>
          <w:tcPr>
            <w:tcW w:type="dxa" w:w="1984"/>
            <w:shd w:val="clear" w:color="auto" w:fill="F2F5F8"/>
          </w:tcPr>
          <w:p>
            <w:pPr>
              <w:spacing w:line="240" w:lineRule="auto" w:before="0" w:after="0"/>
            </w:pPr>
            <w:r>
              <w:rPr>
                <w:rFonts w:ascii="Times New Roman" w:hAnsi="Times New Roman"/>
                <w:sz w:val="20"/>
              </w:rPr>
              <w:t>Compute adicional desde +$10 USD/mes, read replicas, branching para preview environments.</w:t>
            </w:r>
          </w:p>
        </w:tc>
        <w:tc>
          <w:tcPr>
            <w:tcW w:type="dxa" w:w="1984"/>
            <w:shd w:val="clear" w:color="auto" w:fill="F2F5F8"/>
          </w:tcPr>
          <w:p>
            <w:pPr>
              <w:spacing w:line="240" w:lineRule="auto" w:before="0" w:after="0"/>
            </w:pPr>
            <w:r>
              <w:rPr>
                <w:rFonts w:ascii="Times New Roman" w:hAnsi="Times New Roman"/>
                <w:sz w:val="20"/>
              </w:rPr>
              <w:t>Turso escala mejor en lectura distribuida. Supabase escala mejor en compute y workloads complejos.</w:t>
            </w:r>
          </w:p>
        </w:tc>
      </w:tr>
      <w:tr>
        <w:tc>
          <w:tcPr>
            <w:tcW w:type="dxa" w:w="1417"/>
            <w:shd w:val="clear" w:color="auto" w:fill="FFFFFF"/>
          </w:tcPr>
          <w:p>
            <w:pPr>
              <w:spacing w:line="240" w:lineRule="auto" w:before="0" w:after="0"/>
            </w:pPr>
            <w:r>
              <w:rPr>
                <w:rFonts w:ascii="Times New Roman" w:hAnsi="Times New Roman"/>
                <w:sz w:val="20"/>
              </w:rPr>
              <w:t>Pagos y renovación</w:t>
            </w:r>
          </w:p>
        </w:tc>
        <w:tc>
          <w:tcPr>
            <w:tcW w:type="dxa" w:w="1701"/>
            <w:shd w:val="clear" w:color="auto" w:fill="FFFFFF"/>
          </w:tcPr>
          <w:p>
            <w:pPr>
              <w:spacing w:line="240" w:lineRule="auto" w:before="0" w:after="0"/>
            </w:pPr>
            <w:r>
              <w:rPr>
                <w:rFonts w:ascii="Times New Roman" w:hAnsi="Times New Roman"/>
                <w:sz w:val="20"/>
              </w:rPr>
              <w:t>Facturación predecible, sin costos ocultos por uso moderado</w:t>
            </w:r>
          </w:p>
        </w:tc>
        <w:tc>
          <w:tcPr>
            <w:tcW w:type="dxa" w:w="1984"/>
            <w:shd w:val="clear" w:color="auto" w:fill="FFFFFF"/>
          </w:tcPr>
          <w:p>
            <w:pPr>
              <w:spacing w:line="240" w:lineRule="auto" w:before="0" w:after="0"/>
            </w:pPr>
            <w:r>
              <w:rPr>
                <w:rFonts w:ascii="Times New Roman" w:hAnsi="Times New Roman"/>
                <w:sz w:val="20"/>
              </w:rPr>
              <w:t>Factura mensual fija en plan Scaler. Ancho de banda y almacenamiento incluidos hasta el límite del plan.</w:t>
            </w:r>
          </w:p>
        </w:tc>
        <w:tc>
          <w:tcPr>
            <w:tcW w:type="dxa" w:w="1984"/>
            <w:shd w:val="clear" w:color="auto" w:fill="FFFFFF"/>
          </w:tcPr>
          <w:p>
            <w:pPr>
              <w:spacing w:line="240" w:lineRule="auto" w:before="0" w:after="0"/>
            </w:pPr>
            <w:r>
              <w:rPr>
                <w:rFonts w:ascii="Times New Roman" w:hAnsi="Times New Roman"/>
                <w:sz w:val="20"/>
              </w:rPr>
              <w:t>Factura mensual base + cargos variables por compute excedente y egress.</w:t>
            </w:r>
          </w:p>
        </w:tc>
        <w:tc>
          <w:tcPr>
            <w:tcW w:type="dxa" w:w="1984"/>
            <w:shd w:val="clear" w:color="auto" w:fill="FFFFFF"/>
          </w:tcPr>
          <w:p>
            <w:pPr>
              <w:spacing w:line="240" w:lineRule="auto" w:before="0" w:after="0"/>
            </w:pPr>
            <w:r>
              <w:rPr>
                <w:rFonts w:ascii="Times New Roman" w:hAnsi="Times New Roman"/>
                <w:sz w:val="20"/>
              </w:rPr>
              <w:t>Turso tiene costo más predecible. Supabase puede generar cargos variables.</w:t>
            </w:r>
          </w:p>
        </w:tc>
      </w:tr>
      <w:tr>
        <w:tc>
          <w:tcPr>
            <w:tcW w:type="dxa" w:w="1417"/>
            <w:shd w:val="clear" w:color="auto" w:fill="F2F5F8"/>
          </w:tcPr>
          <w:p>
            <w:pPr>
              <w:spacing w:line="240" w:lineRule="auto" w:before="0" w:after="0"/>
            </w:pPr>
            <w:r>
              <w:rPr>
                <w:rFonts w:ascii="Times New Roman" w:hAnsi="Times New Roman"/>
                <w:sz w:val="20"/>
              </w:rPr>
              <w:t>Propiedad intelectual y datos</w:t>
            </w:r>
          </w:p>
        </w:tc>
        <w:tc>
          <w:tcPr>
            <w:tcW w:type="dxa" w:w="1701"/>
            <w:shd w:val="clear" w:color="auto" w:fill="F2F5F8"/>
          </w:tcPr>
          <w:p>
            <w:pPr>
              <w:spacing w:line="240" w:lineRule="auto" w:before="0" w:after="0"/>
            </w:pPr>
            <w:r>
              <w:rPr>
                <w:rFonts w:ascii="Times New Roman" w:hAnsi="Times New Roman"/>
                <w:sz w:val="20"/>
              </w:rPr>
              <w:t>Exportación completa de datos en cualquier momento</w:t>
            </w:r>
          </w:p>
        </w:tc>
        <w:tc>
          <w:tcPr>
            <w:tcW w:type="dxa" w:w="1984"/>
            <w:shd w:val="clear" w:color="auto" w:fill="F2F5F8"/>
          </w:tcPr>
          <w:p>
            <w:pPr>
              <w:spacing w:line="240" w:lineRule="auto" w:before="0" w:after="0"/>
            </w:pPr>
            <w:r>
              <w:rPr>
                <w:rFonts w:ascii="Times New Roman" w:hAnsi="Times New Roman"/>
                <w:sz w:val="20"/>
              </w:rPr>
              <w:t>Exportación vía SQL dump estándar SQLite. Sin lock-in.</w:t>
            </w:r>
          </w:p>
        </w:tc>
        <w:tc>
          <w:tcPr>
            <w:tcW w:type="dxa" w:w="1984"/>
            <w:shd w:val="clear" w:color="auto" w:fill="F2F5F8"/>
          </w:tcPr>
          <w:p>
            <w:pPr>
              <w:spacing w:line="240" w:lineRule="auto" w:before="0" w:after="0"/>
            </w:pPr>
            <w:r>
              <w:rPr>
                <w:rFonts w:ascii="Times New Roman" w:hAnsi="Times New Roman"/>
                <w:sz w:val="20"/>
              </w:rPr>
              <w:t>Exportación vía pg_dump de PostgreSQL. Sin lock-in de proveedor.</w:t>
            </w:r>
          </w:p>
        </w:tc>
        <w:tc>
          <w:tcPr>
            <w:tcW w:type="dxa" w:w="1984"/>
            <w:shd w:val="clear" w:color="auto" w:fill="F2F5F8"/>
          </w:tcPr>
          <w:p>
            <w:pPr>
              <w:spacing w:line="240" w:lineRule="auto" w:before="0" w:after="0"/>
            </w:pPr>
            <w:r>
              <w:rPr>
                <w:rFonts w:ascii="Times New Roman" w:hAnsi="Times New Roman"/>
                <w:sz w:val="20"/>
              </w:rPr>
              <w:t>Ambos permiten exportación total sin restricciones contractuales.</w:t>
            </w:r>
          </w:p>
        </w:tc>
      </w:tr>
    </w:tbl>
    <w:p>
      <w:pPr>
        <w:jc w:val="left"/>
        <w:spacing w:line="240" w:lineRule="auto" w:before="0" w:after="0"/>
      </w:pPr>
      <w:r>
        <w:rPr>
          <w:rFonts w:ascii="Times New Roman" w:hAnsi="Times New Roman"/>
          <w:b w:val="0"/>
          <w:i/>
          <w:sz w:val="20"/>
        </w:rPr>
        <w:t xml:space="preserve">Nota. </w:t>
      </w:r>
      <w:r>
        <w:rPr>
          <w:rFonts w:ascii="Times New Roman" w:hAnsi="Times New Roman"/>
          <w:b w:val="0"/>
          <w:i w:val="0"/>
          <w:sz w:val="20"/>
        </w:rPr>
        <w:t>Precios consultados en octubre de 2025. Elaboración propia (2026).</w:t>
      </w:r>
    </w:p>
    <w:p>
      <w:pPr>
        <w:jc w:val="left"/>
        <w:spacing w:line="480" w:lineRule="auto" w:before="0" w:after="0"/>
      </w:pPr>
      <w:r>
        <w:rPr>
          <w:rFonts w:ascii="Times New Roman" w:hAnsi="Times New Roman"/>
          <w:b/>
          <w:i/>
          <w:sz w:val="24"/>
        </w:rPr>
        <w:t>Conclusión de la Negociación</w:t>
      </w:r>
    </w:p>
    <w:p>
      <w:pPr>
        <w:ind w:firstLine="720"/>
        <w:jc w:val="both"/>
        <w:spacing w:line="480" w:lineRule="auto" w:before="0" w:after="0"/>
      </w:pPr>
      <w:r>
        <w:rPr>
          <w:rFonts w:ascii="Times New Roman" w:hAnsi="Times New Roman"/>
          <w:b w:val="0"/>
          <w:i w:val="0"/>
          <w:sz w:val="24"/>
        </w:rPr>
        <w:t>Se seleccionó Turso como proveedor de base de datos por las siguientes razones: (a) compatibilidad nativa con el entorno de Vercel edge, eliminando cold starts en las funciones serverless; (b) uso del driver @libsql/client ya integrado en el proyecto desde la fase de documentación; (c) sintaxis SQL compatible con SQLite (parámetros posicionales ?, función datetime('now')) que simplifica las consultas frente a PostgreSQL; y (d) costo mensual fijo sin cargos variables. Supabase sería la alternativa recomendada si el proyecto requiriera autenticación OAuth nativa, almacenamiento de archivos multimedia o workloads transaccionales muy intensivos en el futuro. Las condiciones mínimas negociadas con Turso incluyen: precio mensual fijo de $29 USD, cancelación sin penalidad, exportación de datos en cualquier momento, soporte vía Discord y tickets, SLA del 99,9 % y cifrado TLS en tránsito.</w:t>
      </w:r>
    </w:p>
    <w:p>
      <w:pPr>
        <w:jc w:val="left"/>
        <w:spacing w:line="480" w:lineRule="auto" w:before="0" w:after="0"/>
      </w:pPr>
      <w:r>
        <w:rPr>
          <w:rFonts w:ascii="Times New Roman" w:hAnsi="Times New Roman"/>
          <w:b/>
          <w:i w:val="0"/>
          <w:sz w:val="24"/>
        </w:rPr>
        <w:t>Plantilla 7. Riesgos Económicos y Contingencia</w:t>
      </w:r>
    </w:p>
    <w:p>
      <w:pPr>
        <w:jc w:val="left"/>
        <w:spacing w:line="480" w:lineRule="auto" w:before="0" w:after="0"/>
      </w:pPr>
      <w:r>
        <w:rPr>
          <w:rFonts w:ascii="Times New Roman" w:hAnsi="Times New Roman"/>
          <w:b/>
          <w:i w:val="0"/>
          <w:sz w:val="24"/>
        </w:rPr>
        <w:t>Tabla 9</w:t>
      </w:r>
      <w:r>
        <w:br/>
      </w:r>
      <w:r>
        <w:rPr>
          <w:rFonts w:ascii="Times New Roman" w:hAnsi="Times New Roman"/>
          <w:b w:val="0"/>
          <w:i/>
          <w:sz w:val="24"/>
        </w:rPr>
        <w:t>Registro de riesgos económicos con medidas de control y reservas (COP)</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835"/>
            <w:shd w:val="clear" w:color="auto" w:fill="2E4057"/>
          </w:tcPr>
          <w:p>
            <w:pPr>
              <w:jc w:val="center"/>
              <w:spacing w:line="240" w:lineRule="auto" w:before="0" w:after="0"/>
            </w:pPr>
            <w:r>
              <w:rPr>
                <w:rFonts w:ascii="Times New Roman" w:hAnsi="Times New Roman"/>
                <w:b/>
                <w:color w:val="FFFFFF"/>
                <w:sz w:val="20"/>
              </w:rPr>
              <w:t>Riesgo</w:t>
            </w:r>
          </w:p>
        </w:tc>
        <w:tc>
          <w:tcPr>
            <w:tcW w:type="dxa" w:w="1134"/>
            <w:shd w:val="clear" w:color="auto" w:fill="2E4057"/>
          </w:tcPr>
          <w:p>
            <w:pPr>
              <w:jc w:val="center"/>
              <w:spacing w:line="240" w:lineRule="auto" w:before="0" w:after="0"/>
            </w:pPr>
            <w:r>
              <w:rPr>
                <w:rFonts w:ascii="Times New Roman" w:hAnsi="Times New Roman"/>
                <w:b/>
                <w:color w:val="FFFFFF"/>
                <w:sz w:val="20"/>
              </w:rPr>
              <w:t>Impacto en costo</w:t>
            </w:r>
          </w:p>
        </w:tc>
        <w:tc>
          <w:tcPr>
            <w:tcW w:type="dxa" w:w="1134"/>
            <w:shd w:val="clear" w:color="auto" w:fill="2E4057"/>
          </w:tcPr>
          <w:p>
            <w:pPr>
              <w:jc w:val="center"/>
              <w:spacing w:line="240" w:lineRule="auto" w:before="0" w:after="0"/>
            </w:pPr>
            <w:r>
              <w:rPr>
                <w:rFonts w:ascii="Times New Roman" w:hAnsi="Times New Roman"/>
                <w:b/>
                <w:color w:val="FFFFFF"/>
                <w:sz w:val="20"/>
              </w:rPr>
              <w:t>Probabilidad</w:t>
            </w:r>
          </w:p>
        </w:tc>
        <w:tc>
          <w:tcPr>
            <w:tcW w:type="dxa" w:w="2551"/>
            <w:shd w:val="clear" w:color="auto" w:fill="2E4057"/>
          </w:tcPr>
          <w:p>
            <w:pPr>
              <w:jc w:val="center"/>
              <w:spacing w:line="240" w:lineRule="auto" w:before="0" w:after="0"/>
            </w:pPr>
            <w:r>
              <w:rPr>
                <w:rFonts w:ascii="Times New Roman" w:hAnsi="Times New Roman"/>
                <w:b/>
                <w:color w:val="FFFFFF"/>
                <w:sz w:val="20"/>
              </w:rPr>
              <w:t>Medida de control</w:t>
            </w:r>
          </w:p>
        </w:tc>
        <w:tc>
          <w:tcPr>
            <w:tcW w:type="dxa" w:w="1417"/>
            <w:shd w:val="clear" w:color="auto" w:fill="2E4057"/>
          </w:tcPr>
          <w:p>
            <w:pPr>
              <w:jc w:val="center"/>
              <w:spacing w:line="240" w:lineRule="auto" w:before="0" w:after="0"/>
            </w:pPr>
            <w:r>
              <w:rPr>
                <w:rFonts w:ascii="Times New Roman" w:hAnsi="Times New Roman"/>
                <w:b/>
                <w:color w:val="FFFFFF"/>
                <w:sz w:val="20"/>
              </w:rPr>
              <w:t>Reserva sugerida</w:t>
            </w:r>
          </w:p>
        </w:tc>
      </w:tr>
      <w:tr>
        <w:tc>
          <w:tcPr>
            <w:tcW w:type="dxa" w:w="2835"/>
            <w:shd w:val="clear" w:color="auto" w:fill="FFFFFF"/>
          </w:tcPr>
          <w:p>
            <w:pPr>
              <w:spacing w:line="240" w:lineRule="auto" w:before="0" w:after="0"/>
            </w:pPr>
            <w:r>
              <w:rPr>
                <w:rFonts w:ascii="Times New Roman" w:hAnsi="Times New Roman"/>
                <w:sz w:val="20"/>
              </w:rPr>
              <w:t>Cambio de alcance en módulos de pago (Wompi/MercadoPago) por cambios en API del proveedor o requisitos regulatorios</w:t>
            </w:r>
          </w:p>
        </w:tc>
        <w:tc>
          <w:tcPr>
            <w:tcW w:type="dxa" w:w="1134"/>
            <w:shd w:val="clear" w:color="auto" w:fill="FFFFFF"/>
          </w:tcPr>
          <w:p>
            <w:pPr>
              <w:spacing w:line="240" w:lineRule="auto" w:before="0" w:after="0"/>
            </w:pPr>
            <w:r>
              <w:rPr>
                <w:rFonts w:ascii="Times New Roman" w:hAnsi="Times New Roman"/>
                <w:sz w:val="20"/>
              </w:rPr>
              <w:t>Alto</w:t>
            </w:r>
          </w:p>
        </w:tc>
        <w:tc>
          <w:tcPr>
            <w:tcW w:type="dxa" w:w="1134"/>
            <w:shd w:val="clear" w:color="auto" w:fill="FFFFFF"/>
          </w:tcPr>
          <w:p>
            <w:pPr>
              <w:spacing w:line="240" w:lineRule="auto" w:before="0" w:after="0"/>
            </w:pPr>
            <w:r>
              <w:rPr>
                <w:rFonts w:ascii="Times New Roman" w:hAnsi="Times New Roman"/>
                <w:sz w:val="20"/>
              </w:rPr>
              <w:t>Media</w:t>
            </w:r>
          </w:p>
        </w:tc>
        <w:tc>
          <w:tcPr>
            <w:tcW w:type="dxa" w:w="2551"/>
            <w:shd w:val="clear" w:color="auto" w:fill="FFFFFF"/>
          </w:tcPr>
          <w:p>
            <w:pPr>
              <w:spacing w:line="240" w:lineRule="auto" w:before="0" w:after="0"/>
            </w:pPr>
            <w:r>
              <w:rPr>
                <w:rFonts w:ascii="Times New Roman" w:hAnsi="Times New Roman"/>
                <w:sz w:val="20"/>
              </w:rPr>
              <w:t>Usar SDKs oficiales y ambientes de sandbox. Mantener contrato API versionado. Sprint de pagos con margen de pruebas ampliado.</w:t>
            </w:r>
          </w:p>
        </w:tc>
        <w:tc>
          <w:tcPr>
            <w:tcW w:type="dxa" w:w="1417"/>
            <w:shd w:val="clear" w:color="auto" w:fill="FFFFFF"/>
          </w:tcPr>
          <w:p>
            <w:pPr>
              <w:spacing w:line="240" w:lineRule="auto" w:before="0" w:after="0"/>
            </w:pPr>
            <w:r>
              <w:rPr>
                <w:rFonts w:ascii="Times New Roman" w:hAnsi="Times New Roman"/>
                <w:sz w:val="20"/>
              </w:rPr>
              <w:t>$2.000.000</w:t>
            </w:r>
          </w:p>
        </w:tc>
      </w:tr>
      <w:tr>
        <w:tc>
          <w:tcPr>
            <w:tcW w:type="dxa" w:w="2835"/>
            <w:shd w:val="clear" w:color="auto" w:fill="F2F5F8"/>
          </w:tcPr>
          <w:p>
            <w:pPr>
              <w:spacing w:line="240" w:lineRule="auto" w:before="0" w:after="0"/>
            </w:pPr>
            <w:r>
              <w:rPr>
                <w:rFonts w:ascii="Times New Roman" w:hAnsi="Times New Roman"/>
                <w:sz w:val="20"/>
              </w:rPr>
              <w:t>Aumento de horas en módulo financiero (contabilidad de doble partida) por mayor complejidad contable de la que se estimó</w:t>
            </w:r>
          </w:p>
        </w:tc>
        <w:tc>
          <w:tcPr>
            <w:tcW w:type="dxa" w:w="1134"/>
            <w:shd w:val="clear" w:color="auto" w:fill="F2F5F8"/>
          </w:tcPr>
          <w:p>
            <w:pPr>
              <w:spacing w:line="240" w:lineRule="auto" w:before="0" w:after="0"/>
            </w:pPr>
            <w:r>
              <w:rPr>
                <w:rFonts w:ascii="Times New Roman" w:hAnsi="Times New Roman"/>
                <w:sz w:val="20"/>
              </w:rPr>
              <w:t>Alto</w:t>
            </w:r>
          </w:p>
        </w:tc>
        <w:tc>
          <w:tcPr>
            <w:tcW w:type="dxa" w:w="1134"/>
            <w:shd w:val="clear" w:color="auto" w:fill="F2F5F8"/>
          </w:tcPr>
          <w:p>
            <w:pPr>
              <w:spacing w:line="240" w:lineRule="auto" w:before="0" w:after="0"/>
            </w:pPr>
            <w:r>
              <w:rPr>
                <w:rFonts w:ascii="Times New Roman" w:hAnsi="Times New Roman"/>
                <w:sz w:val="20"/>
              </w:rPr>
              <w:t>Baja</w:t>
            </w:r>
          </w:p>
        </w:tc>
        <w:tc>
          <w:tcPr>
            <w:tcW w:type="dxa" w:w="2551"/>
            <w:shd w:val="clear" w:color="auto" w:fill="F2F5F8"/>
          </w:tcPr>
          <w:p>
            <w:pPr>
              <w:spacing w:line="240" w:lineRule="auto" w:before="0" w:after="0"/>
            </w:pPr>
            <w:r>
              <w:rPr>
                <w:rFonts w:ascii="Times New Roman" w:hAnsi="Times New Roman"/>
                <w:sz w:val="20"/>
              </w:rPr>
              <w:t>Estimación conservadora ya aplicada (+10 h vs. promedio). Revisar alcance con contador antes del Sprint 7.</w:t>
            </w:r>
          </w:p>
        </w:tc>
        <w:tc>
          <w:tcPr>
            <w:tcW w:type="dxa" w:w="1417"/>
            <w:shd w:val="clear" w:color="auto" w:fill="F2F5F8"/>
          </w:tcPr>
          <w:p>
            <w:pPr>
              <w:spacing w:line="240" w:lineRule="auto" w:before="0" w:after="0"/>
            </w:pPr>
            <w:r>
              <w:rPr>
                <w:rFonts w:ascii="Times New Roman" w:hAnsi="Times New Roman"/>
                <w:sz w:val="20"/>
              </w:rPr>
              <w:t>$1.500.000</w:t>
            </w:r>
          </w:p>
        </w:tc>
      </w:tr>
      <w:tr>
        <w:tc>
          <w:tcPr>
            <w:tcW w:type="dxa" w:w="2835"/>
            <w:shd w:val="clear" w:color="auto" w:fill="FFFFFF"/>
          </w:tcPr>
          <w:p>
            <w:pPr>
              <w:spacing w:line="240" w:lineRule="auto" w:before="0" w:after="0"/>
            </w:pPr>
            <w:r>
              <w:rPr>
                <w:rFonts w:ascii="Times New Roman" w:hAnsi="Times New Roman"/>
                <w:sz w:val="20"/>
              </w:rPr>
              <w:t>Incremento de precios en servicios cloud (Vercel, Turso) o cambio de planes</w:t>
            </w:r>
          </w:p>
        </w:tc>
        <w:tc>
          <w:tcPr>
            <w:tcW w:type="dxa" w:w="1134"/>
            <w:shd w:val="clear" w:color="auto" w:fill="FFFFFF"/>
          </w:tcPr>
          <w:p>
            <w:pPr>
              <w:spacing w:line="240" w:lineRule="auto" w:before="0" w:after="0"/>
            </w:pPr>
            <w:r>
              <w:rPr>
                <w:rFonts w:ascii="Times New Roman" w:hAnsi="Times New Roman"/>
                <w:sz w:val="20"/>
              </w:rPr>
              <w:t>Bajo</w:t>
            </w:r>
          </w:p>
        </w:tc>
        <w:tc>
          <w:tcPr>
            <w:tcW w:type="dxa" w:w="1134"/>
            <w:shd w:val="clear" w:color="auto" w:fill="FFFFFF"/>
          </w:tcPr>
          <w:p>
            <w:pPr>
              <w:spacing w:line="240" w:lineRule="auto" w:before="0" w:after="0"/>
            </w:pPr>
            <w:r>
              <w:rPr>
                <w:rFonts w:ascii="Times New Roman" w:hAnsi="Times New Roman"/>
                <w:sz w:val="20"/>
              </w:rPr>
              <w:t>Baja</w:t>
            </w:r>
          </w:p>
        </w:tc>
        <w:tc>
          <w:tcPr>
            <w:tcW w:type="dxa" w:w="2551"/>
            <w:shd w:val="clear" w:color="auto" w:fill="FFFFFF"/>
          </w:tcPr>
          <w:p>
            <w:pPr>
              <w:spacing w:line="240" w:lineRule="auto" w:before="0" w:after="0"/>
            </w:pPr>
            <w:r>
              <w:rPr>
                <w:rFonts w:ascii="Times New Roman" w:hAnsi="Times New Roman"/>
                <w:sz w:val="20"/>
              </w:rPr>
              <w:t>Monitoreo mensual de costos. Alertas de consumo configuradas. Alternativas documentadas (Supabase, Railway).</w:t>
            </w:r>
          </w:p>
        </w:tc>
        <w:tc>
          <w:tcPr>
            <w:tcW w:type="dxa" w:w="1417"/>
            <w:shd w:val="clear" w:color="auto" w:fill="FFFFFF"/>
          </w:tcPr>
          <w:p>
            <w:pPr>
              <w:spacing w:line="240" w:lineRule="auto" w:before="0" w:after="0"/>
            </w:pPr>
            <w:r>
              <w:rPr>
                <w:rFonts w:ascii="Times New Roman" w:hAnsi="Times New Roman"/>
                <w:sz w:val="20"/>
              </w:rPr>
              <w:t>$400.000</w:t>
            </w:r>
          </w:p>
        </w:tc>
      </w:tr>
      <w:tr>
        <w:tc>
          <w:tcPr>
            <w:tcW w:type="dxa" w:w="2835"/>
            <w:shd w:val="clear" w:color="auto" w:fill="F2F5F8"/>
          </w:tcPr>
          <w:p>
            <w:pPr>
              <w:spacing w:line="240" w:lineRule="auto" w:before="0" w:after="0"/>
            </w:pPr>
            <w:r>
              <w:rPr>
                <w:rFonts w:ascii="Times New Roman" w:hAnsi="Times New Roman"/>
                <w:sz w:val="20"/>
              </w:rPr>
              <w:t>Problemas de compatibilidad entre Astro 5 y el adaptador de Vercel en actualizaciones de versión</w:t>
            </w:r>
          </w:p>
        </w:tc>
        <w:tc>
          <w:tcPr>
            <w:tcW w:type="dxa" w:w="1134"/>
            <w:shd w:val="clear" w:color="auto" w:fill="F2F5F8"/>
          </w:tcPr>
          <w:p>
            <w:pPr>
              <w:spacing w:line="240" w:lineRule="auto" w:before="0" w:after="0"/>
            </w:pPr>
            <w:r>
              <w:rPr>
                <w:rFonts w:ascii="Times New Roman" w:hAnsi="Times New Roman"/>
                <w:sz w:val="20"/>
              </w:rPr>
              <w:t>Medio</w:t>
            </w:r>
          </w:p>
        </w:tc>
        <w:tc>
          <w:tcPr>
            <w:tcW w:type="dxa" w:w="1134"/>
            <w:shd w:val="clear" w:color="auto" w:fill="F2F5F8"/>
          </w:tcPr>
          <w:p>
            <w:pPr>
              <w:spacing w:line="240" w:lineRule="auto" w:before="0" w:after="0"/>
            </w:pPr>
            <w:r>
              <w:rPr>
                <w:rFonts w:ascii="Times New Roman" w:hAnsi="Times New Roman"/>
                <w:sz w:val="20"/>
              </w:rPr>
              <w:t>Baja</w:t>
            </w:r>
          </w:p>
        </w:tc>
        <w:tc>
          <w:tcPr>
            <w:tcW w:type="dxa" w:w="2551"/>
            <w:shd w:val="clear" w:color="auto" w:fill="F2F5F8"/>
          </w:tcPr>
          <w:p>
            <w:pPr>
              <w:spacing w:line="240" w:lineRule="auto" w:before="0" w:after="0"/>
            </w:pPr>
            <w:r>
              <w:rPr>
                <w:rFonts w:ascii="Times New Roman" w:hAnsi="Times New Roman"/>
                <w:sz w:val="20"/>
              </w:rPr>
              <w:t>Fijar versiones en package.json. Revisar changelogs antes de actualizar. Preview deployments para validar antes de producción.</w:t>
            </w:r>
          </w:p>
        </w:tc>
        <w:tc>
          <w:tcPr>
            <w:tcW w:type="dxa" w:w="1417"/>
            <w:shd w:val="clear" w:color="auto" w:fill="F2F5F8"/>
          </w:tcPr>
          <w:p>
            <w:pPr>
              <w:spacing w:line="240" w:lineRule="auto" w:before="0" w:after="0"/>
            </w:pPr>
            <w:r>
              <w:rPr>
                <w:rFonts w:ascii="Times New Roman" w:hAnsi="Times New Roman"/>
                <w:sz w:val="20"/>
              </w:rPr>
              <w:t>$500.000</w:t>
            </w:r>
          </w:p>
        </w:tc>
      </w:tr>
      <w:tr>
        <w:tc>
          <w:tcPr>
            <w:tcW w:type="dxa" w:w="2835"/>
            <w:shd w:val="clear" w:color="auto" w:fill="FFFFFF"/>
          </w:tcPr>
          <w:p>
            <w:pPr>
              <w:spacing w:line="240" w:lineRule="auto" w:before="0" w:after="0"/>
            </w:pPr>
            <w:r>
              <w:rPr>
                <w:rFonts w:ascii="Times New Roman" w:hAnsi="Times New Roman"/>
                <w:sz w:val="20"/>
              </w:rPr>
              <w:t>Más defectos de calidad de los previstos en integración con MercadoLibre (geocodificación, sincronización de órdenes)</w:t>
            </w:r>
          </w:p>
        </w:tc>
        <w:tc>
          <w:tcPr>
            <w:tcW w:type="dxa" w:w="1134"/>
            <w:shd w:val="clear" w:color="auto" w:fill="FFFFFF"/>
          </w:tcPr>
          <w:p>
            <w:pPr>
              <w:spacing w:line="240" w:lineRule="auto" w:before="0" w:after="0"/>
            </w:pPr>
            <w:r>
              <w:rPr>
                <w:rFonts w:ascii="Times New Roman" w:hAnsi="Times New Roman"/>
                <w:sz w:val="20"/>
              </w:rPr>
              <w:t>Medio</w:t>
            </w:r>
          </w:p>
        </w:tc>
        <w:tc>
          <w:tcPr>
            <w:tcW w:type="dxa" w:w="1134"/>
            <w:shd w:val="clear" w:color="auto" w:fill="FFFFFF"/>
          </w:tcPr>
          <w:p>
            <w:pPr>
              <w:spacing w:line="240" w:lineRule="auto" w:before="0" w:after="0"/>
            </w:pPr>
            <w:r>
              <w:rPr>
                <w:rFonts w:ascii="Times New Roman" w:hAnsi="Times New Roman"/>
                <w:sz w:val="20"/>
              </w:rPr>
              <w:t>Media</w:t>
            </w:r>
          </w:p>
        </w:tc>
        <w:tc>
          <w:tcPr>
            <w:tcW w:type="dxa" w:w="2551"/>
            <w:shd w:val="clear" w:color="auto" w:fill="FFFFFF"/>
          </w:tcPr>
          <w:p>
            <w:pPr>
              <w:spacing w:line="240" w:lineRule="auto" w:before="0" w:after="0"/>
            </w:pPr>
            <w:r>
              <w:rPr>
                <w:rFonts w:ascii="Times New Roman" w:hAnsi="Times New Roman"/>
                <w:sz w:val="20"/>
              </w:rPr>
              <w:t>Pruebas con datos reales en ambiente de staging. Suite de pruebas con Vitest + Playwright implementada en Sprint 12.</w:t>
            </w:r>
          </w:p>
        </w:tc>
        <w:tc>
          <w:tcPr>
            <w:tcW w:type="dxa" w:w="1417"/>
            <w:shd w:val="clear" w:color="auto" w:fill="FFFFFF"/>
          </w:tcPr>
          <w:p>
            <w:pPr>
              <w:spacing w:line="240" w:lineRule="auto" w:before="0" w:after="0"/>
            </w:pPr>
            <w:r>
              <w:rPr>
                <w:rFonts w:ascii="Times New Roman" w:hAnsi="Times New Roman"/>
                <w:sz w:val="20"/>
              </w:rPr>
              <w:t>$1.500.000</w:t>
            </w:r>
          </w:p>
        </w:tc>
      </w:tr>
      <w:tr>
        <w:tc>
          <w:tcPr>
            <w:tcW w:type="dxa" w:w="2835"/>
            <w:shd w:val="clear" w:color="auto" w:fill="F2F5F8"/>
          </w:tcPr>
          <w:p>
            <w:pPr>
              <w:spacing w:line="240" w:lineRule="auto" w:before="0" w:after="0"/>
            </w:pPr>
            <w:r>
              <w:rPr>
                <w:rFonts w:ascii="Times New Roman" w:hAnsi="Times New Roman"/>
                <w:sz w:val="20"/>
              </w:rPr>
              <w:t>Sobrecosto en dominio .cafe o necesidad de dominios adicionales (.co, .com)</w:t>
            </w:r>
          </w:p>
        </w:tc>
        <w:tc>
          <w:tcPr>
            <w:tcW w:type="dxa" w:w="1134"/>
            <w:shd w:val="clear" w:color="auto" w:fill="F2F5F8"/>
          </w:tcPr>
          <w:p>
            <w:pPr>
              <w:spacing w:line="240" w:lineRule="auto" w:before="0" w:after="0"/>
            </w:pPr>
            <w:r>
              <w:rPr>
                <w:rFonts w:ascii="Times New Roman" w:hAnsi="Times New Roman"/>
                <w:sz w:val="20"/>
              </w:rPr>
              <w:t>Bajo</w:t>
            </w:r>
          </w:p>
        </w:tc>
        <w:tc>
          <w:tcPr>
            <w:tcW w:type="dxa" w:w="1134"/>
            <w:shd w:val="clear" w:color="auto" w:fill="F2F5F8"/>
          </w:tcPr>
          <w:p>
            <w:pPr>
              <w:spacing w:line="240" w:lineRule="auto" w:before="0" w:after="0"/>
            </w:pPr>
            <w:r>
              <w:rPr>
                <w:rFonts w:ascii="Times New Roman" w:hAnsi="Times New Roman"/>
                <w:sz w:val="20"/>
              </w:rPr>
              <w:t>Baja</w:t>
            </w:r>
          </w:p>
        </w:tc>
        <w:tc>
          <w:tcPr>
            <w:tcW w:type="dxa" w:w="2551"/>
            <w:shd w:val="clear" w:color="auto" w:fill="F2F5F8"/>
          </w:tcPr>
          <w:p>
            <w:pPr>
              <w:spacing w:line="240" w:lineRule="auto" w:before="0" w:after="0"/>
            </w:pPr>
            <w:r>
              <w:rPr>
                <w:rFonts w:ascii="Times New Roman" w:hAnsi="Times New Roman"/>
                <w:sz w:val="20"/>
              </w:rPr>
              <w:t>Presupuestar solo dobleyo.cafe inicialmente. Evaluar dominios adicionales según crecimiento.</w:t>
            </w:r>
          </w:p>
        </w:tc>
        <w:tc>
          <w:tcPr>
            <w:tcW w:type="dxa" w:w="1417"/>
            <w:shd w:val="clear" w:color="auto" w:fill="F2F5F8"/>
          </w:tcPr>
          <w:p>
            <w:pPr>
              <w:spacing w:line="240" w:lineRule="auto" w:before="0" w:after="0"/>
            </w:pPr>
            <w:r>
              <w:rPr>
                <w:rFonts w:ascii="Times New Roman" w:hAnsi="Times New Roman"/>
                <w:sz w:val="20"/>
              </w:rPr>
              <w:t>$160.000</w:t>
            </w:r>
          </w:p>
        </w:tc>
      </w:tr>
      <w:tr>
        <w:tc>
          <w:tcPr>
            <w:tcW w:type="dxa" w:w="2835"/>
            <w:shd w:val="clear" w:color="auto" w:fill="FFFFFF"/>
            <w:shd w:val="clear" w:color="auto" w:fill="DDE3EA"/>
          </w:tcPr>
          <w:p>
            <w:pPr>
              <w:spacing w:line="240" w:lineRule="auto" w:before="0" w:after="0"/>
            </w:pPr>
            <w:r>
              <w:rPr>
                <w:rFonts w:ascii="Times New Roman" w:hAnsi="Times New Roman"/>
                <w:b/>
                <w:sz w:val="20"/>
              </w:rPr>
              <w:t>Total de reservas por riesgo</w:t>
            </w:r>
          </w:p>
        </w:tc>
        <w:tc>
          <w:tcPr>
            <w:tcW w:type="dxa" w:w="1134"/>
            <w:shd w:val="clear" w:color="auto" w:fill="FFFFFF"/>
            <w:shd w:val="clear" w:color="auto" w:fill="DDE3EA"/>
          </w:tcPr>
          <w:p>
            <w:pPr>
              <w:spacing w:line="240" w:lineRule="auto" w:before="0" w:after="0"/>
            </w:pPr>
            <w:r>
              <w:rPr>
                <w:rFonts w:ascii="Times New Roman" w:hAnsi="Times New Roman"/>
                <w:b/>
                <w:sz w:val="20"/>
              </w:rPr>
            </w:r>
          </w:p>
        </w:tc>
        <w:tc>
          <w:tcPr>
            <w:tcW w:type="dxa" w:w="1134"/>
            <w:shd w:val="clear" w:color="auto" w:fill="FFFFFF"/>
            <w:shd w:val="clear" w:color="auto" w:fill="DDE3EA"/>
          </w:tcPr>
          <w:p>
            <w:pPr>
              <w:spacing w:line="240" w:lineRule="auto" w:before="0" w:after="0"/>
            </w:pPr>
            <w:r>
              <w:rPr>
                <w:rFonts w:ascii="Times New Roman" w:hAnsi="Times New Roman"/>
                <w:b/>
                <w:sz w:val="20"/>
              </w:rPr>
            </w:r>
          </w:p>
        </w:tc>
        <w:tc>
          <w:tcPr>
            <w:tcW w:type="dxa" w:w="2551"/>
            <w:shd w:val="clear" w:color="auto" w:fill="FFFFFF"/>
            <w:shd w:val="clear" w:color="auto" w:fill="DDE3EA"/>
          </w:tcPr>
          <w:p>
            <w:pPr>
              <w:spacing w:line="240" w:lineRule="auto" w:before="0" w:after="0"/>
            </w:pPr>
            <w:r>
              <w:rPr>
                <w:rFonts w:ascii="Times New Roman" w:hAnsi="Times New Roman"/>
                <w:b/>
                <w:sz w:val="20"/>
              </w:rPr>
            </w:r>
          </w:p>
        </w:tc>
        <w:tc>
          <w:tcPr>
            <w:tcW w:type="dxa" w:w="1417"/>
            <w:shd w:val="clear" w:color="auto" w:fill="FFFFFF"/>
            <w:shd w:val="clear" w:color="auto" w:fill="DDE3EA"/>
          </w:tcPr>
          <w:p>
            <w:pPr>
              <w:spacing w:line="240" w:lineRule="auto" w:before="0" w:after="0"/>
            </w:pPr>
            <w:r>
              <w:rPr>
                <w:rFonts w:ascii="Times New Roman" w:hAnsi="Times New Roman"/>
                <w:b/>
                <w:sz w:val="20"/>
              </w:rPr>
              <w:t>$6.060.000</w:t>
            </w:r>
          </w:p>
        </w:tc>
      </w:tr>
    </w:tbl>
    <w:p>
      <w:pPr>
        <w:jc w:val="left"/>
        <w:spacing w:line="240" w:lineRule="auto" w:before="0" w:after="0"/>
      </w:pPr>
      <w:r>
        <w:rPr>
          <w:rFonts w:ascii="Times New Roman" w:hAnsi="Times New Roman"/>
          <w:b w:val="0"/>
          <w:i/>
          <w:sz w:val="20"/>
        </w:rPr>
        <w:t xml:space="preserve">Nota. </w:t>
      </w:r>
      <w:r>
        <w:rPr>
          <w:rFonts w:ascii="Times New Roman" w:hAnsi="Times New Roman"/>
          <w:b w:val="0"/>
          <w:i w:val="0"/>
          <w:sz w:val="20"/>
        </w:rPr>
        <w:t>La contingencia del 15 % calculada ($6.764.700) cubre holgadamente el total de reservas por riesgo identificadas ($6.060.000), confirmando que el porcentaje aplicado es adecuado para el perfil de riesgo del proyecto. Elaboración propia (2026).</w:t>
      </w:r>
    </w:p>
    <w:p>
      <w:pPr>
        <w:jc w:val="left"/>
        <w:spacing w:line="480" w:lineRule="auto" w:before="0" w:after="0"/>
      </w:pPr>
      <w:r>
        <w:rPr>
          <w:rFonts w:ascii="Times New Roman" w:hAnsi="Times New Roman"/>
          <w:b/>
          <w:i w:val="0"/>
          <w:sz w:val="24"/>
        </w:rPr>
        <w:t>Plantilla 8. Conclusión de Viabilidad Económica</w:t>
      </w:r>
    </w:p>
    <w:p>
      <w:pPr>
        <w:ind w:firstLine="720"/>
        <w:jc w:val="both"/>
        <w:spacing w:line="480" w:lineRule="auto" w:before="0" w:after="0"/>
      </w:pPr>
      <w:r>
        <w:rPr>
          <w:rFonts w:ascii="Times New Roman" w:hAnsi="Times New Roman"/>
          <w:b w:val="0"/>
          <w:i w:val="0"/>
          <w:sz w:val="24"/>
        </w:rPr>
        <w:t>El proyecto DobleYo Café es económicamente viable con un costo total estimado de $51.862.700 COP para doce sprints de desarrollo ejecutados en veinticuatro semanas. El mayor costo se concentra en el talento humano, que representa el 83,3 % del presupuesto total ($43.200.000 COP), ejecutado íntegramente por un desarrollador full-stack senior con tarifa de $80.000 por hora, quien asume los roles de Product Owner, desarrollador backend y frontend, Tester QA y DevOps.</w:t>
      </w:r>
    </w:p>
    <w:p>
      <w:pPr>
        <w:ind w:firstLine="720"/>
        <w:jc w:val="both"/>
        <w:spacing w:line="480" w:lineRule="auto" w:before="0" w:after="0"/>
      </w:pPr>
      <w:r>
        <w:rPr>
          <w:rFonts w:ascii="Times New Roman" w:hAnsi="Times New Roman"/>
          <w:b w:val="0"/>
          <w:i w:val="0"/>
          <w:sz w:val="24"/>
        </w:rPr>
        <w:t>Los sprints de mayor inversión son S2 (Tienda online), S3 (App móvil de producción), S7 (Finanzas/contabilidad) y S11 (Admin/ERP), con costos individuales de $4.400.000 a $4.800.000, por tratarse de los módulos más complejos en lógica de negocio e integración.</w:t>
      </w:r>
    </w:p>
    <w:p>
      <w:pPr>
        <w:ind w:firstLine="720"/>
        <w:jc w:val="both"/>
        <w:spacing w:line="480" w:lineRule="auto" w:before="0" w:after="0"/>
      </w:pPr>
      <w:r>
        <w:rPr>
          <w:rFonts w:ascii="Times New Roman" w:hAnsi="Times New Roman"/>
          <w:b w:val="0"/>
          <w:i w:val="0"/>
          <w:sz w:val="24"/>
        </w:rPr>
        <w:t>Los costos tecnológicos son moderados ($1.898.000 COP, equivalente al 3,7 % del presupuesto), gracias a la selección de servicios cloud con planes escalables de bajo costo: Vercel Pro para despliegue, Turso Scaler para la base de datos, Claude Pro como herramienta de desarrollo asistido por inteligencia artificial y GitHub Pro para el repositorio y CI/CD, con Resend en plan gratuito para correo transaccional.</w:t>
      </w:r>
    </w:p>
    <w:p>
      <w:pPr>
        <w:ind w:firstLine="720"/>
        <w:jc w:val="both"/>
        <w:spacing w:line="480" w:lineRule="auto" w:before="0" w:after="0"/>
      </w:pPr>
      <w:r>
        <w:rPr>
          <w:rFonts w:ascii="Times New Roman" w:hAnsi="Times New Roman"/>
          <w:b w:val="0"/>
          <w:i w:val="0"/>
          <w:sz w:val="24"/>
        </w:rPr>
        <w:t>La contingencia del 15 % ($6.764.700 COP) está bien dimensionada para cubrir los principales riesgos identificados: cambios en las interfaces de programación de aplicaciones (API) de pasarelas de pago (Wompi, MercadoPago), mayor complejidad en el módulo contable de doble partida y posibles variaciones en costos de servicios cloud. El total de reservas por riesgo identificadas ($6.060.000 COP) es inferior a la contingencia calculada, lo que confirma que el porcentaje aplicado es adecuado para el perfil de riesgo del proyecto.</w:t>
      </w:r>
    </w:p>
    <w:p>
      <w:pPr>
        <w:ind w:firstLine="720"/>
        <w:jc w:val="both"/>
        <w:spacing w:line="480" w:lineRule="auto" w:before="0" w:after="0"/>
      </w:pPr>
      <w:r>
        <w:rPr>
          <w:rFonts w:ascii="Times New Roman" w:hAnsi="Times New Roman"/>
          <w:b w:val="0"/>
          <w:i w:val="0"/>
          <w:sz w:val="24"/>
        </w:rPr>
        <w:t>A la fecha de elaboración de este documento (junio de 2026), el proyecto cuenta con ocho de doce fases completamente entregadas y en producción (F0, F1, F2, F4, F5, F6, F8 y F10), lo que valida tanto la viabilidad técnica como la disciplina de ejecución. La decisión de utilizar Turso sobre Supabase como motor de base de datos garantiza escalabilidad controlada sin costos variables impredecibles. En conclusión, el software es viable económicamente con el presupuesto estimado, el equipo disponible y la arquitectura tecnológica seleccionada.</w:t>
      </w:r>
    </w:p>
    <w:p>
      <w:pPr>
        <w:jc w:val="left"/>
        <w:spacing w:line="480" w:lineRule="auto" w:before="0" w:after="0"/>
      </w:pPr>
      <w:r>
        <w:rPr>
          <w:rFonts w:ascii="Times New Roman" w:hAnsi="Times New Roman"/>
          <w:b/>
          <w:i/>
          <w:sz w:val="24"/>
        </w:rPr>
        <w:t>Lista de Verificación</w:t>
      </w:r>
    </w:p>
    <w:p>
      <w:pPr>
        <w:jc w:val="left"/>
        <w:spacing w:line="480" w:lineRule="auto" w:before="0" w:after="0"/>
      </w:pPr>
      <w:r>
        <w:rPr>
          <w:rFonts w:ascii="Times New Roman" w:hAnsi="Times New Roman"/>
          <w:b/>
          <w:i w:val="0"/>
          <w:sz w:val="24"/>
        </w:rPr>
        <w:t>Tabla 10</w:t>
      </w:r>
      <w:r>
        <w:br/>
      </w:r>
      <w:r>
        <w:rPr>
          <w:rFonts w:ascii="Times New Roman" w:hAnsi="Times New Roman"/>
          <w:b w:val="0"/>
          <w:i/>
          <w:sz w:val="24"/>
        </w:rPr>
        <w:t>Lista de verificación de criterios de revisión del presupuesto</w:t>
      </w:r>
    </w:p>
    <w:tbl>
      <w:tblPr>
        <w:tblStyle w:val="TableGrid"/>
        <w:tblW w:type="auto" w:w="0"/>
        <w:jc w:val="center"/>
        <w:tblLook w:firstColumn="1" w:firstRow="1" w:lastColumn="0" w:lastRow="0" w:noHBand="0" w:noVBand="1" w:val="04A0"/>
      </w:tblPr>
      <w:tblGrid>
        <w:gridCol w:w="3120"/>
        <w:gridCol w:w="3120"/>
        <w:gridCol w:w="3120"/>
      </w:tblGrid>
      <w:tr>
        <w:tc>
          <w:tcPr>
            <w:tcW w:type="dxa" w:w="4535"/>
            <w:shd w:val="clear" w:color="auto" w:fill="2E4057"/>
          </w:tcPr>
          <w:p>
            <w:pPr>
              <w:jc w:val="center"/>
              <w:spacing w:line="240" w:lineRule="auto" w:before="0" w:after="0"/>
            </w:pPr>
            <w:r>
              <w:rPr>
                <w:rFonts w:ascii="Times New Roman" w:hAnsi="Times New Roman"/>
                <w:b/>
                <w:color w:val="FFFFFF"/>
                <w:sz w:val="20"/>
              </w:rPr>
              <w:t>Criterio de revisión</w:t>
            </w:r>
          </w:p>
        </w:tc>
        <w:tc>
          <w:tcPr>
            <w:tcW w:type="dxa" w:w="850"/>
            <w:shd w:val="clear" w:color="auto" w:fill="2E4057"/>
          </w:tcPr>
          <w:p>
            <w:pPr>
              <w:jc w:val="center"/>
              <w:spacing w:line="240" w:lineRule="auto" w:before="0" w:after="0"/>
            </w:pPr>
            <w:r>
              <w:rPr>
                <w:rFonts w:ascii="Times New Roman" w:hAnsi="Times New Roman"/>
                <w:b/>
                <w:color w:val="FFFFFF"/>
                <w:sz w:val="20"/>
              </w:rPr>
              <w:t>Cumple</w:t>
            </w:r>
          </w:p>
        </w:tc>
        <w:tc>
          <w:tcPr>
            <w:tcW w:type="dxa" w:w="3685"/>
            <w:shd w:val="clear" w:color="auto" w:fill="2E4057"/>
          </w:tcPr>
          <w:p>
            <w:pPr>
              <w:jc w:val="center"/>
              <w:spacing w:line="240" w:lineRule="auto" w:before="0" w:after="0"/>
            </w:pPr>
            <w:r>
              <w:rPr>
                <w:rFonts w:ascii="Times New Roman" w:hAnsi="Times New Roman"/>
                <w:b/>
                <w:color w:val="FFFFFF"/>
                <w:sz w:val="20"/>
              </w:rPr>
              <w:t>Observaciones</w:t>
            </w:r>
          </w:p>
        </w:tc>
      </w:tr>
      <w:tr>
        <w:tc>
          <w:tcPr>
            <w:tcW w:type="dxa" w:w="4535"/>
            <w:shd w:val="clear" w:color="auto" w:fill="FFFFFF"/>
          </w:tcPr>
          <w:p>
            <w:pPr>
              <w:spacing w:line="240" w:lineRule="auto" w:before="0" w:after="0"/>
            </w:pPr>
            <w:r>
              <w:rPr>
                <w:rFonts w:ascii="Times New Roman" w:hAnsi="Times New Roman"/>
                <w:sz w:val="20"/>
              </w:rPr>
              <w:t>El presupuesto está alineado con el Cronograma de Sprints</w:t>
            </w:r>
          </w:p>
        </w:tc>
        <w:tc>
          <w:tcPr>
            <w:tcW w:type="dxa" w:w="850"/>
            <w:shd w:val="clear" w:color="auto" w:fill="FFFFFF"/>
          </w:tcPr>
          <w:p>
            <w:pPr>
              <w:spacing w:line="240" w:lineRule="auto" w:before="0" w:after="0"/>
            </w:pPr>
            <w:r>
              <w:rPr>
                <w:rFonts w:ascii="Times New Roman" w:hAnsi="Times New Roman"/>
                <w:sz w:val="20"/>
              </w:rPr>
              <w:t>Sí</w:t>
            </w:r>
          </w:p>
        </w:tc>
        <w:tc>
          <w:tcPr>
            <w:tcW w:type="dxa" w:w="3685"/>
            <w:shd w:val="clear" w:color="auto" w:fill="FFFFFF"/>
          </w:tcPr>
          <w:p>
            <w:pPr>
              <w:spacing w:line="240" w:lineRule="auto" w:before="0" w:after="0"/>
            </w:pPr>
            <w:r>
              <w:rPr>
                <w:rFonts w:ascii="Times New Roman" w:hAnsi="Times New Roman"/>
                <w:sz w:val="20"/>
              </w:rPr>
              <w:t>Cada sprint tiene horas, costos y dependencias tecnológicas específicas.</w:t>
            </w:r>
          </w:p>
        </w:tc>
      </w:tr>
      <w:tr>
        <w:tc>
          <w:tcPr>
            <w:tcW w:type="dxa" w:w="4535"/>
            <w:shd w:val="clear" w:color="auto" w:fill="F2F5F8"/>
          </w:tcPr>
          <w:p>
            <w:pPr>
              <w:spacing w:line="240" w:lineRule="auto" w:before="0" w:after="0"/>
            </w:pPr>
            <w:r>
              <w:rPr>
                <w:rFonts w:ascii="Times New Roman" w:hAnsi="Times New Roman"/>
                <w:sz w:val="20"/>
              </w:rPr>
              <w:t>Cada costo tiene justificación y sprint asociado</w:t>
            </w:r>
          </w:p>
        </w:tc>
        <w:tc>
          <w:tcPr>
            <w:tcW w:type="dxa" w:w="850"/>
            <w:shd w:val="clear" w:color="auto" w:fill="F2F5F8"/>
          </w:tcPr>
          <w:p>
            <w:pPr>
              <w:spacing w:line="240" w:lineRule="auto" w:before="0" w:after="0"/>
            </w:pPr>
            <w:r>
              <w:rPr>
                <w:rFonts w:ascii="Times New Roman" w:hAnsi="Times New Roman"/>
                <w:sz w:val="20"/>
              </w:rPr>
              <w:t>Sí</w:t>
            </w:r>
          </w:p>
        </w:tc>
        <w:tc>
          <w:tcPr>
            <w:tcW w:type="dxa" w:w="3685"/>
            <w:shd w:val="clear" w:color="auto" w:fill="F2F5F8"/>
          </w:tcPr>
          <w:p>
            <w:pPr>
              <w:spacing w:line="240" w:lineRule="auto" w:before="0" w:after="0"/>
            </w:pPr>
            <w:r>
              <w:rPr>
                <w:rFonts w:ascii="Times New Roman" w:hAnsi="Times New Roman"/>
                <w:sz w:val="20"/>
              </w:rPr>
              <w:t>Plantillas 3 y 4 cruzan sprint, rol y justificación para cada ítem.</w:t>
            </w:r>
          </w:p>
        </w:tc>
      </w:tr>
      <w:tr>
        <w:tc>
          <w:tcPr>
            <w:tcW w:type="dxa" w:w="4535"/>
            <w:shd w:val="clear" w:color="auto" w:fill="FFFFFF"/>
          </w:tcPr>
          <w:p>
            <w:pPr>
              <w:spacing w:line="240" w:lineRule="auto" w:before="0" w:after="0"/>
            </w:pPr>
            <w:r>
              <w:rPr>
                <w:rFonts w:ascii="Times New Roman" w:hAnsi="Times New Roman"/>
                <w:sz w:val="20"/>
              </w:rPr>
              <w:t>Las tarifas y horas usadas son coherentes con el alcance</w:t>
            </w:r>
          </w:p>
        </w:tc>
        <w:tc>
          <w:tcPr>
            <w:tcW w:type="dxa" w:w="850"/>
            <w:shd w:val="clear" w:color="auto" w:fill="FFFFFF"/>
          </w:tcPr>
          <w:p>
            <w:pPr>
              <w:spacing w:line="240" w:lineRule="auto" w:before="0" w:after="0"/>
            </w:pPr>
            <w:r>
              <w:rPr>
                <w:rFonts w:ascii="Times New Roman" w:hAnsi="Times New Roman"/>
                <w:sz w:val="20"/>
              </w:rPr>
              <w:t>Sí</w:t>
            </w:r>
          </w:p>
        </w:tc>
        <w:tc>
          <w:tcPr>
            <w:tcW w:type="dxa" w:w="3685"/>
            <w:shd w:val="clear" w:color="auto" w:fill="FFFFFF"/>
          </w:tcPr>
          <w:p>
            <w:pPr>
              <w:spacing w:line="240" w:lineRule="auto" w:before="0" w:after="0"/>
            </w:pPr>
            <w:r>
              <w:rPr>
                <w:rFonts w:ascii="Times New Roman" w:hAnsi="Times New Roman"/>
                <w:sz w:val="20"/>
              </w:rPr>
              <w:t>$80.000/h corresponde al mercado colombiano para full-stack senior. 540 h = 22,5 h/sem × 24 semanas.</w:t>
            </w:r>
          </w:p>
        </w:tc>
      </w:tr>
      <w:tr>
        <w:tc>
          <w:tcPr>
            <w:tcW w:type="dxa" w:w="4535"/>
            <w:shd w:val="clear" w:color="auto" w:fill="F2F5F8"/>
          </w:tcPr>
          <w:p>
            <w:pPr>
              <w:spacing w:line="240" w:lineRule="auto" w:before="0" w:after="0"/>
            </w:pPr>
            <w:r>
              <w:rPr>
                <w:rFonts w:ascii="Times New Roman" w:hAnsi="Times New Roman"/>
                <w:sz w:val="20"/>
              </w:rPr>
              <w:t>Se incluyen costos de herramientas, licencias e infraestructura</w:t>
            </w:r>
          </w:p>
        </w:tc>
        <w:tc>
          <w:tcPr>
            <w:tcW w:type="dxa" w:w="850"/>
            <w:shd w:val="clear" w:color="auto" w:fill="F2F5F8"/>
          </w:tcPr>
          <w:p>
            <w:pPr>
              <w:spacing w:line="240" w:lineRule="auto" w:before="0" w:after="0"/>
            </w:pPr>
            <w:r>
              <w:rPr>
                <w:rFonts w:ascii="Times New Roman" w:hAnsi="Times New Roman"/>
                <w:sz w:val="20"/>
              </w:rPr>
              <w:t>Sí</w:t>
            </w:r>
          </w:p>
        </w:tc>
        <w:tc>
          <w:tcPr>
            <w:tcW w:type="dxa" w:w="3685"/>
            <w:shd w:val="clear" w:color="auto" w:fill="F2F5F8"/>
          </w:tcPr>
          <w:p>
            <w:pPr>
              <w:spacing w:line="240" w:lineRule="auto" w:before="0" w:after="0"/>
            </w:pPr>
            <w:r>
              <w:rPr>
                <w:rFonts w:ascii="Times New Roman" w:hAnsi="Times New Roman"/>
                <w:sz w:val="20"/>
              </w:rPr>
              <w:t>Plantilla 4 detalla 6 conceptos tecnológicos con proveedor, sprint, cantidad y costo.</w:t>
            </w:r>
          </w:p>
        </w:tc>
      </w:tr>
      <w:tr>
        <w:tc>
          <w:tcPr>
            <w:tcW w:type="dxa" w:w="4535"/>
            <w:shd w:val="clear" w:color="auto" w:fill="FFFFFF"/>
          </w:tcPr>
          <w:p>
            <w:pPr>
              <w:spacing w:line="240" w:lineRule="auto" w:before="0" w:after="0"/>
            </w:pPr>
            <w:r>
              <w:rPr>
                <w:rFonts w:ascii="Times New Roman" w:hAnsi="Times New Roman"/>
                <w:sz w:val="20"/>
              </w:rPr>
              <w:t>Se calcula subtotal, contingencia y total del proyecto</w:t>
            </w:r>
          </w:p>
        </w:tc>
        <w:tc>
          <w:tcPr>
            <w:tcW w:type="dxa" w:w="850"/>
            <w:shd w:val="clear" w:color="auto" w:fill="FFFFFF"/>
          </w:tcPr>
          <w:p>
            <w:pPr>
              <w:spacing w:line="240" w:lineRule="auto" w:before="0" w:after="0"/>
            </w:pPr>
            <w:r>
              <w:rPr>
                <w:rFonts w:ascii="Times New Roman" w:hAnsi="Times New Roman"/>
                <w:sz w:val="20"/>
              </w:rPr>
              <w:t>Sí</w:t>
            </w:r>
          </w:p>
        </w:tc>
        <w:tc>
          <w:tcPr>
            <w:tcW w:type="dxa" w:w="3685"/>
            <w:shd w:val="clear" w:color="auto" w:fill="FFFFFF"/>
          </w:tcPr>
          <w:p>
            <w:pPr>
              <w:spacing w:line="240" w:lineRule="auto" w:before="0" w:after="0"/>
            </w:pPr>
            <w:r>
              <w:rPr>
                <w:rFonts w:ascii="Times New Roman" w:hAnsi="Times New Roman"/>
                <w:sz w:val="20"/>
              </w:rPr>
              <w:t>Plantilla 5: subtotal $45.098.000 + contingencia 15 % = total $51.862.700.</w:t>
            </w:r>
          </w:p>
        </w:tc>
      </w:tr>
      <w:tr>
        <w:tc>
          <w:tcPr>
            <w:tcW w:type="dxa" w:w="4535"/>
            <w:shd w:val="clear" w:color="auto" w:fill="F2F5F8"/>
          </w:tcPr>
          <w:p>
            <w:pPr>
              <w:spacing w:line="240" w:lineRule="auto" w:before="0" w:after="0"/>
            </w:pPr>
            <w:r>
              <w:rPr>
                <w:rFonts w:ascii="Times New Roman" w:hAnsi="Times New Roman"/>
                <w:sz w:val="20"/>
              </w:rPr>
              <w:t>El marco de negociación contempla soporte, seguridad, datos y pagos</w:t>
            </w:r>
          </w:p>
        </w:tc>
        <w:tc>
          <w:tcPr>
            <w:tcW w:type="dxa" w:w="850"/>
            <w:shd w:val="clear" w:color="auto" w:fill="F2F5F8"/>
          </w:tcPr>
          <w:p>
            <w:pPr>
              <w:spacing w:line="240" w:lineRule="auto" w:before="0" w:after="0"/>
            </w:pPr>
            <w:r>
              <w:rPr>
                <w:rFonts w:ascii="Times New Roman" w:hAnsi="Times New Roman"/>
                <w:sz w:val="20"/>
              </w:rPr>
              <w:t>Sí</w:t>
            </w:r>
          </w:p>
        </w:tc>
        <w:tc>
          <w:tcPr>
            <w:tcW w:type="dxa" w:w="3685"/>
            <w:shd w:val="clear" w:color="auto" w:fill="F2F5F8"/>
          </w:tcPr>
          <w:p>
            <w:pPr>
              <w:spacing w:line="240" w:lineRule="auto" w:before="0" w:after="0"/>
            </w:pPr>
            <w:r>
              <w:rPr>
                <w:rFonts w:ascii="Times New Roman" w:hAnsi="Times New Roman"/>
                <w:sz w:val="20"/>
              </w:rPr>
              <w:t>Plantilla 6: 8 criterios comparados entre Turso y Supabase con decisión documentada.</w:t>
            </w:r>
          </w:p>
        </w:tc>
      </w:tr>
      <w:tr>
        <w:tc>
          <w:tcPr>
            <w:tcW w:type="dxa" w:w="4535"/>
            <w:shd w:val="clear" w:color="auto" w:fill="FFFFFF"/>
          </w:tcPr>
          <w:p>
            <w:pPr>
              <w:spacing w:line="240" w:lineRule="auto" w:before="0" w:after="0"/>
            </w:pPr>
            <w:r>
              <w:rPr>
                <w:rFonts w:ascii="Times New Roman" w:hAnsi="Times New Roman"/>
                <w:sz w:val="20"/>
              </w:rPr>
              <w:t>La conclusión explica la viabilidad del software a construir</w:t>
            </w:r>
          </w:p>
        </w:tc>
        <w:tc>
          <w:tcPr>
            <w:tcW w:type="dxa" w:w="850"/>
            <w:shd w:val="clear" w:color="auto" w:fill="FFFFFF"/>
          </w:tcPr>
          <w:p>
            <w:pPr>
              <w:spacing w:line="240" w:lineRule="auto" w:before="0" w:after="0"/>
            </w:pPr>
            <w:r>
              <w:rPr>
                <w:rFonts w:ascii="Times New Roman" w:hAnsi="Times New Roman"/>
                <w:sz w:val="20"/>
              </w:rPr>
              <w:t>Sí</w:t>
            </w:r>
          </w:p>
        </w:tc>
        <w:tc>
          <w:tcPr>
            <w:tcW w:type="dxa" w:w="3685"/>
            <w:shd w:val="clear" w:color="auto" w:fill="FFFFFF"/>
          </w:tcPr>
          <w:p>
            <w:pPr>
              <w:spacing w:line="240" w:lineRule="auto" w:before="0" w:after="0"/>
            </w:pPr>
            <w:r>
              <w:rPr>
                <w:rFonts w:ascii="Times New Roman" w:hAnsi="Times New Roman"/>
                <w:sz w:val="20"/>
              </w:rPr>
              <w:t>Plantilla 8: análisis con costo total, sprints de mayor costo, riesgos, contingencia y condiciones negociadas.</w:t>
            </w:r>
          </w:p>
        </w:tc>
      </w:tr>
      <w:tr>
        <w:tc>
          <w:tcPr>
            <w:tcW w:type="dxa" w:w="4535"/>
            <w:shd w:val="clear" w:color="auto" w:fill="F2F5F8"/>
          </w:tcPr>
          <w:p>
            <w:pPr>
              <w:spacing w:line="240" w:lineRule="auto" w:before="0" w:after="0"/>
            </w:pPr>
            <w:r>
              <w:rPr>
                <w:rFonts w:ascii="Times New Roman" w:hAnsi="Times New Roman"/>
                <w:sz w:val="20"/>
              </w:rPr>
              <w:t>La bibliografía y evidencias de precios son verificables</w:t>
            </w:r>
          </w:p>
        </w:tc>
        <w:tc>
          <w:tcPr>
            <w:tcW w:type="dxa" w:w="850"/>
            <w:shd w:val="clear" w:color="auto" w:fill="F2F5F8"/>
          </w:tcPr>
          <w:p>
            <w:pPr>
              <w:spacing w:line="240" w:lineRule="auto" w:before="0" w:after="0"/>
            </w:pPr>
            <w:r>
              <w:rPr>
                <w:rFonts w:ascii="Times New Roman" w:hAnsi="Times New Roman"/>
                <w:sz w:val="20"/>
              </w:rPr>
              <w:t>Sí</w:t>
            </w:r>
          </w:p>
        </w:tc>
        <w:tc>
          <w:tcPr>
            <w:tcW w:type="dxa" w:w="3685"/>
            <w:shd w:val="clear" w:color="auto" w:fill="F2F5F8"/>
          </w:tcPr>
          <w:p>
            <w:pPr>
              <w:spacing w:line="240" w:lineRule="auto" w:before="0" w:after="0"/>
            </w:pPr>
            <w:r>
              <w:rPr>
                <w:rFonts w:ascii="Times New Roman" w:hAnsi="Times New Roman"/>
                <w:sz w:val="20"/>
              </w:rPr>
              <w:t>Tabla de evidencias con URLs oficiales de cada proveedor.</w:t>
            </w:r>
          </w:p>
        </w:tc>
      </w:tr>
    </w:tbl>
    <w:p>
      <w:pPr>
        <w:jc w:val="left"/>
        <w:spacing w:line="240" w:lineRule="auto" w:before="0" w:after="0"/>
      </w:pPr>
      <w:r>
        <w:rPr>
          <w:rFonts w:ascii="Times New Roman" w:hAnsi="Times New Roman"/>
          <w:b w:val="0"/>
          <w:i/>
          <w:sz w:val="20"/>
        </w:rPr>
        <w:t xml:space="preserve">Nota. </w:t>
      </w:r>
      <w:r>
        <w:rPr>
          <w:rFonts w:ascii="Times New Roman" w:hAnsi="Times New Roman"/>
          <w:b w:val="0"/>
          <w:i w:val="0"/>
          <w:sz w:val="20"/>
        </w:rPr>
        <w:t>Elaboración propia (2026).</w:t>
      </w:r>
    </w:p>
    <w:p>
      <w:pPr>
        <w:jc w:val="left"/>
        <w:spacing w:line="480" w:lineRule="auto" w:before="0" w:after="0"/>
      </w:pPr>
      <w:r>
        <w:rPr>
          <w:rFonts w:ascii="Times New Roman" w:hAnsi="Times New Roman"/>
          <w:b/>
          <w:i w:val="0"/>
          <w:sz w:val="24"/>
        </w:rPr>
        <w:t>Glosario</w:t>
      </w:r>
    </w:p>
    <w:p>
      <w:pPr>
        <w:ind w:firstLine="720"/>
        <w:jc w:val="both"/>
        <w:spacing w:line="480" w:lineRule="auto" w:before="0" w:after="0"/>
      </w:pPr>
      <w:r>
        <w:rPr>
          <w:rFonts w:ascii="Times New Roman" w:hAnsi="Times New Roman"/>
          <w:b/>
          <w:i/>
          <w:sz w:val="24"/>
        </w:rPr>
        <w:t xml:space="preserve">Presupuesto de elaboración. </w:t>
      </w:r>
      <w:r>
        <w:rPr>
          <w:rFonts w:ascii="Times New Roman" w:hAnsi="Times New Roman"/>
          <w:b w:val="0"/>
          <w:i w:val="0"/>
          <w:sz w:val="24"/>
        </w:rPr>
        <w:t>Estimación de los recursos económicos para construir los 12 módulos del sistema DobleYo Café.</w:t>
      </w:r>
    </w:p>
    <w:p>
      <w:pPr>
        <w:ind w:firstLine="720"/>
        <w:jc w:val="both"/>
        <w:spacing w:line="480" w:lineRule="auto" w:before="0" w:after="0"/>
      </w:pPr>
      <w:r>
        <w:rPr>
          <w:rFonts w:ascii="Times New Roman" w:hAnsi="Times New Roman"/>
          <w:b/>
          <w:i/>
          <w:sz w:val="24"/>
        </w:rPr>
        <w:t xml:space="preserve">Sprint. </w:t>
      </w:r>
      <w:r>
        <w:rPr>
          <w:rFonts w:ascii="Times New Roman" w:hAnsi="Times New Roman"/>
          <w:b w:val="0"/>
          <w:i w:val="0"/>
          <w:sz w:val="24"/>
        </w:rPr>
        <w:t>Periodo de dos semanas con un objetivo específico, entregables verificables y dependencias tecnológicas definidas.</w:t>
      </w:r>
    </w:p>
    <w:p>
      <w:pPr>
        <w:ind w:firstLine="720"/>
        <w:jc w:val="both"/>
        <w:spacing w:line="480" w:lineRule="auto" w:before="0" w:after="0"/>
      </w:pPr>
      <w:r>
        <w:rPr>
          <w:rFonts w:ascii="Times New Roman" w:hAnsi="Times New Roman"/>
          <w:b/>
          <w:i/>
          <w:sz w:val="24"/>
        </w:rPr>
        <w:t xml:space="preserve">Entregable. </w:t>
      </w:r>
      <w:r>
        <w:rPr>
          <w:rFonts w:ascii="Times New Roman" w:hAnsi="Times New Roman"/>
          <w:b w:val="0"/>
          <w:i w:val="0"/>
          <w:sz w:val="24"/>
        </w:rPr>
        <w:t>Resultado funcional producido al finalizar el sprint (por ejemplo, checkout operativo, pipeline de producción completo).</w:t>
      </w:r>
    </w:p>
    <w:p>
      <w:pPr>
        <w:ind w:firstLine="720"/>
        <w:jc w:val="both"/>
        <w:spacing w:line="480" w:lineRule="auto" w:before="0" w:after="0"/>
      </w:pPr>
      <w:r>
        <w:rPr>
          <w:rFonts w:ascii="Times New Roman" w:hAnsi="Times New Roman"/>
          <w:b/>
          <w:i/>
          <w:sz w:val="24"/>
        </w:rPr>
        <w:t xml:space="preserve">Talento humano. </w:t>
      </w:r>
      <w:r>
        <w:rPr>
          <w:rFonts w:ascii="Times New Roman" w:hAnsi="Times New Roman"/>
          <w:b w:val="0"/>
          <w:i w:val="0"/>
          <w:sz w:val="24"/>
        </w:rPr>
        <w:t>Costo del tiempo del desarrollador full-stack Mike Rodríguez en cada área funcional del sprint.</w:t>
      </w:r>
    </w:p>
    <w:p>
      <w:pPr>
        <w:ind w:firstLine="720"/>
        <w:jc w:val="both"/>
        <w:spacing w:line="480" w:lineRule="auto" w:before="0" w:after="0"/>
      </w:pPr>
      <w:r>
        <w:rPr>
          <w:rFonts w:ascii="Times New Roman" w:hAnsi="Times New Roman"/>
          <w:b/>
          <w:i/>
          <w:sz w:val="24"/>
        </w:rPr>
        <w:t xml:space="preserve">Contingencia. </w:t>
      </w:r>
      <w:r>
        <w:rPr>
          <w:rFonts w:ascii="Times New Roman" w:hAnsi="Times New Roman"/>
          <w:b w:val="0"/>
          <w:i w:val="0"/>
          <w:sz w:val="24"/>
        </w:rPr>
        <w:t>Reserva del 15 % sobre el subtotal para cubrir cambios de alcance, errores de estimación y riesgos tecnológicos.</w:t>
      </w:r>
    </w:p>
    <w:p>
      <w:pPr>
        <w:ind w:firstLine="720"/>
        <w:jc w:val="both"/>
        <w:spacing w:line="480" w:lineRule="auto" w:before="0" w:after="0"/>
      </w:pPr>
      <w:r>
        <w:rPr>
          <w:rFonts w:ascii="Times New Roman" w:hAnsi="Times New Roman"/>
          <w:b/>
          <w:i/>
          <w:sz w:val="24"/>
        </w:rPr>
        <w:t xml:space="preserve">SLA (Service Level Agreement). </w:t>
      </w:r>
      <w:r>
        <w:rPr>
          <w:rFonts w:ascii="Times New Roman" w:hAnsi="Times New Roman"/>
          <w:b w:val="0"/>
          <w:i w:val="0"/>
          <w:sz w:val="24"/>
        </w:rPr>
        <w:t>Acuerdo de nivel de servicio; en Vercel y Turso define el 99,9 % de disponibilidad garantizada.</w:t>
      </w:r>
    </w:p>
    <w:p>
      <w:pPr>
        <w:ind w:firstLine="720"/>
        <w:jc w:val="both"/>
        <w:spacing w:line="480" w:lineRule="auto" w:before="0" w:after="0"/>
      </w:pPr>
      <w:r>
        <w:rPr>
          <w:rFonts w:ascii="Times New Roman" w:hAnsi="Times New Roman"/>
          <w:b/>
          <w:i/>
          <w:sz w:val="24"/>
        </w:rPr>
        <w:t xml:space="preserve">Licenciamiento. </w:t>
      </w:r>
      <w:r>
        <w:rPr>
          <w:rFonts w:ascii="Times New Roman" w:hAnsi="Times New Roman"/>
          <w:b w:val="0"/>
          <w:i w:val="0"/>
          <w:sz w:val="24"/>
        </w:rPr>
        <w:t>Condiciones de uso de cada herramienta (mensual, cancelable, sin contrato mínimo).</w:t>
      </w:r>
    </w:p>
    <w:p>
      <w:pPr>
        <w:ind w:firstLine="720"/>
        <w:jc w:val="both"/>
        <w:spacing w:line="480" w:lineRule="auto" w:before="0" w:after="0"/>
      </w:pPr>
      <w:r>
        <w:rPr>
          <w:rFonts w:ascii="Times New Roman" w:hAnsi="Times New Roman"/>
          <w:b/>
          <w:i/>
          <w:sz w:val="24"/>
        </w:rPr>
        <w:t xml:space="preserve">TCO (Total Cost of Ownership). </w:t>
      </w:r>
      <w:r>
        <w:rPr>
          <w:rFonts w:ascii="Times New Roman" w:hAnsi="Times New Roman"/>
          <w:b w:val="0"/>
          <w:i w:val="0"/>
          <w:sz w:val="24"/>
        </w:rPr>
        <w:t>Costo total de propiedad: incluye talento, suscripciones, dominio y contingencia durante 6 meses de desarrollo.</w:t>
      </w:r>
    </w:p>
    <w:p>
      <w:pPr>
        <w:ind w:firstLine="720"/>
        <w:jc w:val="both"/>
        <w:spacing w:line="480" w:lineRule="auto" w:before="0" w:after="0"/>
      </w:pPr>
      <w:r>
        <w:rPr>
          <w:rFonts w:ascii="Times New Roman" w:hAnsi="Times New Roman"/>
          <w:b/>
          <w:i/>
          <w:sz w:val="24"/>
        </w:rPr>
        <w:t xml:space="preserve">Negociación tecnológica. </w:t>
      </w:r>
      <w:r>
        <w:rPr>
          <w:rFonts w:ascii="Times New Roman" w:hAnsi="Times New Roman"/>
          <w:b w:val="0"/>
          <w:i w:val="0"/>
          <w:sz w:val="24"/>
        </w:rPr>
        <w:t>Proceso de evaluación y selección de Turso sobre Supabase basado en 8 criterios técnicos, económicos y operativos.</w:t>
      </w:r>
    </w:p>
    <w:p>
      <w:pPr>
        <w:ind w:firstLine="720"/>
        <w:jc w:val="both"/>
        <w:spacing w:line="480" w:lineRule="auto" w:before="0" w:after="0"/>
      </w:pPr>
      <w:r>
        <w:rPr>
          <w:rFonts w:ascii="Times New Roman" w:hAnsi="Times New Roman"/>
          <w:b/>
          <w:i/>
          <w:sz w:val="24"/>
        </w:rPr>
        <w:t xml:space="preserve">libSQL / SQLite. </w:t>
      </w:r>
      <w:r>
        <w:rPr>
          <w:rFonts w:ascii="Times New Roman" w:hAnsi="Times New Roman"/>
          <w:b w:val="0"/>
          <w:i w:val="0"/>
          <w:sz w:val="24"/>
        </w:rPr>
        <w:t>Motor de base de datos de Turso, compatible con SQLite estándar y distribuido en nodos edge globales.</w:t>
      </w:r>
    </w:p>
    <w:p>
      <w:pPr>
        <w:ind w:firstLine="720"/>
        <w:jc w:val="both"/>
        <w:spacing w:line="480" w:lineRule="auto" w:before="0" w:after="0"/>
      </w:pPr>
      <w:r>
        <w:rPr>
          <w:rFonts w:ascii="Times New Roman" w:hAnsi="Times New Roman"/>
          <w:b/>
          <w:i/>
          <w:sz w:val="24"/>
        </w:rPr>
        <w:t xml:space="preserve">SSR (Server-Side Rendering). </w:t>
      </w:r>
      <w:r>
        <w:rPr>
          <w:rFonts w:ascii="Times New Roman" w:hAnsi="Times New Roman"/>
          <w:b w:val="0"/>
          <w:i w:val="0"/>
          <w:sz w:val="24"/>
        </w:rPr>
        <w:t>Técnica usada con Astro 5 para generar HTML en el servidor, mejorando el SEO y el rendimiento de carga inicial.</w:t>
      </w:r>
    </w:p>
    <w:p>
      <w:pPr>
        <w:ind w:firstLine="720"/>
        <w:jc w:val="both"/>
        <w:spacing w:line="480" w:lineRule="auto" w:before="0" w:after="0"/>
      </w:pPr>
      <w:r>
        <w:rPr>
          <w:rFonts w:ascii="Times New Roman" w:hAnsi="Times New Roman"/>
          <w:b/>
          <w:i/>
          <w:sz w:val="24"/>
        </w:rPr>
        <w:t xml:space="preserve">Edge. </w:t>
      </w:r>
      <w:r>
        <w:rPr>
          <w:rFonts w:ascii="Times New Roman" w:hAnsi="Times New Roman"/>
          <w:b w:val="0"/>
          <w:i w:val="0"/>
          <w:sz w:val="24"/>
        </w:rPr>
        <w:t>Infraestructura distribuida geográficamente que ejecuta funciones cerca del usuario final, reduciendo la latencia.</w:t>
      </w:r>
    </w:p>
    <w:p>
      <w:r>
        <w:br w:type="page"/>
      </w:r>
    </w:p>
    <w:p>
      <w:pPr>
        <w:jc w:val="center"/>
        <w:spacing w:line="480" w:lineRule="auto" w:before="0" w:after="0"/>
      </w:pPr>
      <w:r>
        <w:rPr>
          <w:rFonts w:ascii="Times New Roman" w:hAnsi="Times New Roman"/>
          <w:b/>
          <w:i w:val="0"/>
          <w:sz w:val="24"/>
        </w:rPr>
        <w:t>Referencias</w:t>
      </w:r>
    </w:p>
    <w:p>
      <w:pPr>
        <w:ind w:hanging="720" w:left="720"/>
        <w:jc w:val="both"/>
        <w:spacing w:line="480" w:lineRule="auto" w:before="0" w:after="0"/>
      </w:pPr>
      <w:r>
        <w:rPr>
          <w:rFonts w:ascii="Times New Roman" w:hAnsi="Times New Roman"/>
          <w:b w:val="0"/>
          <w:i w:val="0"/>
          <w:sz w:val="24"/>
        </w:rPr>
        <w:t>American Psychological Association. (2020). Publication manual of the American Psychological Association (7.ª ed.). https://doi.org/10.1037/0000165-000</w:t>
      </w:r>
    </w:p>
    <w:p>
      <w:pPr>
        <w:ind w:hanging="720" w:left="720"/>
        <w:jc w:val="both"/>
        <w:spacing w:line="480" w:lineRule="auto" w:before="0" w:after="0"/>
      </w:pPr>
      <w:r>
        <w:rPr>
          <w:rFonts w:ascii="Times New Roman" w:hAnsi="Times New Roman"/>
          <w:b w:val="0"/>
          <w:i w:val="0"/>
          <w:sz w:val="24"/>
        </w:rPr>
        <w:t>Anthropic. (2026). Claude Pro: Pricing. https://anthropic.com/claude/pricing</w:t>
      </w:r>
    </w:p>
    <w:p>
      <w:pPr>
        <w:ind w:hanging="720" w:left="720"/>
        <w:jc w:val="both"/>
        <w:spacing w:line="480" w:lineRule="auto" w:before="0" w:after="0"/>
      </w:pPr>
      <w:r>
        <w:rPr>
          <w:rFonts w:ascii="Times New Roman" w:hAnsi="Times New Roman"/>
          <w:b w:val="0"/>
          <w:i w:val="0"/>
          <w:sz w:val="24"/>
        </w:rPr>
        <w:t>Astro. (2025). Astro documentation (v5.16). https://docs.astro.build</w:t>
      </w:r>
    </w:p>
    <w:p>
      <w:pPr>
        <w:ind w:hanging="720" w:left="720"/>
        <w:jc w:val="both"/>
        <w:spacing w:line="480" w:lineRule="auto" w:before="0" w:after="0"/>
      </w:pPr>
      <w:r>
        <w:rPr>
          <w:rFonts w:ascii="Times New Roman" w:hAnsi="Times New Roman"/>
          <w:b w:val="0"/>
          <w:i w:val="0"/>
          <w:sz w:val="24"/>
        </w:rPr>
        <w:t>Cloudflare. (2026). Domain registrar: .cafe TLD pricing. https://www.cloudflare.com/products/registrar/</w:t>
      </w:r>
    </w:p>
    <w:p>
      <w:pPr>
        <w:ind w:hanging="720" w:left="720"/>
        <w:jc w:val="both"/>
        <w:spacing w:line="480" w:lineRule="auto" w:before="0" w:after="0"/>
      </w:pPr>
      <w:r>
        <w:rPr>
          <w:rFonts w:ascii="Times New Roman" w:hAnsi="Times New Roman"/>
          <w:b w:val="0"/>
          <w:i w:val="0"/>
          <w:sz w:val="24"/>
        </w:rPr>
        <w:t>Express.js. (2024). Express 4.x API reference. https://expressjs.com/en/4x/api.html</w:t>
      </w:r>
    </w:p>
    <w:p>
      <w:pPr>
        <w:ind w:hanging="720" w:left="720"/>
        <w:jc w:val="both"/>
        <w:spacing w:line="480" w:lineRule="auto" w:before="0" w:after="0"/>
      </w:pPr>
      <w:r>
        <w:rPr>
          <w:rFonts w:ascii="Times New Roman" w:hAnsi="Times New Roman"/>
          <w:b w:val="0"/>
          <w:i w:val="0"/>
          <w:sz w:val="24"/>
        </w:rPr>
        <w:t>GitHub. (2026). GitHub pricing: Pro plan. https://github.com/pricing</w:t>
      </w:r>
    </w:p>
    <w:p>
      <w:pPr>
        <w:ind w:hanging="720" w:left="720"/>
        <w:jc w:val="both"/>
        <w:spacing w:line="480" w:lineRule="auto" w:before="0" w:after="0"/>
      </w:pPr>
      <w:r>
        <w:rPr>
          <w:rFonts w:ascii="Times New Roman" w:hAnsi="Times New Roman"/>
          <w:b w:val="0"/>
          <w:i w:val="0"/>
          <w:sz w:val="24"/>
        </w:rPr>
        <w:t>Resend. (2026). Pricing: Free plan. https://resend.com/pricing</w:t>
      </w:r>
    </w:p>
    <w:p>
      <w:pPr>
        <w:ind w:hanging="720" w:left="720"/>
        <w:jc w:val="both"/>
        <w:spacing w:line="480" w:lineRule="auto" w:before="0" w:after="0"/>
      </w:pPr>
      <w:r>
        <w:rPr>
          <w:rFonts w:ascii="Times New Roman" w:hAnsi="Times New Roman"/>
          <w:b w:val="0"/>
          <w:i w:val="0"/>
          <w:sz w:val="24"/>
        </w:rPr>
        <w:t>Servicio Nacional de Aprendizaje (SENA). (2025). Guía de aprendizaje — Negociación tecnológica: Presupuesto de elaboración de software. SENA, Centro de Gestión de Mercados, Logística y Tecnologías de la Información.</w:t>
      </w:r>
    </w:p>
    <w:p>
      <w:pPr>
        <w:ind w:hanging="720" w:left="720"/>
        <w:jc w:val="both"/>
        <w:spacing w:line="480" w:lineRule="auto" w:before="0" w:after="0"/>
      </w:pPr>
      <w:r>
        <w:rPr>
          <w:rFonts w:ascii="Times New Roman" w:hAnsi="Times New Roman"/>
          <w:b w:val="0"/>
          <w:i w:val="0"/>
          <w:sz w:val="24"/>
        </w:rPr>
        <w:t>Turso. (2026). Turso pricing: Scaler plan. https://turso.tech/pricing</w:t>
      </w:r>
    </w:p>
    <w:p>
      <w:pPr>
        <w:ind w:hanging="720" w:left="720"/>
        <w:jc w:val="both"/>
        <w:spacing w:line="480" w:lineRule="auto" w:before="0" w:after="0"/>
      </w:pPr>
      <w:r>
        <w:rPr>
          <w:rFonts w:ascii="Times New Roman" w:hAnsi="Times New Roman"/>
          <w:b w:val="0"/>
          <w:i w:val="0"/>
          <w:sz w:val="24"/>
        </w:rPr>
        <w:t>Vercel. (2026). Vercel pricing: Pro plan. https://vercel.com/pricing</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