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b/>
          <w:bCs/>
          <w:sz w:val="24"/>
          <w:szCs w:val="24"/>
        </w:rPr>
        <w:t xml:space="preserve">Short answer: </w:t>
      </w:r>
      <w:r>
        <w:rPr>
          <w:b/>
          <w:bCs/>
          <w:sz w:val="24"/>
          <w:szCs w:val="24"/>
        </w:rPr>
        <w:t xml:space="preserve">#2 has the strongest overall potential</w:t>
      </w:r>
      <w:r>
        <w:rPr>
          <w:sz w:val="24"/>
          <w:szCs w:val="24"/>
        </w:rPr>
        <w:t xml:space="preserve">, especially with the expanded idea of supplier monitoring, competitor alerts, and original ad generation.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4160"/>
      </w:tblGrid>
      <w:tr>
        <w:tc>
          <w:tcPr>
            <w:tcW w:type="dxa" w:w="3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b/>
                <w:bCs/>
                <w:color w:val="FFFFFF"/>
                <w:sz w:val="20"/>
                <w:szCs w:val="20"/>
              </w:rPr>
              <w:t xml:space="preserve">Option</w:t>
            </w:r>
          </w:p>
        </w:tc>
        <w:tc>
          <w:tcPr>
            <w:tcW w:type="dxa" w:w="2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b/>
                <w:bCs/>
                <w:color w:val="FFFFFF"/>
                <w:sz w:val="20"/>
                <w:szCs w:val="20"/>
              </w:rPr>
              <w:t xml:space="preserve">Potential</w:t>
            </w:r>
          </w:p>
        </w:tc>
        <w:tc>
          <w:tcPr>
            <w:tcW w:type="dxa" w:w="41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b/>
                <w:bCs/>
                <w:color w:val="FFFFFF"/>
                <w:sz w:val="20"/>
                <w:szCs w:val="20"/>
              </w:rPr>
              <w:t xml:space="preserve">Why</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Tender monitoring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High value, slower growth</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Large contract value, but few opportunities, long sales cycles, and difficult eligibility requirements</w:t>
            </w:r>
          </w:p>
        </w:tc>
      </w:tr>
      <w:tr>
        <w:tc>
          <w:tcPr>
            <w:tcW w:type="dxa" w:w="3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bCs/>
                <w:sz w:val="20"/>
                <w:szCs w:val="20"/>
              </w:rPr>
              <w:t xml:space="preserve">Supplier + competitor monitoring</w:t>
            </w:r>
          </w:p>
        </w:tc>
        <w:tc>
          <w:tcPr>
            <w:tcW w:type="dxa" w:w="2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bCs/>
                <w:sz w:val="20"/>
                <w:szCs w:val="20"/>
              </w:rPr>
              <w:t xml:space="preserve">Highest overall</w:t>
            </w:r>
          </w:p>
        </w:tc>
        <w:tc>
          <w:tcPr>
            <w:tcW w:type="dxa" w:w="4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sz w:val="20"/>
                <w:szCs w:val="20"/>
              </w:rPr>
              <w:t xml:space="preserve">Updates happen frequently, value is visible every week, mostly public information, and it can expand into pricing, inventory, and advertising</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Missed-lead recovery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Fastest ROI</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One recovered customer can pay for the service, but it needs access to private inboxes and quick response workflows</w:t>
            </w:r>
          </w:p>
        </w:tc>
      </w:tr>
    </w:tbl>
    <w:p>
      <w:pPr>
        <w:pStyle w:val="Heading1"/>
      </w:pPr>
      <w:r>
        <w:t xml:space="preserve">Why #2 wins</w:t>
      </w:r>
    </w:p>
    <w:p>
      <w:pPr>
        <w:spacing w:after="120"/>
      </w:pPr>
      <w:r>
        <w:rPr>
          <w:sz w:val="22"/>
          <w:szCs w:val="22"/>
        </w:rPr>
        <w:t xml:space="preserve">Retailers constantly need answers to:</w:t>
      </w:r>
    </w:p>
    <w:p>
      <w:pPr>
        <w:pStyle w:val="ListParagraph"/>
        <w:numPr>
          <w:ilvl w:val="0"/>
          <w:numId w:val="2"/>
        </w:numPr>
      </w:pPr>
      <w:r>
        <w:rPr>
          <w:sz w:val="22"/>
          <w:szCs w:val="22"/>
        </w:rPr>
        <w:t xml:space="preserve">Did a supplier change price?</w:t>
      </w:r>
    </w:p>
    <w:p>
      <w:pPr>
        <w:pStyle w:val="ListParagraph"/>
        <w:numPr>
          <w:ilvl w:val="0"/>
          <w:numId w:val="2"/>
        </w:numPr>
      </w:pPr>
      <w:r>
        <w:rPr>
          <w:sz w:val="22"/>
          <w:szCs w:val="22"/>
        </w:rPr>
        <w:t xml:space="preserve">Is a popular product back in stock?</w:t>
      </w:r>
    </w:p>
    <w:p>
      <w:pPr>
        <w:pStyle w:val="ListParagraph"/>
        <w:numPr>
          <w:ilvl w:val="0"/>
          <w:numId w:val="2"/>
        </w:numPr>
      </w:pPr>
      <w:r>
        <w:rPr>
          <w:sz w:val="22"/>
          <w:szCs w:val="22"/>
        </w:rPr>
        <w:t xml:space="preserve">Did a competitor launch a promotion?</w:t>
      </w:r>
    </w:p>
    <w:p>
      <w:pPr>
        <w:pStyle w:val="ListParagraph"/>
        <w:numPr>
          <w:ilvl w:val="0"/>
          <w:numId w:val="2"/>
        </w:numPr>
      </w:pPr>
      <w:r>
        <w:rPr>
          <w:sz w:val="22"/>
          <w:szCs w:val="22"/>
        </w:rPr>
        <w:t xml:space="preserve">Did their competitor publish a new offer?</w:t>
      </w:r>
    </w:p>
    <w:p>
      <w:pPr>
        <w:pStyle w:val="ListParagraph"/>
        <w:numPr>
          <w:ilvl w:val="0"/>
          <w:numId w:val="2"/>
        </w:numPr>
      </w:pPr>
      <w:r>
        <w:rPr>
          <w:sz w:val="22"/>
          <w:szCs w:val="22"/>
        </w:rPr>
        <w:t xml:space="preserve">Should they change their own price or advert?</w:t>
      </w:r>
    </w:p>
    <w:p>
      <w:pPr>
        <w:pStyle w:val="ListParagraph"/>
        <w:numPr>
          <w:ilvl w:val="0"/>
          <w:numId w:val="2"/>
        </w:numPr>
        <w:spacing w:after="160"/>
      </w:pPr>
      <w:r>
        <w:rPr>
          <w:sz w:val="22"/>
          <w:szCs w:val="22"/>
        </w:rPr>
        <w:t xml:space="preserve">Which product should they promote today?</w:t>
      </w:r>
    </w:p>
    <w:p>
      <w:pPr>
        <w:spacing w:after="120"/>
      </w:pPr>
      <w:r>
        <w:rPr>
          <w:sz w:val="22"/>
          <w:szCs w:val="22"/>
        </w:rPr>
        <w:t xml:space="preserve">That creates a recurring service instead of a one-time report. You can monitor public supplier pages, marketplaces, competitor websites, Instagram pages, Facebook pages, and other permitted sources through the browser. Then MCP can help you:</w:t>
      </w:r>
    </w:p>
    <w:p>
      <w:pPr>
        <w:pStyle w:val="ListParagraph"/>
        <w:numPr>
          <w:ilvl w:val="0"/>
          <w:numId w:val="3"/>
        </w:numPr>
      </w:pPr>
      <w:r>
        <w:rPr>
          <w:sz w:val="22"/>
          <w:szCs w:val="22"/>
        </w:rPr>
        <w:t xml:space="preserve">Detect new products, price changes, stock changes, and promotions.</w:t>
      </w:r>
    </w:p>
    <w:p>
      <w:pPr>
        <w:pStyle w:val="ListParagraph"/>
        <w:numPr>
          <w:ilvl w:val="0"/>
          <w:numId w:val="3"/>
        </w:numPr>
      </w:pPr>
      <w:r>
        <w:rPr>
          <w:sz w:val="22"/>
          <w:szCs w:val="22"/>
        </w:rPr>
        <w:t xml:space="preserve">Compare them against the retailer’s own products and margins.</w:t>
      </w:r>
    </w:p>
    <w:p>
      <w:pPr>
        <w:pStyle w:val="ListParagraph"/>
        <w:numPr>
          <w:ilvl w:val="0"/>
          <w:numId w:val="3"/>
        </w:numPr>
      </w:pPr>
      <w:r>
        <w:rPr>
          <w:sz w:val="22"/>
          <w:szCs w:val="22"/>
        </w:rPr>
        <w:t xml:space="preserve">Alert the retailer when an action is needed.</w:t>
      </w:r>
    </w:p>
    <w:p>
      <w:pPr>
        <w:pStyle w:val="ListParagraph"/>
        <w:numPr>
          <w:ilvl w:val="0"/>
          <w:numId w:val="3"/>
        </w:numPr>
      </w:pPr>
      <w:r>
        <w:rPr>
          <w:sz w:val="22"/>
          <w:szCs w:val="22"/>
        </w:rPr>
        <w:t xml:space="preserve">Message the client promptly by email (and other agreed channels) whenever important updates appear, so they stay informed in real time.</w:t>
      </w:r>
    </w:p>
    <w:p>
      <w:pPr>
        <w:pStyle w:val="ListParagraph"/>
        <w:numPr>
          <w:ilvl w:val="0"/>
          <w:numId w:val="3"/>
        </w:numPr>
      </w:pPr>
      <w:r>
        <w:rPr>
          <w:sz w:val="22"/>
          <w:szCs w:val="22"/>
        </w:rPr>
        <w:t xml:space="preserve">Generate an original ad brief, caption, offer, and design direction.</w:t>
      </w:r>
    </w:p>
    <w:p>
      <w:pPr>
        <w:pStyle w:val="ListParagraph"/>
        <w:numPr>
          <w:ilvl w:val="0"/>
          <w:numId w:val="3"/>
        </w:numPr>
      </w:pPr>
      <w:r>
        <w:rPr>
          <w:sz w:val="22"/>
          <w:szCs w:val="22"/>
        </w:rPr>
        <w:t xml:space="preserve">Open Figma or another design tool and prepare the creative.</w:t>
      </w:r>
    </w:p>
    <w:p>
      <w:pPr>
        <w:pStyle w:val="ListParagraph"/>
        <w:numPr>
          <w:ilvl w:val="0"/>
          <w:numId w:val="3"/>
        </w:numPr>
      </w:pPr>
      <w:r>
        <w:rPr>
          <w:sz w:val="22"/>
          <w:szCs w:val="22"/>
        </w:rPr>
        <w:t xml:space="preserve">Send it for approval before publishing.</w:t>
      </w:r>
    </w:p>
    <w:p>
      <w:pPr>
        <w:pStyle w:val="ListParagraph"/>
        <w:numPr>
          <w:ilvl w:val="0"/>
          <w:numId w:val="3"/>
        </w:numPr>
        <w:spacing w:after="200"/>
      </w:pPr>
      <w:r>
        <w:rPr>
          <w:sz w:val="22"/>
          <w:szCs w:val="22"/>
        </w:rPr>
        <w:t xml:space="preserve">Run regular email check-ins to confirm priorities, share a short status update, and keep the relationship active even when there is no urgent alert.</w:t>
      </w:r>
    </w:p>
    <w:p>
      <w:pPr>
        <w:pStyle w:val="Heading1"/>
      </w:pPr>
      <w:r>
        <w:t xml:space="preserve">Important correction</w:t>
      </w:r>
    </w:p>
    <w:p>
      <w:pPr>
        <w:spacing w:after="120"/>
      </w:pPr>
      <w:r>
        <w:rPr>
          <w:sz w:val="22"/>
          <w:szCs w:val="22"/>
        </w:rPr>
        <w:t xml:space="preserve">Do </w:t>
      </w:r>
      <w:r>
        <w:rPr>
          <w:b/>
          <w:bCs/>
          <w:sz w:val="22"/>
          <w:szCs w:val="22"/>
        </w:rPr>
        <w:t xml:space="preserve">not</w:t>
      </w:r>
      <w:r>
        <w:rPr>
          <w:sz w:val="22"/>
          <w:szCs w:val="22"/>
        </w:rPr>
        <w:t xml:space="preserve"> copy a competitor’s banner and make a near-identical version. That creates copyright, trademark, and platform-policy risks.</w:t>
      </w:r>
    </w:p>
    <w:p>
      <w:pPr>
        <w:spacing w:after="120"/>
      </w:pPr>
      <w:r>
        <w:rPr>
          <w:sz w:val="22"/>
          <w:szCs w:val="22"/>
        </w:rPr>
        <w:t xml:space="preserve">Instead, use the competitor’s update as a </w:t>
      </w:r>
      <w:r>
        <w:rPr>
          <w:b/>
          <w:bCs/>
          <w:sz w:val="22"/>
          <w:szCs w:val="22"/>
        </w:rPr>
        <w:t xml:space="preserve">market signal</w:t>
      </w:r>
      <w:r>
        <w:rPr>
          <w:sz w:val="22"/>
          <w:szCs w:val="22"/>
        </w:rPr>
        <w:t xml:space="preserve">:</w:t>
      </w:r>
    </w:p>
    <w:p>
      <w:pPr>
        <w:pStyle w:val="ListParagraph"/>
        <w:numPr>
          <w:ilvl w:val="0"/>
          <w:numId w:val="4"/>
        </w:numPr>
      </w:pPr>
      <w:r>
        <w:rPr>
          <w:sz w:val="22"/>
          <w:szCs w:val="22"/>
        </w:rPr>
        <w:t xml:space="preserve">Competitor launches “20% off” → create your own promotion with different wording and design.</w:t>
      </w:r>
    </w:p>
    <w:p>
      <w:pPr>
        <w:pStyle w:val="ListParagraph"/>
        <w:numPr>
          <w:ilvl w:val="0"/>
          <w:numId w:val="4"/>
        </w:numPr>
      </w:pPr>
      <w:r>
        <w:rPr>
          <w:sz w:val="22"/>
          <w:szCs w:val="22"/>
        </w:rPr>
        <w:t xml:space="preserve">Competitor highlights a product → create an original ad for your equivalent product.</w:t>
      </w:r>
    </w:p>
    <w:p>
      <w:pPr>
        <w:pStyle w:val="ListParagraph"/>
        <w:numPr>
          <w:ilvl w:val="0"/>
          <w:numId w:val="4"/>
        </w:numPr>
      </w:pPr>
      <w:r>
        <w:rPr>
          <w:sz w:val="22"/>
          <w:szCs w:val="22"/>
        </w:rPr>
        <w:t xml:space="preserve">Competitor changes price → calculate whether your client should match, undercut, bundle, or avoid the price war.</w:t>
      </w:r>
    </w:p>
    <w:p>
      <w:pPr>
        <w:pStyle w:val="ListParagraph"/>
        <w:numPr>
          <w:ilvl w:val="0"/>
          <w:numId w:val="4"/>
        </w:numPr>
        <w:spacing w:after="160"/>
      </w:pPr>
      <w:r>
        <w:rPr>
          <w:sz w:val="22"/>
          <w:szCs w:val="22"/>
        </w:rPr>
        <w:t xml:space="preserve">Competitor uses a visual trend → apply the general trend to the retailer’s own brand identity.</w:t>
      </w:r>
    </w:p>
    <w:p>
      <w:pPr>
        <w:spacing w:after="80"/>
      </w:pPr>
      <w:r>
        <w:rPr>
          <w:sz w:val="22"/>
          <w:szCs w:val="22"/>
        </w:rPr>
        <w:t xml:space="preserve">The offer should be called something like:</w:t>
      </w:r>
    </w:p>
    <w:p>
      <w:pPr>
        <w:spacing w:after="80"/>
        <w:ind w:left="360"/>
      </w:pPr>
      <w:r>
        <w:rPr>
          <w:b/>
          <w:bCs/>
          <w:i/>
          <w:iCs/>
          <w:sz w:val="22"/>
          <w:szCs w:val="22"/>
        </w:rPr>
        <w:t xml:space="preserve">Retail Market Watch and Ad Response Service</w:t>
      </w:r>
    </w:p>
    <w:p>
      <w:pPr>
        <w:spacing w:after="200"/>
      </w:pPr>
      <w:r>
        <w:rPr>
          <w:sz w:val="22"/>
          <w:szCs w:val="22"/>
        </w:rPr>
        <w:t xml:space="preserve">Not “competitor ad copying.”</w:t>
      </w:r>
    </w:p>
    <w:p>
      <w:pPr>
        <w:pStyle w:val="Heading1"/>
      </w:pPr>
      <w:r>
        <w:t xml:space="preserve">Best first niche</w:t>
      </w:r>
    </w:p>
    <w:p>
      <w:pPr>
        <w:spacing w:after="120"/>
      </w:pPr>
      <w:r>
        <w:rPr>
          <w:sz w:val="22"/>
          <w:szCs w:val="22"/>
        </w:rPr>
        <w:t xml:space="preserve">Start with a visually active retail category where prices and promotions change often:</w:t>
      </w:r>
    </w:p>
    <w:p>
      <w:pPr>
        <w:pStyle w:val="ListParagraph"/>
        <w:numPr>
          <w:ilvl w:val="0"/>
          <w:numId w:val="5"/>
        </w:numPr>
      </w:pPr>
      <w:r>
        <w:rPr>
          <w:sz w:val="22"/>
          <w:szCs w:val="22"/>
        </w:rPr>
        <w:t xml:space="preserve">Beauty and cosmetics retailers</w:t>
      </w:r>
    </w:p>
    <w:p>
      <w:pPr>
        <w:pStyle w:val="ListParagraph"/>
        <w:numPr>
          <w:ilvl w:val="0"/>
          <w:numId w:val="5"/>
        </w:numPr>
      </w:pPr>
      <w:r>
        <w:rPr>
          <w:sz w:val="22"/>
          <w:szCs w:val="22"/>
        </w:rPr>
        <w:t xml:space="preserve">Fashion boutiques</w:t>
      </w:r>
    </w:p>
    <w:p>
      <w:pPr>
        <w:pStyle w:val="ListParagraph"/>
        <w:numPr>
          <w:ilvl w:val="0"/>
          <w:numId w:val="5"/>
        </w:numPr>
      </w:pPr>
      <w:r>
        <w:rPr>
          <w:sz w:val="22"/>
          <w:szCs w:val="22"/>
        </w:rPr>
        <w:t xml:space="preserve">Phone and electronics dealers</w:t>
      </w:r>
    </w:p>
    <w:p>
      <w:pPr>
        <w:pStyle w:val="ListParagraph"/>
        <w:numPr>
          <w:ilvl w:val="0"/>
          <w:numId w:val="5"/>
        </w:numPr>
      </w:pPr>
      <w:r>
        <w:rPr>
          <w:sz w:val="22"/>
          <w:szCs w:val="22"/>
        </w:rPr>
        <w:t xml:space="preserve">Home appliances</w:t>
      </w:r>
    </w:p>
    <w:p>
      <w:pPr>
        <w:pStyle w:val="ListParagraph"/>
        <w:numPr>
          <w:ilvl w:val="0"/>
          <w:numId w:val="5"/>
        </w:numPr>
        <w:spacing w:after="160"/>
      </w:pPr>
      <w:r>
        <w:rPr>
          <w:sz w:val="22"/>
          <w:szCs w:val="22"/>
        </w:rPr>
        <w:t xml:space="preserve">Auto-parts sellers</w:t>
      </w:r>
    </w:p>
    <w:p>
      <w:pPr>
        <w:spacing w:after="200"/>
      </w:pPr>
      <w:r>
        <w:rPr>
          <w:sz w:val="22"/>
          <w:szCs w:val="22"/>
        </w:rPr>
        <w:t xml:space="preserve">My first choice would be </w:t>
      </w:r>
      <w:r>
        <w:rPr>
          <w:b/>
          <w:bCs/>
          <w:sz w:val="22"/>
          <w:szCs w:val="22"/>
        </w:rPr>
        <w:t xml:space="preserve">beauty/cosmetics retailers</w:t>
      </w:r>
      <w:r>
        <w:rPr>
          <w:sz w:val="22"/>
          <w:szCs w:val="22"/>
        </w:rPr>
        <w:t xml:space="preserve"> or </w:t>
      </w:r>
      <w:r>
        <w:rPr>
          <w:b/>
          <w:bCs/>
          <w:sz w:val="22"/>
          <w:szCs w:val="22"/>
        </w:rPr>
        <w:t xml:space="preserve">phone dealers</w:t>
      </w:r>
      <w:r>
        <w:rPr>
          <w:sz w:val="22"/>
          <w:szCs w:val="22"/>
        </w:rPr>
        <w:t xml:space="preserve">. Beauty is better for creative production; phones and electronics are better for price and stock monitoring.</w:t>
      </w:r>
    </w:p>
    <w:p>
      <w:pPr>
        <w:pStyle w:val="Heading1"/>
      </w:pPr>
      <w:r>
        <w:t xml:space="preserve">A strong first offer</w:t>
      </w:r>
    </w:p>
    <w:p>
      <w:pPr>
        <w:spacing w:after="160"/>
        <w:ind w:left="360"/>
      </w:pPr>
      <w:r>
        <w:rPr>
          <w:i/>
          <w:iCs/>
          <w:sz w:val="22"/>
          <w:szCs w:val="22"/>
        </w:rPr>
        <w:t xml:space="preserve">“Every weekday, we monitor your key suppliers and competitors, alert you by email whenever important price, stock, or promotion changes appear, prepare original ads you can approve and publish, and stay in touch with regular check-in emails so you always know we are watching the market for you.”</w:t>
      </w:r>
    </w:p>
    <w:p>
      <w:pPr>
        <w:spacing w:after="120"/>
      </w:pPr>
      <w:r>
        <w:rPr>
          <w:sz w:val="22"/>
          <w:szCs w:val="22"/>
        </w:rPr>
        <w:t xml:space="preserve">Your monthly deliverable could include:</w:t>
      </w:r>
    </w:p>
    <w:p>
      <w:pPr>
        <w:pStyle w:val="ListParagraph"/>
        <w:numPr>
          <w:ilvl w:val="0"/>
          <w:numId w:val="6"/>
        </w:numPr>
      </w:pPr>
      <w:r>
        <w:rPr>
          <w:sz w:val="22"/>
          <w:szCs w:val="22"/>
        </w:rPr>
        <w:t xml:space="preserve">Daily urgent alerts (emailed as soon as important changes are detected)</w:t>
      </w:r>
    </w:p>
    <w:p>
      <w:pPr>
        <w:pStyle w:val="ListParagraph"/>
        <w:numPr>
          <w:ilvl w:val="0"/>
          <w:numId w:val="6"/>
        </w:numPr>
      </w:pPr>
      <w:r>
        <w:rPr>
          <w:sz w:val="22"/>
          <w:szCs w:val="22"/>
        </w:rPr>
        <w:t xml:space="preserve">Weekly competitor and supplier summary</w:t>
      </w:r>
    </w:p>
    <w:p>
      <w:pPr>
        <w:pStyle w:val="ListParagraph"/>
        <w:numPr>
          <w:ilvl w:val="0"/>
          <w:numId w:val="6"/>
        </w:numPr>
      </w:pPr>
      <w:r>
        <w:rPr>
          <w:sz w:val="22"/>
          <w:szCs w:val="22"/>
        </w:rPr>
        <w:t xml:space="preserve">Price-change recommendations</w:t>
      </w:r>
    </w:p>
    <w:p>
      <w:pPr>
        <w:pStyle w:val="ListParagraph"/>
        <w:numPr>
          <w:ilvl w:val="0"/>
          <w:numId w:val="6"/>
        </w:numPr>
      </w:pPr>
      <w:r>
        <w:rPr>
          <w:sz w:val="22"/>
          <w:szCs w:val="22"/>
        </w:rPr>
        <w:t xml:space="preserve">Stock and product opportunity alerts</w:t>
      </w:r>
    </w:p>
    <w:p>
      <w:pPr>
        <w:pStyle w:val="ListParagraph"/>
        <w:numPr>
          <w:ilvl w:val="0"/>
          <w:numId w:val="6"/>
        </w:numPr>
      </w:pPr>
      <w:r>
        <w:rPr>
          <w:sz w:val="22"/>
          <w:szCs w:val="22"/>
        </w:rPr>
        <w:t xml:space="preserve">8–20 original ad creatives or design-ready briefs</w:t>
      </w:r>
    </w:p>
    <w:p>
      <w:pPr>
        <w:pStyle w:val="ListParagraph"/>
        <w:numPr>
          <w:ilvl w:val="0"/>
          <w:numId w:val="6"/>
        </w:numPr>
      </w:pPr>
      <w:r>
        <w:rPr>
          <w:sz w:val="22"/>
          <w:szCs w:val="22"/>
        </w:rPr>
        <w:t xml:space="preserve">Captions and promotional copy</w:t>
      </w:r>
    </w:p>
    <w:p>
      <w:pPr>
        <w:pStyle w:val="ListParagraph"/>
        <w:numPr>
          <w:ilvl w:val="0"/>
          <w:numId w:val="6"/>
        </w:numPr>
      </w:pPr>
      <w:r>
        <w:rPr>
          <w:sz w:val="22"/>
          <w:szCs w:val="22"/>
        </w:rPr>
        <w:t xml:space="preserve">Approval and publishing checklist</w:t>
      </w:r>
    </w:p>
    <w:p>
      <w:pPr>
        <w:pStyle w:val="ListParagraph"/>
        <w:numPr>
          <w:ilvl w:val="0"/>
          <w:numId w:val="6"/>
        </w:numPr>
        <w:spacing w:after="200"/>
      </w:pPr>
      <w:r>
        <w:rPr>
          <w:sz w:val="22"/>
          <w:szCs w:val="22"/>
        </w:rPr>
        <w:t xml:space="preserve">Regular email check-ins (e.g. mid-week status notes and a brief end-of-week wrap-up) so the client always feels supported, even when there is no urgent update</w:t>
      </w:r>
    </w:p>
    <w:p>
      <w:pPr>
        <w:pStyle w:val="Heading1"/>
      </w:pPr>
      <w:r>
        <w:t xml:space="preserve">My ranking</w:t>
      </w:r>
    </w:p>
    <w:p>
      <w:pPr>
        <w:pStyle w:val="ListParagraph"/>
        <w:numPr>
          <w:ilvl w:val="0"/>
          <w:numId w:val="7"/>
        </w:numPr>
      </w:pPr>
      <w:r>
        <w:rPr>
          <w:b/>
          <w:bCs/>
          <w:sz w:val="22"/>
          <w:szCs w:val="22"/>
        </w:rPr>
        <w:t xml:space="preserve">Best long-term business: </w:t>
      </w:r>
      <w:r>
        <w:rPr>
          <w:sz w:val="22"/>
          <w:szCs w:val="22"/>
        </w:rPr>
        <w:t xml:space="preserve">Supplier and competitor monitoring + ad response</w:t>
      </w:r>
    </w:p>
    <w:p>
      <w:pPr>
        <w:pStyle w:val="ListParagraph"/>
        <w:numPr>
          <w:ilvl w:val="0"/>
          <w:numId w:val="7"/>
        </w:numPr>
      </w:pPr>
      <w:r>
        <w:rPr>
          <w:b/>
          <w:bCs/>
          <w:sz w:val="22"/>
          <w:szCs w:val="22"/>
        </w:rPr>
        <w:t xml:space="preserve">Easiest to sell with immediate proof: </w:t>
      </w:r>
      <w:r>
        <w:rPr>
          <w:sz w:val="22"/>
          <w:szCs w:val="22"/>
        </w:rPr>
        <w:t xml:space="preserve">Missed-lead recovery</w:t>
      </w:r>
    </w:p>
    <w:p>
      <w:pPr>
        <w:pStyle w:val="ListParagraph"/>
        <w:numPr>
          <w:ilvl w:val="0"/>
          <w:numId w:val="7"/>
        </w:numPr>
        <w:spacing w:after="160"/>
      </w:pPr>
      <w:r>
        <w:rPr>
          <w:b/>
          <w:bCs/>
          <w:sz w:val="22"/>
          <w:szCs w:val="22"/>
        </w:rPr>
        <w:t xml:space="preserve">Best premium/high-ticket service: </w:t>
      </w:r>
      <w:r>
        <w:rPr>
          <w:sz w:val="22"/>
          <w:szCs w:val="22"/>
        </w:rPr>
        <w:t xml:space="preserve">Tender monitoring for contractors</w:t>
      </w:r>
    </w:p>
    <w:p>
      <w:pPr>
        <w:spacing w:after="120"/>
      </w:pPr>
      <w:r>
        <w:rPr>
          <w:sz w:val="22"/>
          <w:szCs w:val="22"/>
        </w:rPr>
        <w:t xml:space="preserve">I would build #2 first, but start narrowly: </w:t>
      </w:r>
      <w:r>
        <w:rPr>
          <w:b/>
          <w:bCs/>
          <w:sz w:val="22"/>
          <w:szCs w:val="22"/>
        </w:rPr>
        <w:t xml:space="preserve">one retail niche, 10–20 monitored sources, one spreadsheet dashboard, and a fixed number of original ads per month</w:t>
      </w:r>
      <w:r>
        <w:rPr>
          <w:sz w:val="22"/>
          <w:szCs w:val="22"/>
        </w:rPr>
        <w:t xml:space="preserve">. Once the workflow works for one retailer, duplicate it for others.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5"/>
    <w:lvlOverride w:ilvl="0">
      <w:startOverride w:val="1"/>
    </w:lvlOverride>
  </w:num>
  <w:num w:numId="4">
    <w:abstractNumId w:val="7"/>
    <w:lvlOverride w:ilvl="0">
      <w:startOverride w:val="1"/>
    </w:lvlOverride>
  </w:num>
  <w:num w:numId="5">
    <w:abstractNumId w:val="4"/>
    <w:lvlOverride w:ilvl="0">
      <w:startOverride w:val="1"/>
    </w:lvlOverride>
  </w:num>
  <w:num w:numId="6">
    <w:abstractNumId w:val="6"/>
    <w:lvlOverride w:ilvl="0">
      <w:startOverride w:val="1"/>
    </w:lvlOverride>
  </w:num>
  <w:num w:numId="7">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2026-09-23T10:36:33.470Z</dcterms:created>
  <dcterms:modified xsi:type="dcterms:W3CDTF">2026-09-23T10:36:33.470Z</dcterms:modified>
</cp:coreProperties>
</file>

<file path=docProps/custom.xml><?xml version="1.0" encoding="utf-8"?>
<Properties xmlns="http://schemas.openxmlformats.org/officeDocument/2006/custom-properties" xmlns:vt="http://schemas.openxmlformats.org/officeDocument/2006/docPropsVTypes"/>
</file>