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Mike Rossiter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Platform &amp; Cloud Engineer  |  Kubernetes  ·  Terraform  ·  AWS &amp; Azure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mikejrossiter@proton.me  ·  +44 7796 668191  ·  linkedin.com/in/michaeljrossiter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Leeds, United Kingdom  ·  British citizen — requires Highly Skilled Migrant sponsorship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PROFILE</w:t>
      </w:r>
    </w:p>
    <w:p>
      <w:pPr>
        <w:spacing w:after="0" w:line="260"/>
      </w:pPr>
      <w:r>
        <w:rPr>
          <w:rFonts w:ascii="Calibri" w:cs="Calibri" w:eastAsia="Calibri" w:hAnsi="Calibri"/>
          <w:sz w:val="19"/>
          <w:szCs w:val="19"/>
        </w:rPr>
        <w:t xml:space="preserve">Platform and cloud engineer with an MSc in DevOps (Distinction) and hands-on delivery of Kubernetes, Terraform and CI/CD in regulated financial services, UK government and retail. I work at the intersection of development, infrastructure and operations: building self-service capability that hides infrastructure complexity from product teams, embedding observability with Prometheus, Grafana and OpenTelemetry, and raising engineering standards through coaching rather than gatekeeping. Currently delivering across a mixed AWS and Azure estate on an AI-native platform rebuild. Relocating to the Netherlands and available on three months’ notice, which can run alongside the IND process.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Cloud: </w:t>
      </w:r>
      <w:r>
        <w:rPr>
          <w:rFonts w:ascii="Calibri" w:cs="Calibri" w:eastAsia="Calibri" w:hAnsi="Calibri"/>
          <w:sz w:val="19"/>
          <w:szCs w:val="19"/>
        </w:rPr>
        <w:t xml:space="preserve">AWS (EKS, EC2, IAM, networking), Azure (Front Door, Data Factory, App Services), multi-cloud estates spanning cloud and on-premise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Containers &amp; Orchestration: </w:t>
      </w:r>
      <w:r>
        <w:rPr>
          <w:rFonts w:ascii="Calibri" w:cs="Calibri" w:eastAsia="Calibri" w:hAnsi="Calibri"/>
          <w:sz w:val="19"/>
          <w:szCs w:val="19"/>
        </w:rPr>
        <w:t xml:space="preserve">Kubernetes in production, Docker, multi-tenancy design (namespace / cluster / virtual cluster), RBAC and admission control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Infrastructure as Code: </w:t>
      </w:r>
      <w:r>
        <w:rPr>
          <w:rFonts w:ascii="Calibri" w:cs="Calibri" w:eastAsia="Calibri" w:hAnsi="Calibri"/>
          <w:sz w:val="19"/>
          <w:szCs w:val="19"/>
        </w:rPr>
        <w:t xml:space="preserve">Terraform, Terragrunt, ARM templates and Bicep, reusable modules and templates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CI/CD &amp; GitOps: </w:t>
      </w:r>
      <w:r>
        <w:rPr>
          <w:rFonts w:ascii="Calibri" w:cs="Calibri" w:eastAsia="Calibri" w:hAnsi="Calibri"/>
          <w:sz w:val="19"/>
          <w:szCs w:val="19"/>
        </w:rPr>
        <w:t xml:space="preserve">Jenkins, Azure DevOps, Octopus Deploy, Harness, ArgoCD / Flux, Git-based workflows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Observability: </w:t>
      </w:r>
      <w:r>
        <w:rPr>
          <w:rFonts w:ascii="Calibri" w:cs="Calibri" w:eastAsia="Calibri" w:hAnsi="Calibri"/>
          <w:sz w:val="19"/>
          <w:szCs w:val="19"/>
        </w:rPr>
        <w:t xml:space="preserve">Prometheus, Grafana, OpenTelemetry, ELK, Microsoft Fabric — instrumenting platforms to surface health and pre-empt incidents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Governance &amp; Security: </w:t>
      </w:r>
      <w:r>
        <w:rPr>
          <w:rFonts w:ascii="Calibri" w:cs="Calibri" w:eastAsia="Calibri" w:hAnsi="Calibri"/>
          <w:sz w:val="19"/>
          <w:szCs w:val="19"/>
        </w:rPr>
        <w:t xml:space="preserve">Policy-as-code with Kyverno and OPA Gatekeeper, network policy with Cilium, FCA-regulated and UK Government security contexts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AI-Assisted Engineering: </w:t>
      </w:r>
      <w:r>
        <w:rPr>
          <w:rFonts w:ascii="Calibri" w:cs="Calibri" w:eastAsia="Calibri" w:hAnsi="Calibri"/>
          <w:sz w:val="19"/>
          <w:szCs w:val="19"/>
        </w:rPr>
        <w:t xml:space="preserve">Claude Code for platform and application delivery on a live AI-native build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Ways of Working: </w:t>
      </w:r>
      <w:r>
        <w:rPr>
          <w:rFonts w:ascii="Calibri" w:cs="Calibri" w:eastAsia="Calibri" w:hAnsi="Calibri"/>
          <w:sz w:val="19"/>
          <w:szCs w:val="19"/>
        </w:rPr>
        <w:t xml:space="preserve">Agile / Scrum, developer enablement, technical coaching, stakeholder management across client and delivery teams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Enablis</w:t>
      </w:r>
      <w:r>
        <w:rPr>
          <w:rFonts w:ascii="Calibri" w:cs="Calibri" w:eastAsia="Calibri" w:hAnsi="Calibri"/>
          <w:sz w:val="20"/>
          <w:szCs w:val="20"/>
        </w:rPr>
        <w:t xml:space="preserve">  —  Senior Consultant &amp; Cloud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Aug 2025 – present  ·  Leeds (hybrid)  ·  Cloud &amp; platform engineering consultancy</w:t>
      </w:r>
    </w:p>
    <w:p>
      <w:pPr>
        <w:spacing w:after="40" w:line="260"/>
      </w:pPr>
      <w:r>
        <w:rPr>
          <w:rFonts w:ascii="Calibri" w:cs="Calibri" w:eastAsia="Calibri" w:hAnsi="Calibri"/>
          <w:sz w:val="19"/>
          <w:szCs w:val="19"/>
        </w:rPr>
        <w:t xml:space="preserve">Consulting on cloud and platform engineering engagements, advising clients on operating models, automation and DevOps practice. Client delivery below.</w:t>
      </w:r>
    </w:p>
    <w:p>
      <w:pPr>
        <w:spacing w:after="40" w:before="100"/>
        <w:ind w:left="215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StepChange — DevOps Consultant &amp; Cloud Engineer (current engagement)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Streamlining StepChange’s migration to the cloud using Terraform and Terragrunt across a mixed AWS and Azure estate.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Building and maintaining Azure infrastructure including Front Door, provisioned through ARM templates.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Supporting the Enablis delivery team on an AI-native rebuild of StepChange’s core software — using Claude Code to build a central case-tracking system integrated with the wider AWS and Azure estate.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Advising in-house engineers on DevOps practice, automation and cloud operating model as their capability grows.</w:t>
      </w:r>
    </w:p>
    <w:p>
      <w:pPr>
        <w:spacing w:after="40" w:before="100"/>
        <w:ind w:left="215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TransUnion — Senior Cloud Engineer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Led implementation of a highly secure, FCA-approved internal platform in Azure using a modern serverless architecture, deployed via Octopus, Harness and Terraform across cloud and on-premise.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Embedded observability throughout with OpenTelemetry, Grafana and Prometheus, plus Microsoft Fabric for granular data querying — materially improving platform visibility for a regulated financial-services client.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Sopra Steria</w:t>
      </w:r>
      <w:r>
        <w:rPr>
          <w:rFonts w:ascii="Calibri" w:cs="Calibri" w:eastAsia="Calibri" w:hAnsi="Calibri"/>
          <w:sz w:val="20"/>
          <w:szCs w:val="20"/>
        </w:rPr>
        <w:t xml:space="preserve">  —  Technical Architect — Nuclear Restoration Services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2024 – Aug 2025  ·  Remote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Architected infrastructure and IT solutions for the national estate of Nuclear Restoration Services (UK Government, formerly Magnox), shaping solution design and budgeting for new platforms.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Delivered a major data-pipeline migration to Azure (Data Factory, networking, resource groups) using Terraform for Infrastructure as Code across on-premise and cloud environments.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Ran knowledge-sharing sessions that lifted the wider team’s DevOps and cloud capability.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Sopra Steria</w:t>
      </w:r>
      <w:r>
        <w:rPr>
          <w:rFonts w:ascii="Calibri" w:cs="Calibri" w:eastAsia="Calibri" w:hAnsi="Calibri"/>
          <w:sz w:val="20"/>
          <w:szCs w:val="20"/>
        </w:rPr>
        <w:t xml:space="preserve">  —  Lead DevOps Engineer — Home Office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2023 – May 2024  ·  Remote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Technical lead on Kubernetes, CI/CD and Terraform for a major government programme modernising legacy IT onto cloud-native infrastructure, with security and cost-efficiency as primary drivers.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Orchestrated migration of critical applications to AWS and implemented a robust Jenkins CI/CD pipeline, reducing deployment time by 40%.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Containerised applications with Docker for portability and automated resource provisioning estate-wide with Terraform.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Coached the team and shared knowledge throughout — recognised by colleagues for innovation and dependable delivery.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Shelby Finance</w:t>
      </w:r>
      <w:r>
        <w:rPr>
          <w:rFonts w:ascii="Calibri" w:cs="Calibri" w:eastAsia="Calibri" w:hAnsi="Calibri"/>
          <w:sz w:val="20"/>
          <w:szCs w:val="20"/>
        </w:rPr>
        <w:t xml:space="preserve">  —  DevOps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Mar 2022 – Dec 2022  ·  Remote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Built and maintained scalable, highly available CI/CD on AWS using Terraform, Kubernetes and Linux within an Agile team, supporting growth in financial services.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Designed and owned the tooling, frameworks and processes the team used to build, integrate, deploy and run their software; promoted observability and high-availability practice.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Wren Kitchens</w:t>
      </w:r>
      <w:r>
        <w:rPr>
          <w:rFonts w:ascii="Calibri" w:cs="Calibri" w:eastAsia="Calibri" w:hAnsi="Calibri"/>
          <w:sz w:val="20"/>
          <w:szCs w:val="20"/>
        </w:rPr>
        <w:t xml:space="preserve">  —  DevOps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Nov 2021 – Feb 2022  ·  Barton-upon-Humber (hybrid)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Delivered Infrastructure as Code with Terraform and improved deployment and monitoring practice within the software engineering group.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Northumbria University</w:t>
      </w:r>
      <w:r>
        <w:rPr>
          <w:rFonts w:ascii="Calibri" w:cs="Calibri" w:eastAsia="Calibri" w:hAnsi="Calibri"/>
          <w:sz w:val="19"/>
          <w:szCs w:val="19"/>
        </w:rPr>
        <w:t xml:space="preserve">  —  MSc Digital &amp; Technology Specialist (DevOps), Distinction, 2025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Leeds</w:t>
      </w:r>
      <w:r>
        <w:rPr>
          <w:rFonts w:ascii="Calibri" w:cs="Calibri" w:eastAsia="Calibri" w:hAnsi="Calibri"/>
          <w:sz w:val="19"/>
          <w:szCs w:val="19"/>
        </w:rPr>
        <w:t xml:space="preserve">  —  BA (Hons) Popular Music Studies, 2:1, 2003</w:t>
      </w:r>
    </w:p>
    <w:p>
      <w:pPr>
        <w:spacing w:after="0" w:line="260"/>
      </w:pPr>
      <w:r>
        <w:rPr>
          <w:rFonts w:ascii="Calibri" w:cs="Calibri" w:eastAsia="Calibri" w:hAnsi="Calibri"/>
          <w:sz w:val="19"/>
          <w:szCs w:val="19"/>
        </w:rPr>
        <w:t xml:space="preserve">Certified Kubernetes Administrator (CKA)  ·  AWS Solutions Architect Associate  ·  HashiCorp Terraform Associate  ·  Linux Foundation Certified SysAdmin  ·  Certified DevOps Leader (DevOps Institute)  ·  ITIL v3 Foundation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COMMUNITY</w:t>
      </w:r>
    </w:p>
    <w:p>
      <w:pPr>
        <w:spacing w:after="0" w:line="260"/>
      </w:pPr>
      <w:r>
        <w:rPr>
          <w:rFonts w:ascii="Calibri" w:cs="Calibri" w:eastAsia="Calibri" w:hAnsi="Calibri"/>
          <w:sz w:val="19"/>
          <w:szCs w:val="19"/>
        </w:rPr>
        <w:t xml:space="preserve">DevOps Institute Ambassador (2025–present)  ·  CD Foundation Community Ambassador (2025)  ·  IT Cafe volunteer supporting older people with technology.</w:t>
      </w:r>
    </w:p>
    <w:sectPr>
      <w:pgSz w:w="11906" w:h="16838" w:orient="portrait"/>
      <w:pgMar w:top="72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◦"/>
      <w:lvlJc w:val="left"/>
      <w:pPr>
        <w:ind w:left="792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2026-08-12T20:31:22.012Z</dcterms:created>
  <dcterms:modified xsi:type="dcterms:W3CDTF">2026-08-12T20:31:22.013Z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