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EEDFC5" w14:paraId="54788350" wp14:textId="1351816A">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3E0D038" wp14:textId="4DC778C2">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3B8A000D" wp14:textId="5AAAF603">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025E9414" wp14:textId="1534DF2A">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735B403D" wp14:textId="18D57D37">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95959C3" wp14:textId="1E34E240">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Technology Entrepreneurship</w:t>
      </w:r>
    </w:p>
    <w:p xmlns:wp14="http://schemas.microsoft.com/office/word/2010/wordml" w:rsidP="13DCB8EF" w14:paraId="671CCA9C" wp14:textId="1D0A02B4">
      <w:pPr>
        <w:pStyle w:val="Normal"/>
        <w:spacing w:after="160" w:line="259" w:lineRule="auto"/>
        <w:ind w:firstLine="720"/>
        <w:jc w:val="center"/>
        <w:rPr>
          <w:rFonts w:ascii="helvetica" w:hAnsi="helvetica" w:eastAsia="helvetica" w:cs="helvetica"/>
          <w:b w:val="0"/>
          <w:bCs w:val="0"/>
          <w:i w:val="0"/>
          <w:iCs w:val="0"/>
          <w:caps w:val="0"/>
          <w:smallCaps w:val="0"/>
          <w:noProof w:val="0"/>
          <w:color w:val="242424" w:themeColor="text1" w:themeTint="FF" w:themeShade="FF"/>
          <w:sz w:val="24"/>
          <w:szCs w:val="24"/>
          <w:lang w:val="en-US"/>
        </w:rPr>
      </w:pPr>
      <w:r w:rsidRPr="13DCB8EF" w:rsidR="77EE10BE">
        <w:rPr>
          <w:rFonts w:ascii="helvetica" w:hAnsi="helvetica" w:eastAsia="helvetica" w:cs="helvetica"/>
          <w:b w:val="0"/>
          <w:bCs w:val="0"/>
          <w:i w:val="0"/>
          <w:iCs w:val="0"/>
          <w:caps w:val="0"/>
          <w:smallCaps w:val="0"/>
          <w:noProof w:val="0"/>
          <w:color w:val="242424"/>
          <w:sz w:val="24"/>
          <w:szCs w:val="24"/>
          <w:lang w:val="en-US"/>
        </w:rPr>
        <w:t>Misrepresentation and Product Liability</w:t>
      </w:r>
    </w:p>
    <w:p xmlns:wp14="http://schemas.microsoft.com/office/word/2010/wordml" w:rsidP="7AEEDFC5" w14:paraId="257846FA" wp14:textId="7A0C65F6">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A9F9EAC" wp14:textId="3B8F5548">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Mike Sadowski</w:t>
      </w:r>
    </w:p>
    <w:p xmlns:wp14="http://schemas.microsoft.com/office/word/2010/wordml" w:rsidP="7AEEDFC5" w14:paraId="1767E925" wp14:textId="327C2CCB">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CP-601-OC1: Sem in Tech Entrepreneurship</w:t>
      </w:r>
    </w:p>
    <w:p xmlns:wp14="http://schemas.microsoft.com/office/word/2010/wordml" w:rsidP="7AEEDFC5" w14:paraId="4E0E333E" wp14:textId="76331DDF">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Nur Kurak</w:t>
      </w:r>
    </w:p>
    <w:p xmlns:wp14="http://schemas.microsoft.com/office/word/2010/wordml" w:rsidP="7AEEDFC5" w14:paraId="75DF155D" wp14:textId="647FABE4">
      <w:pPr>
        <w:spacing w:after="160" w:line="259"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October </w:t>
      </w:r>
      <w:r w:rsidRPr="7AEEDFC5" w:rsidR="58F100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27</w:t>
      </w: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 2021</w:t>
      </w:r>
    </w:p>
    <w:p xmlns:wp14="http://schemas.microsoft.com/office/word/2010/wordml" w:rsidP="7AEEDFC5" w14:paraId="16E6F93E" wp14:textId="44595011">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393040E0" wp14:textId="783C86F3">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2C654E06" wp14:textId="3077BF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6EF570D5" wp14:textId="20F55C4A">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6747F629" wp14:textId="4377AF6C">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3DCB8EF" w14:paraId="4C85EBC6" wp14:textId="593B25E0">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20E1F4FE" w14:textId="0BF02B5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4C334575" w14:textId="6977D34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4119ECE7" w14:textId="2A8E51B8">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33BF1F82" w14:textId="5EFF4AB3">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482B116D" w14:textId="54DF2B5B">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1388B133" w14:textId="6B2E4F67">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3DCB8EF" w14:paraId="25354C87" wp14:textId="5D799B93">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3DCB8EF" w:rsidP="13DCB8EF" w:rsidRDefault="13DCB8EF" w14:paraId="76369E50" w14:textId="478DF783">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54BDB197" wp14:textId="2E9D234F">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E49D85C" wp14:textId="35EDD09A">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20DE4074" wp14:textId="1AFA676E">
      <w:pPr>
        <w:pStyle w:val="Normal"/>
        <w:spacing w:line="480" w:lineRule="auto"/>
        <w:ind w:firstLine="720"/>
        <w:rPr>
          <w:rFonts w:ascii="Times New Roman" w:hAnsi="Times New Roman" w:eastAsia="Times New Roman" w:cs="Times New Roman"/>
          <w:noProof w:val="0"/>
          <w:sz w:val="24"/>
          <w:szCs w:val="24"/>
          <w:lang w:val="en-US"/>
        </w:rPr>
      </w:pPr>
      <w:r w:rsidRPr="7AEEDFC5" w:rsidR="1EB8E80A">
        <w:rPr>
          <w:rFonts w:ascii="Times New Roman" w:hAnsi="Times New Roman" w:eastAsia="Times New Roman" w:cs="Times New Roman"/>
          <w:noProof w:val="0"/>
          <w:sz w:val="24"/>
          <w:szCs w:val="24"/>
          <w:lang w:val="en-US"/>
        </w:rPr>
        <w:t>Over the last 2 decades, technology and entrepreneurship itself have evolved immensely. What constitutes a business today would be shocking to people going back even 10 years. The growing of technology has shaped the way businesses are formed and has molded the way people think about developing a product for consumers. When compared to other fields such as economics, entrepreneurship, and management, technology entrepreneurship is at its beginnings and is already making its impact on the modern world.</w:t>
      </w:r>
    </w:p>
    <w:p xmlns:wp14="http://schemas.microsoft.com/office/word/2010/wordml" w:rsidP="7AEEDFC5" w14:paraId="44C38C69" wp14:textId="08CF3922">
      <w:pPr>
        <w:pStyle w:val="Normal"/>
        <w:spacing w:line="480" w:lineRule="auto"/>
        <w:rPr>
          <w:rFonts w:ascii="Times New Roman" w:hAnsi="Times New Roman" w:eastAsia="Times New Roman" w:cs="Times New Roman"/>
          <w:noProof w:val="0"/>
          <w:sz w:val="24"/>
          <w:szCs w:val="24"/>
          <w:lang w:val="en-US"/>
        </w:rPr>
      </w:pPr>
      <w:r w:rsidRPr="7AEEDFC5" w:rsidR="1EB8E80A">
        <w:rPr>
          <w:rFonts w:ascii="Times New Roman" w:hAnsi="Times New Roman" w:eastAsia="Times New Roman" w:cs="Times New Roman"/>
          <w:noProof w:val="0"/>
          <w:sz w:val="24"/>
          <w:szCs w:val="24"/>
          <w:lang w:val="en-US"/>
        </w:rPr>
        <w:t xml:space="preserve"> </w:t>
      </w:r>
      <w:r>
        <w:tab/>
      </w:r>
      <w:r w:rsidRPr="7AEEDFC5" w:rsidR="1EB8E80A">
        <w:rPr>
          <w:rFonts w:ascii="Times New Roman" w:hAnsi="Times New Roman" w:eastAsia="Times New Roman" w:cs="Times New Roman"/>
          <w:noProof w:val="0"/>
          <w:sz w:val="24"/>
          <w:szCs w:val="24"/>
          <w:lang w:val="en-US"/>
        </w:rPr>
        <w:t xml:space="preserve">Technology Entrepreneurship, as defined by </w:t>
      </w:r>
      <w:proofErr w:type="spellStart"/>
      <w:r w:rsidRPr="7AEEDFC5" w:rsidR="1EB8E80A">
        <w:rPr>
          <w:rFonts w:ascii="Times New Roman" w:hAnsi="Times New Roman" w:eastAsia="Times New Roman" w:cs="Times New Roman"/>
          <w:noProof w:val="0"/>
          <w:sz w:val="24"/>
          <w:szCs w:val="24"/>
          <w:lang w:val="en-US"/>
        </w:rPr>
        <w:t>Bailetti</w:t>
      </w:r>
      <w:proofErr w:type="spellEnd"/>
      <w:r w:rsidRPr="7AEEDFC5" w:rsidR="1EB8E80A">
        <w:rPr>
          <w:rFonts w:ascii="Times New Roman" w:hAnsi="Times New Roman" w:eastAsia="Times New Roman" w:cs="Times New Roman"/>
          <w:noProof w:val="0"/>
          <w:sz w:val="24"/>
          <w:szCs w:val="24"/>
          <w:lang w:val="en-US"/>
        </w:rPr>
        <w:t xml:space="preserve">, is “an investment in a project that assembles and deploys specialized individuals and </w:t>
      </w:r>
      <w:r w:rsidRPr="7AEEDFC5" w:rsidR="1EB8E80A">
        <w:rPr>
          <w:rFonts w:ascii="Times New Roman" w:hAnsi="Times New Roman" w:eastAsia="Times New Roman" w:cs="Times New Roman"/>
          <w:noProof w:val="0"/>
          <w:sz w:val="24"/>
          <w:szCs w:val="24"/>
          <w:lang w:val="en-US"/>
        </w:rPr>
        <w:t>heterogeneous</w:t>
      </w:r>
      <w:r w:rsidRPr="7AEEDFC5" w:rsidR="1EB8E80A">
        <w:rPr>
          <w:rFonts w:ascii="Times New Roman" w:hAnsi="Times New Roman" w:eastAsia="Times New Roman" w:cs="Times New Roman"/>
          <w:noProof w:val="0"/>
          <w:sz w:val="24"/>
          <w:szCs w:val="24"/>
          <w:lang w:val="en-US"/>
        </w:rPr>
        <w:t xml:space="preserve"> assets that are intricately related to advances in scientific and technological knowledge for the </w:t>
      </w:r>
      <w:r w:rsidRPr="7AEEDFC5" w:rsidR="1EB8E80A">
        <w:rPr>
          <w:rFonts w:ascii="Times New Roman" w:hAnsi="Times New Roman" w:eastAsia="Times New Roman" w:cs="Times New Roman"/>
          <w:noProof w:val="0"/>
          <w:sz w:val="24"/>
          <w:szCs w:val="24"/>
          <w:lang w:val="en-US"/>
        </w:rPr>
        <w:t>purpose of creating and capturing value for the firm” (</w:t>
      </w:r>
      <w:proofErr w:type="spellStart"/>
      <w:r w:rsidRPr="7AEEDFC5" w:rsidR="1EB8E80A">
        <w:rPr>
          <w:rFonts w:ascii="Times New Roman" w:hAnsi="Times New Roman" w:eastAsia="Times New Roman" w:cs="Times New Roman"/>
          <w:noProof w:val="0"/>
          <w:sz w:val="24"/>
          <w:szCs w:val="24"/>
          <w:lang w:val="en-US"/>
        </w:rPr>
        <w:t>Giones</w:t>
      </w:r>
      <w:proofErr w:type="spellEnd"/>
      <w:r w:rsidRPr="7AEEDFC5" w:rsidR="1EB8E80A">
        <w:rPr>
          <w:rFonts w:ascii="Times New Roman" w:hAnsi="Times New Roman" w:eastAsia="Times New Roman" w:cs="Times New Roman"/>
          <w:noProof w:val="0"/>
          <w:sz w:val="24"/>
          <w:szCs w:val="24"/>
          <w:lang w:val="en-US"/>
        </w:rPr>
        <w:t xml:space="preserve"> &amp; Brem, 2017, p. 44).</w:t>
      </w:r>
      <w:r w:rsidRPr="7AEEDFC5" w:rsidR="26F79103">
        <w:rPr>
          <w:rFonts w:ascii="Times New Roman" w:hAnsi="Times New Roman" w:eastAsia="Times New Roman" w:cs="Times New Roman"/>
          <w:noProof w:val="0"/>
          <w:sz w:val="24"/>
          <w:szCs w:val="24"/>
          <w:lang w:val="en-US"/>
        </w:rPr>
        <w:t xml:space="preserve"> However, as the world advances technologically</w:t>
      </w:r>
      <w:r w:rsidRPr="7AEEDFC5" w:rsidR="23D22CD1">
        <w:rPr>
          <w:rFonts w:ascii="Times New Roman" w:hAnsi="Times New Roman" w:eastAsia="Times New Roman" w:cs="Times New Roman"/>
          <w:noProof w:val="0"/>
          <w:sz w:val="24"/>
          <w:szCs w:val="24"/>
          <w:lang w:val="en-US"/>
        </w:rPr>
        <w:t xml:space="preserve"> and more businesses enter the technical field, we need to extend the legalities that surround t</w:t>
      </w:r>
      <w:r w:rsidRPr="7AEEDFC5" w:rsidR="38186A21">
        <w:rPr>
          <w:rFonts w:ascii="Times New Roman" w:hAnsi="Times New Roman" w:eastAsia="Times New Roman" w:cs="Times New Roman"/>
          <w:noProof w:val="0"/>
          <w:sz w:val="24"/>
          <w:szCs w:val="24"/>
          <w:lang w:val="en-US"/>
        </w:rPr>
        <w:t>his area of entrepreneurship and the products and services provided by businesses</w:t>
      </w:r>
      <w:r w:rsidRPr="7AEEDFC5" w:rsidR="23D22CD1">
        <w:rPr>
          <w:rFonts w:ascii="Times New Roman" w:hAnsi="Times New Roman" w:eastAsia="Times New Roman" w:cs="Times New Roman"/>
          <w:noProof w:val="0"/>
          <w:sz w:val="24"/>
          <w:szCs w:val="24"/>
          <w:lang w:val="en-US"/>
        </w:rPr>
        <w:t>.</w:t>
      </w:r>
    </w:p>
    <w:p xmlns:wp14="http://schemas.microsoft.com/office/word/2010/wordml" w:rsidP="7AEEDFC5" w14:paraId="295A4394" wp14:textId="78315E2E">
      <w:pPr>
        <w:pStyle w:val="Normal"/>
        <w:spacing w:line="480" w:lineRule="auto"/>
        <w:ind w:firstLine="720"/>
        <w:rPr>
          <w:rFonts w:ascii="Times New Roman" w:hAnsi="Times New Roman" w:eastAsia="Times New Roman" w:cs="Times New Roman"/>
          <w:noProof w:val="0"/>
          <w:sz w:val="24"/>
          <w:szCs w:val="24"/>
          <w:lang w:val="en-US"/>
        </w:rPr>
      </w:pPr>
      <w:r w:rsidRPr="7AEEDFC5" w:rsidR="33CF81B4">
        <w:rPr>
          <w:rFonts w:ascii="Times New Roman" w:hAnsi="Times New Roman" w:eastAsia="Times New Roman" w:cs="Times New Roman"/>
          <w:noProof w:val="0"/>
          <w:sz w:val="24"/>
          <w:szCs w:val="24"/>
          <w:lang w:val="en-US"/>
        </w:rPr>
        <w:t>“</w:t>
      </w:r>
      <w:r w:rsidRPr="7AEEDFC5" w:rsidR="75AD2987">
        <w:rPr>
          <w:rFonts w:ascii="Times New Roman" w:hAnsi="Times New Roman" w:eastAsia="Times New Roman" w:cs="Times New Roman"/>
          <w:noProof w:val="0"/>
          <w:sz w:val="24"/>
          <w:szCs w:val="24"/>
          <w:lang w:val="en-US"/>
        </w:rPr>
        <w:t xml:space="preserve">A tort is an act or omission that gives rise to injury or harm to another and amounts to a civil wrong for which courts impose liability. In the context of torts, </w:t>
      </w:r>
      <w:r w:rsidRPr="7AEEDFC5" w:rsidR="349E1768">
        <w:rPr>
          <w:rFonts w:ascii="Times New Roman" w:hAnsi="Times New Roman" w:eastAsia="Times New Roman" w:cs="Times New Roman"/>
          <w:noProof w:val="0"/>
          <w:sz w:val="24"/>
          <w:szCs w:val="24"/>
          <w:lang w:val="en-US"/>
        </w:rPr>
        <w:t>‘</w:t>
      </w:r>
      <w:r w:rsidRPr="7AEEDFC5" w:rsidR="75AD2987">
        <w:rPr>
          <w:rFonts w:ascii="Times New Roman" w:hAnsi="Times New Roman" w:eastAsia="Times New Roman" w:cs="Times New Roman"/>
          <w:noProof w:val="0"/>
          <w:sz w:val="24"/>
          <w:szCs w:val="24"/>
          <w:lang w:val="en-US"/>
        </w:rPr>
        <w:t>injury</w:t>
      </w:r>
      <w:r w:rsidRPr="7AEEDFC5" w:rsidR="72C343D5">
        <w:rPr>
          <w:rFonts w:ascii="Times New Roman" w:hAnsi="Times New Roman" w:eastAsia="Times New Roman" w:cs="Times New Roman"/>
          <w:noProof w:val="0"/>
          <w:sz w:val="24"/>
          <w:szCs w:val="24"/>
          <w:lang w:val="en-US"/>
        </w:rPr>
        <w:t>’</w:t>
      </w:r>
      <w:r w:rsidRPr="7AEEDFC5" w:rsidR="75AD2987">
        <w:rPr>
          <w:rFonts w:ascii="Times New Roman" w:hAnsi="Times New Roman" w:eastAsia="Times New Roman" w:cs="Times New Roman"/>
          <w:noProof w:val="0"/>
          <w:sz w:val="24"/>
          <w:szCs w:val="24"/>
          <w:lang w:val="en-US"/>
        </w:rPr>
        <w:t xml:space="preserve"> describes the invasion of any legal right, whereas </w:t>
      </w:r>
      <w:r w:rsidRPr="7AEEDFC5" w:rsidR="61104CF4">
        <w:rPr>
          <w:rFonts w:ascii="Times New Roman" w:hAnsi="Times New Roman" w:eastAsia="Times New Roman" w:cs="Times New Roman"/>
          <w:noProof w:val="0"/>
          <w:sz w:val="24"/>
          <w:szCs w:val="24"/>
          <w:lang w:val="en-US"/>
        </w:rPr>
        <w:t>‘</w:t>
      </w:r>
      <w:r w:rsidRPr="7AEEDFC5" w:rsidR="75AD2987">
        <w:rPr>
          <w:rFonts w:ascii="Times New Roman" w:hAnsi="Times New Roman" w:eastAsia="Times New Roman" w:cs="Times New Roman"/>
          <w:noProof w:val="0"/>
          <w:sz w:val="24"/>
          <w:szCs w:val="24"/>
          <w:lang w:val="en-US"/>
        </w:rPr>
        <w:t>harm</w:t>
      </w:r>
      <w:r w:rsidRPr="7AEEDFC5" w:rsidR="2B5DB995">
        <w:rPr>
          <w:rFonts w:ascii="Times New Roman" w:hAnsi="Times New Roman" w:eastAsia="Times New Roman" w:cs="Times New Roman"/>
          <w:noProof w:val="0"/>
          <w:sz w:val="24"/>
          <w:szCs w:val="24"/>
          <w:lang w:val="en-US"/>
        </w:rPr>
        <w:t>’</w:t>
      </w:r>
      <w:r w:rsidRPr="7AEEDFC5" w:rsidR="75AD2987">
        <w:rPr>
          <w:rFonts w:ascii="Times New Roman" w:hAnsi="Times New Roman" w:eastAsia="Times New Roman" w:cs="Times New Roman"/>
          <w:noProof w:val="0"/>
          <w:sz w:val="24"/>
          <w:szCs w:val="24"/>
          <w:lang w:val="en-US"/>
        </w:rPr>
        <w:t xml:space="preserve"> describes a loss or detriment in fact that an individual suffers</w:t>
      </w:r>
      <w:r w:rsidRPr="7AEEDFC5" w:rsidR="70E84BB5">
        <w:rPr>
          <w:rFonts w:ascii="Times New Roman" w:hAnsi="Times New Roman" w:eastAsia="Times New Roman" w:cs="Times New Roman"/>
          <w:noProof w:val="0"/>
          <w:sz w:val="24"/>
          <w:szCs w:val="24"/>
          <w:lang w:val="en-US"/>
        </w:rPr>
        <w:t>”</w:t>
      </w:r>
      <w:r w:rsidRPr="7AEEDFC5" w:rsidR="7AE5C570">
        <w:rPr>
          <w:rFonts w:ascii="Times New Roman" w:hAnsi="Times New Roman" w:eastAsia="Times New Roman" w:cs="Times New Roman"/>
          <w:noProof w:val="0"/>
          <w:sz w:val="24"/>
          <w:szCs w:val="24"/>
          <w:lang w:val="en-US"/>
        </w:rPr>
        <w:t xml:space="preserve"> (</w:t>
      </w:r>
      <w:r w:rsidRPr="7AEEDFC5" w:rsidR="0DD92FC7">
        <w:rPr>
          <w:rFonts w:ascii="Times New Roman" w:hAnsi="Times New Roman" w:eastAsia="Times New Roman" w:cs="Times New Roman"/>
          <w:noProof w:val="0"/>
          <w:sz w:val="24"/>
          <w:szCs w:val="24"/>
          <w:lang w:val="en-US"/>
        </w:rPr>
        <w:t>Legal Information Institute</w:t>
      </w:r>
      <w:r w:rsidRPr="7AEEDFC5" w:rsidR="7AE5C570">
        <w:rPr>
          <w:rFonts w:ascii="Times New Roman" w:hAnsi="Times New Roman" w:eastAsia="Times New Roman" w:cs="Times New Roman"/>
          <w:noProof w:val="0"/>
          <w:sz w:val="24"/>
          <w:szCs w:val="24"/>
          <w:lang w:val="en-US"/>
        </w:rPr>
        <w:t>).</w:t>
      </w:r>
      <w:r w:rsidRPr="7AEEDFC5" w:rsidR="3DE7DE63">
        <w:rPr>
          <w:rFonts w:ascii="Times New Roman" w:hAnsi="Times New Roman" w:eastAsia="Times New Roman" w:cs="Times New Roman"/>
          <w:noProof w:val="0"/>
          <w:sz w:val="24"/>
          <w:szCs w:val="24"/>
          <w:lang w:val="en-US"/>
        </w:rPr>
        <w:t xml:space="preserve">  The goal of tort laws is to </w:t>
      </w:r>
      <w:r w:rsidRPr="7AEEDFC5" w:rsidR="01D0DDF8">
        <w:rPr>
          <w:rFonts w:ascii="Times New Roman" w:hAnsi="Times New Roman" w:eastAsia="Times New Roman" w:cs="Times New Roman"/>
          <w:noProof w:val="0"/>
          <w:sz w:val="24"/>
          <w:szCs w:val="24"/>
          <w:lang w:val="en-US"/>
        </w:rPr>
        <w:t xml:space="preserve">protect </w:t>
      </w:r>
      <w:r w:rsidRPr="7AEEDFC5" w:rsidR="7DFE4D4A">
        <w:rPr>
          <w:rFonts w:ascii="Times New Roman" w:hAnsi="Times New Roman" w:eastAsia="Times New Roman" w:cs="Times New Roman"/>
          <w:noProof w:val="0"/>
          <w:sz w:val="24"/>
          <w:szCs w:val="24"/>
          <w:lang w:val="en-US"/>
        </w:rPr>
        <w:t xml:space="preserve">users </w:t>
      </w:r>
      <w:r w:rsidRPr="7AEEDFC5" w:rsidR="5AD73528">
        <w:rPr>
          <w:rFonts w:ascii="Times New Roman" w:hAnsi="Times New Roman" w:eastAsia="Times New Roman" w:cs="Times New Roman"/>
          <w:noProof w:val="0"/>
          <w:sz w:val="24"/>
          <w:szCs w:val="24"/>
          <w:lang w:val="en-US"/>
        </w:rPr>
        <w:t xml:space="preserve">and their data from harmful actions against them caused by businesses and their products/services. It puts </w:t>
      </w:r>
      <w:r w:rsidRPr="7AEEDFC5" w:rsidR="1D232BE9">
        <w:rPr>
          <w:rFonts w:ascii="Times New Roman" w:hAnsi="Times New Roman" w:eastAsia="Times New Roman" w:cs="Times New Roman"/>
          <w:noProof w:val="0"/>
          <w:sz w:val="24"/>
          <w:szCs w:val="24"/>
          <w:lang w:val="en-US"/>
        </w:rPr>
        <w:t>liability</w:t>
      </w:r>
      <w:r w:rsidRPr="7AEEDFC5" w:rsidR="5AD73528">
        <w:rPr>
          <w:rFonts w:ascii="Times New Roman" w:hAnsi="Times New Roman" w:eastAsia="Times New Roman" w:cs="Times New Roman"/>
          <w:noProof w:val="0"/>
          <w:sz w:val="24"/>
          <w:szCs w:val="24"/>
          <w:lang w:val="en-US"/>
        </w:rPr>
        <w:t xml:space="preserve"> on the business</w:t>
      </w:r>
      <w:r w:rsidRPr="7AEEDFC5" w:rsidR="08BE9928">
        <w:rPr>
          <w:rFonts w:ascii="Times New Roman" w:hAnsi="Times New Roman" w:eastAsia="Times New Roman" w:cs="Times New Roman"/>
          <w:noProof w:val="0"/>
          <w:sz w:val="24"/>
          <w:szCs w:val="24"/>
          <w:lang w:val="en-US"/>
        </w:rPr>
        <w:t xml:space="preserve">es </w:t>
      </w:r>
      <w:r w:rsidRPr="7AEEDFC5" w:rsidR="77AC10F1">
        <w:rPr>
          <w:rFonts w:ascii="Times New Roman" w:hAnsi="Times New Roman" w:eastAsia="Times New Roman" w:cs="Times New Roman"/>
          <w:noProof w:val="0"/>
          <w:sz w:val="24"/>
          <w:szCs w:val="24"/>
          <w:lang w:val="en-US"/>
        </w:rPr>
        <w:t>to</w:t>
      </w:r>
      <w:r w:rsidRPr="7AEEDFC5" w:rsidR="08BE9928">
        <w:rPr>
          <w:rFonts w:ascii="Times New Roman" w:hAnsi="Times New Roman" w:eastAsia="Times New Roman" w:cs="Times New Roman"/>
          <w:noProof w:val="0"/>
          <w:sz w:val="24"/>
          <w:szCs w:val="24"/>
          <w:lang w:val="en-US"/>
        </w:rPr>
        <w:t xml:space="preserve"> discourage them from committing harmful acts against </w:t>
      </w:r>
      <w:r w:rsidRPr="7AEEDFC5" w:rsidR="557C4BC9">
        <w:rPr>
          <w:rFonts w:ascii="Times New Roman" w:hAnsi="Times New Roman" w:eastAsia="Times New Roman" w:cs="Times New Roman"/>
          <w:noProof w:val="0"/>
          <w:sz w:val="24"/>
          <w:szCs w:val="24"/>
          <w:lang w:val="en-US"/>
        </w:rPr>
        <w:t xml:space="preserve">their customers. </w:t>
      </w:r>
      <w:r w:rsidRPr="7AEEDFC5" w:rsidR="329D10FE">
        <w:rPr>
          <w:rFonts w:ascii="Times New Roman" w:hAnsi="Times New Roman" w:eastAsia="Times New Roman" w:cs="Times New Roman"/>
          <w:noProof w:val="0"/>
          <w:sz w:val="24"/>
          <w:szCs w:val="24"/>
          <w:lang w:val="en-US"/>
        </w:rPr>
        <w:t>“</w:t>
      </w:r>
      <w:r w:rsidRPr="7AEEDFC5" w:rsidR="557C4BC9">
        <w:rPr>
          <w:rFonts w:ascii="Times New Roman" w:hAnsi="Times New Roman" w:eastAsia="Times New Roman" w:cs="Times New Roman"/>
          <w:noProof w:val="0"/>
          <w:sz w:val="24"/>
          <w:szCs w:val="24"/>
          <w:lang w:val="en-US"/>
        </w:rPr>
        <w:t>Torts can shift the burden of loss from the injured party to the party who is at fault or better suited to bear the burden of the loss”</w:t>
      </w:r>
      <w:r w:rsidRPr="7AEEDFC5" w:rsidR="0FC2E506">
        <w:rPr>
          <w:rFonts w:ascii="Times New Roman" w:hAnsi="Times New Roman" w:eastAsia="Times New Roman" w:cs="Times New Roman"/>
          <w:noProof w:val="0"/>
          <w:sz w:val="24"/>
          <w:szCs w:val="24"/>
          <w:lang w:val="en-US"/>
        </w:rPr>
        <w:t xml:space="preserve"> (</w:t>
      </w:r>
      <w:r w:rsidRPr="7AEEDFC5" w:rsidR="5BF37D9D">
        <w:rPr>
          <w:rFonts w:ascii="Times New Roman" w:hAnsi="Times New Roman" w:eastAsia="Times New Roman" w:cs="Times New Roman"/>
          <w:noProof w:val="0"/>
          <w:sz w:val="24"/>
          <w:szCs w:val="24"/>
          <w:lang w:val="en-US"/>
        </w:rPr>
        <w:t>Legal Information Institute</w:t>
      </w:r>
      <w:r w:rsidRPr="7AEEDFC5" w:rsidR="0FC2E506">
        <w:rPr>
          <w:rFonts w:ascii="Times New Roman" w:hAnsi="Times New Roman" w:eastAsia="Times New Roman" w:cs="Times New Roman"/>
          <w:noProof w:val="0"/>
          <w:sz w:val="24"/>
          <w:szCs w:val="24"/>
          <w:lang w:val="en-US"/>
        </w:rPr>
        <w:t>)</w:t>
      </w:r>
      <w:r w:rsidRPr="7AEEDFC5" w:rsidR="557C4BC9">
        <w:rPr>
          <w:rFonts w:ascii="Times New Roman" w:hAnsi="Times New Roman" w:eastAsia="Times New Roman" w:cs="Times New Roman"/>
          <w:noProof w:val="0"/>
          <w:sz w:val="24"/>
          <w:szCs w:val="24"/>
          <w:lang w:val="en-US"/>
        </w:rPr>
        <w:t xml:space="preserve">. </w:t>
      </w:r>
    </w:p>
    <w:p xmlns:wp14="http://schemas.microsoft.com/office/word/2010/wordml" w:rsidP="7AEEDFC5" w14:paraId="3EB00690" wp14:textId="4AC2EE17">
      <w:pPr>
        <w:pStyle w:val="Normal"/>
        <w:spacing w:line="480" w:lineRule="auto"/>
        <w:ind w:firstLine="720"/>
        <w:rPr>
          <w:rFonts w:ascii="Times New Roman" w:hAnsi="Times New Roman" w:eastAsia="Times New Roman" w:cs="Times New Roman"/>
          <w:noProof w:val="0"/>
          <w:sz w:val="24"/>
          <w:szCs w:val="24"/>
          <w:lang w:val="en-US"/>
        </w:rPr>
      </w:pPr>
      <w:r w:rsidRPr="7AEEDFC5" w:rsidR="5A1EBF91">
        <w:rPr>
          <w:rFonts w:ascii="Times New Roman" w:hAnsi="Times New Roman" w:eastAsia="Times New Roman" w:cs="Times New Roman"/>
          <w:noProof w:val="0"/>
          <w:sz w:val="24"/>
          <w:szCs w:val="24"/>
          <w:lang w:val="en-US"/>
        </w:rPr>
        <w:t xml:space="preserve">Misrepresentation is an implication of tort law that can be defined as </w:t>
      </w:r>
      <w:r w:rsidRPr="7AEEDFC5" w:rsidR="6CCE509B">
        <w:rPr>
          <w:rFonts w:ascii="Times New Roman" w:hAnsi="Times New Roman" w:eastAsia="Times New Roman" w:cs="Times New Roman"/>
          <w:noProof w:val="0"/>
          <w:sz w:val="24"/>
          <w:szCs w:val="24"/>
          <w:lang w:val="en-US"/>
        </w:rPr>
        <w:t xml:space="preserve">“an untrue statement of fact; an incorrect or false representation” (Ibid, p. 574). </w:t>
      </w:r>
      <w:r w:rsidRPr="7AEEDFC5" w:rsidR="30023755">
        <w:rPr>
          <w:rFonts w:ascii="Times New Roman" w:hAnsi="Times New Roman" w:eastAsia="Times New Roman" w:cs="Times New Roman"/>
          <w:noProof w:val="0"/>
          <w:sz w:val="24"/>
          <w:szCs w:val="24"/>
          <w:lang w:val="en-US"/>
        </w:rPr>
        <w:t xml:space="preserve">Business owners and technical entrepreneurs need to place a great deal of importance </w:t>
      </w:r>
      <w:r w:rsidRPr="7AEEDFC5" w:rsidR="30023755">
        <w:rPr>
          <w:rFonts w:ascii="Times New Roman" w:hAnsi="Times New Roman" w:eastAsia="Times New Roman" w:cs="Times New Roman"/>
          <w:noProof w:val="0"/>
          <w:sz w:val="24"/>
          <w:szCs w:val="24"/>
          <w:lang w:val="en-US"/>
        </w:rPr>
        <w:t>on</w:t>
      </w:r>
      <w:r w:rsidRPr="7AEEDFC5" w:rsidR="59285884">
        <w:rPr>
          <w:rFonts w:ascii="Times New Roman" w:hAnsi="Times New Roman" w:eastAsia="Times New Roman" w:cs="Times New Roman"/>
          <w:noProof w:val="0"/>
          <w:sz w:val="24"/>
          <w:szCs w:val="24"/>
          <w:lang w:val="en-US"/>
        </w:rPr>
        <w:t xml:space="preserve"> </w:t>
      </w:r>
      <w:r w:rsidRPr="7AEEDFC5" w:rsidR="30023755">
        <w:rPr>
          <w:rFonts w:ascii="Times New Roman" w:hAnsi="Times New Roman" w:eastAsia="Times New Roman" w:cs="Times New Roman"/>
          <w:noProof w:val="0"/>
          <w:sz w:val="24"/>
          <w:szCs w:val="24"/>
          <w:lang w:val="en-US"/>
        </w:rPr>
        <w:t>representing</w:t>
      </w:r>
      <w:r w:rsidRPr="7AEEDFC5" w:rsidR="30023755">
        <w:rPr>
          <w:rFonts w:ascii="Times New Roman" w:hAnsi="Times New Roman" w:eastAsia="Times New Roman" w:cs="Times New Roman"/>
          <w:noProof w:val="0"/>
          <w:sz w:val="24"/>
          <w:szCs w:val="24"/>
          <w:lang w:val="en-US"/>
        </w:rPr>
        <w:t xml:space="preserve"> their products and services</w:t>
      </w:r>
      <w:r w:rsidRPr="7AEEDFC5" w:rsidR="36E3DBAD">
        <w:rPr>
          <w:rFonts w:ascii="Times New Roman" w:hAnsi="Times New Roman" w:eastAsia="Times New Roman" w:cs="Times New Roman"/>
          <w:noProof w:val="0"/>
          <w:sz w:val="24"/>
          <w:szCs w:val="24"/>
          <w:lang w:val="en-US"/>
        </w:rPr>
        <w:t xml:space="preserve"> correctly</w:t>
      </w:r>
      <w:r w:rsidRPr="7AEEDFC5" w:rsidR="30023755">
        <w:rPr>
          <w:rFonts w:ascii="Times New Roman" w:hAnsi="Times New Roman" w:eastAsia="Times New Roman" w:cs="Times New Roman"/>
          <w:noProof w:val="0"/>
          <w:sz w:val="24"/>
          <w:szCs w:val="24"/>
          <w:lang w:val="en-US"/>
        </w:rPr>
        <w:t xml:space="preserve">. </w:t>
      </w:r>
      <w:r w:rsidRPr="7AEEDFC5" w:rsidR="55DC00B6">
        <w:rPr>
          <w:rFonts w:ascii="Times New Roman" w:hAnsi="Times New Roman" w:eastAsia="Times New Roman" w:cs="Times New Roman"/>
          <w:noProof w:val="0"/>
          <w:sz w:val="24"/>
          <w:szCs w:val="24"/>
          <w:lang w:val="en-US"/>
        </w:rPr>
        <w:t>“There is an expectation that the information (about the product or the instructions therein) will be accurate and kept reasonably current, and where injury is caused by outdated or inaccurate information, liability may still be imposed” (Yates et al., 2013, p. 479)</w:t>
      </w:r>
      <w:r w:rsidRPr="7AEEDFC5" w:rsidR="64C5716A">
        <w:rPr>
          <w:rFonts w:ascii="Times New Roman" w:hAnsi="Times New Roman" w:eastAsia="Times New Roman" w:cs="Times New Roman"/>
          <w:noProof w:val="0"/>
          <w:sz w:val="24"/>
          <w:szCs w:val="24"/>
          <w:lang w:val="en-US"/>
        </w:rPr>
        <w:t>.</w:t>
      </w:r>
    </w:p>
    <w:p xmlns:wp14="http://schemas.microsoft.com/office/word/2010/wordml" w:rsidP="7AEEDFC5" w14:paraId="051D5559" wp14:textId="0F1C66C6">
      <w:pPr>
        <w:pStyle w:val="Normal"/>
        <w:spacing w:line="480" w:lineRule="auto"/>
        <w:ind w:firstLine="720"/>
        <w:rPr>
          <w:rFonts w:ascii="Times New Roman" w:hAnsi="Times New Roman" w:eastAsia="Times New Roman" w:cs="Times New Roman"/>
          <w:noProof w:val="0"/>
          <w:sz w:val="24"/>
          <w:szCs w:val="24"/>
          <w:lang w:val="en-US"/>
        </w:rPr>
      </w:pPr>
      <w:r w:rsidRPr="7AEEDFC5" w:rsidR="77559D96">
        <w:rPr>
          <w:rFonts w:ascii="Times New Roman" w:hAnsi="Times New Roman" w:eastAsia="Times New Roman" w:cs="Times New Roman"/>
          <w:sz w:val="24"/>
          <w:szCs w:val="24"/>
        </w:rPr>
        <w:t>A second implication of tort law is product liability.</w:t>
      </w:r>
      <w:r w:rsidRPr="7AEEDFC5" w:rsidR="6CD55284">
        <w:rPr>
          <w:rFonts w:ascii="Times New Roman" w:hAnsi="Times New Roman" w:eastAsia="Times New Roman" w:cs="Times New Roman"/>
          <w:sz w:val="24"/>
          <w:szCs w:val="24"/>
        </w:rPr>
        <w:t xml:space="preserve"> </w:t>
      </w:r>
      <w:r w:rsidRPr="7AEEDFC5" w:rsidR="630E787B">
        <w:rPr>
          <w:rFonts w:ascii="Times New Roman" w:hAnsi="Times New Roman" w:eastAsia="Times New Roman" w:cs="Times New Roman"/>
          <w:sz w:val="24"/>
          <w:szCs w:val="24"/>
        </w:rPr>
        <w:t>“</w:t>
      </w:r>
      <w:r w:rsidRPr="7AEEDFC5" w:rsidR="393F0D8F">
        <w:rPr>
          <w:rFonts w:ascii="Times New Roman" w:hAnsi="Times New Roman" w:eastAsia="Times New Roman" w:cs="Times New Roman"/>
          <w:noProof w:val="0"/>
          <w:sz w:val="24"/>
          <w:szCs w:val="24"/>
          <w:lang w:val="en-US"/>
        </w:rPr>
        <w:t>Product liability is the area of</w:t>
      </w:r>
      <w:r w:rsidRPr="7AEEDFC5" w:rsidR="7B9D3F80">
        <w:rPr>
          <w:rFonts w:ascii="Times New Roman" w:hAnsi="Times New Roman" w:eastAsia="Times New Roman" w:cs="Times New Roman"/>
          <w:noProof w:val="0"/>
          <w:sz w:val="24"/>
          <w:szCs w:val="24"/>
          <w:lang w:val="en-US"/>
        </w:rPr>
        <w:t xml:space="preserve"> tort</w:t>
      </w:r>
      <w:r w:rsidRPr="7AEEDFC5" w:rsidR="393F0D8F">
        <w:rPr>
          <w:rFonts w:ascii="Times New Roman" w:hAnsi="Times New Roman" w:eastAsia="Times New Roman" w:cs="Times New Roman"/>
          <w:noProof w:val="0"/>
          <w:sz w:val="24"/>
          <w:szCs w:val="24"/>
          <w:lang w:val="en-US"/>
        </w:rPr>
        <w:t xml:space="preserve"> law that governs the liability of entities responsible for placing products into the stream of commerce and who are liable for injuries caused by defective products</w:t>
      </w:r>
      <w:r w:rsidRPr="7AEEDFC5" w:rsidR="7B7499B0">
        <w:rPr>
          <w:rFonts w:ascii="Times New Roman" w:hAnsi="Times New Roman" w:eastAsia="Times New Roman" w:cs="Times New Roman"/>
          <w:noProof w:val="0"/>
          <w:sz w:val="24"/>
          <w:szCs w:val="24"/>
          <w:lang w:val="en-US"/>
        </w:rPr>
        <w:t>”</w:t>
      </w:r>
      <w:r w:rsidRPr="7AEEDFC5" w:rsidR="393F0D8F">
        <w:rPr>
          <w:rFonts w:ascii="Times New Roman" w:hAnsi="Times New Roman" w:eastAsia="Times New Roman" w:cs="Times New Roman"/>
          <w:noProof w:val="0"/>
          <w:sz w:val="24"/>
          <w:szCs w:val="24"/>
          <w:lang w:val="en-US"/>
        </w:rPr>
        <w:t xml:space="preserve"> (</w:t>
      </w:r>
      <w:r w:rsidRPr="7AEEDFC5" w:rsidR="67AF70E5">
        <w:rPr>
          <w:rFonts w:ascii="Times New Roman" w:hAnsi="Times New Roman" w:eastAsia="Times New Roman" w:cs="Times New Roman"/>
          <w:noProof w:val="0"/>
          <w:sz w:val="24"/>
          <w:szCs w:val="24"/>
          <w:lang w:val="en-US"/>
        </w:rPr>
        <w:t>Product liability law</w:t>
      </w:r>
      <w:r w:rsidRPr="7AEEDFC5" w:rsidR="393F0D8F">
        <w:rPr>
          <w:rFonts w:ascii="Times New Roman" w:hAnsi="Times New Roman" w:eastAsia="Times New Roman" w:cs="Times New Roman"/>
          <w:noProof w:val="0"/>
          <w:sz w:val="24"/>
          <w:szCs w:val="24"/>
          <w:lang w:val="en-US"/>
        </w:rPr>
        <w:t xml:space="preserve">). </w:t>
      </w:r>
      <w:r w:rsidRPr="7AEEDFC5" w:rsidR="28C80430">
        <w:rPr>
          <w:rFonts w:ascii="Times New Roman" w:hAnsi="Times New Roman" w:eastAsia="Times New Roman" w:cs="Times New Roman"/>
          <w:noProof w:val="0"/>
          <w:sz w:val="24"/>
          <w:szCs w:val="24"/>
          <w:lang w:val="en-US"/>
        </w:rPr>
        <w:t xml:space="preserve">There are 4 possible bases for product liability: </w:t>
      </w:r>
      <w:r w:rsidRPr="7AEEDFC5" w:rsidR="28D1A97F">
        <w:rPr>
          <w:rFonts w:ascii="Times New Roman" w:hAnsi="Times New Roman" w:eastAsia="Times New Roman" w:cs="Times New Roman"/>
          <w:noProof w:val="0"/>
          <w:sz w:val="24"/>
          <w:szCs w:val="24"/>
          <w:lang w:val="en-US"/>
        </w:rPr>
        <w:t>design defects, manufacturer defects, failure to warn and breach of warranty (</w:t>
      </w:r>
      <w:r w:rsidRPr="7AEEDFC5" w:rsidR="751C8D7C">
        <w:rPr>
          <w:rFonts w:ascii="Times New Roman" w:hAnsi="Times New Roman" w:eastAsia="Times New Roman" w:cs="Times New Roman"/>
          <w:noProof w:val="0"/>
          <w:sz w:val="24"/>
          <w:szCs w:val="24"/>
          <w:lang w:val="en-US"/>
        </w:rPr>
        <w:t>Product liability law</w:t>
      </w:r>
      <w:r w:rsidRPr="7AEEDFC5" w:rsidR="28D1A97F">
        <w:rPr>
          <w:rFonts w:ascii="Times New Roman" w:hAnsi="Times New Roman" w:eastAsia="Times New Roman" w:cs="Times New Roman"/>
          <w:noProof w:val="0"/>
          <w:sz w:val="24"/>
          <w:szCs w:val="24"/>
          <w:lang w:val="en-US"/>
        </w:rPr>
        <w:t>).</w:t>
      </w:r>
    </w:p>
    <w:p xmlns:wp14="http://schemas.microsoft.com/office/word/2010/wordml" w:rsidP="7AEEDFC5" w14:paraId="5FAD86CC" wp14:textId="7670127E">
      <w:pPr>
        <w:pStyle w:val="Normal"/>
        <w:spacing w:line="480" w:lineRule="auto"/>
        <w:ind w:firstLine="720"/>
        <w:rPr>
          <w:rFonts w:ascii="Times New Roman" w:hAnsi="Times New Roman" w:eastAsia="Times New Roman" w:cs="Times New Roman"/>
          <w:sz w:val="24"/>
          <w:szCs w:val="24"/>
        </w:rPr>
      </w:pPr>
      <w:r w:rsidRPr="7AEEDFC5" w:rsidR="73C22B5B">
        <w:rPr>
          <w:rFonts w:ascii="Times New Roman" w:hAnsi="Times New Roman" w:eastAsia="Times New Roman" w:cs="Times New Roman"/>
          <w:sz w:val="24"/>
          <w:szCs w:val="24"/>
        </w:rPr>
        <w:t>M</w:t>
      </w:r>
      <w:r w:rsidRPr="7AEEDFC5" w:rsidR="5A3F5A1D">
        <w:rPr>
          <w:rFonts w:ascii="Times New Roman" w:hAnsi="Times New Roman" w:eastAsia="Times New Roman" w:cs="Times New Roman"/>
          <w:sz w:val="24"/>
          <w:szCs w:val="24"/>
        </w:rPr>
        <w:t xml:space="preserve">isrepresentation and product liability carry with them legal implications for violating the policies of both tort laws. </w:t>
      </w:r>
      <w:r w:rsidRPr="7AEEDFC5" w:rsidR="7554B05E">
        <w:rPr>
          <w:rFonts w:ascii="Times New Roman" w:hAnsi="Times New Roman" w:eastAsia="Times New Roman" w:cs="Times New Roman"/>
          <w:sz w:val="24"/>
          <w:szCs w:val="24"/>
        </w:rPr>
        <w:t xml:space="preserve">It was uncovered that recently Facebook made false claims about the functionality of their product and misrepresented some information to the users of the platform. </w:t>
      </w:r>
      <w:r w:rsidRPr="7AEEDFC5" w:rsidR="5C2330DB">
        <w:rPr>
          <w:rFonts w:ascii="Times New Roman" w:hAnsi="Times New Roman" w:eastAsia="Times New Roman" w:cs="Times New Roman"/>
          <w:sz w:val="24"/>
          <w:szCs w:val="24"/>
        </w:rPr>
        <w:t>“The Wall Street Journal reported that Facebook executives, including Zuckerberg, made public statements about the company’s enforcement policy for offensive material that is contradicted by internal documents” (</w:t>
      </w:r>
      <w:r w:rsidRPr="7AEEDFC5" w:rsidR="39AAC6E2">
        <w:rPr>
          <w:rFonts w:ascii="Times New Roman" w:hAnsi="Times New Roman" w:eastAsia="Times New Roman" w:cs="Times New Roman"/>
          <w:noProof w:val="0"/>
          <w:sz w:val="24"/>
          <w:szCs w:val="24"/>
          <w:lang w:val="en-US"/>
        </w:rPr>
        <w:t>Jena Martin, 2021)</w:t>
      </w:r>
      <w:r w:rsidRPr="7AEEDFC5" w:rsidR="5C2330DB">
        <w:rPr>
          <w:rFonts w:ascii="Times New Roman" w:hAnsi="Times New Roman" w:eastAsia="Times New Roman" w:cs="Times New Roman"/>
          <w:sz w:val="24"/>
          <w:szCs w:val="24"/>
        </w:rPr>
        <w:t xml:space="preserve">. Essentially, </w:t>
      </w:r>
      <w:r w:rsidRPr="7AEEDFC5" w:rsidR="723BEAB0">
        <w:rPr>
          <w:rFonts w:ascii="Times New Roman" w:hAnsi="Times New Roman" w:eastAsia="Times New Roman" w:cs="Times New Roman"/>
          <w:sz w:val="24"/>
          <w:szCs w:val="24"/>
        </w:rPr>
        <w:t xml:space="preserve">an investigation into the internal workings of Facebook’s algorithms uncovered a “whitelisting” (creating a list of </w:t>
      </w:r>
      <w:r w:rsidRPr="7AEEDFC5" w:rsidR="2A7A397E">
        <w:rPr>
          <w:rFonts w:ascii="Times New Roman" w:hAnsi="Times New Roman" w:eastAsia="Times New Roman" w:cs="Times New Roman"/>
          <w:sz w:val="24"/>
          <w:szCs w:val="24"/>
        </w:rPr>
        <w:t xml:space="preserve">approved/favored </w:t>
      </w:r>
      <w:r w:rsidRPr="7AEEDFC5" w:rsidR="67614428">
        <w:rPr>
          <w:rFonts w:ascii="Times New Roman" w:hAnsi="Times New Roman" w:eastAsia="Times New Roman" w:cs="Times New Roman"/>
          <w:sz w:val="24"/>
          <w:szCs w:val="24"/>
        </w:rPr>
        <w:t>people</w:t>
      </w:r>
      <w:r w:rsidRPr="7AEEDFC5" w:rsidR="2A7A397E">
        <w:rPr>
          <w:rFonts w:ascii="Times New Roman" w:hAnsi="Times New Roman" w:eastAsia="Times New Roman" w:cs="Times New Roman"/>
          <w:sz w:val="24"/>
          <w:szCs w:val="24"/>
        </w:rPr>
        <w:t>) that allows for only some of the users to get around the company's normal enforcement procedures (</w:t>
      </w:r>
      <w:r w:rsidRPr="7AEEDFC5" w:rsidR="0244A1CE">
        <w:rPr>
          <w:rFonts w:ascii="Times New Roman" w:hAnsi="Times New Roman" w:eastAsia="Times New Roman" w:cs="Times New Roman"/>
          <w:noProof w:val="0"/>
          <w:sz w:val="24"/>
          <w:szCs w:val="24"/>
          <w:lang w:val="en-US"/>
        </w:rPr>
        <w:t>Jena Martin, 2021</w:t>
      </w:r>
      <w:r w:rsidRPr="7AEEDFC5" w:rsidR="2A7A397E">
        <w:rPr>
          <w:rFonts w:ascii="Times New Roman" w:hAnsi="Times New Roman" w:eastAsia="Times New Roman" w:cs="Times New Roman"/>
          <w:sz w:val="24"/>
          <w:szCs w:val="24"/>
        </w:rPr>
        <w:t xml:space="preserve">). A </w:t>
      </w:r>
      <w:r w:rsidRPr="7AEEDFC5" w:rsidR="5FA01AAC">
        <w:rPr>
          <w:rFonts w:ascii="Times New Roman" w:hAnsi="Times New Roman" w:eastAsia="Times New Roman" w:cs="Times New Roman"/>
          <w:sz w:val="24"/>
          <w:szCs w:val="24"/>
        </w:rPr>
        <w:t>contradictory</w:t>
      </w:r>
      <w:r w:rsidRPr="7AEEDFC5" w:rsidR="5FA01AAC">
        <w:rPr>
          <w:rFonts w:ascii="Times New Roman" w:hAnsi="Times New Roman" w:eastAsia="Times New Roman" w:cs="Times New Roman"/>
          <w:sz w:val="24"/>
          <w:szCs w:val="24"/>
        </w:rPr>
        <w:t xml:space="preserve"> </w:t>
      </w:r>
      <w:r w:rsidRPr="7AEEDFC5" w:rsidR="2A7A397E">
        <w:rPr>
          <w:rFonts w:ascii="Times New Roman" w:hAnsi="Times New Roman" w:eastAsia="Times New Roman" w:cs="Times New Roman"/>
          <w:sz w:val="24"/>
          <w:szCs w:val="24"/>
        </w:rPr>
        <w:t>claim made by Zuckerberg states that</w:t>
      </w:r>
      <w:r w:rsidRPr="7AEEDFC5" w:rsidR="5F08E0DA">
        <w:rPr>
          <w:rFonts w:ascii="Times New Roman" w:hAnsi="Times New Roman" w:eastAsia="Times New Roman" w:cs="Times New Roman"/>
          <w:sz w:val="24"/>
          <w:szCs w:val="24"/>
        </w:rPr>
        <w:t xml:space="preserve"> all users are on equal grounds when content is flagged as offensive and removed. </w:t>
      </w:r>
      <w:r w:rsidRPr="7AEEDFC5" w:rsidR="1F0D1491">
        <w:rPr>
          <w:rFonts w:ascii="Times New Roman" w:hAnsi="Times New Roman" w:eastAsia="Times New Roman" w:cs="Times New Roman"/>
          <w:sz w:val="24"/>
          <w:szCs w:val="24"/>
        </w:rPr>
        <w:t>Facebook</w:t>
      </w:r>
      <w:r w:rsidRPr="7AEEDFC5" w:rsidR="422E0BC2">
        <w:rPr>
          <w:rFonts w:ascii="Times New Roman" w:hAnsi="Times New Roman" w:eastAsia="Times New Roman" w:cs="Times New Roman"/>
          <w:sz w:val="24"/>
          <w:szCs w:val="24"/>
        </w:rPr>
        <w:t xml:space="preserve"> appeared to give everyone equal treatment regarding their posts, however behind the scenes their algorithms were treating people with wealth and s</w:t>
      </w:r>
      <w:r w:rsidRPr="7AEEDFC5" w:rsidR="69018294">
        <w:rPr>
          <w:rFonts w:ascii="Times New Roman" w:hAnsi="Times New Roman" w:eastAsia="Times New Roman" w:cs="Times New Roman"/>
          <w:sz w:val="24"/>
          <w:szCs w:val="24"/>
        </w:rPr>
        <w:t>tatus differently than your average user.</w:t>
      </w:r>
    </w:p>
    <w:p xmlns:wp14="http://schemas.microsoft.com/office/word/2010/wordml" w:rsidP="7AEEDFC5" w14:paraId="7865FBBF" wp14:textId="4F1EB2B5">
      <w:pPr>
        <w:pStyle w:val="Normal"/>
        <w:spacing w:line="480" w:lineRule="auto"/>
        <w:ind w:firstLine="720"/>
        <w:rPr>
          <w:rFonts w:ascii="Times New Roman" w:hAnsi="Times New Roman" w:eastAsia="Times New Roman" w:cs="Times New Roman"/>
          <w:sz w:val="24"/>
          <w:szCs w:val="24"/>
        </w:rPr>
      </w:pPr>
      <w:r w:rsidRPr="7AEEDFC5" w:rsidR="69018294">
        <w:rPr>
          <w:rFonts w:ascii="Times New Roman" w:hAnsi="Times New Roman" w:eastAsia="Times New Roman" w:cs="Times New Roman"/>
          <w:sz w:val="24"/>
          <w:szCs w:val="24"/>
        </w:rPr>
        <w:t xml:space="preserve">In addition to the misrepresentation claims, Facebook also could potentially face product liability implications. </w:t>
      </w:r>
      <w:r w:rsidRPr="7AEEDFC5" w:rsidR="2C6B618B">
        <w:rPr>
          <w:rFonts w:ascii="Times New Roman" w:hAnsi="Times New Roman" w:eastAsia="Times New Roman" w:cs="Times New Roman"/>
          <w:sz w:val="24"/>
          <w:szCs w:val="24"/>
        </w:rPr>
        <w:t>I</w:t>
      </w:r>
      <w:r w:rsidRPr="7AEEDFC5" w:rsidR="552E1005">
        <w:rPr>
          <w:rFonts w:ascii="Times New Roman" w:hAnsi="Times New Roman" w:eastAsia="Times New Roman" w:cs="Times New Roman"/>
          <w:sz w:val="24"/>
          <w:szCs w:val="24"/>
        </w:rPr>
        <w:t>t is evident that many</w:t>
      </w:r>
      <w:r w:rsidRPr="7AEEDFC5" w:rsidR="55AEC0BB">
        <w:rPr>
          <w:rFonts w:ascii="Times New Roman" w:hAnsi="Times New Roman" w:eastAsia="Times New Roman" w:cs="Times New Roman"/>
          <w:sz w:val="24"/>
          <w:szCs w:val="24"/>
        </w:rPr>
        <w:t xml:space="preserve"> criminals and people breaking the law use the service to aid them in </w:t>
      </w:r>
      <w:r w:rsidRPr="7AEEDFC5" w:rsidR="7992753B">
        <w:rPr>
          <w:rFonts w:ascii="Times New Roman" w:hAnsi="Times New Roman" w:eastAsia="Times New Roman" w:cs="Times New Roman"/>
          <w:sz w:val="24"/>
          <w:szCs w:val="24"/>
        </w:rPr>
        <w:t>committing</w:t>
      </w:r>
      <w:r w:rsidRPr="7AEEDFC5" w:rsidR="55AEC0BB">
        <w:rPr>
          <w:rFonts w:ascii="Times New Roman" w:hAnsi="Times New Roman" w:eastAsia="Times New Roman" w:cs="Times New Roman"/>
          <w:sz w:val="24"/>
          <w:szCs w:val="24"/>
        </w:rPr>
        <w:t xml:space="preserve"> crimes. For example, countless robberies have occurred to people using the marketplace feature, as well as</w:t>
      </w:r>
      <w:r w:rsidRPr="7AEEDFC5" w:rsidR="32D1F7EF">
        <w:rPr>
          <w:rFonts w:ascii="Times New Roman" w:hAnsi="Times New Roman" w:eastAsia="Times New Roman" w:cs="Times New Roman"/>
          <w:sz w:val="24"/>
          <w:szCs w:val="24"/>
        </w:rPr>
        <w:t xml:space="preserve"> many instances of human trafficking have occurred using the platform.</w:t>
      </w:r>
      <w:r w:rsidRPr="7AEEDFC5" w:rsidR="18024F42">
        <w:rPr>
          <w:rFonts w:ascii="Times New Roman" w:hAnsi="Times New Roman" w:eastAsia="Times New Roman" w:cs="Times New Roman"/>
          <w:sz w:val="24"/>
          <w:szCs w:val="24"/>
        </w:rPr>
        <w:t xml:space="preserve"> While Facebook is not directly involved in the crimes, </w:t>
      </w:r>
      <w:r w:rsidRPr="7AEEDFC5" w:rsidR="184725AC">
        <w:rPr>
          <w:rFonts w:ascii="Times New Roman" w:hAnsi="Times New Roman" w:eastAsia="Times New Roman" w:cs="Times New Roman"/>
          <w:sz w:val="24"/>
          <w:szCs w:val="24"/>
        </w:rPr>
        <w:t xml:space="preserve">it is very clear that </w:t>
      </w:r>
      <w:r w:rsidRPr="7AEEDFC5" w:rsidR="4A3DECDC">
        <w:rPr>
          <w:rFonts w:ascii="Times New Roman" w:hAnsi="Times New Roman" w:eastAsia="Times New Roman" w:cs="Times New Roman"/>
          <w:sz w:val="24"/>
          <w:szCs w:val="24"/>
        </w:rPr>
        <w:t xml:space="preserve">the </w:t>
      </w:r>
      <w:r w:rsidRPr="7AEEDFC5" w:rsidR="184725AC">
        <w:rPr>
          <w:rFonts w:ascii="Times New Roman" w:hAnsi="Times New Roman" w:eastAsia="Times New Roman" w:cs="Times New Roman"/>
          <w:sz w:val="24"/>
          <w:szCs w:val="24"/>
        </w:rPr>
        <w:t xml:space="preserve">people committing the crimes are using the service </w:t>
      </w:r>
      <w:r w:rsidRPr="7AEEDFC5" w:rsidR="6F95F9B7">
        <w:rPr>
          <w:rFonts w:ascii="Times New Roman" w:hAnsi="Times New Roman" w:eastAsia="Times New Roman" w:cs="Times New Roman"/>
          <w:sz w:val="24"/>
          <w:szCs w:val="24"/>
        </w:rPr>
        <w:t>to assist them in harming other users.</w:t>
      </w:r>
    </w:p>
    <w:p xmlns:wp14="http://schemas.microsoft.com/office/word/2010/wordml" w:rsidP="7AEEDFC5" w14:paraId="1A20F307" wp14:textId="44306A02">
      <w:pPr>
        <w:pStyle w:val="Normal"/>
        <w:spacing w:line="480" w:lineRule="auto"/>
        <w:ind w:firstLine="720"/>
        <w:rPr>
          <w:rFonts w:ascii="Times New Roman" w:hAnsi="Times New Roman" w:eastAsia="Times New Roman" w:cs="Times New Roman"/>
          <w:sz w:val="24"/>
          <w:szCs w:val="24"/>
        </w:rPr>
      </w:pPr>
      <w:r w:rsidRPr="7AEEDFC5" w:rsidR="2C576ABF">
        <w:rPr>
          <w:rFonts w:ascii="Times New Roman" w:hAnsi="Times New Roman" w:eastAsia="Times New Roman" w:cs="Times New Roman"/>
          <w:sz w:val="24"/>
          <w:szCs w:val="24"/>
        </w:rPr>
        <w:t xml:space="preserve">In my opinion I believe Facebook should be held accountable for both misrepresentation of their service and its product liability in the sense that they aid criminals in committing crimes against other users on the platform. </w:t>
      </w:r>
      <w:r w:rsidRPr="7AEEDFC5" w:rsidR="06BC571F">
        <w:rPr>
          <w:rFonts w:ascii="Times New Roman" w:hAnsi="Times New Roman" w:eastAsia="Times New Roman" w:cs="Times New Roman"/>
          <w:sz w:val="24"/>
          <w:szCs w:val="24"/>
        </w:rPr>
        <w:t xml:space="preserve">In the case of misrepresentation, </w:t>
      </w:r>
      <w:r w:rsidRPr="7AEEDFC5" w:rsidR="40A8DA84">
        <w:rPr>
          <w:rFonts w:ascii="Times New Roman" w:hAnsi="Times New Roman" w:eastAsia="Times New Roman" w:cs="Times New Roman"/>
          <w:sz w:val="24"/>
          <w:szCs w:val="24"/>
        </w:rPr>
        <w:t>violation of th</w:t>
      </w:r>
      <w:r w:rsidRPr="7AEEDFC5" w:rsidR="449D168B">
        <w:rPr>
          <w:rFonts w:ascii="Times New Roman" w:hAnsi="Times New Roman" w:eastAsia="Times New Roman" w:cs="Times New Roman"/>
          <w:sz w:val="24"/>
          <w:szCs w:val="24"/>
        </w:rPr>
        <w:t>is law</w:t>
      </w:r>
      <w:r w:rsidRPr="7AEEDFC5" w:rsidR="40A8DA84">
        <w:rPr>
          <w:rFonts w:ascii="Times New Roman" w:hAnsi="Times New Roman" w:eastAsia="Times New Roman" w:cs="Times New Roman"/>
          <w:sz w:val="24"/>
          <w:szCs w:val="24"/>
        </w:rPr>
        <w:t xml:space="preserve"> typically brings</w:t>
      </w:r>
      <w:r w:rsidRPr="7AEEDFC5" w:rsidR="3B3514EB">
        <w:rPr>
          <w:rFonts w:ascii="Times New Roman" w:hAnsi="Times New Roman" w:eastAsia="Times New Roman" w:cs="Times New Roman"/>
          <w:sz w:val="24"/>
          <w:szCs w:val="24"/>
        </w:rPr>
        <w:t xml:space="preserve"> a financial loss or penalty. In the case of product liability, depending on the </w:t>
      </w:r>
      <w:r w:rsidRPr="7AEEDFC5" w:rsidR="5750FFC3">
        <w:rPr>
          <w:rFonts w:ascii="Times New Roman" w:hAnsi="Times New Roman" w:eastAsia="Times New Roman" w:cs="Times New Roman"/>
          <w:sz w:val="24"/>
          <w:szCs w:val="24"/>
        </w:rPr>
        <w:t>severity,</w:t>
      </w:r>
      <w:r w:rsidRPr="7AEEDFC5" w:rsidR="3B3514EB">
        <w:rPr>
          <w:rFonts w:ascii="Times New Roman" w:hAnsi="Times New Roman" w:eastAsia="Times New Roman" w:cs="Times New Roman"/>
          <w:sz w:val="24"/>
          <w:szCs w:val="24"/>
        </w:rPr>
        <w:t xml:space="preserve"> this can also bring in a financial penalty or in some extreme circumstances criminal charges. </w:t>
      </w:r>
      <w:r w:rsidRPr="7AEEDFC5" w:rsidR="0B80FACD">
        <w:rPr>
          <w:rFonts w:ascii="Times New Roman" w:hAnsi="Times New Roman" w:eastAsia="Times New Roman" w:cs="Times New Roman"/>
          <w:sz w:val="24"/>
          <w:szCs w:val="24"/>
        </w:rPr>
        <w:t xml:space="preserve">However, unfortunately I believe that proving Facebook violated either of these laws will be nearly impossible. </w:t>
      </w:r>
    </w:p>
    <w:p xmlns:wp14="http://schemas.microsoft.com/office/word/2010/wordml" w:rsidP="7AEEDFC5" w14:paraId="17ADDEAF" wp14:textId="70E9FAE5">
      <w:pPr>
        <w:pStyle w:val="Normal"/>
        <w:spacing w:line="480" w:lineRule="auto"/>
        <w:ind w:firstLine="720"/>
        <w:rPr>
          <w:rFonts w:ascii="Times New Roman" w:hAnsi="Times New Roman" w:eastAsia="Times New Roman" w:cs="Times New Roman"/>
          <w:noProof w:val="0"/>
          <w:sz w:val="24"/>
          <w:szCs w:val="24"/>
          <w:lang w:val="en-US"/>
        </w:rPr>
      </w:pPr>
      <w:r w:rsidRPr="7AEEDFC5" w:rsidR="47032833">
        <w:rPr>
          <w:rFonts w:ascii="Times New Roman" w:hAnsi="Times New Roman" w:eastAsia="Times New Roman" w:cs="Times New Roman"/>
          <w:sz w:val="24"/>
          <w:szCs w:val="24"/>
        </w:rPr>
        <w:t>In terms of</w:t>
      </w:r>
      <w:r w:rsidRPr="7AEEDFC5" w:rsidR="0B80FACD">
        <w:rPr>
          <w:rFonts w:ascii="Times New Roman" w:hAnsi="Times New Roman" w:eastAsia="Times New Roman" w:cs="Times New Roman"/>
          <w:sz w:val="24"/>
          <w:szCs w:val="24"/>
        </w:rPr>
        <w:t xml:space="preserve"> misrepresentation, there needs to be </w:t>
      </w:r>
      <w:r w:rsidRPr="7AEEDFC5" w:rsidR="4279108D">
        <w:rPr>
          <w:rFonts w:ascii="Times New Roman" w:hAnsi="Times New Roman" w:eastAsia="Times New Roman" w:cs="Times New Roman"/>
          <w:sz w:val="24"/>
          <w:szCs w:val="24"/>
        </w:rPr>
        <w:t>significant proof that the false statements were made intentionally and knowingly.</w:t>
      </w:r>
      <w:r w:rsidRPr="7AEEDFC5" w:rsidR="4279108D">
        <w:rPr>
          <w:rFonts w:ascii="Times New Roman" w:hAnsi="Times New Roman" w:eastAsia="Times New Roman" w:cs="Times New Roman"/>
          <w:sz w:val="24"/>
          <w:szCs w:val="24"/>
        </w:rPr>
        <w:t xml:space="preserve"> </w:t>
      </w:r>
      <w:r w:rsidRPr="7AEEDFC5" w:rsidR="4279108D">
        <w:rPr>
          <w:rFonts w:ascii="Times New Roman" w:hAnsi="Times New Roman" w:eastAsia="Times New Roman" w:cs="Times New Roman"/>
          <w:sz w:val="24"/>
          <w:szCs w:val="24"/>
        </w:rPr>
        <w:t>“</w:t>
      </w:r>
      <w:r w:rsidRPr="7AEEDFC5" w:rsidR="6652CC99">
        <w:rPr>
          <w:rFonts w:ascii="Times New Roman" w:hAnsi="Times New Roman" w:eastAsia="Times New Roman" w:cs="Times New Roman"/>
          <w:noProof w:val="0"/>
          <w:sz w:val="24"/>
          <w:szCs w:val="24"/>
          <w:lang w:val="en-US"/>
        </w:rPr>
        <w:t>That</w:t>
      </w:r>
      <w:r w:rsidRPr="7AEEDFC5" w:rsidR="1CD4E952">
        <w:rPr>
          <w:rFonts w:ascii="Times New Roman" w:hAnsi="Times New Roman" w:eastAsia="Times New Roman" w:cs="Times New Roman"/>
          <w:noProof w:val="0"/>
          <w:sz w:val="24"/>
          <w:szCs w:val="24"/>
          <w:lang w:val="en-US"/>
        </w:rPr>
        <w:t xml:space="preserve"> this misrepresentation was material – read, significant; and that the misrepresentation was done with some level of knowledge regarding its falsity. In other words, it would have to be more than an innocent or stupid mistake</w:t>
      </w:r>
      <w:r w:rsidRPr="7AEEDFC5" w:rsidR="48DFA6F1">
        <w:rPr>
          <w:rFonts w:ascii="Times New Roman" w:hAnsi="Times New Roman" w:eastAsia="Times New Roman" w:cs="Times New Roman"/>
          <w:noProof w:val="0"/>
          <w:sz w:val="24"/>
          <w:szCs w:val="24"/>
          <w:lang w:val="en-US"/>
        </w:rPr>
        <w:t>”</w:t>
      </w:r>
      <w:r w:rsidRPr="7AEEDFC5" w:rsidR="586A24F7">
        <w:rPr>
          <w:rFonts w:ascii="Times New Roman" w:hAnsi="Times New Roman" w:eastAsia="Times New Roman" w:cs="Times New Roman"/>
          <w:noProof w:val="0"/>
          <w:sz w:val="24"/>
          <w:szCs w:val="24"/>
          <w:lang w:val="en-US"/>
        </w:rPr>
        <w:t xml:space="preserve"> </w:t>
      </w:r>
      <w:r w:rsidRPr="7AEEDFC5" w:rsidR="586A24F7">
        <w:rPr>
          <w:rFonts w:ascii="Times New Roman" w:hAnsi="Times New Roman" w:eastAsia="Times New Roman" w:cs="Times New Roman"/>
          <w:sz w:val="24"/>
          <w:szCs w:val="24"/>
        </w:rPr>
        <w:t>(</w:t>
      </w:r>
      <w:r w:rsidRPr="7AEEDFC5" w:rsidR="04EC9E51">
        <w:rPr>
          <w:rFonts w:ascii="Times New Roman" w:hAnsi="Times New Roman" w:eastAsia="Times New Roman" w:cs="Times New Roman"/>
          <w:noProof w:val="0"/>
          <w:sz w:val="24"/>
          <w:szCs w:val="24"/>
          <w:lang w:val="en-US"/>
        </w:rPr>
        <w:t>Jena Martin, 2021</w:t>
      </w:r>
      <w:r w:rsidRPr="7AEEDFC5" w:rsidR="586A24F7">
        <w:rPr>
          <w:rFonts w:ascii="Times New Roman" w:hAnsi="Times New Roman" w:eastAsia="Times New Roman" w:cs="Times New Roman"/>
          <w:sz w:val="24"/>
          <w:szCs w:val="24"/>
        </w:rPr>
        <w:t>)</w:t>
      </w:r>
      <w:r w:rsidRPr="7AEEDFC5" w:rsidR="1CD4E952">
        <w:rPr>
          <w:rFonts w:ascii="Times New Roman" w:hAnsi="Times New Roman" w:eastAsia="Times New Roman" w:cs="Times New Roman"/>
          <w:noProof w:val="0"/>
          <w:sz w:val="24"/>
          <w:szCs w:val="24"/>
          <w:lang w:val="en-US"/>
        </w:rPr>
        <w:t>.</w:t>
      </w:r>
      <w:r w:rsidRPr="7AEEDFC5" w:rsidR="1AEA09D8">
        <w:rPr>
          <w:rFonts w:ascii="Times New Roman" w:hAnsi="Times New Roman" w:eastAsia="Times New Roman" w:cs="Times New Roman"/>
          <w:noProof w:val="0"/>
          <w:sz w:val="24"/>
          <w:szCs w:val="24"/>
          <w:lang w:val="en-US"/>
        </w:rPr>
        <w:t xml:space="preserve"> </w:t>
      </w:r>
      <w:r w:rsidRPr="7AEEDFC5" w:rsidR="20F0384E">
        <w:rPr>
          <w:rFonts w:ascii="Times New Roman" w:hAnsi="Times New Roman" w:eastAsia="Times New Roman" w:cs="Times New Roman"/>
          <w:noProof w:val="0"/>
          <w:sz w:val="24"/>
          <w:szCs w:val="24"/>
          <w:lang w:val="en-US"/>
        </w:rPr>
        <w:t>With this loophole it will be almost impossible to say that Zuckerberg or any other Facebook official violated this law and misrepresented the service.</w:t>
      </w:r>
      <w:r w:rsidRPr="7AEEDFC5" w:rsidR="5ACA61AD">
        <w:rPr>
          <w:rFonts w:ascii="Times New Roman" w:hAnsi="Times New Roman" w:eastAsia="Times New Roman" w:cs="Times New Roman"/>
          <w:noProof w:val="0"/>
          <w:sz w:val="24"/>
          <w:szCs w:val="24"/>
          <w:lang w:val="en-US"/>
        </w:rPr>
        <w:t xml:space="preserve"> </w:t>
      </w:r>
    </w:p>
    <w:p xmlns:wp14="http://schemas.microsoft.com/office/word/2010/wordml" w:rsidP="7AEEDFC5" w14:paraId="63503FCA" wp14:textId="1F79477F">
      <w:pPr>
        <w:pStyle w:val="Normal"/>
        <w:spacing w:line="480" w:lineRule="auto"/>
        <w:ind w:firstLine="720"/>
        <w:rPr>
          <w:rFonts w:ascii="Times New Roman" w:hAnsi="Times New Roman" w:eastAsia="Times New Roman" w:cs="Times New Roman"/>
          <w:noProof w:val="0"/>
          <w:sz w:val="24"/>
          <w:szCs w:val="24"/>
          <w:lang w:val="en-US"/>
        </w:rPr>
      </w:pPr>
      <w:r w:rsidRPr="7AEEDFC5" w:rsidR="5ACA61AD">
        <w:rPr>
          <w:rFonts w:ascii="Times New Roman" w:hAnsi="Times New Roman" w:eastAsia="Times New Roman" w:cs="Times New Roman"/>
          <w:noProof w:val="0"/>
          <w:sz w:val="24"/>
          <w:szCs w:val="24"/>
          <w:lang w:val="en-US"/>
        </w:rPr>
        <w:t>Product liability is a grey area for online services</w:t>
      </w:r>
      <w:r w:rsidRPr="7AEEDFC5" w:rsidR="55A976FD">
        <w:rPr>
          <w:rFonts w:ascii="Times New Roman" w:hAnsi="Times New Roman" w:eastAsia="Times New Roman" w:cs="Times New Roman"/>
          <w:noProof w:val="0"/>
          <w:sz w:val="24"/>
          <w:szCs w:val="24"/>
          <w:lang w:val="en-US"/>
        </w:rPr>
        <w:t xml:space="preserve"> and</w:t>
      </w:r>
      <w:r w:rsidRPr="7AEEDFC5" w:rsidR="69CFD1B6">
        <w:rPr>
          <w:rFonts w:ascii="Times New Roman" w:hAnsi="Times New Roman" w:eastAsia="Times New Roman" w:cs="Times New Roman"/>
          <w:noProof w:val="0"/>
          <w:sz w:val="24"/>
          <w:szCs w:val="24"/>
          <w:lang w:val="en-US"/>
        </w:rPr>
        <w:t xml:space="preserve"> </w:t>
      </w:r>
      <w:r w:rsidRPr="7AEEDFC5" w:rsidR="620FF21C">
        <w:rPr>
          <w:rFonts w:ascii="Times New Roman" w:hAnsi="Times New Roman" w:eastAsia="Times New Roman" w:cs="Times New Roman"/>
          <w:noProof w:val="0"/>
          <w:sz w:val="24"/>
          <w:szCs w:val="24"/>
          <w:lang w:val="en-US"/>
        </w:rPr>
        <w:t>i</w:t>
      </w:r>
      <w:r w:rsidRPr="7AEEDFC5" w:rsidR="4BBBF8C8">
        <w:rPr>
          <w:rFonts w:ascii="Times New Roman" w:hAnsi="Times New Roman" w:eastAsia="Times New Roman" w:cs="Times New Roman"/>
          <w:noProof w:val="0"/>
          <w:sz w:val="24"/>
          <w:szCs w:val="24"/>
          <w:lang w:val="en-US"/>
        </w:rPr>
        <w:t>n the examples given above, it</w:t>
      </w:r>
      <w:r w:rsidRPr="7AEEDFC5" w:rsidR="209EDDF3">
        <w:rPr>
          <w:rFonts w:ascii="Times New Roman" w:hAnsi="Times New Roman" w:eastAsia="Times New Roman" w:cs="Times New Roman"/>
          <w:noProof w:val="0"/>
          <w:sz w:val="24"/>
          <w:szCs w:val="24"/>
          <w:lang w:val="en-US"/>
        </w:rPr>
        <w:t xml:space="preserve"> makes it that much harder to hold Facebook liable for anything that happens on their platform. The</w:t>
      </w:r>
      <w:r w:rsidRPr="7AEEDFC5" w:rsidR="05B6C438">
        <w:rPr>
          <w:rFonts w:ascii="Times New Roman" w:hAnsi="Times New Roman" w:eastAsia="Times New Roman" w:cs="Times New Roman"/>
          <w:noProof w:val="0"/>
          <w:sz w:val="24"/>
          <w:szCs w:val="24"/>
          <w:lang w:val="en-US"/>
        </w:rPr>
        <w:t xml:space="preserve"> platform itself isn’t the </w:t>
      </w:r>
      <w:r w:rsidRPr="7AEEDFC5" w:rsidR="2EAE8979">
        <w:rPr>
          <w:rFonts w:ascii="Times New Roman" w:hAnsi="Times New Roman" w:eastAsia="Times New Roman" w:cs="Times New Roman"/>
          <w:noProof w:val="0"/>
          <w:sz w:val="24"/>
          <w:szCs w:val="24"/>
          <w:lang w:val="en-US"/>
        </w:rPr>
        <w:t xml:space="preserve">direct </w:t>
      </w:r>
      <w:r w:rsidRPr="7AEEDFC5" w:rsidR="05B6C438">
        <w:rPr>
          <w:rFonts w:ascii="Times New Roman" w:hAnsi="Times New Roman" w:eastAsia="Times New Roman" w:cs="Times New Roman"/>
          <w:noProof w:val="0"/>
          <w:sz w:val="24"/>
          <w:szCs w:val="24"/>
          <w:lang w:val="en-US"/>
        </w:rPr>
        <w:t xml:space="preserve">cause of harm </w:t>
      </w:r>
      <w:r w:rsidRPr="7AEEDFC5" w:rsidR="75321372">
        <w:rPr>
          <w:rFonts w:ascii="Times New Roman" w:hAnsi="Times New Roman" w:eastAsia="Times New Roman" w:cs="Times New Roman"/>
          <w:noProof w:val="0"/>
          <w:sz w:val="24"/>
          <w:szCs w:val="24"/>
          <w:lang w:val="en-US"/>
        </w:rPr>
        <w:t>to</w:t>
      </w:r>
      <w:r w:rsidRPr="7AEEDFC5" w:rsidR="05B6C438">
        <w:rPr>
          <w:rFonts w:ascii="Times New Roman" w:hAnsi="Times New Roman" w:eastAsia="Times New Roman" w:cs="Times New Roman"/>
          <w:noProof w:val="0"/>
          <w:sz w:val="24"/>
          <w:szCs w:val="24"/>
          <w:lang w:val="en-US"/>
        </w:rPr>
        <w:t xml:space="preserve"> its users, it’s the malicious users utilizing Facebook in order to </w:t>
      </w:r>
      <w:r w:rsidRPr="7AEEDFC5" w:rsidR="7BBACC16">
        <w:rPr>
          <w:rFonts w:ascii="Times New Roman" w:hAnsi="Times New Roman" w:eastAsia="Times New Roman" w:cs="Times New Roman"/>
          <w:noProof w:val="0"/>
          <w:sz w:val="24"/>
          <w:szCs w:val="24"/>
          <w:lang w:val="en-US"/>
        </w:rPr>
        <w:t>commit their crimes</w:t>
      </w:r>
      <w:r w:rsidRPr="7AEEDFC5" w:rsidR="05B6C438">
        <w:rPr>
          <w:rFonts w:ascii="Times New Roman" w:hAnsi="Times New Roman" w:eastAsia="Times New Roman" w:cs="Times New Roman"/>
          <w:noProof w:val="0"/>
          <w:sz w:val="24"/>
          <w:szCs w:val="24"/>
          <w:lang w:val="en-US"/>
        </w:rPr>
        <w:t>.</w:t>
      </w:r>
      <w:r w:rsidRPr="7AEEDFC5" w:rsidR="3ED900E7">
        <w:rPr>
          <w:rFonts w:ascii="Times New Roman" w:hAnsi="Times New Roman" w:eastAsia="Times New Roman" w:cs="Times New Roman"/>
          <w:noProof w:val="0"/>
          <w:sz w:val="24"/>
          <w:szCs w:val="24"/>
          <w:lang w:val="en-US"/>
        </w:rPr>
        <w:t xml:space="preserve"> </w:t>
      </w:r>
      <w:r w:rsidRPr="7AEEDFC5" w:rsidR="082EF876">
        <w:rPr>
          <w:rFonts w:ascii="Times New Roman" w:hAnsi="Times New Roman" w:eastAsia="Times New Roman" w:cs="Times New Roman"/>
          <w:noProof w:val="0"/>
          <w:sz w:val="24"/>
          <w:szCs w:val="24"/>
          <w:lang w:val="en-US"/>
        </w:rPr>
        <w:t>Negligence is also an implication of tort law that is worth mentioning</w:t>
      </w:r>
      <w:r w:rsidRPr="7AEEDFC5" w:rsidR="1EEE33C1">
        <w:rPr>
          <w:rFonts w:ascii="Times New Roman" w:hAnsi="Times New Roman" w:eastAsia="Times New Roman" w:cs="Times New Roman"/>
          <w:noProof w:val="0"/>
          <w:sz w:val="24"/>
          <w:szCs w:val="24"/>
          <w:lang w:val="en-US"/>
        </w:rPr>
        <w:t xml:space="preserve"> here</w:t>
      </w:r>
      <w:r w:rsidRPr="7AEEDFC5" w:rsidR="082EF876">
        <w:rPr>
          <w:rFonts w:ascii="Times New Roman" w:hAnsi="Times New Roman" w:eastAsia="Times New Roman" w:cs="Times New Roman"/>
          <w:noProof w:val="0"/>
          <w:sz w:val="24"/>
          <w:szCs w:val="24"/>
          <w:lang w:val="en-US"/>
        </w:rPr>
        <w:t>. It is defined as “</w:t>
      </w:r>
      <w:r w:rsidRPr="7AEEDFC5" w:rsidR="0037D6BD">
        <w:rPr>
          <w:rFonts w:ascii="Times New Roman" w:hAnsi="Times New Roman" w:eastAsia="Times New Roman" w:cs="Times New Roman"/>
          <w:noProof w:val="0"/>
          <w:sz w:val="24"/>
          <w:szCs w:val="24"/>
          <w:lang w:val="en-US"/>
        </w:rPr>
        <w:t>a tort that involves a non-intentional, careless, or reckless act that breaches a legally recognized duty of care and results in damages to another person</w:t>
      </w:r>
      <w:r w:rsidRPr="7AEEDFC5" w:rsidR="082EF876">
        <w:rPr>
          <w:rFonts w:ascii="Times New Roman" w:hAnsi="Times New Roman" w:eastAsia="Times New Roman" w:cs="Times New Roman"/>
          <w:noProof w:val="0"/>
          <w:sz w:val="24"/>
          <w:szCs w:val="24"/>
          <w:lang w:val="en-US"/>
        </w:rPr>
        <w:t xml:space="preserve">” </w:t>
      </w:r>
      <w:r w:rsidRPr="7AEEDFC5" w:rsidR="581DC9AD">
        <w:rPr>
          <w:rFonts w:ascii="Times New Roman" w:hAnsi="Times New Roman" w:eastAsia="Times New Roman" w:cs="Times New Roman"/>
          <w:noProof w:val="0"/>
          <w:sz w:val="24"/>
          <w:szCs w:val="24"/>
          <w:lang w:val="en-US"/>
        </w:rPr>
        <w:t>(Doorey, 2020, pp. 254 - 255)</w:t>
      </w:r>
      <w:r w:rsidRPr="7AEEDFC5" w:rsidR="082EF876">
        <w:rPr>
          <w:rFonts w:ascii="Times New Roman" w:hAnsi="Times New Roman" w:eastAsia="Times New Roman" w:cs="Times New Roman"/>
          <w:noProof w:val="0"/>
          <w:sz w:val="24"/>
          <w:szCs w:val="24"/>
          <w:lang w:val="en-US"/>
        </w:rPr>
        <w:t>.</w:t>
      </w:r>
      <w:r w:rsidRPr="7AEEDFC5" w:rsidR="6920D9CC">
        <w:rPr>
          <w:rFonts w:ascii="Times New Roman" w:hAnsi="Times New Roman" w:eastAsia="Times New Roman" w:cs="Times New Roman"/>
          <w:noProof w:val="0"/>
          <w:sz w:val="24"/>
          <w:szCs w:val="24"/>
          <w:lang w:val="en-US"/>
        </w:rPr>
        <w:t xml:space="preserve"> In my opinion, Facebook has a duty of care to warn its users of potential dangers whi</w:t>
      </w:r>
      <w:r w:rsidRPr="7AEEDFC5" w:rsidR="160B27E5">
        <w:rPr>
          <w:rFonts w:ascii="Times New Roman" w:hAnsi="Times New Roman" w:eastAsia="Times New Roman" w:cs="Times New Roman"/>
          <w:noProof w:val="0"/>
          <w:sz w:val="24"/>
          <w:szCs w:val="24"/>
          <w:lang w:val="en-US"/>
        </w:rPr>
        <w:t>le using their services. For example, Facebook could flag suspicious accounts for users (e.g., brand new accounts, not much activity on them, no</w:t>
      </w:r>
      <w:r w:rsidRPr="7AEEDFC5" w:rsidR="65E6720D">
        <w:rPr>
          <w:rFonts w:ascii="Times New Roman" w:hAnsi="Times New Roman" w:eastAsia="Times New Roman" w:cs="Times New Roman"/>
          <w:noProof w:val="0"/>
          <w:sz w:val="24"/>
          <w:szCs w:val="24"/>
          <w:lang w:val="en-US"/>
        </w:rPr>
        <w:t xml:space="preserve"> pictures, </w:t>
      </w:r>
      <w:r w:rsidRPr="7AEEDFC5" w:rsidR="160B27E5">
        <w:rPr>
          <w:rFonts w:ascii="Times New Roman" w:hAnsi="Times New Roman" w:eastAsia="Times New Roman" w:cs="Times New Roman"/>
          <w:noProof w:val="0"/>
          <w:sz w:val="24"/>
          <w:szCs w:val="24"/>
          <w:lang w:val="en-US"/>
        </w:rPr>
        <w:t>etc</w:t>
      </w:r>
      <w:r w:rsidRPr="7AEEDFC5" w:rsidR="160B27E5">
        <w:rPr>
          <w:rFonts w:ascii="Times New Roman" w:hAnsi="Times New Roman" w:eastAsia="Times New Roman" w:cs="Times New Roman"/>
          <w:noProof w:val="0"/>
          <w:sz w:val="24"/>
          <w:szCs w:val="24"/>
          <w:lang w:val="en-US"/>
        </w:rPr>
        <w:t xml:space="preserve">.) </w:t>
      </w:r>
      <w:r w:rsidRPr="7AEEDFC5" w:rsidR="1FB48981">
        <w:rPr>
          <w:rFonts w:ascii="Times New Roman" w:hAnsi="Times New Roman" w:eastAsia="Times New Roman" w:cs="Times New Roman"/>
          <w:noProof w:val="0"/>
          <w:sz w:val="24"/>
          <w:szCs w:val="24"/>
          <w:lang w:val="en-US"/>
        </w:rPr>
        <w:t>when using the marketplace. Another</w:t>
      </w:r>
      <w:r w:rsidRPr="7AEEDFC5" w:rsidR="769182C6">
        <w:rPr>
          <w:rFonts w:ascii="Times New Roman" w:hAnsi="Times New Roman" w:eastAsia="Times New Roman" w:cs="Times New Roman"/>
          <w:noProof w:val="0"/>
          <w:sz w:val="24"/>
          <w:szCs w:val="24"/>
          <w:lang w:val="en-US"/>
        </w:rPr>
        <w:t xml:space="preserve"> solution</w:t>
      </w:r>
      <w:r w:rsidRPr="7AEEDFC5" w:rsidR="1FB48981">
        <w:rPr>
          <w:rFonts w:ascii="Times New Roman" w:hAnsi="Times New Roman" w:eastAsia="Times New Roman" w:cs="Times New Roman"/>
          <w:noProof w:val="0"/>
          <w:sz w:val="24"/>
          <w:szCs w:val="24"/>
          <w:lang w:val="en-US"/>
        </w:rPr>
        <w:t xml:space="preserve"> could be shielding people from these types of accounts</w:t>
      </w:r>
      <w:r w:rsidRPr="7AEEDFC5" w:rsidR="58080230">
        <w:rPr>
          <w:rFonts w:ascii="Times New Roman" w:hAnsi="Times New Roman" w:eastAsia="Times New Roman" w:cs="Times New Roman"/>
          <w:noProof w:val="0"/>
          <w:sz w:val="24"/>
          <w:szCs w:val="24"/>
          <w:lang w:val="en-US"/>
        </w:rPr>
        <w:t xml:space="preserve"> from</w:t>
      </w:r>
      <w:r w:rsidRPr="7AEEDFC5" w:rsidR="1FB48981">
        <w:rPr>
          <w:rFonts w:ascii="Times New Roman" w:hAnsi="Times New Roman" w:eastAsia="Times New Roman" w:cs="Times New Roman"/>
          <w:noProof w:val="0"/>
          <w:sz w:val="24"/>
          <w:szCs w:val="24"/>
          <w:lang w:val="en-US"/>
        </w:rPr>
        <w:t xml:space="preserve"> adding them as friends</w:t>
      </w:r>
      <w:r w:rsidRPr="7AEEDFC5" w:rsidR="65FACC18">
        <w:rPr>
          <w:rFonts w:ascii="Times New Roman" w:hAnsi="Times New Roman" w:eastAsia="Times New Roman" w:cs="Times New Roman"/>
          <w:noProof w:val="0"/>
          <w:sz w:val="24"/>
          <w:szCs w:val="24"/>
          <w:lang w:val="en-US"/>
        </w:rPr>
        <w:t xml:space="preserve"> and sending them messages</w:t>
      </w:r>
      <w:r w:rsidRPr="7AEEDFC5" w:rsidR="1FB48981">
        <w:rPr>
          <w:rFonts w:ascii="Times New Roman" w:hAnsi="Times New Roman" w:eastAsia="Times New Roman" w:cs="Times New Roman"/>
          <w:noProof w:val="0"/>
          <w:sz w:val="24"/>
          <w:szCs w:val="24"/>
          <w:lang w:val="en-US"/>
        </w:rPr>
        <w:t>.</w:t>
      </w:r>
      <w:r w:rsidRPr="7AEEDFC5" w:rsidR="11F02040">
        <w:rPr>
          <w:rFonts w:ascii="Times New Roman" w:hAnsi="Times New Roman" w:eastAsia="Times New Roman" w:cs="Times New Roman"/>
          <w:noProof w:val="0"/>
          <w:sz w:val="24"/>
          <w:szCs w:val="24"/>
          <w:lang w:val="en-US"/>
        </w:rPr>
        <w:t xml:space="preserve"> It could also provide warning messages while people are on the application so that they are more aware of the potential dangers, and </w:t>
      </w:r>
      <w:r w:rsidRPr="7AEEDFC5" w:rsidR="4ABE8627">
        <w:rPr>
          <w:rFonts w:ascii="Times New Roman" w:hAnsi="Times New Roman" w:eastAsia="Times New Roman" w:cs="Times New Roman"/>
          <w:noProof w:val="0"/>
          <w:sz w:val="24"/>
          <w:szCs w:val="24"/>
          <w:lang w:val="en-US"/>
        </w:rPr>
        <w:t>t</w:t>
      </w:r>
      <w:r w:rsidRPr="7AEEDFC5" w:rsidR="11F02040">
        <w:rPr>
          <w:rFonts w:ascii="Times New Roman" w:hAnsi="Times New Roman" w:eastAsia="Times New Roman" w:cs="Times New Roman"/>
          <w:noProof w:val="0"/>
          <w:sz w:val="24"/>
          <w:szCs w:val="24"/>
          <w:lang w:val="en-US"/>
        </w:rPr>
        <w:t xml:space="preserve">o not interact with strangers and </w:t>
      </w:r>
      <w:r w:rsidRPr="7AEEDFC5" w:rsidR="78E9C566">
        <w:rPr>
          <w:rFonts w:ascii="Times New Roman" w:hAnsi="Times New Roman" w:eastAsia="Times New Roman" w:cs="Times New Roman"/>
          <w:noProof w:val="0"/>
          <w:sz w:val="24"/>
          <w:szCs w:val="24"/>
          <w:lang w:val="en-US"/>
        </w:rPr>
        <w:t xml:space="preserve">only </w:t>
      </w:r>
      <w:r w:rsidRPr="7AEEDFC5" w:rsidR="11F02040">
        <w:rPr>
          <w:rFonts w:ascii="Times New Roman" w:hAnsi="Times New Roman" w:eastAsia="Times New Roman" w:cs="Times New Roman"/>
          <w:noProof w:val="0"/>
          <w:sz w:val="24"/>
          <w:szCs w:val="24"/>
          <w:lang w:val="en-US"/>
        </w:rPr>
        <w:t xml:space="preserve">meetup with buyers/sellers in public places. </w:t>
      </w:r>
      <w:r w:rsidRPr="7AEEDFC5" w:rsidR="18C57F4E">
        <w:rPr>
          <w:rFonts w:ascii="Times New Roman" w:hAnsi="Times New Roman" w:eastAsia="Times New Roman" w:cs="Times New Roman"/>
          <w:noProof w:val="0"/>
          <w:sz w:val="24"/>
          <w:szCs w:val="24"/>
          <w:lang w:val="en-US"/>
        </w:rPr>
        <w:t xml:space="preserve">Providing more awareness to the users about the </w:t>
      </w:r>
      <w:r w:rsidRPr="7AEEDFC5" w:rsidR="2493970A">
        <w:rPr>
          <w:rFonts w:ascii="Times New Roman" w:hAnsi="Times New Roman" w:eastAsia="Times New Roman" w:cs="Times New Roman"/>
          <w:noProof w:val="0"/>
          <w:sz w:val="24"/>
          <w:szCs w:val="24"/>
          <w:lang w:val="en-US"/>
        </w:rPr>
        <w:t xml:space="preserve">potential </w:t>
      </w:r>
      <w:r w:rsidRPr="7AEEDFC5" w:rsidR="18C57F4E">
        <w:rPr>
          <w:rFonts w:ascii="Times New Roman" w:hAnsi="Times New Roman" w:eastAsia="Times New Roman" w:cs="Times New Roman"/>
          <w:noProof w:val="0"/>
          <w:sz w:val="24"/>
          <w:szCs w:val="24"/>
          <w:lang w:val="en-US"/>
        </w:rPr>
        <w:t>dangers would remedy many of the issues in my opinion.</w:t>
      </w:r>
    </w:p>
    <w:p xmlns:wp14="http://schemas.microsoft.com/office/word/2010/wordml" w:rsidP="7AEEDFC5" w14:paraId="0FE792FE" wp14:textId="4C8D6BE7">
      <w:pPr>
        <w:pStyle w:val="Normal"/>
        <w:spacing w:line="480" w:lineRule="auto"/>
        <w:ind w:firstLine="720"/>
        <w:rPr>
          <w:rFonts w:ascii="Times New Roman" w:hAnsi="Times New Roman" w:eastAsia="Times New Roman" w:cs="Times New Roman"/>
          <w:noProof w:val="0"/>
          <w:sz w:val="24"/>
          <w:szCs w:val="24"/>
          <w:lang w:val="en-US"/>
        </w:rPr>
      </w:pPr>
      <w:r w:rsidRPr="7AEEDFC5" w:rsidR="3FCD88D9">
        <w:rPr>
          <w:rFonts w:ascii="Times New Roman" w:hAnsi="Times New Roman" w:eastAsia="Times New Roman" w:cs="Times New Roman"/>
          <w:noProof w:val="0"/>
          <w:sz w:val="24"/>
          <w:szCs w:val="24"/>
          <w:lang w:val="en-US"/>
        </w:rPr>
        <w:t xml:space="preserve">Facebook requires significant changes to its platform to abide by Canadian laws. As described above, some of their practices go against </w:t>
      </w:r>
      <w:r w:rsidRPr="7AEEDFC5" w:rsidR="3641F42E">
        <w:rPr>
          <w:rFonts w:ascii="Times New Roman" w:hAnsi="Times New Roman" w:eastAsia="Times New Roman" w:cs="Times New Roman"/>
          <w:noProof w:val="0"/>
          <w:sz w:val="24"/>
          <w:szCs w:val="24"/>
          <w:lang w:val="en-US"/>
        </w:rPr>
        <w:t xml:space="preserve">Canada’s concept of torts. </w:t>
      </w:r>
      <w:r w:rsidRPr="7AEEDFC5" w:rsidR="4DC7AAC1">
        <w:rPr>
          <w:rFonts w:ascii="Times New Roman" w:hAnsi="Times New Roman" w:eastAsia="Times New Roman" w:cs="Times New Roman"/>
          <w:noProof w:val="0"/>
          <w:sz w:val="24"/>
          <w:szCs w:val="24"/>
          <w:lang w:val="en-US"/>
        </w:rPr>
        <w:t>For</w:t>
      </w:r>
      <w:r w:rsidRPr="7AEEDFC5" w:rsidR="2B117A23">
        <w:rPr>
          <w:rFonts w:ascii="Times New Roman" w:hAnsi="Times New Roman" w:eastAsia="Times New Roman" w:cs="Times New Roman"/>
          <w:noProof w:val="0"/>
          <w:sz w:val="24"/>
          <w:szCs w:val="24"/>
          <w:lang w:val="en-US"/>
        </w:rPr>
        <w:t xml:space="preserve"> Facebook to abide by the misrepresentation tort, it is apparent that they must be truthful about how their</w:t>
      </w:r>
      <w:r w:rsidRPr="7AEEDFC5" w:rsidR="00EFD6E5">
        <w:rPr>
          <w:rFonts w:ascii="Times New Roman" w:hAnsi="Times New Roman" w:eastAsia="Times New Roman" w:cs="Times New Roman"/>
          <w:noProof w:val="0"/>
          <w:sz w:val="24"/>
          <w:szCs w:val="24"/>
          <w:lang w:val="en-US"/>
        </w:rPr>
        <w:t xml:space="preserve"> product functions.</w:t>
      </w:r>
      <w:r w:rsidRPr="7AEEDFC5" w:rsidR="7DEA6173">
        <w:rPr>
          <w:rFonts w:ascii="Times New Roman" w:hAnsi="Times New Roman" w:eastAsia="Times New Roman" w:cs="Times New Roman"/>
          <w:noProof w:val="0"/>
          <w:sz w:val="24"/>
          <w:szCs w:val="24"/>
          <w:lang w:val="en-US"/>
        </w:rPr>
        <w:t xml:space="preserve"> Product liability is the most important in my opinion, as their product has done harm to some users (a</w:t>
      </w:r>
      <w:r w:rsidRPr="7AEEDFC5" w:rsidR="159A2ACE">
        <w:rPr>
          <w:rFonts w:ascii="Times New Roman" w:hAnsi="Times New Roman" w:eastAsia="Times New Roman" w:cs="Times New Roman"/>
          <w:noProof w:val="0"/>
          <w:sz w:val="24"/>
          <w:szCs w:val="24"/>
          <w:lang w:val="en-US"/>
        </w:rPr>
        <w:t>lbei</w:t>
      </w:r>
      <w:r w:rsidRPr="7AEEDFC5" w:rsidR="7DEA6173">
        <w:rPr>
          <w:rFonts w:ascii="Times New Roman" w:hAnsi="Times New Roman" w:eastAsia="Times New Roman" w:cs="Times New Roman"/>
          <w:noProof w:val="0"/>
          <w:sz w:val="24"/>
          <w:szCs w:val="24"/>
          <w:lang w:val="en-US"/>
        </w:rPr>
        <w:t>t, indirectly). For Facebook to abide by this tort,</w:t>
      </w:r>
      <w:r w:rsidRPr="7AEEDFC5" w:rsidR="35B772A6">
        <w:rPr>
          <w:rFonts w:ascii="Times New Roman" w:hAnsi="Times New Roman" w:eastAsia="Times New Roman" w:cs="Times New Roman"/>
          <w:noProof w:val="0"/>
          <w:sz w:val="24"/>
          <w:szCs w:val="24"/>
          <w:lang w:val="en-US"/>
        </w:rPr>
        <w:t xml:space="preserve"> I feel we must go back to the 4 bases of product liability: design defects, manufacturer defects, failure to warn and breach of warranty (</w:t>
      </w:r>
      <w:r w:rsidRPr="7AEEDFC5" w:rsidR="7E5F9277">
        <w:rPr>
          <w:rFonts w:ascii="Times New Roman" w:hAnsi="Times New Roman" w:eastAsia="Times New Roman" w:cs="Times New Roman"/>
          <w:noProof w:val="0"/>
          <w:sz w:val="24"/>
          <w:szCs w:val="24"/>
          <w:lang w:val="en-US"/>
        </w:rPr>
        <w:t>Product liability law</w:t>
      </w:r>
      <w:r w:rsidRPr="7AEEDFC5" w:rsidR="35B772A6">
        <w:rPr>
          <w:rFonts w:ascii="Times New Roman" w:hAnsi="Times New Roman" w:eastAsia="Times New Roman" w:cs="Times New Roman"/>
          <w:noProof w:val="0"/>
          <w:sz w:val="24"/>
          <w:szCs w:val="24"/>
          <w:lang w:val="en-US"/>
        </w:rPr>
        <w:t>). Failure to warn is what a</w:t>
      </w:r>
      <w:r w:rsidRPr="7AEEDFC5" w:rsidR="3C1E090A">
        <w:rPr>
          <w:rFonts w:ascii="Times New Roman" w:hAnsi="Times New Roman" w:eastAsia="Times New Roman" w:cs="Times New Roman"/>
          <w:noProof w:val="0"/>
          <w:sz w:val="24"/>
          <w:szCs w:val="24"/>
          <w:lang w:val="en-US"/>
        </w:rPr>
        <w:t xml:space="preserve">pplies to Facebook, and I feel it is their responsibility to warn users of potential dangers and harm that could occur as a result of using their platform. </w:t>
      </w:r>
    </w:p>
    <w:p xmlns:wp14="http://schemas.microsoft.com/office/word/2010/wordml" w:rsidP="7AEEDFC5" w14:paraId="25A265B5" wp14:textId="08134F72">
      <w:pPr>
        <w:pStyle w:val="Normal"/>
        <w:spacing w:line="480" w:lineRule="auto"/>
        <w:ind w:firstLine="720"/>
        <w:rPr>
          <w:rFonts w:ascii="Times New Roman" w:hAnsi="Times New Roman" w:eastAsia="Times New Roman" w:cs="Times New Roman"/>
          <w:noProof w:val="0"/>
          <w:sz w:val="24"/>
          <w:szCs w:val="24"/>
          <w:lang w:val="en-US"/>
        </w:rPr>
      </w:pPr>
      <w:r w:rsidRPr="7AEEDFC5" w:rsidR="5133DA31">
        <w:rPr>
          <w:rFonts w:ascii="Times New Roman" w:hAnsi="Times New Roman" w:eastAsia="Times New Roman" w:cs="Times New Roman"/>
          <w:noProof w:val="0"/>
          <w:sz w:val="24"/>
          <w:szCs w:val="24"/>
          <w:lang w:val="en-US"/>
        </w:rPr>
        <w:t xml:space="preserve">It is evident that as technology evolved the laws surrounding </w:t>
      </w:r>
      <w:r w:rsidRPr="7AEEDFC5" w:rsidR="251D0252">
        <w:rPr>
          <w:rFonts w:ascii="Times New Roman" w:hAnsi="Times New Roman" w:eastAsia="Times New Roman" w:cs="Times New Roman"/>
          <w:noProof w:val="0"/>
          <w:sz w:val="24"/>
          <w:szCs w:val="24"/>
          <w:lang w:val="en-US"/>
        </w:rPr>
        <w:t xml:space="preserve">products such as Facebook did not keep up as well as they should have. Facebook has gotten away with more than what was described here, such as privacy breaches and selling off sensitive information about its users. As </w:t>
      </w:r>
      <w:r w:rsidRPr="7AEEDFC5" w:rsidR="171F05F5">
        <w:rPr>
          <w:rFonts w:ascii="Times New Roman" w:hAnsi="Times New Roman" w:eastAsia="Times New Roman" w:cs="Times New Roman"/>
          <w:noProof w:val="0"/>
          <w:sz w:val="24"/>
          <w:szCs w:val="24"/>
          <w:lang w:val="en-US"/>
        </w:rPr>
        <w:t>time</w:t>
      </w:r>
      <w:r w:rsidRPr="7AEEDFC5" w:rsidR="251D0252">
        <w:rPr>
          <w:rFonts w:ascii="Times New Roman" w:hAnsi="Times New Roman" w:eastAsia="Times New Roman" w:cs="Times New Roman"/>
          <w:noProof w:val="0"/>
          <w:sz w:val="24"/>
          <w:szCs w:val="24"/>
          <w:lang w:val="en-US"/>
        </w:rPr>
        <w:t xml:space="preserve"> goes </w:t>
      </w:r>
      <w:r w:rsidRPr="7AEEDFC5" w:rsidR="47C67FCB">
        <w:rPr>
          <w:rFonts w:ascii="Times New Roman" w:hAnsi="Times New Roman" w:eastAsia="Times New Roman" w:cs="Times New Roman"/>
          <w:noProof w:val="0"/>
          <w:sz w:val="24"/>
          <w:szCs w:val="24"/>
          <w:lang w:val="en-US"/>
        </w:rPr>
        <w:t>on,</w:t>
      </w:r>
      <w:r w:rsidRPr="7AEEDFC5" w:rsidR="251D0252">
        <w:rPr>
          <w:rFonts w:ascii="Times New Roman" w:hAnsi="Times New Roman" w:eastAsia="Times New Roman" w:cs="Times New Roman"/>
          <w:noProof w:val="0"/>
          <w:sz w:val="24"/>
          <w:szCs w:val="24"/>
          <w:lang w:val="en-US"/>
        </w:rPr>
        <w:t xml:space="preserve"> I feel it is crucial to the longevity of technology entrep</w:t>
      </w:r>
      <w:r w:rsidRPr="7AEEDFC5" w:rsidR="046F74EB">
        <w:rPr>
          <w:rFonts w:ascii="Times New Roman" w:hAnsi="Times New Roman" w:eastAsia="Times New Roman" w:cs="Times New Roman"/>
          <w:noProof w:val="0"/>
          <w:sz w:val="24"/>
          <w:szCs w:val="24"/>
          <w:lang w:val="en-US"/>
        </w:rPr>
        <w:t xml:space="preserve">reneurship </w:t>
      </w:r>
      <w:r w:rsidRPr="7AEEDFC5" w:rsidR="0B93719F">
        <w:rPr>
          <w:rFonts w:ascii="Times New Roman" w:hAnsi="Times New Roman" w:eastAsia="Times New Roman" w:cs="Times New Roman"/>
          <w:noProof w:val="0"/>
          <w:sz w:val="24"/>
          <w:szCs w:val="24"/>
          <w:lang w:val="en-US"/>
        </w:rPr>
        <w:t>that the laws surrounding it need to be extended to protect the users. If it is unsafe to use services such as Facebook, or their product is mis</w:t>
      </w:r>
      <w:r w:rsidRPr="7AEEDFC5" w:rsidR="4F5D54C2">
        <w:rPr>
          <w:rFonts w:ascii="Times New Roman" w:hAnsi="Times New Roman" w:eastAsia="Times New Roman" w:cs="Times New Roman"/>
          <w:noProof w:val="0"/>
          <w:sz w:val="24"/>
          <w:szCs w:val="24"/>
          <w:lang w:val="en-US"/>
        </w:rPr>
        <w:t xml:space="preserve">represented, people will stop using it and similar services which would be detrimental to technology entrepreneurship and its </w:t>
      </w:r>
      <w:r w:rsidRPr="7AEEDFC5" w:rsidR="33FC77A0">
        <w:rPr>
          <w:rFonts w:ascii="Times New Roman" w:hAnsi="Times New Roman" w:eastAsia="Times New Roman" w:cs="Times New Roman"/>
          <w:noProof w:val="0"/>
          <w:sz w:val="24"/>
          <w:szCs w:val="24"/>
          <w:lang w:val="en-US"/>
        </w:rPr>
        <w:t xml:space="preserve">future </w:t>
      </w:r>
      <w:r w:rsidRPr="7AEEDFC5" w:rsidR="4F5D54C2">
        <w:rPr>
          <w:rFonts w:ascii="Times New Roman" w:hAnsi="Times New Roman" w:eastAsia="Times New Roman" w:cs="Times New Roman"/>
          <w:noProof w:val="0"/>
          <w:sz w:val="24"/>
          <w:szCs w:val="24"/>
          <w:lang w:val="en-US"/>
        </w:rPr>
        <w:t xml:space="preserve">evolution. </w:t>
      </w:r>
    </w:p>
    <w:p xmlns:wp14="http://schemas.microsoft.com/office/word/2010/wordml" w:rsidP="7AEEDFC5" w14:paraId="4CC44A73" wp14:textId="6B36B39C">
      <w:pPr>
        <w:pStyle w:val="Normal"/>
        <w:bidi w:val="0"/>
        <w:spacing w:before="0" w:beforeAutospacing="off" w:after="160" w:afterAutospacing="off" w:line="259" w:lineRule="auto"/>
        <w:ind w:left="0" w:right="0" w:firstLine="720"/>
        <w:jc w:val="left"/>
      </w:pPr>
    </w:p>
    <w:p xmlns:wp14="http://schemas.microsoft.com/office/word/2010/wordml" w:rsidP="7AEEDFC5" w14:paraId="756F75E3" wp14:textId="674402B3">
      <w:pPr>
        <w:pStyle w:val="Normal"/>
        <w:bidi w:val="0"/>
        <w:spacing w:before="0" w:beforeAutospacing="off" w:after="160" w:afterAutospacing="off" w:line="259" w:lineRule="auto"/>
        <w:ind w:left="0" w:right="0" w:firstLine="720"/>
        <w:jc w:val="left"/>
      </w:pPr>
    </w:p>
    <w:p xmlns:wp14="http://schemas.microsoft.com/office/word/2010/wordml" w:rsidP="7AEEDFC5" w14:paraId="6EA6BFEE" wp14:textId="3119D36B">
      <w:pPr>
        <w:pStyle w:val="Normal"/>
        <w:bidi w:val="0"/>
        <w:spacing w:before="0" w:beforeAutospacing="off" w:after="160" w:afterAutospacing="off" w:line="259" w:lineRule="auto"/>
        <w:ind w:left="0" w:right="0" w:firstLine="720"/>
        <w:jc w:val="left"/>
      </w:pPr>
    </w:p>
    <w:p xmlns:wp14="http://schemas.microsoft.com/office/word/2010/wordml" w:rsidP="7AEEDFC5" w14:paraId="15CC48C0" wp14:textId="6EE2410D">
      <w:pPr>
        <w:bidi w:val="0"/>
        <w:jc w:val="left"/>
      </w:pPr>
      <w:r>
        <w:br/>
      </w:r>
    </w:p>
    <w:p xmlns:wp14="http://schemas.microsoft.com/office/word/2010/wordml" w:rsidP="7AEEDFC5" w14:paraId="6ECBE9DC" wp14:textId="292002B9">
      <w:pPr>
        <w:pStyle w:val="Normal"/>
        <w:bidi w:val="0"/>
        <w:spacing w:before="0" w:beforeAutospacing="off" w:after="160" w:afterAutospacing="off" w:line="259" w:lineRule="auto"/>
        <w:ind w:left="0" w:right="0" w:firstLine="720"/>
        <w:jc w:val="left"/>
      </w:pPr>
    </w:p>
    <w:p xmlns:wp14="http://schemas.microsoft.com/office/word/2010/wordml" w:rsidP="7AEEDFC5" w14:paraId="1C7A3D94" wp14:textId="5C8701A2">
      <w:pPr>
        <w:pStyle w:val="Normal"/>
        <w:bidi w:val="0"/>
        <w:spacing w:before="0" w:beforeAutospacing="off" w:after="160" w:afterAutospacing="off" w:line="259" w:lineRule="auto"/>
        <w:ind w:left="0" w:right="0" w:firstLine="720"/>
        <w:jc w:val="left"/>
      </w:pPr>
      <w:r>
        <w:br/>
      </w:r>
    </w:p>
    <w:p xmlns:wp14="http://schemas.microsoft.com/office/word/2010/wordml" w:rsidP="7AEEDFC5" w14:paraId="20308454" wp14:textId="04CAC8BD">
      <w:pPr>
        <w:pStyle w:val="Normal"/>
        <w:spacing w:after="160" w:line="480" w:lineRule="auto"/>
        <w:ind w:firstLine="0"/>
      </w:pPr>
    </w:p>
    <w:p xmlns:wp14="http://schemas.microsoft.com/office/word/2010/wordml" w:rsidP="7AEEDFC5" w14:paraId="6E8E8C4C" wp14:textId="4AB34D55">
      <w:pPr>
        <w:pStyle w:val="Normal"/>
        <w:spacing w:after="160" w:line="480" w:lineRule="auto"/>
        <w:ind w:firstLine="0"/>
      </w:pPr>
    </w:p>
    <w:p xmlns:wp14="http://schemas.microsoft.com/office/word/2010/wordml" w:rsidP="7AEEDFC5" w14:paraId="268BC197" wp14:textId="70DD0D88">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360A96D0" wp14:textId="40268918">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5C54AEA7" wp14:textId="7B287C3B">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0BF9DDC8" wp14:textId="480391B6">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0FD6C152" wp14:textId="08AD577E">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1EC1C1F3" wp14:textId="0413D2F3">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20EF0C8" wp14:textId="54024843">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5720CB3A" wp14:textId="179C0B9E">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44FDF1ED" wp14:textId="625AAF0D">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AEEDFC5" w14:paraId="3B115877" wp14:textId="2DBDA83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xmlns:wp14="http://schemas.microsoft.com/office/word/2010/wordml" w:rsidP="7AEEDFC5" w14:paraId="31645337" wp14:textId="724A139E">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242424"/>
          <w:sz w:val="24"/>
          <w:szCs w:val="24"/>
          <w:lang w:val="en-US"/>
        </w:rPr>
      </w:pPr>
      <w:r w:rsidRPr="7AEEDFC5" w:rsidR="77EE10BE">
        <w:rPr>
          <w:rFonts w:ascii="Times New Roman" w:hAnsi="Times New Roman" w:eastAsia="Times New Roman" w:cs="Times New Roman"/>
          <w:b w:val="0"/>
          <w:bCs w:val="0"/>
          <w:i w:val="0"/>
          <w:iCs w:val="0"/>
          <w:caps w:val="0"/>
          <w:smallCaps w:val="0"/>
          <w:noProof w:val="0"/>
          <w:color w:val="242424"/>
          <w:sz w:val="24"/>
          <w:szCs w:val="24"/>
          <w:lang w:val="en-US"/>
        </w:rPr>
        <w:t xml:space="preserve">Aulet, B. (2013). </w:t>
      </w:r>
      <w:r w:rsidRPr="7AEEDFC5" w:rsidR="77EE10BE">
        <w:rPr>
          <w:rFonts w:ascii="Times New Roman" w:hAnsi="Times New Roman" w:eastAsia="Times New Roman" w:cs="Times New Roman"/>
          <w:b w:val="0"/>
          <w:bCs w:val="0"/>
          <w:i w:val="1"/>
          <w:iCs w:val="1"/>
          <w:caps w:val="0"/>
          <w:smallCaps w:val="0"/>
          <w:noProof w:val="0"/>
          <w:color w:val="242424"/>
          <w:sz w:val="24"/>
          <w:szCs w:val="24"/>
          <w:lang w:val="en-US"/>
        </w:rPr>
        <w:t>Disciplined entrepreneurship: 24 steps to a successful startup</w:t>
      </w:r>
      <w:r w:rsidRPr="7AEEDFC5" w:rsidR="77EE10BE">
        <w:rPr>
          <w:rFonts w:ascii="Times New Roman" w:hAnsi="Times New Roman" w:eastAsia="Times New Roman" w:cs="Times New Roman"/>
          <w:b w:val="0"/>
          <w:bCs w:val="0"/>
          <w:i w:val="0"/>
          <w:iCs w:val="0"/>
          <w:caps w:val="0"/>
          <w:smallCaps w:val="0"/>
          <w:noProof w:val="0"/>
          <w:color w:val="242424"/>
          <w:sz w:val="24"/>
          <w:szCs w:val="24"/>
          <w:lang w:val="en-US"/>
        </w:rPr>
        <w:t>.  Hoboken, New Jersey: John Wiley &amp; Sons, Inc.</w:t>
      </w:r>
    </w:p>
    <w:p xmlns:wp14="http://schemas.microsoft.com/office/word/2010/wordml" w:rsidP="7AEEDFC5" w14:paraId="0E126FBC" wp14:textId="554908F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7AEEDFC5" w:rsidR="79E71703">
        <w:rPr>
          <w:rFonts w:ascii="Times New Roman" w:hAnsi="Times New Roman" w:eastAsia="Times New Roman" w:cs="Times New Roman"/>
          <w:b w:val="0"/>
          <w:bCs w:val="0"/>
          <w:i w:val="0"/>
          <w:iCs w:val="0"/>
          <w:caps w:val="0"/>
          <w:smallCaps w:val="0"/>
          <w:noProof w:val="0"/>
          <w:color w:val="242424"/>
          <w:sz w:val="24"/>
          <w:szCs w:val="24"/>
          <w:lang w:val="en-US"/>
        </w:rPr>
        <w:t xml:space="preserve">McNamee, R. (2019a). Trust, privilege and power: Inside Facebook’s disruption of democracy.  </w:t>
      </w:r>
      <w:r w:rsidRPr="7AEEDFC5" w:rsidR="79E71703">
        <w:rPr>
          <w:rFonts w:ascii="Times New Roman" w:hAnsi="Times New Roman" w:eastAsia="Times New Roman" w:cs="Times New Roman"/>
          <w:b w:val="0"/>
          <w:bCs w:val="0"/>
          <w:i w:val="1"/>
          <w:iCs w:val="1"/>
          <w:caps w:val="0"/>
          <w:smallCaps w:val="0"/>
          <w:noProof w:val="0"/>
          <w:color w:val="242424"/>
          <w:sz w:val="24"/>
          <w:szCs w:val="24"/>
          <w:lang w:val="en-US"/>
        </w:rPr>
        <w:t xml:space="preserve">The Globe and Mail, </w:t>
      </w:r>
      <w:r w:rsidRPr="7AEEDFC5" w:rsidR="79E71703">
        <w:rPr>
          <w:rFonts w:ascii="Times New Roman" w:hAnsi="Times New Roman" w:eastAsia="Times New Roman" w:cs="Times New Roman"/>
          <w:b w:val="0"/>
          <w:bCs w:val="0"/>
          <w:i w:val="0"/>
          <w:iCs w:val="0"/>
          <w:caps w:val="0"/>
          <w:smallCaps w:val="0"/>
          <w:noProof w:val="0"/>
          <w:color w:val="242424"/>
          <w:sz w:val="24"/>
          <w:szCs w:val="24"/>
          <w:lang w:val="en-US"/>
        </w:rPr>
        <w:t>February 16, 2019, R14.</w:t>
      </w:r>
    </w:p>
    <w:p xmlns:wp14="http://schemas.microsoft.com/office/word/2010/wordml" w:rsidP="7AEEDFC5" w14:paraId="0CC80D74" wp14:textId="52F31683">
      <w:pPr>
        <w:pStyle w:val="ListParagraph"/>
        <w:numPr>
          <w:ilvl w:val="0"/>
          <w:numId w:val="1"/>
        </w:numPr>
        <w:rPr>
          <w:rFonts w:ascii="Times New Roman" w:hAnsi="Times New Roman" w:eastAsia="Times New Roman" w:cs="Times New Roman"/>
          <w:b w:val="0"/>
          <w:bCs w:val="0"/>
          <w:i w:val="0"/>
          <w:iCs w:val="0"/>
          <w:caps w:val="0"/>
          <w:smallCaps w:val="0"/>
          <w:noProof w:val="0"/>
          <w:color w:val="242424"/>
          <w:sz w:val="24"/>
          <w:szCs w:val="24"/>
          <w:lang w:val="en-US"/>
        </w:rPr>
      </w:pPr>
      <w:r w:rsidRPr="7AEEDFC5" w:rsidR="79E71703">
        <w:rPr>
          <w:rFonts w:ascii="Times New Roman" w:hAnsi="Times New Roman" w:eastAsia="Times New Roman" w:cs="Times New Roman"/>
          <w:b w:val="0"/>
          <w:bCs w:val="0"/>
          <w:i w:val="0"/>
          <w:iCs w:val="0"/>
          <w:caps w:val="0"/>
          <w:smallCaps w:val="0"/>
          <w:noProof w:val="0"/>
          <w:color w:val="242424"/>
          <w:sz w:val="24"/>
          <w:szCs w:val="24"/>
          <w:lang w:val="en-US"/>
        </w:rPr>
        <w:t xml:space="preserve">McNamee, R. (2019b). </w:t>
      </w:r>
      <w:proofErr w:type="spellStart"/>
      <w:r w:rsidRPr="7AEEDFC5" w:rsidR="79E71703">
        <w:rPr>
          <w:rFonts w:ascii="Times New Roman" w:hAnsi="Times New Roman" w:eastAsia="Times New Roman" w:cs="Times New Roman"/>
          <w:b w:val="0"/>
          <w:bCs w:val="0"/>
          <w:i w:val="1"/>
          <w:iCs w:val="1"/>
          <w:caps w:val="0"/>
          <w:smallCaps w:val="0"/>
          <w:noProof w:val="0"/>
          <w:color w:val="242424"/>
          <w:sz w:val="24"/>
          <w:szCs w:val="24"/>
          <w:lang w:val="en-US"/>
        </w:rPr>
        <w:t>Zucked</w:t>
      </w:r>
      <w:proofErr w:type="spellEnd"/>
      <w:r w:rsidRPr="7AEEDFC5" w:rsidR="79E71703">
        <w:rPr>
          <w:rFonts w:ascii="Times New Roman" w:hAnsi="Times New Roman" w:eastAsia="Times New Roman" w:cs="Times New Roman"/>
          <w:b w:val="0"/>
          <w:bCs w:val="0"/>
          <w:i w:val="1"/>
          <w:iCs w:val="1"/>
          <w:caps w:val="0"/>
          <w:smallCaps w:val="0"/>
          <w:noProof w:val="0"/>
          <w:color w:val="242424"/>
          <w:sz w:val="24"/>
          <w:szCs w:val="24"/>
          <w:lang w:val="en-US"/>
        </w:rPr>
        <w:t xml:space="preserve">: Waking up to the Facebook catastrophe. </w:t>
      </w:r>
      <w:r w:rsidRPr="7AEEDFC5" w:rsidR="79E71703">
        <w:rPr>
          <w:rFonts w:ascii="Times New Roman" w:hAnsi="Times New Roman" w:eastAsia="Times New Roman" w:cs="Times New Roman"/>
          <w:b w:val="0"/>
          <w:bCs w:val="0"/>
          <w:i w:val="0"/>
          <w:iCs w:val="0"/>
          <w:caps w:val="0"/>
          <w:smallCaps w:val="0"/>
          <w:noProof w:val="0"/>
          <w:color w:val="242424"/>
          <w:sz w:val="24"/>
          <w:szCs w:val="24"/>
          <w:lang w:val="en-US"/>
        </w:rPr>
        <w:t>New York, New York: Penguin Random House Books.</w:t>
      </w:r>
    </w:p>
    <w:p xmlns:wp14="http://schemas.microsoft.com/office/word/2010/wordml" w:rsidP="7AEEDFC5" w14:paraId="2CA3FC66" wp14:textId="6E9B2108">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242424"/>
          <w:sz w:val="24"/>
          <w:szCs w:val="24"/>
          <w:lang w:val="en-US"/>
        </w:rPr>
      </w:pPr>
      <w:proofErr w:type="spellStart"/>
      <w:r w:rsidRPr="7AEEDFC5" w:rsidR="5C3D9EC5">
        <w:rPr>
          <w:rFonts w:ascii="Times New Roman" w:hAnsi="Times New Roman" w:eastAsia="Times New Roman" w:cs="Times New Roman"/>
          <w:b w:val="0"/>
          <w:bCs w:val="0"/>
          <w:i w:val="0"/>
          <w:iCs w:val="0"/>
          <w:caps w:val="0"/>
          <w:smallCaps w:val="0"/>
          <w:noProof w:val="0"/>
          <w:color w:val="242424"/>
          <w:sz w:val="24"/>
          <w:szCs w:val="24"/>
          <w:lang w:val="en-US"/>
        </w:rPr>
        <w:t>Giones</w:t>
      </w:r>
      <w:proofErr w:type="spellEnd"/>
      <w:r w:rsidRPr="7AEEDFC5" w:rsidR="5C3D9EC5">
        <w:rPr>
          <w:rFonts w:ascii="Times New Roman" w:hAnsi="Times New Roman" w:eastAsia="Times New Roman" w:cs="Times New Roman"/>
          <w:b w:val="0"/>
          <w:bCs w:val="0"/>
          <w:i w:val="0"/>
          <w:iCs w:val="0"/>
          <w:caps w:val="0"/>
          <w:smallCaps w:val="0"/>
          <w:noProof w:val="0"/>
          <w:color w:val="242424"/>
          <w:sz w:val="24"/>
          <w:szCs w:val="24"/>
          <w:lang w:val="en-US"/>
        </w:rPr>
        <w:t xml:space="preserve">, F., &amp; Brem, A. (2017).  Digital technology entrepreneurship: A definition and research agenda.  </w:t>
      </w:r>
      <w:r w:rsidRPr="7AEEDFC5" w:rsidR="5C3D9EC5">
        <w:rPr>
          <w:rFonts w:ascii="Times New Roman" w:hAnsi="Times New Roman" w:eastAsia="Times New Roman" w:cs="Times New Roman"/>
          <w:b w:val="0"/>
          <w:bCs w:val="0"/>
          <w:i w:val="1"/>
          <w:iCs w:val="1"/>
          <w:caps w:val="0"/>
          <w:smallCaps w:val="0"/>
          <w:noProof w:val="0"/>
          <w:color w:val="242424"/>
          <w:sz w:val="24"/>
          <w:szCs w:val="24"/>
          <w:lang w:val="en-US"/>
        </w:rPr>
        <w:t>Technology Innovation Management Review, 7</w:t>
      </w:r>
      <w:r w:rsidRPr="7AEEDFC5" w:rsidR="5C3D9EC5">
        <w:rPr>
          <w:rFonts w:ascii="Times New Roman" w:hAnsi="Times New Roman" w:eastAsia="Times New Roman" w:cs="Times New Roman"/>
          <w:b w:val="0"/>
          <w:bCs w:val="0"/>
          <w:i w:val="0"/>
          <w:iCs w:val="0"/>
          <w:caps w:val="0"/>
          <w:smallCaps w:val="0"/>
          <w:noProof w:val="0"/>
          <w:color w:val="242424"/>
          <w:sz w:val="24"/>
          <w:szCs w:val="24"/>
          <w:lang w:val="en-US"/>
        </w:rPr>
        <w:t xml:space="preserve">(5), pp.1-8.  Retrieved from </w:t>
      </w:r>
      <w:hyperlink r:id="Rbef4a399903a46f8">
        <w:r w:rsidRPr="7AEEDFC5" w:rsidR="5C3D9EC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SSRN-id2984542.pdf</w:t>
        </w:r>
      </w:hyperlink>
    </w:p>
    <w:p xmlns:wp14="http://schemas.microsoft.com/office/word/2010/wordml" w:rsidP="7AEEDFC5" w14:paraId="4DA2A579" wp14:textId="61AE1ED7">
      <w:pPr>
        <w:pStyle w:val="ListParagraph"/>
        <w:numPr>
          <w:ilvl w:val="0"/>
          <w:numId w:val="1"/>
        </w:numPr>
        <w:spacing w:after="160" w:line="259" w:lineRule="auto"/>
        <w:rPr>
          <w:b w:val="0"/>
          <w:bCs w:val="0"/>
          <w:i w:val="0"/>
          <w:iCs w:val="0"/>
          <w:caps w:val="0"/>
          <w:smallCaps w:val="0"/>
          <w:noProof w:val="0"/>
          <w:color w:val="242424"/>
          <w:sz w:val="24"/>
          <w:szCs w:val="24"/>
          <w:lang w:val="en-US"/>
        </w:rPr>
      </w:pPr>
      <w:r w:rsidRPr="7AEEDFC5" w:rsidR="33C13242">
        <w:rPr>
          <w:noProof w:val="0"/>
          <w:lang w:val="en-US"/>
        </w:rPr>
        <w:t xml:space="preserve">Legal Information Institute. (n.d.). </w:t>
      </w:r>
      <w:r w:rsidRPr="7AEEDFC5" w:rsidR="33C13242">
        <w:rPr>
          <w:i w:val="1"/>
          <w:iCs w:val="1"/>
          <w:noProof w:val="0"/>
          <w:lang w:val="en-US"/>
        </w:rPr>
        <w:t>Tort</w:t>
      </w:r>
      <w:r w:rsidRPr="7AEEDFC5" w:rsidR="33C13242">
        <w:rPr>
          <w:noProof w:val="0"/>
          <w:lang w:val="en-US"/>
        </w:rPr>
        <w:t xml:space="preserve">. Legal Information Institute. Retrieved October 6, 2021, from </w:t>
      </w:r>
      <w:hyperlink r:id="Rca4c371479674fed">
        <w:r w:rsidRPr="7AEEDFC5" w:rsidR="33C13242">
          <w:rPr>
            <w:rStyle w:val="Hyperlink"/>
            <w:noProof w:val="0"/>
            <w:lang w:val="en-US"/>
          </w:rPr>
          <w:t>https://www.law.cornell.edu/wex/tort</w:t>
        </w:r>
      </w:hyperlink>
      <w:r w:rsidRPr="7AEEDFC5" w:rsidR="33C13242">
        <w:rPr>
          <w:noProof w:val="0"/>
          <w:lang w:val="en-US"/>
        </w:rPr>
        <w:t>.</w:t>
      </w:r>
    </w:p>
    <w:p xmlns:wp14="http://schemas.microsoft.com/office/word/2010/wordml" w:rsidP="7AEEDFC5" w14:paraId="3B65D92D" wp14:textId="56C7F48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 xml:space="preserve">Yates, R., </w:t>
      </w:r>
      <w:proofErr w:type="spellStart"/>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Bereznicki</w:t>
      </w:r>
      <w:proofErr w:type="spellEnd"/>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 xml:space="preserve">-Koral, T., &amp; Clarke, T.  (2013).  </w:t>
      </w:r>
      <w:r w:rsidRPr="7AEEDFC5" w:rsidR="28F2EFA9">
        <w:rPr>
          <w:rFonts w:ascii="Times New Roman" w:hAnsi="Times New Roman" w:eastAsia="Times New Roman" w:cs="Times New Roman"/>
          <w:b w:val="0"/>
          <w:bCs w:val="0"/>
          <w:i w:val="1"/>
          <w:iCs w:val="1"/>
          <w:caps w:val="0"/>
          <w:smallCaps w:val="0"/>
          <w:noProof w:val="0"/>
          <w:color w:val="242424"/>
          <w:sz w:val="24"/>
          <w:szCs w:val="24"/>
          <w:lang w:val="en-US"/>
        </w:rPr>
        <w:t xml:space="preserve">Business Law in Canada, </w:t>
      </w:r>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(10th ed.</w:t>
      </w:r>
      <w:proofErr w:type="gramStart"/>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).Toronto</w:t>
      </w:r>
      <w:proofErr w:type="gramEnd"/>
      <w:r w:rsidRPr="7AEEDFC5" w:rsidR="28F2EFA9">
        <w:rPr>
          <w:rFonts w:ascii="Times New Roman" w:hAnsi="Times New Roman" w:eastAsia="Times New Roman" w:cs="Times New Roman"/>
          <w:b w:val="0"/>
          <w:bCs w:val="0"/>
          <w:i w:val="0"/>
          <w:iCs w:val="0"/>
          <w:caps w:val="0"/>
          <w:smallCaps w:val="0"/>
          <w:noProof w:val="0"/>
          <w:color w:val="242424"/>
          <w:sz w:val="24"/>
          <w:szCs w:val="24"/>
          <w:lang w:val="en-US"/>
        </w:rPr>
        <w:t>, Canada: Pearson Education Canada, Inc.</w:t>
      </w:r>
    </w:p>
    <w:p xmlns:wp14="http://schemas.microsoft.com/office/word/2010/wordml" w:rsidP="7AEEDFC5" w14:paraId="6A14ED37" wp14:textId="0B0B16C2">
      <w:pPr>
        <w:pStyle w:val="ListParagraph"/>
        <w:numPr>
          <w:ilvl w:val="0"/>
          <w:numId w:val="1"/>
        </w:numPr>
        <w:spacing w:after="160" w:line="259" w:lineRule="auto"/>
        <w:rPr>
          <w:b w:val="0"/>
          <w:bCs w:val="0"/>
          <w:i w:val="0"/>
          <w:iCs w:val="0"/>
          <w:caps w:val="0"/>
          <w:smallCaps w:val="0"/>
          <w:noProof w:val="0"/>
          <w:color w:val="242424"/>
          <w:sz w:val="24"/>
          <w:szCs w:val="24"/>
          <w:lang w:val="en-US"/>
        </w:rPr>
      </w:pPr>
      <w:r w:rsidRPr="7AEEDFC5" w:rsidR="20EEF399">
        <w:rPr>
          <w:i w:val="1"/>
          <w:iCs w:val="1"/>
          <w:noProof w:val="0"/>
          <w:lang w:val="en-US"/>
        </w:rPr>
        <w:t>Product liability law: Liability for manufacturing defects that cause injuries</w:t>
      </w:r>
      <w:r w:rsidRPr="7AEEDFC5" w:rsidR="20EEF399">
        <w:rPr>
          <w:noProof w:val="0"/>
          <w:lang w:val="en-US"/>
        </w:rPr>
        <w:t xml:space="preserve">. </w:t>
      </w:r>
      <w:proofErr w:type="spellStart"/>
      <w:r w:rsidRPr="7AEEDFC5" w:rsidR="20EEF399">
        <w:rPr>
          <w:noProof w:val="0"/>
          <w:lang w:val="en-US"/>
        </w:rPr>
        <w:t>Lawshelf</w:t>
      </w:r>
      <w:proofErr w:type="spellEnd"/>
      <w:r w:rsidRPr="7AEEDFC5" w:rsidR="20EEF399">
        <w:rPr>
          <w:noProof w:val="0"/>
          <w:lang w:val="en-US"/>
        </w:rPr>
        <w:t xml:space="preserve"> Educational Media. (n.d.). Retrieved October 6, 2021, from </w:t>
      </w:r>
      <w:hyperlink r:id="Rf18146a20bff45b7">
        <w:r w:rsidRPr="7AEEDFC5" w:rsidR="20EEF399">
          <w:rPr>
            <w:rStyle w:val="Hyperlink"/>
            <w:noProof w:val="0"/>
            <w:lang w:val="en-US"/>
          </w:rPr>
          <w:t>https://lawshelf.com/shortvideoscontentview/product-liability-law-liability-for-manufacturing-defects-that-cause-injuries/</w:t>
        </w:r>
      </w:hyperlink>
      <w:r w:rsidRPr="7AEEDFC5" w:rsidR="20EEF399">
        <w:rPr>
          <w:noProof w:val="0"/>
          <w:lang w:val="en-US"/>
        </w:rPr>
        <w:t>.</w:t>
      </w:r>
    </w:p>
    <w:p xmlns:wp14="http://schemas.microsoft.com/office/word/2010/wordml" w:rsidP="7AEEDFC5" w14:paraId="1313A697" wp14:textId="67CCC98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7AEEDFC5" w:rsidR="47B38DD5">
        <w:rPr>
          <w:rFonts w:ascii="Times New Roman" w:hAnsi="Times New Roman" w:eastAsia="Times New Roman" w:cs="Times New Roman"/>
          <w:b w:val="0"/>
          <w:bCs w:val="0"/>
          <w:i w:val="0"/>
          <w:iCs w:val="0"/>
          <w:caps w:val="0"/>
          <w:smallCaps w:val="0"/>
          <w:noProof w:val="0"/>
          <w:color w:val="242424"/>
          <w:sz w:val="24"/>
          <w:szCs w:val="24"/>
          <w:lang w:val="en-US"/>
        </w:rPr>
        <w:t xml:space="preserve">Doorey, D. (2020). </w:t>
      </w:r>
      <w:r w:rsidRPr="7AEEDFC5" w:rsidR="47B38DD5">
        <w:rPr>
          <w:rFonts w:ascii="Times New Roman" w:hAnsi="Times New Roman" w:eastAsia="Times New Roman" w:cs="Times New Roman"/>
          <w:b w:val="0"/>
          <w:bCs w:val="0"/>
          <w:i w:val="1"/>
          <w:iCs w:val="1"/>
          <w:caps w:val="0"/>
          <w:smallCaps w:val="0"/>
          <w:noProof w:val="0"/>
          <w:color w:val="242424"/>
          <w:sz w:val="24"/>
          <w:szCs w:val="24"/>
          <w:lang w:val="en-US"/>
        </w:rPr>
        <w:t>The law of work</w:t>
      </w:r>
      <w:r w:rsidRPr="7AEEDFC5" w:rsidR="47B38DD5">
        <w:rPr>
          <w:rFonts w:ascii="Times New Roman" w:hAnsi="Times New Roman" w:eastAsia="Times New Roman" w:cs="Times New Roman"/>
          <w:b w:val="0"/>
          <w:bCs w:val="0"/>
          <w:i w:val="0"/>
          <w:iCs w:val="0"/>
          <w:caps w:val="0"/>
          <w:smallCaps w:val="0"/>
          <w:noProof w:val="0"/>
          <w:color w:val="242424"/>
          <w:sz w:val="24"/>
          <w:szCs w:val="24"/>
          <w:lang w:val="en-US"/>
        </w:rPr>
        <w:t>, (2nd ed.). Toronto, Canada: Emond Montgomery Publications Limited.</w:t>
      </w:r>
    </w:p>
    <w:p xmlns:wp14="http://schemas.microsoft.com/office/word/2010/wordml" w:rsidP="7AEEDFC5" w14:paraId="5F7E5A3B" wp14:textId="1A044E2E">
      <w:pPr>
        <w:pStyle w:val="ListParagraph"/>
        <w:numPr>
          <w:ilvl w:val="0"/>
          <w:numId w:val="1"/>
        </w:numPr>
        <w:spacing w:after="160" w:line="259" w:lineRule="auto"/>
        <w:rPr>
          <w:b w:val="0"/>
          <w:bCs w:val="0"/>
          <w:i w:val="0"/>
          <w:iCs w:val="0"/>
          <w:caps w:val="0"/>
          <w:smallCaps w:val="0"/>
          <w:noProof w:val="0"/>
          <w:color w:val="242424"/>
          <w:sz w:val="24"/>
          <w:szCs w:val="24"/>
          <w:lang w:val="en-US"/>
        </w:rPr>
      </w:pPr>
      <w:r w:rsidRPr="7AEEDFC5" w:rsidR="5A585449">
        <w:rPr>
          <w:noProof w:val="0"/>
          <w:lang w:val="en-US"/>
        </w:rPr>
        <w:t xml:space="preserve">Jena Martin Professor of Law. (2021, September 29). </w:t>
      </w:r>
      <w:r w:rsidRPr="7AEEDFC5" w:rsidR="5A585449">
        <w:rPr>
          <w:i w:val="1"/>
          <w:iCs w:val="1"/>
          <w:noProof w:val="0"/>
          <w:lang w:val="en-US"/>
        </w:rPr>
        <w:t>Why Facebook's Mark Zuckerberg may be in hot water with the SEC</w:t>
      </w:r>
      <w:r w:rsidRPr="7AEEDFC5" w:rsidR="5A585449">
        <w:rPr>
          <w:noProof w:val="0"/>
          <w:lang w:val="en-US"/>
        </w:rPr>
        <w:t xml:space="preserve">. The Conversation. Retrieved October 6, 2021, from </w:t>
      </w:r>
      <w:hyperlink r:id="R99939903e8844b34">
        <w:r w:rsidRPr="7AEEDFC5" w:rsidR="5A585449">
          <w:rPr>
            <w:rStyle w:val="Hyperlink"/>
            <w:noProof w:val="0"/>
            <w:lang w:val="en-US"/>
          </w:rPr>
          <w:t>https://theconversation.com/why-facebooks-mark-zuckerberg-may-be-in-hot-water-with-the-sec-168797</w:t>
        </w:r>
      </w:hyperlink>
      <w:r w:rsidRPr="7AEEDFC5" w:rsidR="5A585449">
        <w:rPr>
          <w:noProof w:val="0"/>
          <w:lang w:val="en-US"/>
        </w:rPr>
        <w:t>.</w:t>
      </w:r>
    </w:p>
    <w:p xmlns:wp14="http://schemas.microsoft.com/office/word/2010/wordml" w:rsidP="7AEEDFC5" w14:paraId="2C078E63" wp14:textId="0D071AE0">
      <w:pPr>
        <w:pStyle w:val="ListParagraph"/>
        <w:numPr>
          <w:ilvl w:val="0"/>
          <w:numId w:val="1"/>
        </w:numPr>
        <w:spacing w:after="160" w:line="259" w:lineRule="auto"/>
        <w:rPr>
          <w:b w:val="0"/>
          <w:bCs w:val="0"/>
          <w:i w:val="0"/>
          <w:iCs w:val="0"/>
          <w:caps w:val="0"/>
          <w:smallCaps w:val="0"/>
          <w:noProof w:val="0"/>
          <w:color w:val="242424"/>
          <w:sz w:val="24"/>
          <w:szCs w:val="24"/>
          <w:lang w:val="en-US"/>
        </w:rPr>
      </w:pPr>
      <w:r w:rsidRPr="7AEEDFC5" w:rsidR="33A286BA">
        <w:rPr>
          <w:noProof w:val="0"/>
          <w:lang w:val="en-US"/>
        </w:rPr>
        <w:t xml:space="preserve">By, &amp; Colvin. (n.d.). </w:t>
      </w:r>
      <w:r w:rsidRPr="7AEEDFC5" w:rsidR="33A286BA">
        <w:rPr>
          <w:i w:val="1"/>
          <w:iCs w:val="1"/>
          <w:noProof w:val="0"/>
          <w:lang w:val="en-US"/>
        </w:rPr>
        <w:t>Can websites like Facebook be held liable for product liability?</w:t>
      </w:r>
      <w:r w:rsidRPr="7AEEDFC5" w:rsidR="33A286BA">
        <w:rPr>
          <w:noProof w:val="0"/>
          <w:lang w:val="en-US"/>
        </w:rPr>
        <w:t xml:space="preserve"> Colvin, Saenz, Rodriguez &amp; Kennamer L.L.P. Retrieved October 6, 2021, from </w:t>
      </w:r>
      <w:hyperlink r:id="R2b9cc48f95e7483d">
        <w:r w:rsidRPr="7AEEDFC5" w:rsidR="33A286BA">
          <w:rPr>
            <w:rStyle w:val="Hyperlink"/>
            <w:noProof w:val="0"/>
            <w:lang w:val="en-US"/>
          </w:rPr>
          <w:t>https://www.rcclaw.com/can-websites-like-facebook-be-held-liable-for-product-liability/</w:t>
        </w:r>
      </w:hyperlink>
      <w:r w:rsidRPr="7AEEDFC5" w:rsidR="33A286BA">
        <w:rPr>
          <w:noProof w:val="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04CCE"/>
    <w:rsid w:val="0037D6BD"/>
    <w:rsid w:val="00A204CC"/>
    <w:rsid w:val="00A7D7FA"/>
    <w:rsid w:val="00EFD6E5"/>
    <w:rsid w:val="011C2331"/>
    <w:rsid w:val="016656D1"/>
    <w:rsid w:val="01D0DDF8"/>
    <w:rsid w:val="0244A1CE"/>
    <w:rsid w:val="02DF414A"/>
    <w:rsid w:val="03A95527"/>
    <w:rsid w:val="03CAA778"/>
    <w:rsid w:val="046F74EB"/>
    <w:rsid w:val="04D084BB"/>
    <w:rsid w:val="04EC9E51"/>
    <w:rsid w:val="05B6C438"/>
    <w:rsid w:val="06798232"/>
    <w:rsid w:val="06BC571F"/>
    <w:rsid w:val="082EF876"/>
    <w:rsid w:val="0884A1C2"/>
    <w:rsid w:val="08BE9928"/>
    <w:rsid w:val="093AA216"/>
    <w:rsid w:val="095D1C3D"/>
    <w:rsid w:val="09935C78"/>
    <w:rsid w:val="0A437F49"/>
    <w:rsid w:val="0B4EFD45"/>
    <w:rsid w:val="0B80FACD"/>
    <w:rsid w:val="0B93719F"/>
    <w:rsid w:val="0C932F87"/>
    <w:rsid w:val="0CDE4D94"/>
    <w:rsid w:val="0D5F401B"/>
    <w:rsid w:val="0D8C657A"/>
    <w:rsid w:val="0DD92FC7"/>
    <w:rsid w:val="0E046046"/>
    <w:rsid w:val="0E1B8F6A"/>
    <w:rsid w:val="0FC2E506"/>
    <w:rsid w:val="11F02040"/>
    <w:rsid w:val="12355E39"/>
    <w:rsid w:val="12B330AC"/>
    <w:rsid w:val="131B139F"/>
    <w:rsid w:val="13DCB8EF"/>
    <w:rsid w:val="14E7FEB3"/>
    <w:rsid w:val="150A7EF9"/>
    <w:rsid w:val="150C6680"/>
    <w:rsid w:val="1597DC06"/>
    <w:rsid w:val="159A2ACE"/>
    <w:rsid w:val="160B27E5"/>
    <w:rsid w:val="171F05F5"/>
    <w:rsid w:val="17E653B7"/>
    <w:rsid w:val="18024F42"/>
    <w:rsid w:val="182668A3"/>
    <w:rsid w:val="184725AC"/>
    <w:rsid w:val="185EDE85"/>
    <w:rsid w:val="18A4F2B2"/>
    <w:rsid w:val="18C57F4E"/>
    <w:rsid w:val="1945C757"/>
    <w:rsid w:val="1A141FA0"/>
    <w:rsid w:val="1A7CE20F"/>
    <w:rsid w:val="1ABD13A1"/>
    <w:rsid w:val="1AEA09D8"/>
    <w:rsid w:val="1AEBED17"/>
    <w:rsid w:val="1AFC9115"/>
    <w:rsid w:val="1C0EA669"/>
    <w:rsid w:val="1C18B270"/>
    <w:rsid w:val="1CD255BF"/>
    <w:rsid w:val="1CD4E952"/>
    <w:rsid w:val="1CD9E83B"/>
    <w:rsid w:val="1D232BE9"/>
    <w:rsid w:val="1E1DD6F5"/>
    <w:rsid w:val="1E4D1138"/>
    <w:rsid w:val="1EA3DA76"/>
    <w:rsid w:val="1EB8E80A"/>
    <w:rsid w:val="1EEE33C1"/>
    <w:rsid w:val="1F0D1491"/>
    <w:rsid w:val="1F7CE175"/>
    <w:rsid w:val="1FB48981"/>
    <w:rsid w:val="1FC9B33D"/>
    <w:rsid w:val="1FE8E199"/>
    <w:rsid w:val="209EDDF3"/>
    <w:rsid w:val="20EEF399"/>
    <w:rsid w:val="20F0384E"/>
    <w:rsid w:val="22DD83AA"/>
    <w:rsid w:val="2301AD82"/>
    <w:rsid w:val="23B6C610"/>
    <w:rsid w:val="23D22CD1"/>
    <w:rsid w:val="243161A5"/>
    <w:rsid w:val="243E4D78"/>
    <w:rsid w:val="24786284"/>
    <w:rsid w:val="2493970A"/>
    <w:rsid w:val="251D0252"/>
    <w:rsid w:val="252E1FEF"/>
    <w:rsid w:val="26599A0E"/>
    <w:rsid w:val="267EF981"/>
    <w:rsid w:val="26F79103"/>
    <w:rsid w:val="27B4AC59"/>
    <w:rsid w:val="28503AB0"/>
    <w:rsid w:val="28C80430"/>
    <w:rsid w:val="28D1A97F"/>
    <w:rsid w:val="28F2EFA9"/>
    <w:rsid w:val="295E3D6E"/>
    <w:rsid w:val="298FB22D"/>
    <w:rsid w:val="2A7A397E"/>
    <w:rsid w:val="2AE53C8B"/>
    <w:rsid w:val="2B117A23"/>
    <w:rsid w:val="2B5DB995"/>
    <w:rsid w:val="2C576ABF"/>
    <w:rsid w:val="2C6B618B"/>
    <w:rsid w:val="2C9B7969"/>
    <w:rsid w:val="2D06C4D0"/>
    <w:rsid w:val="2D84A8F5"/>
    <w:rsid w:val="2D9D9E81"/>
    <w:rsid w:val="2EAE8979"/>
    <w:rsid w:val="30023755"/>
    <w:rsid w:val="303A0F74"/>
    <w:rsid w:val="313120D3"/>
    <w:rsid w:val="314FF520"/>
    <w:rsid w:val="32898ED7"/>
    <w:rsid w:val="329185FA"/>
    <w:rsid w:val="329D10FE"/>
    <w:rsid w:val="32D1F7EF"/>
    <w:rsid w:val="333C9358"/>
    <w:rsid w:val="33A286BA"/>
    <w:rsid w:val="33C13242"/>
    <w:rsid w:val="33C1E317"/>
    <w:rsid w:val="33CF81B4"/>
    <w:rsid w:val="33FC77A0"/>
    <w:rsid w:val="349E1768"/>
    <w:rsid w:val="351291D4"/>
    <w:rsid w:val="35B772A6"/>
    <w:rsid w:val="36324ECD"/>
    <w:rsid w:val="3641F42E"/>
    <w:rsid w:val="36E3DBAD"/>
    <w:rsid w:val="37376223"/>
    <w:rsid w:val="37604CCE"/>
    <w:rsid w:val="38186A21"/>
    <w:rsid w:val="38C7FDAC"/>
    <w:rsid w:val="3921DC66"/>
    <w:rsid w:val="393F0D8F"/>
    <w:rsid w:val="3976AD66"/>
    <w:rsid w:val="39AAC6E2"/>
    <w:rsid w:val="39B9C861"/>
    <w:rsid w:val="39ED143F"/>
    <w:rsid w:val="3B3514EB"/>
    <w:rsid w:val="3B791622"/>
    <w:rsid w:val="3C155B1A"/>
    <w:rsid w:val="3C1C52A0"/>
    <w:rsid w:val="3C1E090A"/>
    <w:rsid w:val="3CE7C14B"/>
    <w:rsid w:val="3D158893"/>
    <w:rsid w:val="3DE7DE63"/>
    <w:rsid w:val="3ED900E7"/>
    <w:rsid w:val="3FCD88D9"/>
    <w:rsid w:val="3FE870C6"/>
    <w:rsid w:val="405C76E2"/>
    <w:rsid w:val="40A8DA84"/>
    <w:rsid w:val="41DDF710"/>
    <w:rsid w:val="422E0BC2"/>
    <w:rsid w:val="4279108D"/>
    <w:rsid w:val="42A33E1A"/>
    <w:rsid w:val="42B2A7F1"/>
    <w:rsid w:val="43BF9341"/>
    <w:rsid w:val="43CD7FAC"/>
    <w:rsid w:val="449D168B"/>
    <w:rsid w:val="4507721B"/>
    <w:rsid w:val="452B3EF2"/>
    <w:rsid w:val="4543CEDC"/>
    <w:rsid w:val="455CCF00"/>
    <w:rsid w:val="45EC89ED"/>
    <w:rsid w:val="4628F146"/>
    <w:rsid w:val="462F3FA2"/>
    <w:rsid w:val="465A9C5C"/>
    <w:rsid w:val="46B98075"/>
    <w:rsid w:val="47032833"/>
    <w:rsid w:val="476B2B4A"/>
    <w:rsid w:val="47B38DD5"/>
    <w:rsid w:val="47C67FCB"/>
    <w:rsid w:val="47D4EB2F"/>
    <w:rsid w:val="47DD47F4"/>
    <w:rsid w:val="48DFA6F1"/>
    <w:rsid w:val="4927DEBD"/>
    <w:rsid w:val="49A5D154"/>
    <w:rsid w:val="4A3DECDC"/>
    <w:rsid w:val="4A6996D5"/>
    <w:rsid w:val="4ABE8627"/>
    <w:rsid w:val="4BBBF8C8"/>
    <w:rsid w:val="4BCE63CC"/>
    <w:rsid w:val="4BFF8F33"/>
    <w:rsid w:val="4CABAF37"/>
    <w:rsid w:val="4D123BFF"/>
    <w:rsid w:val="4DC7AAC1"/>
    <w:rsid w:val="4E17DBD9"/>
    <w:rsid w:val="4E60D96F"/>
    <w:rsid w:val="4EB94BD0"/>
    <w:rsid w:val="4F5D54C2"/>
    <w:rsid w:val="4F95AEC7"/>
    <w:rsid w:val="50A8F731"/>
    <w:rsid w:val="50BAA959"/>
    <w:rsid w:val="5133DA31"/>
    <w:rsid w:val="5182FB4A"/>
    <w:rsid w:val="51A25462"/>
    <w:rsid w:val="51BAA7DE"/>
    <w:rsid w:val="51C7F239"/>
    <w:rsid w:val="51DD33B7"/>
    <w:rsid w:val="53624786"/>
    <w:rsid w:val="53745447"/>
    <w:rsid w:val="537F47DC"/>
    <w:rsid w:val="5397B303"/>
    <w:rsid w:val="550317B6"/>
    <w:rsid w:val="551B183D"/>
    <w:rsid w:val="552E1005"/>
    <w:rsid w:val="557C4BC9"/>
    <w:rsid w:val="55A976FD"/>
    <w:rsid w:val="55AEC0BB"/>
    <w:rsid w:val="55DC00B6"/>
    <w:rsid w:val="56E2F0ED"/>
    <w:rsid w:val="5750FFC3"/>
    <w:rsid w:val="576E9D4C"/>
    <w:rsid w:val="57AD2939"/>
    <w:rsid w:val="57DC851E"/>
    <w:rsid w:val="58080230"/>
    <w:rsid w:val="581DC9AD"/>
    <w:rsid w:val="586A24F7"/>
    <w:rsid w:val="58F10095"/>
    <w:rsid w:val="59285884"/>
    <w:rsid w:val="592B7B7B"/>
    <w:rsid w:val="5A1EBF91"/>
    <w:rsid w:val="5A3F5A1D"/>
    <w:rsid w:val="5A585449"/>
    <w:rsid w:val="5ABA5C2F"/>
    <w:rsid w:val="5ACA61AD"/>
    <w:rsid w:val="5AD73528"/>
    <w:rsid w:val="5B833684"/>
    <w:rsid w:val="5BA3F15D"/>
    <w:rsid w:val="5BB6A325"/>
    <w:rsid w:val="5BF37D9D"/>
    <w:rsid w:val="5C2330DB"/>
    <w:rsid w:val="5C3D9EC5"/>
    <w:rsid w:val="5C5621F8"/>
    <w:rsid w:val="5D54AE45"/>
    <w:rsid w:val="5E4DA213"/>
    <w:rsid w:val="5F08E0DA"/>
    <w:rsid w:val="5F102DB0"/>
    <w:rsid w:val="5F1F5A1E"/>
    <w:rsid w:val="5FA01AAC"/>
    <w:rsid w:val="5FA448B4"/>
    <w:rsid w:val="601CCC2B"/>
    <w:rsid w:val="60B9597F"/>
    <w:rsid w:val="60D9AA76"/>
    <w:rsid w:val="61104CF4"/>
    <w:rsid w:val="61B46B66"/>
    <w:rsid w:val="620FF21C"/>
    <w:rsid w:val="630E787B"/>
    <w:rsid w:val="63503BC7"/>
    <w:rsid w:val="6416860A"/>
    <w:rsid w:val="64C2A513"/>
    <w:rsid w:val="64C5716A"/>
    <w:rsid w:val="6561F115"/>
    <w:rsid w:val="656DD9AF"/>
    <w:rsid w:val="65D8C828"/>
    <w:rsid w:val="65E3DBE1"/>
    <w:rsid w:val="65E6720D"/>
    <w:rsid w:val="65FACC18"/>
    <w:rsid w:val="6652CC99"/>
    <w:rsid w:val="66BC93C5"/>
    <w:rsid w:val="66E73B7C"/>
    <w:rsid w:val="66E842B6"/>
    <w:rsid w:val="674A9B7A"/>
    <w:rsid w:val="67614428"/>
    <w:rsid w:val="678A838D"/>
    <w:rsid w:val="67AF70E5"/>
    <w:rsid w:val="682B83E9"/>
    <w:rsid w:val="69018294"/>
    <w:rsid w:val="6920D9CC"/>
    <w:rsid w:val="6998485F"/>
    <w:rsid w:val="69CFD1B6"/>
    <w:rsid w:val="6A85B163"/>
    <w:rsid w:val="6B76E4A0"/>
    <w:rsid w:val="6BBCE246"/>
    <w:rsid w:val="6BD4E64B"/>
    <w:rsid w:val="6CCE509B"/>
    <w:rsid w:val="6CD55284"/>
    <w:rsid w:val="6D4932A5"/>
    <w:rsid w:val="6D58B2A7"/>
    <w:rsid w:val="6E87AE03"/>
    <w:rsid w:val="6F95F9B7"/>
    <w:rsid w:val="6FCC507F"/>
    <w:rsid w:val="6FCE5450"/>
    <w:rsid w:val="6FECD685"/>
    <w:rsid w:val="70472E95"/>
    <w:rsid w:val="7074F565"/>
    <w:rsid w:val="708C6E08"/>
    <w:rsid w:val="70E84BB5"/>
    <w:rsid w:val="7192CCA7"/>
    <w:rsid w:val="71B8CEC4"/>
    <w:rsid w:val="723BEAB0"/>
    <w:rsid w:val="72B37F41"/>
    <w:rsid w:val="72C343D5"/>
    <w:rsid w:val="73444E8A"/>
    <w:rsid w:val="735BE255"/>
    <w:rsid w:val="73C22B5B"/>
    <w:rsid w:val="73DE1C98"/>
    <w:rsid w:val="740EC6B2"/>
    <w:rsid w:val="7412036C"/>
    <w:rsid w:val="742DA2F6"/>
    <w:rsid w:val="74615E66"/>
    <w:rsid w:val="751C8D7C"/>
    <w:rsid w:val="75321372"/>
    <w:rsid w:val="7554B05E"/>
    <w:rsid w:val="75AD2987"/>
    <w:rsid w:val="768B429C"/>
    <w:rsid w:val="769182C6"/>
    <w:rsid w:val="77318A9D"/>
    <w:rsid w:val="77559D96"/>
    <w:rsid w:val="77AC10F1"/>
    <w:rsid w:val="77C5EA24"/>
    <w:rsid w:val="77EE10BE"/>
    <w:rsid w:val="78123613"/>
    <w:rsid w:val="785DD9F9"/>
    <w:rsid w:val="78E9C566"/>
    <w:rsid w:val="7992753B"/>
    <w:rsid w:val="79E71703"/>
    <w:rsid w:val="7AE5C570"/>
    <w:rsid w:val="7AE6AE5B"/>
    <w:rsid w:val="7AEEDFC5"/>
    <w:rsid w:val="7B7499B0"/>
    <w:rsid w:val="7B9D3F80"/>
    <w:rsid w:val="7BBACC16"/>
    <w:rsid w:val="7C7D54B8"/>
    <w:rsid w:val="7D5BD532"/>
    <w:rsid w:val="7DA3FDE7"/>
    <w:rsid w:val="7DA6C24E"/>
    <w:rsid w:val="7DB56086"/>
    <w:rsid w:val="7DEA6173"/>
    <w:rsid w:val="7DEEFC11"/>
    <w:rsid w:val="7DFE4D4A"/>
    <w:rsid w:val="7E0B6B7F"/>
    <w:rsid w:val="7E5F9277"/>
    <w:rsid w:val="7E80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4CCE"/>
  <w15:chartTrackingRefBased/>
  <w15:docId w15:val="{197422E7-25CD-4C56-A55C-23E53D8DAB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file:///C:/Users/salisat/AppData/Local/Microsoft/Windows/INetCache/Content.Outlook/1PP2GCGM/SSRN-id2984542.pdf" TargetMode="External" Id="Rbef4a399903a46f8" /><Relationship Type="http://schemas.openxmlformats.org/officeDocument/2006/relationships/hyperlink" Target="https://www.law.cornell.edu/wex/tort" TargetMode="External" Id="Rca4c371479674fed" /><Relationship Type="http://schemas.openxmlformats.org/officeDocument/2006/relationships/hyperlink" Target="https://lawshelf.com/shortvideoscontentview/product-liability-law-liability-for-manufacturing-defects-that-cause-injuries/" TargetMode="External" Id="Rf18146a20bff45b7" /><Relationship Type="http://schemas.openxmlformats.org/officeDocument/2006/relationships/hyperlink" Target="https://theconversation.com/why-facebooks-mark-zuckerberg-may-be-in-hot-water-with-the-sec-168797" TargetMode="External" Id="R99939903e8844b34" /><Relationship Type="http://schemas.openxmlformats.org/officeDocument/2006/relationships/hyperlink" Target="https://www.rcclaw.com/can-websites-like-facebook-be-held-liable-for-product-liability/" TargetMode="External" Id="R2b9cc48f95e7483d" /><Relationship Type="http://schemas.openxmlformats.org/officeDocument/2006/relationships/numbering" Target="numbering.xml" Id="Rc0ddda431d224c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2021-10-04T17:30:49.0986400Z</dcterms:created>
  <dcterms:modified xsi:type="dcterms:W3CDTF">2021-11-05T23:37:00.7099523Z</dcterms:modified>
  <dc:creator>Michael Sadowski</dc:creator>
  <lastModifiedBy>Michael Sadowski</lastModifiedBy>
</coreProperties>
</file>