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AI-FDS Student Investigation Brief</w:t>
      </w:r>
    </w:p>
    <w:p>
      <w:pPr>
        <w:spacing w:after="160"/>
        <w:jc w:val="center"/>
      </w:pPr>
      <w:r>
        <w:rPr>
          <w:color w:val="0891B2"/>
          <w:sz w:val="19"/>
        </w:rPr>
        <w:t>Plain-language findings, priority actions, and traceable technical evidence</w:t>
      </w:r>
    </w:p>
    <w:tbl>
      <w:tblPr>
        <w:tblStyle w:val="TableGrid"/>
        <w:tblW w:type="auto" w:w="0"/>
        <w:jc w:val="center"/>
        <w:tblLook w:firstColumn="1" w:firstRow="1" w:lastColumn="0" w:lastRow="0" w:noHBand="0" w:noVBand="1" w:val="04A0"/>
      </w:tblPr>
      <w:tblGrid>
        <w:gridCol w:w="5227"/>
        <w:gridCol w:w="5227"/>
      </w:tblGrid>
      <w:tr>
        <w:tc>
          <w:tcPr>
            <w:tcW w:type="dxa" w:w="5227"/>
            <w:shd w:fill="F8FAFC"/>
            <w:vAlign w:val="center"/>
          </w:tcPr>
          <w:p>
            <w:r>
              <w:rPr>
                <w:rFonts w:ascii="Aptos" w:hAnsi="Aptos"/>
                <w:b w:val="0"/>
                <w:sz w:val="17"/>
              </w:rPr>
            </w:r>
            <w:r>
              <w:rPr>
                <w:rFonts w:ascii="Aptos" w:hAnsi="Aptos"/>
                <w:b w:val="0"/>
                <w:sz w:val="17"/>
              </w:rPr>
              <w:t xml:space="preserve">Case: </w:t>
            </w:r>
            <w:r>
              <w:rPr>
                <w:rFonts w:ascii="Aptos" w:hAnsi="Aptos"/>
                <w:b w:val="0"/>
                <w:sz w:val="17"/>
              </w:rPr>
              <w:t>AI-FDS-20260726-2326-CORRECTED</w:t>
            </w:r>
          </w:p>
        </w:tc>
        <w:tc>
          <w:tcPr>
            <w:tcW w:type="dxa" w:w="5227"/>
            <w:shd w:fill="F8FAFC"/>
            <w:vAlign w:val="center"/>
          </w:tcPr>
          <w:p>
            <w:r>
              <w:rPr>
                <w:rFonts w:ascii="Aptos" w:hAnsi="Aptos"/>
                <w:b w:val="0"/>
                <w:sz w:val="17"/>
              </w:rPr>
            </w:r>
            <w:r>
              <w:rPr>
                <w:rFonts w:ascii="Aptos" w:hAnsi="Aptos"/>
                <w:b w:val="0"/>
                <w:sz w:val="17"/>
              </w:rPr>
              <w:t xml:space="preserve">Generated: </w:t>
            </w:r>
            <w:r>
              <w:rPr>
                <w:rFonts w:ascii="Aptos" w:hAnsi="Aptos"/>
                <w:b w:val="0"/>
                <w:sz w:val="17"/>
              </w:rPr>
              <w:t>2026-07-27 00:30:49 (Asia/Kuala_Lumpur, GMT+08:00)</w:t>
            </w:r>
          </w:p>
        </w:tc>
      </w:tr>
      <w:tr>
        <w:tc>
          <w:tcPr>
            <w:tcW w:type="dxa" w:w="5227"/>
            <w:shd w:fill="F8FAFC"/>
            <w:vAlign w:val="center"/>
          </w:tcPr>
          <w:p>
            <w:r>
              <w:rPr>
                <w:rFonts w:ascii="Aptos" w:hAnsi="Aptos"/>
                <w:b w:val="0"/>
                <w:sz w:val="17"/>
              </w:rPr>
            </w:r>
            <w:r>
              <w:rPr>
                <w:rFonts w:ascii="Aptos" w:hAnsi="Aptos"/>
                <w:b w:val="0"/>
                <w:sz w:val="17"/>
              </w:rPr>
              <w:t xml:space="preserve">Purpose: </w:t>
            </w:r>
            <w:r>
              <w:rPr>
                <w:rFonts w:ascii="Aptos" w:hAnsi="Aptos"/>
                <w:b w:val="0"/>
                <w:sz w:val="17"/>
              </w:rPr>
              <w:t>Educational review of the six evidence records selected in the original Student Brief export.</w:t>
            </w:r>
          </w:p>
        </w:tc>
        <w:tc>
          <w:tcPr>
            <w:tcW w:type="dxa" w:w="5227"/>
            <w:shd w:fill="F8FAFC"/>
            <w:vAlign w:val="center"/>
          </w:tcPr>
          <w:p>
            <w:r>
              <w:rPr>
                <w:rFonts w:ascii="Aptos" w:hAnsi="Aptos"/>
                <w:b w:val="0"/>
                <w:sz w:val="17"/>
              </w:rPr>
            </w:r>
            <w:r>
              <w:rPr>
                <w:rFonts w:ascii="Aptos" w:hAnsi="Aptos"/>
                <w:b w:val="0"/>
                <w:sz w:val="17"/>
              </w:rPr>
              <w:t xml:space="preserve">Evidence reviewed: </w:t>
            </w:r>
            <w:r>
              <w:rPr>
                <w:rFonts w:ascii="Aptos" w:hAnsi="Aptos"/>
                <w:b w:val="0"/>
                <w:sz w:val="17"/>
              </w:rPr>
              <w:t>6</w:t>
            </w:r>
          </w:p>
        </w:tc>
      </w:tr>
    </w:tbl>
    <w:p>
      <w:pPr>
        <w:pStyle w:val="Heading1"/>
        <w:spacing w:before="140" w:after="80"/>
      </w:pPr>
      <w:r>
        <w:t>Investigation Summary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BEAFE"/>
            <w:vAlign w:val="center"/>
          </w:tcPr>
          <w:p>
            <w:pPr>
              <w:jc w:val="center"/>
            </w:pPr>
            <w:r>
              <w:rPr>
                <w:b w:val="0"/>
              </w:rPr>
            </w:r>
            <w:r>
              <w:rPr>
                <w:b w:val="0"/>
                <w:color w:val="2563EB"/>
                <w:sz w:val="30"/>
              </w:rPr>
              <w:t>6</w:t>
              <w:br/>
            </w:r>
            <w:r>
              <w:rPr>
                <w:b w:val="0"/>
                <w:sz w:val="15"/>
              </w:rPr>
              <w:t>Evidence</w:t>
            </w:r>
          </w:p>
        </w:tc>
        <w:tc>
          <w:tcPr>
            <w:tcW w:type="dxa" w:w="2613"/>
            <w:shd w:fill="FEE2E2"/>
            <w:vAlign w:val="center"/>
          </w:tcPr>
          <w:p>
            <w:pPr>
              <w:jc w:val="center"/>
            </w:pPr>
            <w:r>
              <w:rPr>
                <w:b w:val="0"/>
              </w:rPr>
            </w:r>
            <w:r>
              <w:rPr>
                <w:b w:val="0"/>
                <w:color w:val="DC2626"/>
                <w:sz w:val="30"/>
              </w:rPr>
              <w:t>2</w:t>
              <w:br/>
            </w:r>
            <w:r>
              <w:rPr>
                <w:b w:val="0"/>
                <w:sz w:val="15"/>
              </w:rPr>
              <w:t>Immediate</w:t>
            </w:r>
          </w:p>
        </w:tc>
        <w:tc>
          <w:tcPr>
            <w:tcW w:type="dxa" w:w="2613"/>
            <w:shd w:fill="FEF3C7"/>
            <w:vAlign w:val="center"/>
          </w:tcPr>
          <w:p>
            <w:pPr>
              <w:jc w:val="center"/>
            </w:pPr>
            <w:r>
              <w:rPr>
                <w:b w:val="0"/>
              </w:rPr>
            </w:r>
            <w:r>
              <w:rPr>
                <w:b w:val="0"/>
                <w:color w:val="D97706"/>
                <w:sz w:val="30"/>
              </w:rPr>
              <w:t>2</w:t>
              <w:br/>
            </w:r>
            <w:r>
              <w:rPr>
                <w:b w:val="0"/>
                <w:sz w:val="15"/>
              </w:rPr>
              <w:t>Review</w:t>
            </w:r>
          </w:p>
        </w:tc>
        <w:tc>
          <w:tcPr>
            <w:tcW w:type="dxa" w:w="2613"/>
            <w:shd w:fill="DCFCE7"/>
            <w:vAlign w:val="center"/>
          </w:tcPr>
          <w:p>
            <w:pPr>
              <w:jc w:val="center"/>
            </w:pPr>
            <w:r>
              <w:rPr>
                <w:b w:val="0"/>
              </w:rPr>
            </w:r>
            <w:r>
              <w:rPr>
                <w:b w:val="0"/>
                <w:color w:val="059669"/>
                <w:sz w:val="30"/>
              </w:rPr>
              <w:t>2</w:t>
              <w:br/>
            </w:r>
            <w:r>
              <w:rPr>
                <w:b w:val="0"/>
                <w:sz w:val="15"/>
              </w:rPr>
              <w:t>No immediate action</w:t>
            </w:r>
          </w:p>
        </w:tc>
      </w:tr>
    </w:tbl>
    <w:p>
      <w:pPr>
        <w:pStyle w:val="Heading1"/>
        <w:spacing w:before="140" w:after="80"/>
      </w:pPr>
      <w:r>
        <w:t>What should I do next?</w:t>
      </w:r>
    </w:p>
    <w:tbl>
      <w:tblPr>
        <w:tblStyle w:val="LightShading-Accent1"/>
        <w:tblW w:type="auto" w:w="0"/>
        <w:tblLook w:firstColumn="1" w:firstRow="1" w:lastColumn="0" w:lastRow="0" w:noHBand="0" w:noVBand="1" w:val="04A0"/>
      </w:tblPr>
      <w:tblGrid>
        <w:gridCol w:w="3485"/>
        <w:gridCol w:w="3485"/>
        <w:gridCol w:w="3485"/>
      </w:tblGrid>
      <w:tr>
        <w:trPr>
          <w:cantSplit/>
        </w:trPr>
        <w:tc>
          <w:tcPr>
            <w:tcW w:type="dxa" w:w="3485"/>
          </w:tcPr>
          <w:p>
            <w:pPr>
              <w:spacing w:after="0"/>
            </w:pPr>
            <w:r>
              <w:rPr>
                <w:rFonts w:ascii="Aptos" w:hAnsi="Aptos"/>
                <w:b/>
                <w:color w:val="2563EB"/>
                <w:sz w:val="17"/>
              </w:rPr>
              <w:t>1</w:t>
            </w:r>
          </w:p>
        </w:tc>
        <w:tc>
          <w:tcPr>
            <w:tcW w:type="dxa" w:w="3485"/>
          </w:tcPr>
          <w:p>
            <w:r>
              <w:rPr>
                <w:rFonts w:ascii="Aptos" w:hAnsi="Aptos"/>
                <w:sz w:val="17"/>
              </w:rPr>
            </w:r>
            <w:r>
              <w:rPr>
                <w:rFonts w:ascii="Aptos" w:hAnsi="Aptos"/>
                <w:b/>
                <w:sz w:val="17"/>
              </w:rPr>
              <w:t>Pause contact and do not send money, credentials, OTPs, files, or remote access.</w:t>
            </w:r>
            <w:r>
              <w:rPr>
                <w:rFonts w:ascii="Aptos" w:hAnsi="Aptos"/>
                <w:sz w:val="17"/>
              </w:rPr>
              <w:br/>
              <w:t>Stopping the interaction limits further exposure while the evidence is verified.</w:t>
            </w:r>
          </w:p>
        </w:tc>
        <w:tc>
          <w:tcPr>
            <w:tcW w:type="dxa" w:w="3485"/>
          </w:tcPr>
          <w:p>
            <w:pPr>
              <w:spacing w:after="0"/>
            </w:pPr>
            <w:r>
              <w:rPr>
                <w:rFonts w:ascii="Aptos" w:hAnsi="Aptos"/>
                <w:b/>
                <w:sz w:val="17"/>
              </w:rPr>
              <w:t>Immediate</w:t>
            </w:r>
          </w:p>
        </w:tc>
      </w:tr>
    </w:tbl>
    <w:tbl>
      <w:tblPr>
        <w:tblStyle w:val="LightShading-Accent1"/>
        <w:tblW w:type="auto" w:w="0"/>
        <w:tblLook w:firstColumn="1" w:firstRow="1" w:lastColumn="0" w:lastRow="0" w:noHBand="0" w:noVBand="1" w:val="04A0"/>
      </w:tblPr>
      <w:tblGrid>
        <w:gridCol w:w="3485"/>
        <w:gridCol w:w="3485"/>
        <w:gridCol w:w="3485"/>
      </w:tblGrid>
      <w:tr>
        <w:trPr>
          <w:cantSplit/>
        </w:trPr>
        <w:tc>
          <w:tcPr>
            <w:tcW w:type="dxa" w:w="3485"/>
          </w:tcPr>
          <w:p>
            <w:pPr>
              <w:spacing w:after="0"/>
            </w:pPr>
            <w:r>
              <w:rPr>
                <w:rFonts w:ascii="Aptos" w:hAnsi="Aptos"/>
                <w:b/>
                <w:color w:val="2563EB"/>
                <w:sz w:val="17"/>
              </w:rPr>
              <w:t>2</w:t>
            </w:r>
          </w:p>
        </w:tc>
        <w:tc>
          <w:tcPr>
            <w:tcW w:type="dxa" w:w="3485"/>
          </w:tcPr>
          <w:p>
            <w:r>
              <w:rPr>
                <w:rFonts w:ascii="Aptos" w:hAnsi="Aptos"/>
                <w:sz w:val="17"/>
              </w:rPr>
            </w:r>
            <w:r>
              <w:rPr>
                <w:rFonts w:ascii="Aptos" w:hAnsi="Aptos"/>
                <w:b/>
                <w:sz w:val="17"/>
              </w:rPr>
              <w:t>Do not disclose the code or password; change exposed credentials and contact the account provider.</w:t>
            </w:r>
            <w:r>
              <w:rPr>
                <w:rFonts w:ascii="Aptos" w:hAnsi="Aptos"/>
                <w:sz w:val="17"/>
              </w:rPr>
              <w:br/>
              <w:t>OTPs and passwords can enable account takeover.</w:t>
            </w:r>
          </w:p>
        </w:tc>
        <w:tc>
          <w:tcPr>
            <w:tcW w:type="dxa" w:w="3485"/>
          </w:tcPr>
          <w:p>
            <w:pPr>
              <w:spacing w:after="0"/>
            </w:pPr>
            <w:r>
              <w:rPr>
                <w:rFonts w:ascii="Aptos" w:hAnsi="Aptos"/>
                <w:b/>
                <w:sz w:val="17"/>
              </w:rPr>
              <w:t>Immediate</w:t>
            </w:r>
          </w:p>
        </w:tc>
      </w:tr>
    </w:tbl>
    <w:tbl>
      <w:tblPr>
        <w:tblStyle w:val="LightShading-Accent1"/>
        <w:tblW w:type="auto" w:w="0"/>
        <w:tblLook w:firstColumn="1" w:firstRow="1" w:lastColumn="0" w:lastRow="0" w:noHBand="0" w:noVBand="1" w:val="04A0"/>
      </w:tblPr>
      <w:tblGrid>
        <w:gridCol w:w="3485"/>
        <w:gridCol w:w="3485"/>
        <w:gridCol w:w="3485"/>
      </w:tblGrid>
      <w:tr>
        <w:trPr>
          <w:cantSplit/>
        </w:trPr>
        <w:tc>
          <w:tcPr>
            <w:tcW w:type="dxa" w:w="3485"/>
          </w:tcPr>
          <w:p>
            <w:pPr>
              <w:spacing w:after="0"/>
            </w:pPr>
            <w:r>
              <w:rPr>
                <w:rFonts w:ascii="Aptos" w:hAnsi="Aptos"/>
                <w:b/>
                <w:color w:val="2563EB"/>
                <w:sz w:val="17"/>
              </w:rPr>
              <w:t>3</w:t>
            </w:r>
          </w:p>
        </w:tc>
        <w:tc>
          <w:tcPr>
            <w:tcW w:type="dxa" w:w="3485"/>
          </w:tcPr>
          <w:p>
            <w:r>
              <w:rPr>
                <w:rFonts w:ascii="Aptos" w:hAnsi="Aptos"/>
                <w:sz w:val="17"/>
              </w:rPr>
            </w:r>
            <w:r>
              <w:rPr>
                <w:rFonts w:ascii="Aptos" w:hAnsi="Aptos"/>
                <w:b/>
                <w:sz w:val="17"/>
              </w:rPr>
              <w:t>Verify the person or organization through a separately obtained official channel.</w:t>
            </w:r>
            <w:r>
              <w:rPr>
                <w:rFonts w:ascii="Aptos" w:hAnsi="Aptos"/>
                <w:sz w:val="17"/>
              </w:rPr>
              <w:br/>
              <w:t>An independent channel avoids relying on details supplied by the same contact.</w:t>
            </w:r>
          </w:p>
        </w:tc>
        <w:tc>
          <w:tcPr>
            <w:tcW w:type="dxa" w:w="3485"/>
          </w:tcPr>
          <w:p>
            <w:pPr>
              <w:spacing w:after="0"/>
            </w:pPr>
            <w:r>
              <w:rPr>
                <w:rFonts w:ascii="Aptos" w:hAnsi="Aptos"/>
                <w:b/>
                <w:sz w:val="17"/>
              </w:rPr>
              <w:t>Prompt review</w:t>
            </w:r>
          </w:p>
        </w:tc>
      </w:tr>
    </w:tbl>
    <w:p>
      <w:pPr>
        <w:pStyle w:val="Heading1"/>
        <w:spacing w:before="140" w:after="80"/>
      </w:pPr>
      <w:r>
        <w:t>Evidence Review</w:t>
      </w: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1 - Transcript</w:t>
            </w:r>
          </w:p>
        </w:tc>
        <w:tc>
          <w:tcPr>
            <w:tcW w:type="dxa" w:w="5227"/>
            <w:shd w:fill="DCFCE7"/>
            <w:vAlign w:val="center"/>
          </w:tcPr>
          <w:p>
            <w:pPr>
              <w:spacing w:after="0"/>
            </w:pPr>
            <w:r>
              <w:rPr>
                <w:rFonts w:ascii="Aptos" w:hAnsi="Aptos"/>
                <w:b/>
                <w:sz w:val="17"/>
              </w:rPr>
              <w:t>No Immediate Action</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Legitimate</w:t>
            </w:r>
          </w:p>
        </w:tc>
        <w:tc>
          <w:tcPr>
            <w:tcW w:type="dxa" w:w="3485"/>
            <w:shd w:fill="F8FAFC"/>
            <w:vAlign w:val="center"/>
          </w:tcPr>
          <w:p>
            <w:r>
              <w:rPr>
                <w:rFonts w:ascii="Aptos" w:hAnsi="Aptos"/>
                <w:b w:val="0"/>
                <w:sz w:val="16"/>
              </w:rPr>
            </w:r>
            <w:r>
              <w:rPr>
                <w:rFonts w:ascii="Aptos" w:hAnsi="Aptos"/>
                <w:b w:val="0"/>
                <w:sz w:val="16"/>
              </w:rPr>
              <w:t xml:space="preserve">Evidence score: </w:t>
            </w:r>
            <w:r>
              <w:rPr>
                <w:rFonts w:ascii="Aptos" w:hAnsi="Aptos"/>
                <w:b w:val="0"/>
                <w:sz w:val="16"/>
              </w:rPr>
              <w:t>20.0%</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2026-07-26 22:15:12</w:t>
            </w:r>
          </w:p>
        </w:tc>
      </w:tr>
      <w:tr>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innocent long audio.mp3</w:t>
            </w:r>
          </w:p>
        </w:tc>
        <w:tc>
          <w:tcPr>
            <w:tcW w:type="dxa" w:w="3485"/>
            <w:shd w:fill="F8FAFC"/>
            <w:vAlign w:val="center"/>
          </w:tcPr>
          <w:p>
            <w:r>
              <w:rPr>
                <w:rFonts w:ascii="Aptos" w:hAnsi="Aptos"/>
                <w:b w:val="0"/>
                <w:sz w:val="16"/>
              </w:rPr>
            </w:r>
            <w:r>
              <w:rPr>
                <w:rFonts w:ascii="Aptos" w:hAnsi="Aptos"/>
                <w:b w:val="0"/>
                <w:sz w:val="16"/>
              </w:rPr>
              <w:t xml:space="preserve">Analysis method: </w:t>
            </w:r>
            <w:r>
              <w:rPr>
                <w:rFonts w:ascii="Aptos" w:hAnsi="Aptos"/>
                <w:b w:val="0"/>
                <w:sz w:val="16"/>
              </w:rPr>
              <w:t>Transcript model consensus (0/3 suspicious)</w:t>
            </w:r>
          </w:p>
        </w:tc>
        <w:tc>
          <w:tcPr>
            <w:tcW w:type="dxa" w:w="3485"/>
            <w:shd w:fill="F8FAFC"/>
            <w:vAlign w:val="center"/>
          </w:tcPr>
          <w:p>
            <w:r>
              <w:rPr>
                <w:rFonts w:ascii="Aptos" w:hAnsi="Aptos"/>
                <w:b w:val="0"/>
                <w:sz w:val="16"/>
              </w:rPr>
            </w:r>
            <w:r>
              <w:rPr>
                <w:rFonts w:ascii="Aptos" w:hAnsi="Aptos"/>
                <w:b w:val="0"/>
                <w:sz w:val="16"/>
              </w:rPr>
              <w:t xml:space="preserve">Score meaning: </w:t>
            </w:r>
            <w:r>
              <w:rPr>
                <w:rFonts w:ascii="Aptos" w:hAnsi="Aptos"/>
                <w:b w:val="0"/>
                <w:sz w:val="16"/>
              </w:rPr>
              <w:t>Maximum dashboard concern signal</w:t>
            </w:r>
          </w:p>
        </w:tc>
      </w:tr>
    </w:tbl>
    <w:tbl>
      <w:tblPr>
        <w:tblStyle w:val="TableGrid"/>
        <w:tblW w:type="auto" w:w="0"/>
        <w:tblLook w:firstColumn="1" w:firstRow="1" w:lastColumn="0" w:lastRow="0" w:noHBand="0" w:noVBand="1" w:val="04A0"/>
      </w:tblPr>
      <w:tblGrid>
        <w:gridCol w:w="10454"/>
      </w:tblGrid>
      <w:tr>
        <w:trPr>
          <w:cantSplit/>
        </w:trPr>
        <w:tc>
          <w:tcPr>
            <w:tcW w:type="dxa" w:w="10454"/>
          </w:tcPr>
          <w:p>
            <w:r>
              <w:rPr>
                <w:rFonts w:ascii="Aptos" w:hAnsi="Aptos"/>
                <w:sz w:val="16"/>
              </w:rPr>
            </w:r>
            <w:r>
              <w:rPr>
                <w:rFonts w:ascii="Aptos" w:hAnsi="Aptos"/>
                <w:b/>
                <w:sz w:val="16"/>
              </w:rPr>
              <w:t xml:space="preserve">Why: </w:t>
            </w:r>
            <w:r>
              <w:rPr>
                <w:rFonts w:ascii="Aptos" w:hAnsi="Aptos"/>
                <w:sz w:val="16"/>
              </w:rPr>
              <w:t>Transcript suspicious-risk probability: 13.8%. Maximum dashboard concern signal: 20.0%.</w:t>
            </w:r>
            <w:r>
              <w:rPr>
                <w:rFonts w:ascii="Aptos" w:hAnsi="Aptos"/>
                <w:sz w:val="16"/>
              </w:rPr>
              <w:br/>
            </w:r>
            <w:r>
              <w:rPr>
                <w:rFonts w:ascii="Aptos" w:hAnsi="Aptos"/>
                <w:b/>
                <w:sz w:val="16"/>
              </w:rPr>
              <w:t xml:space="preserve">Key indicators: </w:t>
            </w:r>
            <w:r>
              <w:rPr>
                <w:rFonts w:ascii="Aptos" w:hAnsi="Aptos"/>
                <w:sz w:val="16"/>
              </w:rPr>
              <w:t>No explicit indicators saved</w:t>
            </w:r>
            <w:r>
              <w:rPr>
                <w:rFonts w:ascii="Aptos" w:hAnsi="Aptos"/>
                <w:sz w:val="16"/>
              </w:rPr>
              <w:br/>
            </w:r>
            <w:r>
              <w:rPr>
                <w:rFonts w:ascii="Aptos" w:hAnsi="Aptos"/>
                <w:b/>
                <w:sz w:val="16"/>
              </w:rPr>
              <w:t xml:space="preserve">Relevant excerpt: </w:t>
            </w:r>
            <w:r>
              <w:rPr>
                <w:rFonts w:ascii="Aptos" w:hAnsi="Aptos"/>
                <w:sz w:val="16"/>
              </w:rPr>
              <w:t>[Uploaded audio transcript]</w:t>
            </w:r>
            <w:r>
              <w:rPr>
                <w:rFonts w:ascii="Aptos" w:hAnsi="Aptos"/>
                <w:sz w:val="16"/>
              </w:rPr>
              <w:br/>
            </w:r>
            <w:r>
              <w:rPr>
                <w:rFonts w:ascii="Aptos" w:hAnsi="Aptos"/>
                <w:b/>
                <w:sz w:val="16"/>
              </w:rPr>
              <w:t xml:space="preserve">Next action: </w:t>
            </w:r>
            <w:r>
              <w:rPr>
                <w:rFonts w:ascii="Aptos" w:hAnsi="Aptos"/>
                <w:sz w:val="16"/>
              </w:rPr>
              <w:t>Retain the earliest available recording, transcript, timestamps, and unedited working copy.</w:t>
            </w:r>
          </w:p>
        </w:tc>
      </w:tr>
    </w:tbl>
    <w:p>
      <w:pPr>
        <w:spacing w:after="20"/>
      </w:pP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2 - Transcript</w:t>
            </w:r>
          </w:p>
        </w:tc>
        <w:tc>
          <w:tcPr>
            <w:tcW w:type="dxa" w:w="5227"/>
            <w:shd w:fill="FEE2E2"/>
            <w:vAlign w:val="center"/>
          </w:tcPr>
          <w:p>
            <w:pPr>
              <w:spacing w:after="0"/>
            </w:pPr>
            <w:r>
              <w:rPr>
                <w:rFonts w:ascii="Aptos" w:hAnsi="Aptos"/>
                <w:b/>
                <w:sz w:val="17"/>
              </w:rPr>
              <w:t>Immediate Action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Suspicious</w:t>
            </w:r>
          </w:p>
        </w:tc>
        <w:tc>
          <w:tcPr>
            <w:tcW w:type="dxa" w:w="3485"/>
            <w:shd w:fill="F8FAFC"/>
            <w:vAlign w:val="center"/>
          </w:tcPr>
          <w:p>
            <w:r>
              <w:rPr>
                <w:rFonts w:ascii="Aptos" w:hAnsi="Aptos"/>
                <w:b w:val="0"/>
                <w:sz w:val="16"/>
              </w:rPr>
            </w:r>
            <w:r>
              <w:rPr>
                <w:rFonts w:ascii="Aptos" w:hAnsi="Aptos"/>
                <w:b w:val="0"/>
                <w:sz w:val="16"/>
              </w:rPr>
              <w:t xml:space="preserve">Evidence score: </w:t>
            </w:r>
            <w:r>
              <w:rPr>
                <w:rFonts w:ascii="Aptos" w:hAnsi="Aptos"/>
                <w:b w:val="0"/>
                <w:sz w:val="16"/>
              </w:rPr>
              <w:t>79.4%</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2026-07-25 22:31:03</w:t>
            </w:r>
          </w:p>
        </w:tc>
      </w:tr>
      <w:tr>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[Uploaded audio transcript] Hello, this is the security department fro</w:t>
            </w:r>
          </w:p>
        </w:tc>
        <w:tc>
          <w:tcPr>
            <w:tcW w:type="dxa" w:w="3485"/>
            <w:shd w:fill="F8FAFC"/>
            <w:vAlign w:val="center"/>
          </w:tcPr>
          <w:p>
            <w:r>
              <w:rPr>
                <w:rFonts w:ascii="Aptos" w:hAnsi="Aptos"/>
                <w:b w:val="0"/>
                <w:sz w:val="16"/>
              </w:rPr>
            </w:r>
            <w:r>
              <w:rPr>
                <w:rFonts w:ascii="Aptos" w:hAnsi="Aptos"/>
                <w:b w:val="0"/>
                <w:sz w:val="16"/>
              </w:rPr>
              <w:t xml:space="preserve">Analysis method: </w:t>
            </w:r>
            <w:r>
              <w:rPr>
                <w:rFonts w:ascii="Aptos" w:hAnsi="Aptos"/>
                <w:b w:val="0"/>
                <w:sz w:val="16"/>
              </w:rPr>
              <w:t>Transcript model consensus (3/3 suspicious)</w:t>
            </w:r>
          </w:p>
        </w:tc>
        <w:tc>
          <w:tcPr>
            <w:tcW w:type="dxa" w:w="3485"/>
            <w:shd w:fill="F8FAFC"/>
            <w:vAlign w:val="center"/>
          </w:tcPr>
          <w:p>
            <w:r>
              <w:rPr>
                <w:rFonts w:ascii="Aptos" w:hAnsi="Aptos"/>
                <w:b w:val="0"/>
                <w:sz w:val="16"/>
              </w:rPr>
            </w:r>
            <w:r>
              <w:rPr>
                <w:rFonts w:ascii="Aptos" w:hAnsi="Aptos"/>
                <w:b w:val="0"/>
                <w:sz w:val="16"/>
              </w:rPr>
              <w:t xml:space="preserve">Score meaning: </w:t>
            </w:r>
            <w:r>
              <w:rPr>
                <w:rFonts w:ascii="Aptos" w:hAnsi="Aptos"/>
                <w:b w:val="0"/>
                <w:sz w:val="16"/>
              </w:rPr>
              <w:t>Concern score</w:t>
            </w:r>
          </w:p>
        </w:tc>
      </w:tr>
    </w:tbl>
    <w:tbl>
      <w:tblPr>
        <w:tblStyle w:val="TableGrid"/>
        <w:tblW w:type="auto" w:w="0"/>
        <w:tblLook w:firstColumn="1" w:firstRow="1" w:lastColumn="0" w:lastRow="0" w:noHBand="0" w:noVBand="1" w:val="04A0"/>
      </w:tblPr>
      <w:tblGrid>
        <w:gridCol w:w="10454"/>
      </w:tblGrid>
      <w:tr>
        <w:trPr>
          <w:cantSplit/>
        </w:trPr>
        <w:tc>
          <w:tcPr>
            <w:tcW w:type="dxa" w:w="10454"/>
          </w:tcPr>
          <w:p>
            <w:r>
              <w:rPr>
                <w:rFonts w:ascii="Aptos" w:hAnsi="Aptos"/>
                <w:sz w:val="16"/>
              </w:rPr>
            </w:r>
            <w:r>
              <w:rPr>
                <w:rFonts w:ascii="Aptos" w:hAnsi="Aptos"/>
                <w:b/>
                <w:sz w:val="16"/>
              </w:rPr>
              <w:t xml:space="preserve">Why: </w:t>
            </w:r>
            <w:r>
              <w:rPr>
                <w:rFonts w:ascii="Aptos" w:hAnsi="Aptos"/>
                <w:sz w:val="16"/>
              </w:rPr>
              <w:t>Transcript suspicious-risk probability: 79.4%. Stored as risk so dashboard/report history does not treat legitimate confidence as threat.</w:t>
            </w:r>
            <w:r>
              <w:rPr>
                <w:rFonts w:ascii="Aptos" w:hAnsi="Aptos"/>
                <w:sz w:val="16"/>
              </w:rPr>
              <w:br/>
            </w:r>
            <w:r>
              <w:rPr>
                <w:rFonts w:ascii="Aptos" w:hAnsi="Aptos"/>
                <w:b/>
                <w:sz w:val="16"/>
              </w:rPr>
              <w:t xml:space="preserve">Key indicators: </w:t>
            </w:r>
            <w:r>
              <w:rPr>
                <w:rFonts w:ascii="Aptos" w:hAnsi="Aptos"/>
                <w:sz w:val="16"/>
              </w:rPr>
              <w:t>Urgent, Login, Suspended</w:t>
            </w:r>
            <w:r>
              <w:rPr>
                <w:rFonts w:ascii="Aptos" w:hAnsi="Aptos"/>
                <w:sz w:val="16"/>
              </w:rPr>
              <w:br/>
            </w:r>
            <w:r>
              <w:rPr>
                <w:rFonts w:ascii="Aptos" w:hAnsi="Aptos"/>
                <w:b/>
                <w:sz w:val="16"/>
              </w:rPr>
              <w:t xml:space="preserve">Relevant excerpt: </w:t>
            </w:r>
            <w:r>
              <w:rPr>
                <w:rFonts w:ascii="Aptos" w:hAnsi="Aptos"/>
                <w:sz w:val="16"/>
              </w:rPr>
              <w:t>We detected an urgent login attempt on your account today.</w:t>
            </w:r>
            <w:r>
              <w:rPr>
                <w:rFonts w:ascii="Aptos" w:hAnsi="Aptos"/>
                <w:sz w:val="16"/>
              </w:rPr>
              <w:br/>
            </w:r>
            <w:r>
              <w:rPr>
                <w:rFonts w:ascii="Aptos" w:hAnsi="Aptos"/>
                <w:b/>
                <w:sz w:val="16"/>
              </w:rPr>
              <w:t xml:space="preserve">Next action: </w:t>
            </w:r>
            <w:r>
              <w:rPr>
                <w:rFonts w:ascii="Aptos" w:hAnsi="Aptos"/>
                <w:sz w:val="16"/>
              </w:rPr>
              <w:t>Pause contact and do not send money, credentials, OTPs, files, or remote access.</w:t>
            </w:r>
          </w:p>
        </w:tc>
      </w:tr>
    </w:tbl>
    <w:p>
      <w:pPr>
        <w:spacing w:after="20"/>
      </w:pP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3 - Phone</w:t>
            </w:r>
          </w:p>
        </w:tc>
        <w:tc>
          <w:tcPr>
            <w:tcW w:type="dxa" w:w="5227"/>
            <w:shd w:fill="FEF3C7"/>
            <w:vAlign w:val="center"/>
          </w:tcPr>
          <w:p>
            <w:pPr>
              <w:spacing w:after="0"/>
            </w:pPr>
            <w:r>
              <w:rPr>
                <w:rFonts w:ascii="Aptos" w:hAnsi="Aptos"/>
                <w:b/>
                <w:sz w:val="17"/>
              </w:rPr>
              <w:t>Review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Lower concern</w:t>
            </w:r>
          </w:p>
        </w:tc>
        <w:tc>
          <w:tcPr>
            <w:tcW w:type="dxa" w:w="3485"/>
            <w:shd w:fill="F8FAFC"/>
            <w:vAlign w:val="center"/>
          </w:tcPr>
          <w:p>
            <w:r>
              <w:rPr>
                <w:rFonts w:ascii="Aptos" w:hAnsi="Aptos"/>
                <w:b w:val="0"/>
                <w:sz w:val="16"/>
              </w:rPr>
            </w:r>
            <w:r>
              <w:rPr>
                <w:rFonts w:ascii="Aptos" w:hAnsi="Aptos"/>
                <w:b w:val="0"/>
                <w:sz w:val="16"/>
              </w:rPr>
              <w:t xml:space="preserve">Evidence score: </w:t>
            </w:r>
            <w:r>
              <w:rPr>
                <w:rFonts w:ascii="Aptos" w:hAnsi="Aptos"/>
                <w:b w:val="0"/>
                <w:sz w:val="16"/>
              </w:rPr>
              <w:t>0.0%</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2026-07-25 14:38:03</w:t>
            </w:r>
          </w:p>
        </w:tc>
      </w:tr>
      <w:tr>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Veriphone: success; PenipuMY: success</w:t>
            </w:r>
          </w:p>
        </w:tc>
        <w:tc>
          <w:tcPr>
            <w:tcW w:type="dxa" w:w="3485"/>
            <w:shd w:fill="F8FAFC"/>
            <w:vAlign w:val="center"/>
          </w:tcPr>
          <w:p>
            <w:r>
              <w:rPr>
                <w:rFonts w:ascii="Aptos" w:hAnsi="Aptos"/>
                <w:b w:val="0"/>
                <w:sz w:val="16"/>
              </w:rPr>
            </w:r>
            <w:r>
              <w:rPr>
                <w:rFonts w:ascii="Aptos" w:hAnsi="Aptos"/>
                <w:b w:val="0"/>
                <w:sz w:val="16"/>
              </w:rPr>
              <w:t xml:space="preserve">Analysis method: </w:t>
            </w:r>
            <w:r>
              <w:rPr>
                <w:rFonts w:ascii="Aptos" w:hAnsi="Aptos"/>
                <w:b w:val="0"/>
                <w:sz w:val="16"/>
              </w:rPr>
              <w:t>Phone provider reputation rules</w:t>
            </w:r>
          </w:p>
        </w:tc>
        <w:tc>
          <w:tcPr>
            <w:tcW w:type="dxa" w:w="3485"/>
            <w:shd w:fill="F8FAFC"/>
            <w:vAlign w:val="center"/>
          </w:tcPr>
          <w:p>
            <w:r>
              <w:rPr>
                <w:rFonts w:ascii="Aptos" w:hAnsi="Aptos"/>
                <w:b w:val="0"/>
                <w:sz w:val="16"/>
              </w:rPr>
            </w:r>
            <w:r>
              <w:rPr>
                <w:rFonts w:ascii="Aptos" w:hAnsi="Aptos"/>
                <w:b w:val="0"/>
                <w:sz w:val="16"/>
              </w:rPr>
              <w:t xml:space="preserve">Score meaning: </w:t>
            </w:r>
            <w:r>
              <w:rPr>
                <w:rFonts w:ascii="Aptos" w:hAnsi="Aptos"/>
                <w:b w:val="0"/>
                <w:sz w:val="16"/>
              </w:rPr>
              <w:t>Concern score</w:t>
            </w:r>
          </w:p>
        </w:tc>
      </w:tr>
    </w:tbl>
    <w:tbl>
      <w:tblPr>
        <w:tblStyle w:val="TableGrid"/>
        <w:tblW w:type="auto" w:w="0"/>
        <w:tblLook w:firstColumn="1" w:firstRow="1" w:lastColumn="0" w:lastRow="0" w:noHBand="0" w:noVBand="1" w:val="04A0"/>
      </w:tblPr>
      <w:tblGrid>
        <w:gridCol w:w="10454"/>
      </w:tblGrid>
      <w:tr>
        <w:trPr>
          <w:cantSplit/>
        </w:trPr>
        <w:tc>
          <w:tcPr>
            <w:tcW w:type="dxa" w:w="10454"/>
          </w:tcPr>
          <w:p>
            <w:r>
              <w:rPr>
                <w:rFonts w:ascii="Aptos" w:hAnsi="Aptos"/>
                <w:sz w:val="16"/>
              </w:rPr>
            </w:r>
            <w:r>
              <w:rPr>
                <w:rFonts w:ascii="Aptos" w:hAnsi="Aptos"/>
                <w:b/>
                <w:sz w:val="16"/>
              </w:rPr>
              <w:t xml:space="preserve">Why: </w:t>
            </w:r>
            <w:r>
              <w:rPr>
                <w:rFonts w:ascii="Aptos" w:hAnsi="Aptos"/>
                <w:sz w:val="16"/>
              </w:rPr>
              <w:t>Continue with normal caution.</w:t>
            </w:r>
            <w:r>
              <w:rPr>
                <w:rFonts w:ascii="Aptos" w:hAnsi="Aptos"/>
                <w:sz w:val="16"/>
              </w:rPr>
              <w:br/>
            </w:r>
            <w:r>
              <w:rPr>
                <w:rFonts w:ascii="Aptos" w:hAnsi="Aptos"/>
                <w:b/>
                <w:sz w:val="16"/>
              </w:rPr>
              <w:t xml:space="preserve">Key indicators: </w:t>
            </w:r>
            <w:r>
              <w:rPr>
                <w:rFonts w:ascii="Aptos" w:hAnsi="Aptos"/>
                <w:sz w:val="16"/>
              </w:rPr>
              <w:t>Phone ownership unconfirmed</w:t>
            </w:r>
            <w:r>
              <w:rPr>
                <w:rFonts w:ascii="Aptos" w:hAnsi="Aptos"/>
                <w:sz w:val="16"/>
              </w:rPr>
              <w:br/>
            </w:r>
            <w:r>
              <w:rPr>
                <w:rFonts w:ascii="Aptos" w:hAnsi="Aptos"/>
                <w:b/>
                <w:sz w:val="16"/>
              </w:rPr>
              <w:t xml:space="preserve">Relevant excerpt: </w:t>
            </w:r>
            <w:r>
              <w:rPr>
                <w:rFonts w:ascii="Aptos" w:hAnsi="Aptos"/>
                <w:sz w:val="16"/>
              </w:rPr>
              <w:t>+60182874831</w:t>
            </w:r>
            <w:r>
              <w:rPr>
                <w:rFonts w:ascii="Aptos" w:hAnsi="Aptos"/>
                <w:sz w:val="16"/>
              </w:rPr>
              <w:br/>
            </w:r>
            <w:r>
              <w:rPr>
                <w:rFonts w:ascii="Aptos" w:hAnsi="Aptos"/>
                <w:b/>
                <w:sz w:val="16"/>
              </w:rPr>
              <w:t xml:space="preserve">Next action: </w:t>
            </w:r>
            <w:r>
              <w:rPr>
                <w:rFonts w:ascii="Aptos" w:hAnsi="Aptos"/>
                <w:sz w:val="16"/>
              </w:rPr>
              <w:t>Verify the person or organization through a separately obtained official channel.</w:t>
            </w:r>
          </w:p>
        </w:tc>
      </w:tr>
    </w:tbl>
    <w:p>
      <w:pPr>
        <w:spacing w:after="20"/>
      </w:pP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4 - Phone</w:t>
            </w:r>
          </w:p>
        </w:tc>
        <w:tc>
          <w:tcPr>
            <w:tcW w:type="dxa" w:w="5227"/>
            <w:shd w:fill="FEE2E2"/>
            <w:vAlign w:val="center"/>
          </w:tcPr>
          <w:p>
            <w:pPr>
              <w:spacing w:after="0"/>
            </w:pPr>
            <w:r>
              <w:rPr>
                <w:rFonts w:ascii="Aptos" w:hAnsi="Aptos"/>
                <w:b/>
                <w:sz w:val="17"/>
              </w:rPr>
              <w:t>Immediate Action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High concern</w:t>
            </w:r>
          </w:p>
        </w:tc>
        <w:tc>
          <w:tcPr>
            <w:tcW w:type="dxa" w:w="3485"/>
            <w:shd w:fill="F8FAFC"/>
            <w:vAlign w:val="center"/>
          </w:tcPr>
          <w:p>
            <w:r>
              <w:rPr>
                <w:rFonts w:ascii="Aptos" w:hAnsi="Aptos"/>
                <w:b w:val="0"/>
                <w:sz w:val="16"/>
              </w:rPr>
            </w:r>
            <w:r>
              <w:rPr>
                <w:rFonts w:ascii="Aptos" w:hAnsi="Aptos"/>
                <w:b w:val="0"/>
                <w:sz w:val="16"/>
              </w:rPr>
              <w:t xml:space="preserve">Evidence score: </w:t>
            </w:r>
            <w:r>
              <w:rPr>
                <w:rFonts w:ascii="Aptos" w:hAnsi="Aptos"/>
                <w:b w:val="0"/>
                <w:sz w:val="16"/>
              </w:rPr>
              <w:t>72.0%</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2026-07-25 14:35:06</w:t>
            </w:r>
          </w:p>
        </w:tc>
      </w:tr>
      <w:tr>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Veriphone: success; PenipuMY: success</w:t>
            </w:r>
          </w:p>
        </w:tc>
        <w:tc>
          <w:tcPr>
            <w:tcW w:type="dxa" w:w="3485"/>
            <w:shd w:fill="F8FAFC"/>
            <w:vAlign w:val="center"/>
          </w:tcPr>
          <w:p>
            <w:r>
              <w:rPr>
                <w:rFonts w:ascii="Aptos" w:hAnsi="Aptos"/>
                <w:b w:val="0"/>
                <w:sz w:val="16"/>
              </w:rPr>
            </w:r>
            <w:r>
              <w:rPr>
                <w:rFonts w:ascii="Aptos" w:hAnsi="Aptos"/>
                <w:b w:val="0"/>
                <w:sz w:val="16"/>
              </w:rPr>
              <w:t xml:space="preserve">Analysis method: </w:t>
            </w:r>
            <w:r>
              <w:rPr>
                <w:rFonts w:ascii="Aptos" w:hAnsi="Aptos"/>
                <w:b w:val="0"/>
                <w:sz w:val="16"/>
              </w:rPr>
              <w:t>Phone provider reputation rules</w:t>
            </w:r>
          </w:p>
        </w:tc>
        <w:tc>
          <w:tcPr>
            <w:tcW w:type="dxa" w:w="3485"/>
            <w:shd w:fill="F8FAFC"/>
            <w:vAlign w:val="center"/>
          </w:tcPr>
          <w:p>
            <w:r>
              <w:rPr>
                <w:rFonts w:ascii="Aptos" w:hAnsi="Aptos"/>
                <w:b w:val="0"/>
                <w:sz w:val="16"/>
              </w:rPr>
            </w:r>
            <w:r>
              <w:rPr>
                <w:rFonts w:ascii="Aptos" w:hAnsi="Aptos"/>
                <w:b w:val="0"/>
                <w:sz w:val="16"/>
              </w:rPr>
              <w:t xml:space="preserve">Score meaning: </w:t>
            </w:r>
            <w:r>
              <w:rPr>
                <w:rFonts w:ascii="Aptos" w:hAnsi="Aptos"/>
                <w:b w:val="0"/>
                <w:sz w:val="16"/>
              </w:rPr>
              <w:t>Concern score</w:t>
            </w:r>
          </w:p>
        </w:tc>
      </w:tr>
    </w:tbl>
    <w:tbl>
      <w:tblPr>
        <w:tblStyle w:val="TableGrid"/>
        <w:tblW w:type="auto" w:w="0"/>
        <w:tblLook w:firstColumn="1" w:firstRow="1" w:lastColumn="0" w:lastRow="0" w:noHBand="0" w:noVBand="1" w:val="04A0"/>
      </w:tblPr>
      <w:tblGrid>
        <w:gridCol w:w="10454"/>
      </w:tblGrid>
      <w:tr>
        <w:trPr>
          <w:cantSplit/>
        </w:trPr>
        <w:tc>
          <w:tcPr>
            <w:tcW w:type="dxa" w:w="10454"/>
          </w:tcPr>
          <w:p>
            <w:r>
              <w:rPr>
                <w:rFonts w:ascii="Aptos" w:hAnsi="Aptos"/>
                <w:sz w:val="16"/>
              </w:rPr>
            </w:r>
            <w:r>
              <w:rPr>
                <w:rFonts w:ascii="Aptos" w:hAnsi="Aptos"/>
                <w:b/>
                <w:sz w:val="16"/>
              </w:rPr>
              <w:t xml:space="preserve">Why: </w:t>
            </w:r>
            <w:r>
              <w:rPr>
                <w:rFonts w:ascii="Aptos" w:hAnsi="Aptos"/>
                <w:sz w:val="16"/>
              </w:rPr>
              <w:t>Pause the interaction and verify independently.</w:t>
            </w:r>
            <w:r>
              <w:rPr>
                <w:rFonts w:ascii="Aptos" w:hAnsi="Aptos"/>
                <w:sz w:val="16"/>
              </w:rPr>
              <w:br/>
            </w:r>
            <w:r>
              <w:rPr>
                <w:rFonts w:ascii="Aptos" w:hAnsi="Aptos"/>
                <w:b/>
                <w:sz w:val="16"/>
              </w:rPr>
              <w:t xml:space="preserve">Key indicators: </w:t>
            </w:r>
            <w:r>
              <w:rPr>
                <w:rFonts w:ascii="Aptos" w:hAnsi="Aptos"/>
                <w:sz w:val="16"/>
              </w:rPr>
              <w:t>5 police report(s) found, Fraud flag returned, Spam flag returned</w:t>
            </w:r>
            <w:r>
              <w:rPr>
                <w:rFonts w:ascii="Aptos" w:hAnsi="Aptos"/>
                <w:sz w:val="16"/>
              </w:rPr>
              <w:br/>
            </w:r>
            <w:r>
              <w:rPr>
                <w:rFonts w:ascii="Aptos" w:hAnsi="Aptos"/>
                <w:b/>
                <w:sz w:val="16"/>
              </w:rPr>
              <w:t xml:space="preserve">Relevant excerpt: </w:t>
            </w:r>
            <w:r>
              <w:rPr>
                <w:rFonts w:ascii="Aptos" w:hAnsi="Aptos"/>
                <w:sz w:val="16"/>
              </w:rPr>
              <w:t>+60123456789</w:t>
            </w:r>
            <w:r>
              <w:rPr>
                <w:rFonts w:ascii="Aptos" w:hAnsi="Aptos"/>
                <w:sz w:val="16"/>
              </w:rPr>
              <w:br/>
            </w:r>
            <w:r>
              <w:rPr>
                <w:rFonts w:ascii="Aptos" w:hAnsi="Aptos"/>
                <w:b/>
                <w:sz w:val="16"/>
              </w:rPr>
              <w:t xml:space="preserve">Next action: </w:t>
            </w:r>
            <w:r>
              <w:rPr>
                <w:rFonts w:ascii="Aptos" w:hAnsi="Aptos"/>
                <w:sz w:val="16"/>
              </w:rPr>
              <w:t>Pause contact and do not send money, credentials, OTPs, files, or remote access.</w:t>
            </w:r>
          </w:p>
        </w:tc>
      </w:tr>
    </w:tbl>
    <w:p>
      <w:pPr>
        <w:spacing w:after="20"/>
      </w:pP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5 - Email</w:t>
            </w:r>
          </w:p>
        </w:tc>
        <w:tc>
          <w:tcPr>
            <w:tcW w:type="dxa" w:w="5227"/>
            <w:shd w:fill="FEF3C7"/>
            <w:vAlign w:val="center"/>
          </w:tcPr>
          <w:p>
            <w:pPr>
              <w:spacing w:after="0"/>
            </w:pPr>
            <w:r>
              <w:rPr>
                <w:rFonts w:ascii="Aptos" w:hAnsi="Aptos"/>
                <w:b/>
                <w:sz w:val="17"/>
              </w:rPr>
              <w:t>Review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Suspicious</w:t>
            </w:r>
          </w:p>
        </w:tc>
        <w:tc>
          <w:tcPr>
            <w:tcW w:type="dxa" w:w="3485"/>
            <w:shd w:fill="F8FAFC"/>
            <w:vAlign w:val="center"/>
          </w:tcPr>
          <w:p>
            <w:r>
              <w:rPr>
                <w:rFonts w:ascii="Aptos" w:hAnsi="Aptos"/>
                <w:b w:val="0"/>
                <w:sz w:val="16"/>
              </w:rPr>
            </w:r>
            <w:r>
              <w:rPr>
                <w:rFonts w:ascii="Aptos" w:hAnsi="Aptos"/>
                <w:b w:val="0"/>
                <w:sz w:val="16"/>
              </w:rPr>
              <w:t xml:space="preserve">Evidence score: </w:t>
            </w:r>
            <w:r>
              <w:rPr>
                <w:rFonts w:ascii="Aptos" w:hAnsi="Aptos"/>
                <w:b w:val="0"/>
                <w:sz w:val="16"/>
              </w:rPr>
              <w:t>N/A</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2026-07-18 22:30:28</w:t>
            </w:r>
          </w:p>
        </w:tc>
      </w:tr>
      <w:tr>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Subject: URGENT: Verification Required - Immediate Security Action Req</w:t>
            </w:r>
          </w:p>
        </w:tc>
        <w:tc>
          <w:tcPr>
            <w:tcW w:type="dxa" w:w="3485"/>
            <w:shd w:fill="F8FAFC"/>
            <w:vAlign w:val="center"/>
          </w:tcPr>
          <w:p>
            <w:r>
              <w:rPr>
                <w:rFonts w:ascii="Aptos" w:hAnsi="Aptos"/>
                <w:b w:val="0"/>
                <w:sz w:val="16"/>
              </w:rPr>
            </w:r>
            <w:r>
              <w:rPr>
                <w:rFonts w:ascii="Aptos" w:hAnsi="Aptos"/>
                <w:b w:val="0"/>
                <w:sz w:val="16"/>
              </w:rPr>
              <w:t xml:space="preserve">Analysis method: </w:t>
            </w:r>
            <w:r>
              <w:rPr>
                <w:rFonts w:ascii="Aptos" w:hAnsi="Aptos"/>
                <w:b w:val="0"/>
                <w:sz w:val="16"/>
              </w:rPr>
              <w:t>Email Random Forest</w:t>
            </w:r>
          </w:p>
        </w:tc>
        <w:tc>
          <w:tcPr>
            <w:tcW w:type="dxa" w:w="3485"/>
            <w:shd w:fill="F8FAFC"/>
            <w:vAlign w:val="center"/>
          </w:tcPr>
          <w:p>
            <w:r>
              <w:rPr>
                <w:rFonts w:ascii="Aptos" w:hAnsi="Aptos"/>
                <w:b w:val="0"/>
                <w:sz w:val="16"/>
              </w:rPr>
            </w:r>
            <w:r>
              <w:rPr>
                <w:rFonts w:ascii="Aptos" w:hAnsi="Aptos"/>
                <w:b w:val="0"/>
                <w:sz w:val="16"/>
              </w:rPr>
              <w:t xml:space="preserve">Score meaning: </w:t>
            </w:r>
            <w:r>
              <w:rPr>
                <w:rFonts w:ascii="Aptos" w:hAnsi="Aptos"/>
                <w:b w:val="0"/>
                <w:sz w:val="16"/>
              </w:rPr>
              <w:t>Concern score</w:t>
            </w:r>
          </w:p>
        </w:tc>
      </w:tr>
    </w:tbl>
    <w:tbl>
      <w:tblPr>
        <w:tblStyle w:val="TableGrid"/>
        <w:tblW w:type="auto" w:w="0"/>
        <w:tblLook w:firstColumn="1" w:firstRow="1" w:lastColumn="0" w:lastRow="0" w:noHBand="0" w:noVBand="1" w:val="04A0"/>
      </w:tblPr>
      <w:tblGrid>
        <w:gridCol w:w="10454"/>
      </w:tblGrid>
      <w:tr>
        <w:trPr>
          <w:cantSplit/>
        </w:trPr>
        <w:tc>
          <w:tcPr>
            <w:tcW w:type="dxa" w:w="10454"/>
          </w:tcPr>
          <w:p>
            <w:r>
              <w:rPr>
                <w:rFonts w:ascii="Aptos" w:hAnsi="Aptos"/>
                <w:sz w:val="16"/>
              </w:rPr>
            </w:r>
            <w:r>
              <w:rPr>
                <w:rFonts w:ascii="Aptos" w:hAnsi="Aptos"/>
                <w:b/>
                <w:sz w:val="16"/>
              </w:rPr>
              <w:t xml:space="preserve">Why: </w:t>
            </w:r>
            <w:r>
              <w:rPr>
                <w:rFonts w:ascii="Aptos" w:hAnsi="Aptos"/>
                <w:sz w:val="16"/>
              </w:rPr>
              <w:t>The evidence is incomplete, conflicting, or suspicious enough to verify.</w:t>
            </w:r>
            <w:r>
              <w:rPr>
                <w:rFonts w:ascii="Aptos" w:hAnsi="Aptos"/>
                <w:sz w:val="16"/>
              </w:rPr>
              <w:br/>
            </w:r>
            <w:r>
              <w:rPr>
                <w:rFonts w:ascii="Aptos" w:hAnsi="Aptos"/>
                <w:b/>
                <w:sz w:val="16"/>
              </w:rPr>
              <w:t xml:space="preserve">Key indicators: </w:t>
            </w:r>
            <w:r>
              <w:rPr>
                <w:rFonts w:ascii="Aptos" w:hAnsi="Aptos"/>
                <w:sz w:val="16"/>
              </w:rPr>
              <w:t>No explicit indicators saved</w:t>
            </w:r>
            <w:r>
              <w:rPr>
                <w:rFonts w:ascii="Aptos" w:hAnsi="Aptos"/>
                <w:sz w:val="16"/>
              </w:rPr>
              <w:br/>
            </w:r>
            <w:r>
              <w:rPr>
                <w:rFonts w:ascii="Aptos" w:hAnsi="Aptos"/>
                <w:b/>
                <w:sz w:val="16"/>
              </w:rPr>
              <w:t xml:space="preserve">Relevant excerpt: </w:t>
            </w:r>
            <w:r>
              <w:rPr>
                <w:rFonts w:ascii="Aptos" w:hAnsi="Aptos"/>
                <w:sz w:val="16"/>
              </w:rPr>
              <w:t>1.</w:t>
            </w:r>
            <w:r>
              <w:rPr>
                <w:rFonts w:ascii="Aptos" w:hAnsi="Aptos"/>
                <w:sz w:val="16"/>
              </w:rPr>
              <w:br/>
            </w:r>
            <w:r>
              <w:rPr>
                <w:rFonts w:ascii="Aptos" w:hAnsi="Aptos"/>
                <w:b/>
                <w:sz w:val="16"/>
              </w:rPr>
              <w:t xml:space="preserve">Next action: </w:t>
            </w:r>
            <w:r>
              <w:rPr>
                <w:rFonts w:ascii="Aptos" w:hAnsi="Aptos"/>
                <w:sz w:val="16"/>
              </w:rPr>
              <w:t>Verify the person or organization through a separately obtained official channel.</w:t>
            </w:r>
          </w:p>
        </w:tc>
      </w:tr>
    </w:tbl>
    <w:p>
      <w:pPr>
        <w:spacing w:after="20"/>
      </w:pP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6 - Email</w:t>
            </w:r>
          </w:p>
        </w:tc>
        <w:tc>
          <w:tcPr>
            <w:tcW w:type="dxa" w:w="5227"/>
            <w:shd w:fill="DCFCE7"/>
            <w:vAlign w:val="center"/>
          </w:tcPr>
          <w:p>
            <w:pPr>
              <w:spacing w:after="0"/>
            </w:pPr>
            <w:r>
              <w:rPr>
                <w:rFonts w:ascii="Aptos" w:hAnsi="Aptos"/>
                <w:b/>
                <w:sz w:val="17"/>
              </w:rPr>
              <w:t>No Immediate Action</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Legitimate</w:t>
            </w:r>
          </w:p>
        </w:tc>
        <w:tc>
          <w:tcPr>
            <w:tcW w:type="dxa" w:w="3485"/>
            <w:shd w:fill="F8FAFC"/>
            <w:vAlign w:val="center"/>
          </w:tcPr>
          <w:p>
            <w:r>
              <w:rPr>
                <w:rFonts w:ascii="Aptos" w:hAnsi="Aptos"/>
                <w:b w:val="0"/>
                <w:sz w:val="16"/>
              </w:rPr>
            </w:r>
            <w:r>
              <w:rPr>
                <w:rFonts w:ascii="Aptos" w:hAnsi="Aptos"/>
                <w:b w:val="0"/>
                <w:sz w:val="16"/>
              </w:rPr>
              <w:t xml:space="preserve">Evidence score: </w:t>
            </w:r>
            <w:r>
              <w:rPr>
                <w:rFonts w:ascii="Aptos" w:hAnsi="Aptos"/>
                <w:b w:val="0"/>
                <w:sz w:val="16"/>
              </w:rPr>
              <w:t>N/A</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2026-07-18 22:29:40</w:t>
            </w:r>
          </w:p>
        </w:tc>
      </w:tr>
      <w:tr>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Subject: Project Kickoff &amp; Sync Meeting - Q3 Roadmap  Hi Team,  I hope</w:t>
            </w:r>
          </w:p>
        </w:tc>
        <w:tc>
          <w:tcPr>
            <w:tcW w:type="dxa" w:w="3485"/>
            <w:shd w:fill="F8FAFC"/>
            <w:vAlign w:val="center"/>
          </w:tcPr>
          <w:p>
            <w:r>
              <w:rPr>
                <w:rFonts w:ascii="Aptos" w:hAnsi="Aptos"/>
                <w:b w:val="0"/>
                <w:sz w:val="16"/>
              </w:rPr>
            </w:r>
            <w:r>
              <w:rPr>
                <w:rFonts w:ascii="Aptos" w:hAnsi="Aptos"/>
                <w:b w:val="0"/>
                <w:sz w:val="16"/>
              </w:rPr>
              <w:t xml:space="preserve">Analysis method: </w:t>
            </w:r>
            <w:r>
              <w:rPr>
                <w:rFonts w:ascii="Aptos" w:hAnsi="Aptos"/>
                <w:b w:val="0"/>
                <w:sz w:val="16"/>
              </w:rPr>
              <w:t>Email Support Vector Machine</w:t>
            </w:r>
          </w:p>
        </w:tc>
        <w:tc>
          <w:tcPr>
            <w:tcW w:type="dxa" w:w="3485"/>
            <w:shd w:fill="F8FAFC"/>
            <w:vAlign w:val="center"/>
          </w:tcPr>
          <w:p>
            <w:r>
              <w:rPr>
                <w:rFonts w:ascii="Aptos" w:hAnsi="Aptos"/>
                <w:b w:val="0"/>
                <w:sz w:val="16"/>
              </w:rPr>
            </w:r>
            <w:r>
              <w:rPr>
                <w:rFonts w:ascii="Aptos" w:hAnsi="Aptos"/>
                <w:b w:val="0"/>
                <w:sz w:val="16"/>
              </w:rPr>
              <w:t xml:space="preserve">Score meaning: </w:t>
            </w:r>
            <w:r>
              <w:rPr>
                <w:rFonts w:ascii="Aptos" w:hAnsi="Aptos"/>
                <w:b w:val="0"/>
                <w:sz w:val="16"/>
              </w:rPr>
              <w:t>Concern score</w:t>
            </w:r>
          </w:p>
        </w:tc>
      </w:tr>
    </w:tbl>
    <w:tbl>
      <w:tblPr>
        <w:tblStyle w:val="TableGrid"/>
        <w:tblW w:type="auto" w:w="0"/>
        <w:tblLook w:firstColumn="1" w:firstRow="1" w:lastColumn="0" w:lastRow="0" w:noHBand="0" w:noVBand="1" w:val="04A0"/>
      </w:tblPr>
      <w:tblGrid>
        <w:gridCol w:w="10454"/>
      </w:tblGrid>
      <w:tr>
        <w:trPr>
          <w:cantSplit/>
        </w:trPr>
        <w:tc>
          <w:tcPr>
            <w:tcW w:type="dxa" w:w="10454"/>
          </w:tcPr>
          <w:p>
            <w:r>
              <w:rPr>
                <w:rFonts w:ascii="Aptos" w:hAnsi="Aptos"/>
                <w:sz w:val="16"/>
              </w:rPr>
            </w:r>
            <w:r>
              <w:rPr>
                <w:rFonts w:ascii="Aptos" w:hAnsi="Aptos"/>
                <w:b/>
                <w:sz w:val="16"/>
              </w:rPr>
              <w:t xml:space="preserve">Why: </w:t>
            </w:r>
            <w:r>
              <w:rPr>
                <w:rFonts w:ascii="Aptos" w:hAnsi="Aptos"/>
                <w:sz w:val="16"/>
              </w:rPr>
              <w:t>The available evidence does not indicate immediate action, but normal caution still applies.</w:t>
            </w:r>
            <w:r>
              <w:rPr>
                <w:rFonts w:ascii="Aptos" w:hAnsi="Aptos"/>
                <w:sz w:val="16"/>
              </w:rPr>
              <w:br/>
            </w:r>
            <w:r>
              <w:rPr>
                <w:rFonts w:ascii="Aptos" w:hAnsi="Aptos"/>
                <w:b/>
                <w:sz w:val="16"/>
              </w:rPr>
              <w:t xml:space="preserve">Key indicators: </w:t>
            </w:r>
            <w:r>
              <w:rPr>
                <w:rFonts w:ascii="Aptos" w:hAnsi="Aptos"/>
                <w:sz w:val="16"/>
              </w:rPr>
              <w:t>No explicit indicators saved</w:t>
            </w:r>
            <w:r>
              <w:rPr>
                <w:rFonts w:ascii="Aptos" w:hAnsi="Aptos"/>
                <w:sz w:val="16"/>
              </w:rPr>
              <w:br/>
            </w:r>
            <w:r>
              <w:rPr>
                <w:rFonts w:ascii="Aptos" w:hAnsi="Aptos"/>
                <w:b/>
                <w:sz w:val="16"/>
              </w:rPr>
              <w:t xml:space="preserve">Relevant excerpt: </w:t>
            </w:r>
            <w:r>
              <w:rPr>
                <w:rFonts w:ascii="Aptos" w:hAnsi="Aptos"/>
                <w:sz w:val="16"/>
              </w:rPr>
              <w:t>Hi Team,</w:t>
            </w:r>
            <w:r>
              <w:rPr>
                <w:rFonts w:ascii="Aptos" w:hAnsi="Aptos"/>
                <w:sz w:val="16"/>
              </w:rPr>
              <w:br/>
            </w:r>
            <w:r>
              <w:rPr>
                <w:rFonts w:ascii="Aptos" w:hAnsi="Aptos"/>
                <w:b/>
                <w:sz w:val="16"/>
              </w:rPr>
              <w:t xml:space="preserve">Next action: </w:t>
            </w:r>
            <w:r>
              <w:rPr>
                <w:rFonts w:ascii="Aptos" w:hAnsi="Aptos"/>
                <w:sz w:val="16"/>
              </w:rPr>
              <w:t>Retain the original message, complete headers, attachments, URLs, and timestamps.</w:t>
            </w:r>
          </w:p>
        </w:tc>
      </w:tr>
    </w:tbl>
    <w:p>
      <w:pPr>
        <w:spacing w:after="20"/>
      </w:pPr>
    </w:p>
    <w:p>
      <w:pPr>
        <w:pStyle w:val="Heading1"/>
        <w:spacing w:before="140" w:after="80"/>
      </w:pPr>
      <w:r>
        <w:t>Combined Investigation Findings</w:t>
      </w:r>
    </w:p>
    <w:tbl>
      <w:tblPr>
        <w:tblStyle w:val="TableGrid"/>
        <w:tblW w:type="auto" w:w="0"/>
        <w:tblLook w:firstColumn="1" w:firstRow="1" w:lastColumn="0" w:lastRow="0" w:noHBand="0" w:noVBand="1" w:val="04A0"/>
      </w:tblPr>
      <w:tblGrid>
        <w:gridCol w:w="3485"/>
        <w:gridCol w:w="3485"/>
        <w:gridCol w:w="3485"/>
      </w:tblGrid>
      <w:tr>
        <w:trPr>
          <w:tblHeader w:val="true"/>
        </w:trPr>
        <w:tc>
          <w:tcPr>
            <w:tcW w:type="dxa" w:w="3485"/>
            <w:shd w:fill="0B1220"/>
            <w:vAlign w:val="center"/>
          </w:tcPr>
          <w:p>
            <w:pPr>
              <w:spacing w:after="0"/>
            </w:pPr>
            <w:r>
              <w:rPr>
                <w:rFonts w:ascii="Aptos" w:hAnsi="Aptos"/>
                <w:b/>
                <w:color w:val="FFFFFF"/>
                <w:sz w:val="17"/>
              </w:rPr>
              <w:t>Finding</w:t>
            </w:r>
          </w:p>
        </w:tc>
        <w:tc>
          <w:tcPr>
            <w:tcW w:type="dxa" w:w="3485"/>
            <w:shd w:fill="0B1220"/>
            <w:vAlign w:val="center"/>
          </w:tcPr>
          <w:p>
            <w:pPr>
              <w:spacing w:after="0"/>
            </w:pPr>
            <w:r>
              <w:rPr>
                <w:rFonts w:ascii="Aptos" w:hAnsi="Aptos"/>
                <w:b/>
                <w:color w:val="FFFFFF"/>
                <w:sz w:val="17"/>
              </w:rPr>
              <w:t>Evidence</w:t>
            </w:r>
          </w:p>
        </w:tc>
        <w:tc>
          <w:tcPr>
            <w:tcW w:type="dxa" w:w="3485"/>
            <w:shd w:fill="0B1220"/>
            <w:vAlign w:val="center"/>
          </w:tcPr>
          <w:p>
            <w:pPr>
              <w:spacing w:after="0"/>
            </w:pPr>
            <w:r>
              <w:rPr>
                <w:rFonts w:ascii="Aptos" w:hAnsi="Aptos"/>
                <w:b/>
                <w:color w:val="FFFFFF"/>
                <w:sz w:val="17"/>
              </w:rPr>
              <w:t>Priority</w:t>
            </w:r>
          </w:p>
        </w:tc>
      </w:tr>
      <w:tr>
        <w:tc>
          <w:tcPr>
            <w:tcW w:type="dxa" w:w="3485"/>
          </w:tcPr>
          <w:p>
            <w:pPr>
              <w:spacing w:after="0"/>
            </w:pPr>
            <w:r>
              <w:rPr>
                <w:rFonts w:ascii="Aptos" w:hAnsi="Aptos"/>
                <w:b w:val="0"/>
                <w:sz w:val="16"/>
              </w:rPr>
              <w:t>5 police report(s) found</w:t>
            </w:r>
          </w:p>
        </w:tc>
        <w:tc>
          <w:tcPr>
            <w:tcW w:type="dxa" w:w="3485"/>
          </w:tcPr>
          <w:p>
            <w:pPr>
              <w:spacing w:after="0"/>
            </w:pPr>
            <w:r>
              <w:rPr>
                <w:rFonts w:ascii="Aptos" w:hAnsi="Aptos"/>
                <w:b w:val="0"/>
                <w:sz w:val="16"/>
              </w:rPr>
              <w:t>Phone #4</w:t>
            </w:r>
          </w:p>
        </w:tc>
        <w:tc>
          <w:tcPr>
            <w:tcW w:type="dxa" w:w="3485"/>
          </w:tcPr>
          <w:p>
            <w:pPr>
              <w:spacing w:after="0"/>
            </w:pPr>
            <w:r>
              <w:rPr>
                <w:rFonts w:ascii="Aptos" w:hAnsi="Aptos"/>
                <w:b w:val="0"/>
                <w:sz w:val="16"/>
              </w:rPr>
              <w:t>High</w:t>
            </w:r>
          </w:p>
        </w:tc>
      </w:tr>
      <w:tr>
        <w:tc>
          <w:tcPr>
            <w:tcW w:type="dxa" w:w="3485"/>
          </w:tcPr>
          <w:p>
            <w:pPr>
              <w:spacing w:after="0"/>
            </w:pPr>
            <w:r>
              <w:rPr>
                <w:rFonts w:ascii="Aptos" w:hAnsi="Aptos"/>
                <w:b w:val="0"/>
                <w:sz w:val="16"/>
              </w:rPr>
              <w:t>5 total report indicator(s)</w:t>
            </w:r>
          </w:p>
        </w:tc>
        <w:tc>
          <w:tcPr>
            <w:tcW w:type="dxa" w:w="3485"/>
          </w:tcPr>
          <w:p>
            <w:pPr>
              <w:spacing w:after="0"/>
            </w:pPr>
            <w:r>
              <w:rPr>
                <w:rFonts w:ascii="Aptos" w:hAnsi="Aptos"/>
                <w:b w:val="0"/>
                <w:sz w:val="16"/>
              </w:rPr>
              <w:t>Phone #4</w:t>
            </w:r>
          </w:p>
        </w:tc>
        <w:tc>
          <w:tcPr>
            <w:tcW w:type="dxa" w:w="3485"/>
          </w:tcPr>
          <w:p>
            <w:pPr>
              <w:spacing w:after="0"/>
            </w:pPr>
            <w:r>
              <w:rPr>
                <w:rFonts w:ascii="Aptos" w:hAnsi="Aptos"/>
                <w:b w:val="0"/>
                <w:sz w:val="16"/>
              </w:rPr>
              <w:t>High</w:t>
            </w:r>
          </w:p>
        </w:tc>
      </w:tr>
      <w:tr>
        <w:tc>
          <w:tcPr>
            <w:tcW w:type="dxa" w:w="3485"/>
          </w:tcPr>
          <w:p>
            <w:pPr>
              <w:spacing w:after="0"/>
            </w:pPr>
            <w:r>
              <w:rPr>
                <w:rFonts w:ascii="Aptos" w:hAnsi="Aptos"/>
                <w:b w:val="0"/>
                <w:sz w:val="16"/>
              </w:rPr>
              <w:t>Do not tell</w:t>
            </w:r>
          </w:p>
        </w:tc>
        <w:tc>
          <w:tcPr>
            <w:tcW w:type="dxa" w:w="3485"/>
          </w:tcPr>
          <w:p>
            <w:pPr>
              <w:spacing w:after="0"/>
            </w:pPr>
            <w:r>
              <w:rPr>
                <w:rFonts w:ascii="Aptos" w:hAnsi="Aptos"/>
                <w:b w:val="0"/>
                <w:sz w:val="16"/>
              </w:rPr>
              <w:t>Transcript #2</w:t>
            </w:r>
          </w:p>
        </w:tc>
        <w:tc>
          <w:tcPr>
            <w:tcW w:type="dxa" w:w="3485"/>
          </w:tcPr>
          <w:p>
            <w:pPr>
              <w:spacing w:after="0"/>
            </w:pPr>
            <w:r>
              <w:rPr>
                <w:rFonts w:ascii="Aptos" w:hAnsi="Aptos"/>
                <w:b w:val="0"/>
                <w:sz w:val="16"/>
              </w:rPr>
              <w:t>High</w:t>
            </w:r>
          </w:p>
        </w:tc>
      </w:tr>
      <w:tr>
        <w:tc>
          <w:tcPr>
            <w:tcW w:type="dxa" w:w="3485"/>
          </w:tcPr>
          <w:p>
            <w:pPr>
              <w:spacing w:after="0"/>
            </w:pPr>
            <w:r>
              <w:rPr>
                <w:rFonts w:ascii="Aptos" w:hAnsi="Aptos"/>
                <w:b w:val="0"/>
                <w:sz w:val="16"/>
              </w:rPr>
              <w:t>Fraud flag returned</w:t>
            </w:r>
          </w:p>
        </w:tc>
        <w:tc>
          <w:tcPr>
            <w:tcW w:type="dxa" w:w="3485"/>
          </w:tcPr>
          <w:p>
            <w:pPr>
              <w:spacing w:after="0"/>
            </w:pPr>
            <w:r>
              <w:rPr>
                <w:rFonts w:ascii="Aptos" w:hAnsi="Aptos"/>
                <w:b w:val="0"/>
                <w:sz w:val="16"/>
              </w:rPr>
              <w:t>Phone #4</w:t>
            </w:r>
          </w:p>
        </w:tc>
        <w:tc>
          <w:tcPr>
            <w:tcW w:type="dxa" w:w="3485"/>
          </w:tcPr>
          <w:p>
            <w:pPr>
              <w:spacing w:after="0"/>
            </w:pPr>
            <w:r>
              <w:rPr>
                <w:rFonts w:ascii="Aptos" w:hAnsi="Aptos"/>
                <w:b w:val="0"/>
                <w:sz w:val="16"/>
              </w:rPr>
              <w:t>High</w:t>
            </w:r>
          </w:p>
        </w:tc>
      </w:tr>
      <w:tr>
        <w:tc>
          <w:tcPr>
            <w:tcW w:type="dxa" w:w="3485"/>
          </w:tcPr>
          <w:p>
            <w:pPr>
              <w:spacing w:after="0"/>
            </w:pPr>
            <w:r>
              <w:rPr>
                <w:rFonts w:ascii="Aptos" w:hAnsi="Aptos"/>
                <w:b w:val="0"/>
                <w:sz w:val="16"/>
              </w:rPr>
              <w:t>Immediately</w:t>
            </w:r>
          </w:p>
        </w:tc>
        <w:tc>
          <w:tcPr>
            <w:tcW w:type="dxa" w:w="3485"/>
          </w:tcPr>
          <w:p>
            <w:pPr>
              <w:spacing w:after="0"/>
            </w:pPr>
            <w:r>
              <w:rPr>
                <w:rFonts w:ascii="Aptos" w:hAnsi="Aptos"/>
                <w:b w:val="0"/>
                <w:sz w:val="16"/>
              </w:rPr>
              <w:t>Transcript #2</w:t>
            </w:r>
          </w:p>
        </w:tc>
        <w:tc>
          <w:tcPr>
            <w:tcW w:type="dxa" w:w="3485"/>
          </w:tcPr>
          <w:p>
            <w:pPr>
              <w:spacing w:after="0"/>
            </w:pPr>
            <w:r>
              <w:rPr>
                <w:rFonts w:ascii="Aptos" w:hAnsi="Aptos"/>
                <w:b w:val="0"/>
                <w:sz w:val="16"/>
              </w:rPr>
              <w:t>High</w:t>
            </w:r>
          </w:p>
        </w:tc>
      </w:tr>
    </w:tbl>
    <w:p>
      <w:pPr>
        <w:pStyle w:val="Heading1"/>
        <w:spacing w:before="140" w:after="80"/>
      </w:pPr>
      <w:r>
        <w:t>Visual Evidence Summary</w:t>
      </w:r>
    </w:p>
    <w:p>
      <w:pPr>
        <w:jc w:val="center"/>
      </w:pPr>
      <w:r>
        <w:drawing>
          <wp:inline xmlns:a="http://schemas.openxmlformats.org/drawingml/2006/main" xmlns:pic="http://schemas.openxmlformats.org/drawingml/2006/picture">
            <wp:extent cx="5669280" cy="193760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1937602"/>
                    </a:xfrm>
                    <a:prstGeom prst="rect"/>
                  </pic:spPr>
                </pic:pic>
              </a:graphicData>
            </a:graphic>
          </wp:inline>
        </w:drawing>
      </w:r>
    </w:p>
    <w:p>
      <w:pPr>
        <w:jc w:val="center"/>
      </w:pPr>
      <w:r>
        <w:drawing>
          <wp:inline xmlns:a="http://schemas.openxmlformats.org/drawingml/2006/main" xmlns:pic="http://schemas.openxmlformats.org/drawingml/2006/picture">
            <wp:extent cx="5669280" cy="27296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729653"/>
                    </a:xfrm>
                    <a:prstGeom prst="rect"/>
                  </pic:spPr>
                </pic:pic>
              </a:graphicData>
            </a:graphic>
          </wp:inline>
        </w:drawing>
      </w:r>
    </w:p>
    <w:p>
      <w:pPr>
        <w:jc w:val="center"/>
      </w:pPr>
      <w:r>
        <w:drawing>
          <wp:inline xmlns:a="http://schemas.openxmlformats.org/drawingml/2006/main" xmlns:pic="http://schemas.openxmlformats.org/drawingml/2006/picture">
            <wp:extent cx="5394960" cy="193774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1937747"/>
                    </a:xfrm>
                    <a:prstGeom prst="rect"/>
                  </pic:spPr>
                </pic:pic>
              </a:graphicData>
            </a:graphic>
          </wp:inline>
        </w:drawing>
      </w:r>
    </w:p>
    <w:p>
      <w:pPr>
        <w:jc w:val="center"/>
      </w:pPr>
      <w:r>
        <w:drawing>
          <wp:inline xmlns:a="http://schemas.openxmlformats.org/drawingml/2006/main" xmlns:pic="http://schemas.openxmlformats.org/drawingml/2006/picture">
            <wp:extent cx="5394960" cy="323526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3235269"/>
                    </a:xfrm>
                    <a:prstGeom prst="rect"/>
                  </pic:spPr>
                </pic:pic>
              </a:graphicData>
            </a:graphic>
          </wp:inline>
        </w:drawing>
      </w:r>
    </w:p>
    <w:p>
      <w:pPr>
        <w:spacing w:after="80"/>
      </w:pPr>
      <w:r>
        <w:rPr>
          <w:rFonts w:ascii="Aptos" w:hAnsi="Aptos"/>
          <w:color w:val="475569"/>
          <w:sz w:val="17"/>
        </w:rPr>
        <w:t>Interpretation note: email probabilities, transcript/audio risk signals, and phone evidence scores use different methods and are not directly comparable.</w:t>
      </w:r>
    </w:p>
    <w:p>
      <w:pPr>
        <w:pStyle w:val="Heading1"/>
        <w:spacing w:before="140" w:after="80"/>
      </w:pPr>
      <w:r>
        <w:t>Reviewer Note</w:t>
      </w:r>
    </w:p>
    <w:p>
      <w:pPr>
        <w:spacing w:after="80"/>
      </w:pPr>
      <w:r>
        <w:rPr>
          <w:rFonts w:ascii="Aptos" w:hAnsi="Aptos"/>
          <w:sz w:val="17"/>
        </w:rPr>
        <w:t>Verify suspicious contact through official channels, do not share OTP/passwords, preserve the evidence, and report urgent financial or identity-related requests to the relevant campus or organisation support team.</w:t>
      </w:r>
    </w:p>
    <w:p>
      <w:r>
        <w:br w:type="page"/>
      </w:r>
    </w:p>
    <w:p>
      <w:pPr>
        <w:pStyle w:val="Heading1"/>
        <w:spacing w:before="140" w:after="80"/>
      </w:pPr>
      <w:r>
        <w:t>Technical Appendix</w:t>
      </w:r>
    </w:p>
    <w:p>
      <w:pPr>
        <w:spacing w:after="80"/>
      </w:pPr>
      <w:r>
        <w:rPr>
          <w:rFonts w:ascii="Aptos" w:hAnsi="Aptos"/>
          <w:color w:val="475569"/>
          <w:sz w:val="17"/>
        </w:rPr>
        <w:t>Investigation-specific output is grouped under its evidence record. Shared training evaluation metrics appear once in a separate reference section.</w:t>
      </w:r>
    </w:p>
    <w:p>
      <w:pPr>
        <w:pStyle w:val="Heading1"/>
        <w:spacing w:before="140" w:after="80"/>
      </w:pPr>
      <w:r>
        <w:t>Evidence-Specific Supporting Visuals and Data</w:t>
      </w: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1 - Transcript</w:t>
            </w:r>
          </w:p>
        </w:tc>
        <w:tc>
          <w:tcPr>
            <w:tcW w:type="dxa" w:w="5227"/>
            <w:shd w:fill="DCFCE7"/>
            <w:vAlign w:val="center"/>
          </w:tcPr>
          <w:p>
            <w:pPr>
              <w:spacing w:after="0"/>
            </w:pPr>
            <w:r>
              <w:rPr>
                <w:rFonts w:ascii="Aptos" w:hAnsi="Aptos"/>
                <w:b/>
                <w:sz w:val="17"/>
              </w:rPr>
              <w:t>No Immediate Action</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Legitimate</w:t>
            </w:r>
          </w:p>
        </w:tc>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innocent long audio.mp3</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2026-07-26 22:15:12</w:t>
            </w:r>
          </w:p>
        </w:tc>
      </w:tr>
    </w:tbl>
    <w:p>
      <w:pPr>
        <w:pStyle w:val="Heading2"/>
        <w:spacing w:before="140" w:after="80"/>
      </w:pPr>
      <w:r>
        <w:t>Supporting Visuals and Data</w:t>
      </w:r>
    </w:p>
    <w:p>
      <w:pPr>
        <w:pStyle w:val="Heading3"/>
        <w:spacing w:before="140" w:after="80"/>
      </w:pPr>
      <w:r>
        <w:t>1. [Chart] Recording 1 - Decision Risk Timeline</w:t>
      </w:r>
    </w:p>
    <w:p>
      <w:pPr>
        <w:spacing w:after="80"/>
      </w:pPr>
      <w:r>
        <w:rPr>
          <w:rFonts w:ascii="Aptos" w:hAnsi="Aptos"/>
          <w:color w:val="475569"/>
          <w:sz w:val="17"/>
        </w:rPr>
        <w:t>Decision risk for every processed chunk in this recording.</w:t>
      </w:r>
    </w:p>
    <w:p>
      <w:pPr>
        <w:jc w:val="center"/>
      </w:pPr>
      <w:r>
        <w:drawing>
          <wp:inline xmlns:a="http://schemas.openxmlformats.org/drawingml/2006/main" xmlns:pic="http://schemas.openxmlformats.org/drawingml/2006/picture">
            <wp:extent cx="5623560" cy="328041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23560" cy="3280410"/>
                    </a:xfrm>
                    <a:prstGeom prst="rect"/>
                  </pic:spPr>
                </pic:pic>
              </a:graphicData>
            </a:graphic>
          </wp:inline>
        </w:drawing>
      </w:r>
    </w:p>
    <w:tbl>
      <w:tblPr>
        <w:tblStyle w:val="TableGrid"/>
        <w:tblW w:type="auto" w:w="0"/>
        <w:tblLook w:firstColumn="1" w:firstRow="1" w:lastColumn="0" w:lastRow="0" w:noHBand="0" w:noVBand="1" w:val="04A0"/>
      </w:tblPr>
      <w:tblGrid>
        <w:gridCol w:w="2613"/>
        <w:gridCol w:w="2613"/>
        <w:gridCol w:w="2613"/>
        <w:gridCol w:w="2613"/>
      </w:tblGrid>
      <w:tr>
        <w:trPr>
          <w:tblHeader w:val="true"/>
        </w:trPr>
        <w:tc>
          <w:tcPr>
            <w:tcW w:type="dxa" w:w="2613"/>
            <w:shd w:fill="0B1220"/>
            <w:vAlign w:val="center"/>
          </w:tcPr>
          <w:p>
            <w:pPr>
              <w:spacing w:after="0"/>
            </w:pPr>
            <w:r>
              <w:rPr>
                <w:rFonts w:ascii="Aptos" w:hAnsi="Aptos"/>
                <w:b/>
                <w:color w:val="FFFFFF"/>
                <w:sz w:val="14"/>
              </w:rPr>
              <w:t>clip</w:t>
            </w:r>
          </w:p>
        </w:tc>
        <w:tc>
          <w:tcPr>
            <w:tcW w:type="dxa" w:w="2613"/>
            <w:shd w:fill="0B1220"/>
            <w:vAlign w:val="center"/>
          </w:tcPr>
          <w:p>
            <w:pPr>
              <w:spacing w:after="0"/>
            </w:pPr>
            <w:r>
              <w:rPr>
                <w:rFonts w:ascii="Aptos" w:hAnsi="Aptos"/>
                <w:b/>
                <w:color w:val="FFFFFF"/>
                <w:sz w:val="14"/>
              </w:rPr>
              <w:t>chunk</w:t>
            </w:r>
          </w:p>
        </w:tc>
        <w:tc>
          <w:tcPr>
            <w:tcW w:type="dxa" w:w="2613"/>
            <w:shd w:fill="0B1220"/>
            <w:vAlign w:val="center"/>
          </w:tcPr>
          <w:p>
            <w:pPr>
              <w:spacing w:after="0"/>
            </w:pPr>
            <w:r>
              <w:rPr>
                <w:rFonts w:ascii="Aptos" w:hAnsi="Aptos"/>
                <w:b/>
                <w:color w:val="FFFFFF"/>
                <w:sz w:val="14"/>
              </w:rPr>
              <w:t>decision</w:t>
            </w:r>
          </w:p>
        </w:tc>
        <w:tc>
          <w:tcPr>
            <w:tcW w:type="dxa" w:w="2613"/>
            <w:shd w:fill="0B1220"/>
            <w:vAlign w:val="center"/>
          </w:tcPr>
          <w:p>
            <w:pPr>
              <w:spacing w:after="0"/>
            </w:pPr>
            <w:r>
              <w:rPr>
                <w:rFonts w:ascii="Aptos" w:hAnsi="Aptos"/>
                <w:b/>
                <w:color w:val="FFFFFF"/>
                <w:sz w:val="14"/>
              </w:rPr>
              <w:t>risk</w:t>
            </w:r>
          </w:p>
        </w:tc>
      </w:tr>
      <w:tr>
        <w:tc>
          <w:tcPr>
            <w:tcW w:type="dxa" w:w="2613"/>
          </w:tcPr>
          <w:p>
            <w:pPr>
              <w:spacing w:after="0"/>
            </w:pPr>
            <w:r>
              <w:rPr>
                <w:rFonts w:ascii="Aptos" w:hAnsi="Aptos"/>
                <w:b w:val="0"/>
                <w:sz w:val="14"/>
              </w:rPr>
              <w:t>1</w:t>
            </w:r>
          </w:p>
        </w:tc>
        <w:tc>
          <w:tcPr>
            <w:tcW w:type="dxa" w:w="2613"/>
          </w:tcPr>
          <w:p>
            <w:pPr>
              <w:spacing w:after="0"/>
            </w:pPr>
            <w:r>
              <w:rPr>
                <w:rFonts w:ascii="Aptos" w:hAnsi="Aptos"/>
                <w:b w:val="0"/>
                <w:sz w:val="14"/>
              </w:rPr>
              <w:t>1</w:t>
            </w:r>
          </w:p>
        </w:tc>
        <w:tc>
          <w:tcPr>
            <w:tcW w:type="dxa" w:w="2613"/>
          </w:tcPr>
          <w:p>
            <w:pPr>
              <w:spacing w:after="0"/>
            </w:pPr>
            <w:r>
              <w:rPr>
                <w:rFonts w:ascii="Aptos" w:hAnsi="Aptos"/>
                <w:b w:val="0"/>
                <w:sz w:val="14"/>
              </w:rPr>
              <w:t>Lower threat - limited voice evidence</w:t>
            </w:r>
          </w:p>
        </w:tc>
        <w:tc>
          <w:tcPr>
            <w:tcW w:type="dxa" w:w="2613"/>
          </w:tcPr>
          <w:p>
            <w:pPr>
              <w:spacing w:after="0"/>
            </w:pPr>
            <w:r>
              <w:rPr>
                <w:rFonts w:ascii="Aptos" w:hAnsi="Aptos"/>
                <w:b w:val="0"/>
                <w:sz w:val="14"/>
              </w:rPr>
              <w:t>20.0</w:t>
            </w:r>
          </w:p>
        </w:tc>
      </w:tr>
    </w:tbl>
    <w:p>
      <w:pPr>
        <w:pStyle w:val="Heading3"/>
        <w:spacing w:before="140" w:after="80"/>
      </w:pPr>
      <w:r>
        <w:t>2. [Table] Recording 1 - Chunk Investigation Table</w:t>
      </w:r>
    </w:p>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Clip</w:t>
            </w:r>
          </w:p>
        </w:tc>
        <w:tc>
          <w:tcPr>
            <w:tcW w:type="dxa" w:w="2091"/>
            <w:shd w:fill="0B1220"/>
            <w:vAlign w:val="center"/>
          </w:tcPr>
          <w:p>
            <w:pPr>
              <w:spacing w:after="0"/>
            </w:pPr>
            <w:r>
              <w:rPr>
                <w:rFonts w:ascii="Aptos" w:hAnsi="Aptos"/>
                <w:b/>
                <w:color w:val="FFFFFF"/>
                <w:sz w:val="14"/>
              </w:rPr>
              <w:t>Chunk</w:t>
            </w:r>
          </w:p>
        </w:tc>
        <w:tc>
          <w:tcPr>
            <w:tcW w:type="dxa" w:w="2091"/>
            <w:shd w:fill="0B1220"/>
            <w:vAlign w:val="center"/>
          </w:tcPr>
          <w:p>
            <w:pPr>
              <w:spacing w:after="0"/>
            </w:pPr>
            <w:r>
              <w:rPr>
                <w:rFonts w:ascii="Aptos" w:hAnsi="Aptos"/>
                <w:b/>
                <w:color w:val="FFFFFF"/>
                <w:sz w:val="14"/>
              </w:rPr>
              <w:t>Time</w:t>
            </w:r>
          </w:p>
        </w:tc>
        <w:tc>
          <w:tcPr>
            <w:tcW w:type="dxa" w:w="2091"/>
            <w:shd w:fill="0B1220"/>
            <w:vAlign w:val="center"/>
          </w:tcPr>
          <w:p>
            <w:pPr>
              <w:spacing w:after="0"/>
            </w:pPr>
            <w:r>
              <w:rPr>
                <w:rFonts w:ascii="Aptos" w:hAnsi="Aptos"/>
                <w:b/>
                <w:color w:val="FFFFFF"/>
                <w:sz w:val="14"/>
              </w:rPr>
              <w:t>Decision</w:t>
            </w:r>
          </w:p>
        </w:tc>
        <w:tc>
          <w:tcPr>
            <w:tcW w:type="dxa" w:w="2091"/>
            <w:shd w:fill="0B1220"/>
            <w:vAlign w:val="center"/>
          </w:tcPr>
          <w:p>
            <w:pPr>
              <w:spacing w:after="0"/>
            </w:pPr>
            <w:r>
              <w:rPr>
                <w:rFonts w:ascii="Aptos" w:hAnsi="Aptos"/>
                <w:b/>
                <w:color w:val="FFFFFF"/>
                <w:sz w:val="14"/>
              </w:rPr>
              <w:t>Decision Risk</w:t>
            </w:r>
          </w:p>
        </w:tc>
      </w:tr>
      <w:tr>
        <w:tc>
          <w:tcPr>
            <w:tcW w:type="dxa" w:w="2091"/>
          </w:tcPr>
          <w:p>
            <w:pPr>
              <w:spacing w:after="0"/>
            </w:pPr>
            <w:r>
              <w:rPr>
                <w:rFonts w:ascii="Aptos" w:hAnsi="Aptos"/>
                <w:b w:val="0"/>
                <w:sz w:val="14"/>
              </w:rPr>
              <w:t>1</w:t>
            </w:r>
          </w:p>
        </w:tc>
        <w:tc>
          <w:tcPr>
            <w:tcW w:type="dxa" w:w="2091"/>
          </w:tcPr>
          <w:p>
            <w:pPr>
              <w:spacing w:after="0"/>
            </w:pPr>
            <w:r>
              <w:rPr>
                <w:rFonts w:ascii="Aptos" w:hAnsi="Aptos"/>
                <w:b w:val="0"/>
                <w:sz w:val="14"/>
              </w:rPr>
              <w:t>1</w:t>
            </w:r>
          </w:p>
        </w:tc>
        <w:tc>
          <w:tcPr>
            <w:tcW w:type="dxa" w:w="2091"/>
          </w:tcPr>
          <w:p>
            <w:pPr>
              <w:spacing w:after="0"/>
            </w:pPr>
            <w:r>
              <w:rPr>
                <w:rFonts w:ascii="Aptos" w:hAnsi="Aptos"/>
                <w:b w:val="0"/>
                <w:sz w:val="14"/>
              </w:rPr>
              <w:t>22:15:11</w:t>
            </w:r>
          </w:p>
        </w:tc>
        <w:tc>
          <w:tcPr>
            <w:tcW w:type="dxa" w:w="2091"/>
          </w:tcPr>
          <w:p>
            <w:pPr>
              <w:spacing w:after="0"/>
            </w:pPr>
            <w:r>
              <w:rPr>
                <w:rFonts w:ascii="Aptos" w:hAnsi="Aptos"/>
                <w:b w:val="0"/>
                <w:sz w:val="14"/>
              </w:rPr>
              <w:t>Lower threat - limited voice evidence</w:t>
            </w:r>
          </w:p>
        </w:tc>
        <w:tc>
          <w:tcPr>
            <w:tcW w:type="dxa" w:w="2091"/>
          </w:tcPr>
          <w:p>
            <w:pPr>
              <w:spacing w:after="0"/>
            </w:pPr>
            <w:r>
              <w:rPr>
                <w:rFonts w:ascii="Aptos" w:hAnsi="Aptos"/>
                <w:b w:val="0"/>
                <w:sz w:val="14"/>
              </w:rPr>
              <w:t>20.0%</w:t>
            </w:r>
          </w:p>
        </w:tc>
      </w:tr>
    </w:tbl>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Raw Blend</w:t>
            </w:r>
          </w:p>
        </w:tc>
        <w:tc>
          <w:tcPr>
            <w:tcW w:type="dxa" w:w="2091"/>
            <w:shd w:fill="0B1220"/>
            <w:vAlign w:val="center"/>
          </w:tcPr>
          <w:p>
            <w:pPr>
              <w:spacing w:after="0"/>
            </w:pPr>
            <w:r>
              <w:rPr>
                <w:rFonts w:ascii="Aptos" w:hAnsi="Aptos"/>
                <w:b/>
                <w:color w:val="FFFFFF"/>
                <w:sz w:val="14"/>
              </w:rPr>
              <w:t>Voice Evidence</w:t>
            </w:r>
          </w:p>
        </w:tc>
        <w:tc>
          <w:tcPr>
            <w:tcW w:type="dxa" w:w="2091"/>
            <w:shd w:fill="0B1220"/>
            <w:vAlign w:val="center"/>
          </w:tcPr>
          <w:p>
            <w:pPr>
              <w:spacing w:after="0"/>
            </w:pPr>
            <w:r>
              <w:rPr>
                <w:rFonts w:ascii="Aptos" w:hAnsi="Aptos"/>
                <w:b/>
                <w:color w:val="FFFFFF"/>
                <w:sz w:val="14"/>
              </w:rPr>
              <w:t>Raw Voice AI</w:t>
            </w:r>
          </w:p>
        </w:tc>
        <w:tc>
          <w:tcPr>
            <w:tcW w:type="dxa" w:w="2091"/>
            <w:shd w:fill="0B1220"/>
            <w:vAlign w:val="center"/>
          </w:tcPr>
          <w:p>
            <w:pPr>
              <w:spacing w:after="0"/>
            </w:pPr>
            <w:r>
              <w:rPr>
                <w:rFonts w:ascii="Aptos" w:hAnsi="Aptos"/>
                <w:b/>
                <w:color w:val="FFFFFF"/>
                <w:sz w:val="14"/>
              </w:rPr>
              <w:t>Transcript</w:t>
            </w:r>
          </w:p>
        </w:tc>
        <w:tc>
          <w:tcPr>
            <w:tcW w:type="dxa" w:w="2091"/>
            <w:shd w:fill="0B1220"/>
            <w:vAlign w:val="center"/>
          </w:tcPr>
          <w:p>
            <w:pPr>
              <w:spacing w:after="0"/>
            </w:pPr>
            <w:r>
              <w:rPr>
                <w:rFonts w:ascii="Aptos" w:hAnsi="Aptos"/>
                <w:b/>
                <w:color w:val="FFFFFF"/>
                <w:sz w:val="14"/>
              </w:rPr>
              <w:t>Behavioral Evidence</w:t>
            </w:r>
          </w:p>
        </w:tc>
      </w:tr>
      <w:tr>
        <w:tc>
          <w:tcPr>
            <w:tcW w:type="dxa" w:w="2091"/>
          </w:tcPr>
          <w:p>
            <w:pPr>
              <w:spacing w:after="0"/>
            </w:pPr>
            <w:r>
              <w:rPr>
                <w:rFonts w:ascii="Aptos" w:hAnsi="Aptos"/>
                <w:b w:val="0"/>
                <w:sz w:val="14"/>
              </w:rPr>
              <w:t>59.6%</w:t>
            </w:r>
          </w:p>
        </w:tc>
        <w:tc>
          <w:tcPr>
            <w:tcW w:type="dxa" w:w="2091"/>
          </w:tcPr>
          <w:p>
            <w:pPr>
              <w:spacing w:after="0"/>
            </w:pPr>
            <w:r>
              <w:rPr>
                <w:rFonts w:ascii="Aptos" w:hAnsi="Aptos"/>
                <w:b w:val="0"/>
                <w:sz w:val="14"/>
              </w:rPr>
              <w:t>18.3%</w:t>
            </w:r>
          </w:p>
        </w:tc>
        <w:tc>
          <w:tcPr>
            <w:tcW w:type="dxa" w:w="2091"/>
          </w:tcPr>
          <w:p>
            <w:pPr>
              <w:spacing w:after="0"/>
            </w:pPr>
            <w:r>
              <w:rPr>
                <w:rFonts w:ascii="Aptos" w:hAnsi="Aptos"/>
                <w:b w:val="0"/>
                <w:sz w:val="14"/>
              </w:rPr>
              <w:t>99.9%</w:t>
            </w:r>
          </w:p>
        </w:tc>
        <w:tc>
          <w:tcPr>
            <w:tcW w:type="dxa" w:w="2091"/>
          </w:tcPr>
          <w:p>
            <w:pPr>
              <w:spacing w:after="0"/>
            </w:pPr>
            <w:r>
              <w:rPr>
                <w:rFonts w:ascii="Aptos" w:hAnsi="Aptos"/>
                <w:b w:val="0"/>
                <w:sz w:val="14"/>
              </w:rPr>
              <w:t>15.6%</w:t>
            </w:r>
          </w:p>
        </w:tc>
        <w:tc>
          <w:tcPr>
            <w:tcW w:type="dxa" w:w="2091"/>
          </w:tcPr>
          <w:p>
            <w:pPr>
              <w:spacing w:after="0"/>
            </w:pPr>
            <w:r>
              <w:rPr>
                <w:rFonts w:ascii="Aptos" w:hAnsi="Aptos"/>
                <w:b w:val="0"/>
                <w:sz w:val="14"/>
              </w:rPr>
              <w:t>54.5%</w:t>
            </w:r>
          </w:p>
        </w:tc>
      </w:tr>
    </w:tbl>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Raw Behavioral RF</w:t>
            </w:r>
          </w:p>
        </w:tc>
        <w:tc>
          <w:tcPr>
            <w:tcW w:type="dxa" w:w="2091"/>
            <w:shd w:fill="0B1220"/>
            <w:vAlign w:val="center"/>
          </w:tcPr>
          <w:p>
            <w:pPr>
              <w:spacing w:after="0"/>
            </w:pPr>
            <w:r>
              <w:rPr>
                <w:rFonts w:ascii="Aptos" w:hAnsi="Aptos"/>
                <w:b/>
                <w:color w:val="FFFFFF"/>
                <w:sz w:val="14"/>
              </w:rPr>
              <w:t>Voice Reliability</w:t>
            </w:r>
          </w:p>
        </w:tc>
        <w:tc>
          <w:tcPr>
            <w:tcW w:type="dxa" w:w="2091"/>
            <w:shd w:fill="0B1220"/>
            <w:vAlign w:val="center"/>
          </w:tcPr>
          <w:p>
            <w:pPr>
              <w:spacing w:after="0"/>
            </w:pPr>
            <w:r>
              <w:rPr>
                <w:rFonts w:ascii="Aptos" w:hAnsi="Aptos"/>
                <w:b/>
                <w:color w:val="FFFFFF"/>
                <w:sz w:val="14"/>
              </w:rPr>
              <w:t>Behavioral Reliability</w:t>
            </w:r>
          </w:p>
        </w:tc>
        <w:tc>
          <w:tcPr>
            <w:tcW w:type="dxa" w:w="2091"/>
            <w:shd w:fill="0B1220"/>
            <w:vAlign w:val="center"/>
          </w:tcPr>
          <w:p>
            <w:pPr>
              <w:spacing w:after="0"/>
            </w:pPr>
            <w:r>
              <w:rPr>
                <w:rFonts w:ascii="Aptos" w:hAnsi="Aptos"/>
                <w:b/>
                <w:color w:val="FFFFFF"/>
                <w:sz w:val="14"/>
              </w:rPr>
              <w:t>Content Reliability</w:t>
            </w:r>
          </w:p>
        </w:tc>
        <w:tc>
          <w:tcPr>
            <w:tcW w:type="dxa" w:w="2091"/>
            <w:shd w:fill="0B1220"/>
            <w:vAlign w:val="center"/>
          </w:tcPr>
          <w:p>
            <w:pPr>
              <w:spacing w:after="0"/>
            </w:pPr>
            <w:r>
              <w:rPr>
                <w:rFonts w:ascii="Aptos" w:hAnsi="Aptos"/>
                <w:b/>
                <w:color w:val="FFFFFF"/>
                <w:sz w:val="14"/>
              </w:rPr>
              <w:t>Content Level</w:t>
            </w:r>
          </w:p>
        </w:tc>
      </w:tr>
      <w:tr>
        <w:tc>
          <w:tcPr>
            <w:tcW w:type="dxa" w:w="2091"/>
          </w:tcPr>
          <w:p>
            <w:pPr>
              <w:spacing w:after="0"/>
            </w:pPr>
            <w:r>
              <w:rPr>
                <w:rFonts w:ascii="Aptos" w:hAnsi="Aptos"/>
                <w:b w:val="0"/>
                <w:sz w:val="14"/>
              </w:rPr>
              <w:t>63.3%</w:t>
            </w:r>
          </w:p>
        </w:tc>
        <w:tc>
          <w:tcPr>
            <w:tcW w:type="dxa" w:w="2091"/>
          </w:tcPr>
          <w:p>
            <w:pPr>
              <w:spacing w:after="0"/>
            </w:pPr>
            <w:r>
              <w:rPr>
                <w:rFonts w:ascii="Aptos" w:hAnsi="Aptos"/>
                <w:b w:val="0"/>
                <w:sz w:val="14"/>
              </w:rPr>
              <w:t>87.5%</w:t>
            </w:r>
          </w:p>
        </w:tc>
        <w:tc>
          <w:tcPr>
            <w:tcW w:type="dxa" w:w="2091"/>
          </w:tcPr>
          <w:p>
            <w:pPr>
              <w:spacing w:after="0"/>
            </w:pPr>
            <w:r>
              <w:rPr>
                <w:rFonts w:ascii="Aptos" w:hAnsi="Aptos"/>
                <w:b w:val="0"/>
                <w:sz w:val="14"/>
              </w:rPr>
              <w:t>86.0%</w:t>
            </w:r>
          </w:p>
        </w:tc>
        <w:tc>
          <w:tcPr>
            <w:tcW w:type="dxa" w:w="2091"/>
          </w:tcPr>
          <w:p>
            <w:pPr>
              <w:spacing w:after="0"/>
            </w:pPr>
            <w:r>
              <w:rPr>
                <w:rFonts w:ascii="Aptos" w:hAnsi="Aptos"/>
                <w:b w:val="0"/>
                <w:sz w:val="14"/>
              </w:rPr>
              <w:t>57.5%</w:t>
            </w:r>
          </w:p>
        </w:tc>
        <w:tc>
          <w:tcPr>
            <w:tcW w:type="dxa" w:w="2091"/>
          </w:tcPr>
          <w:p>
            <w:pPr>
              <w:spacing w:after="0"/>
            </w:pPr>
            <w:r>
              <w:rPr>
                <w:rFonts w:ascii="Aptos" w:hAnsi="Aptos"/>
                <w:b w:val="0"/>
                <w:sz w:val="14"/>
              </w:rPr>
              <w:t>Lower scam-content concern</w:t>
            </w:r>
          </w:p>
        </w:tc>
      </w:tr>
    </w:tbl>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Voice Level</w:t>
            </w:r>
          </w:p>
        </w:tc>
        <w:tc>
          <w:tcPr>
            <w:tcW w:type="dxa" w:w="2091"/>
            <w:shd w:fill="0B1220"/>
            <w:vAlign w:val="center"/>
          </w:tcPr>
          <w:p>
            <w:pPr>
              <w:spacing w:after="0"/>
            </w:pPr>
            <w:r>
              <w:rPr>
                <w:rFonts w:ascii="Aptos" w:hAnsi="Aptos"/>
                <w:b/>
                <w:color w:val="FFFFFF"/>
                <w:sz w:val="14"/>
              </w:rPr>
              <w:t>Speech quality</w:t>
            </w:r>
          </w:p>
        </w:tc>
        <w:tc>
          <w:tcPr>
            <w:tcW w:type="dxa" w:w="2091"/>
            <w:shd w:fill="0B1220"/>
            <w:vAlign w:val="center"/>
          </w:tcPr>
          <w:p>
            <w:pPr>
              <w:spacing w:after="0"/>
            </w:pPr>
            <w:r>
              <w:rPr>
                <w:rFonts w:ascii="Aptos" w:hAnsi="Aptos"/>
                <w:b/>
                <w:color w:val="FFFFFF"/>
                <w:sz w:val="14"/>
              </w:rPr>
              <w:t>Whisper</w:t>
            </w:r>
          </w:p>
        </w:tc>
        <w:tc>
          <w:tcPr>
            <w:tcW w:type="dxa" w:w="2091"/>
            <w:shd w:fill="0B1220"/>
            <w:vAlign w:val="center"/>
          </w:tcPr>
          <w:p>
            <w:pPr>
              <w:spacing w:after="0"/>
            </w:pPr>
            <w:r>
              <w:rPr>
                <w:rFonts w:ascii="Aptos" w:hAnsi="Aptos"/>
                <w:b/>
                <w:color w:val="FFFFFF"/>
                <w:sz w:val="14"/>
              </w:rPr>
              <w:t>Language check</w:t>
            </w:r>
          </w:p>
        </w:tc>
        <w:tc>
          <w:tcPr>
            <w:tcW w:type="dxa" w:w="2091"/>
            <w:shd w:fill="0B1220"/>
            <w:vAlign w:val="center"/>
          </w:tcPr>
          <w:p>
            <w:pPr>
              <w:spacing w:after="0"/>
            </w:pPr>
            <w:r>
              <w:rPr>
                <w:rFonts w:ascii="Aptos" w:hAnsi="Aptos"/>
                <w:b/>
                <w:color w:val="FFFFFF"/>
                <w:sz w:val="14"/>
              </w:rPr>
              <w:t>Detected text</w:t>
            </w:r>
          </w:p>
        </w:tc>
      </w:tr>
      <w:tr>
        <w:tc>
          <w:tcPr>
            <w:tcW w:type="dxa" w:w="2091"/>
          </w:tcPr>
          <w:p>
            <w:pPr>
              <w:spacing w:after="0"/>
            </w:pPr>
            <w:r>
              <w:rPr>
                <w:rFonts w:ascii="Aptos" w:hAnsi="Aptos"/>
                <w:b w:val="0"/>
                <w:sz w:val="14"/>
              </w:rPr>
              <w:t>Weak voice-authenticity evidence</w:t>
            </w:r>
          </w:p>
        </w:tc>
        <w:tc>
          <w:tcPr>
            <w:tcW w:type="dxa" w:w="2091"/>
          </w:tcPr>
          <w:p>
            <w:pPr>
              <w:spacing w:after="0"/>
            </w:pPr>
            <w:r>
              <w:rPr>
                <w:rFonts w:ascii="Aptos" w:hAnsi="Aptos"/>
                <w:b w:val="0"/>
                <w:sz w:val="14"/>
              </w:rPr>
              <w:t>Usable speech-like audio</w:t>
            </w:r>
          </w:p>
        </w:tc>
        <w:tc>
          <w:tcPr>
            <w:tcW w:type="dxa" w:w="2091"/>
          </w:tcPr>
          <w:p>
            <w:pPr>
              <w:spacing w:after="0"/>
            </w:pPr>
            <w:r>
              <w:rPr>
                <w:rFonts w:ascii="Aptos" w:hAnsi="Aptos"/>
                <w:b w:val="0"/>
                <w:sz w:val="14"/>
              </w:rPr>
              <w:t>Transcript accepted</w:t>
            </w:r>
          </w:p>
        </w:tc>
        <w:tc>
          <w:tcPr>
            <w:tcW w:type="dxa" w:w="2091"/>
          </w:tcPr>
          <w:p>
            <w:pPr>
              <w:spacing w:after="0"/>
            </w:pPr>
            <w:r>
              <w:rPr>
                <w:rFonts w:ascii="Aptos" w:hAnsi="Aptos"/>
                <w:b w:val="0"/>
                <w:sz w:val="14"/>
              </w:rPr>
              <w:t>en</w:t>
            </w:r>
          </w:p>
        </w:tc>
        <w:tc>
          <w:tcPr>
            <w:tcW w:type="dxa" w:w="2091"/>
          </w:tcPr>
          <w:p>
            <w:pPr>
              <w:spacing w:after="0"/>
            </w:pPr>
            <w:r>
              <w:rPr>
                <w:rFonts w:ascii="Aptos" w:hAnsi="Aptos"/>
                <w:b w:val="0"/>
                <w:sz w:val="14"/>
              </w:rPr>
              <w:t>Hello, this is me trying to tell you about your call status warranty. Please message me back whenever you can. You have something like that.</w:t>
            </w:r>
          </w:p>
        </w:tc>
      </w:tr>
    </w:tbl>
    <w:tbl>
      <w:tblPr>
        <w:tblStyle w:val="TableGrid"/>
        <w:tblW w:type="auto" w:w="0"/>
        <w:tblLook w:firstColumn="1" w:firstRow="1" w:lastColumn="0" w:lastRow="0" w:noHBand="0" w:noVBand="1" w:val="04A0"/>
      </w:tblPr>
      <w:tblGrid>
        <w:gridCol w:w="10454"/>
      </w:tblGrid>
      <w:tr>
        <w:trPr>
          <w:tblHeader w:val="true"/>
        </w:trPr>
        <w:tc>
          <w:tcPr>
            <w:tcW w:type="dxa" w:w="10454"/>
            <w:shd w:fill="0B1220"/>
            <w:vAlign w:val="center"/>
          </w:tcPr>
          <w:p>
            <w:pPr>
              <w:spacing w:after="0"/>
            </w:pPr>
            <w:r>
              <w:rPr>
                <w:rFonts w:ascii="Aptos" w:hAnsi="Aptos"/>
                <w:b/>
                <w:color w:val="FFFFFF"/>
                <w:sz w:val="14"/>
              </w:rPr>
              <w:t>Flags</w:t>
            </w:r>
          </w:p>
        </w:tc>
      </w:tr>
      <w:tr>
        <w:tc>
          <w:tcPr>
            <w:tcW w:type="dxa" w:w="10454"/>
          </w:tcPr>
          <w:p>
            <w:pPr>
              <w:spacing w:after="0"/>
            </w:pPr>
            <w:r>
              <w:rPr>
                <w:rFonts w:ascii="Aptos" w:hAnsi="Aptos"/>
                <w:b w:val="0"/>
                <w:sz w:val="14"/>
              </w:rPr>
              <w:t>-</w:t>
            </w:r>
          </w:p>
        </w:tc>
      </w:tr>
    </w:tbl>
    <w:p>
      <w:pPr>
        <w:pStyle w:val="Heading3"/>
        <w:spacing w:before="140" w:after="80"/>
      </w:pPr>
      <w:r>
        <w:t>3. [Chart] Recording 1 - MFCC Feature Heatmap</w:t>
      </w:r>
    </w:p>
    <w:p>
      <w:pPr>
        <w:spacing w:after="80"/>
      </w:pPr>
      <w:r>
        <w:rPr>
          <w:rFonts w:ascii="Aptos" w:hAnsi="Aptos"/>
          <w:color w:val="475569"/>
          <w:sz w:val="17"/>
        </w:rPr>
        <w:t>Each heatmap column is a recent chunk, and each row is an MFCC coefficient: a compact fingerprint of vocal tone, timbre, and spectral shape used by the voice model. The heatmap supports the raw voice score, but reliability checks decide whether that pattern is strong enough to trust. Current reading: 1 chunk(s), 11.7s latest audio, weak voice-authenticity evidence. Reliability limits: none.</w:t>
      </w:r>
    </w:p>
    <w:p>
      <w:pPr>
        <w:jc w:val="center"/>
      </w:pPr>
      <w:r>
        <w:drawing>
          <wp:inline xmlns:a="http://schemas.openxmlformats.org/drawingml/2006/main" xmlns:pic="http://schemas.openxmlformats.org/drawingml/2006/picture">
            <wp:extent cx="5623560" cy="328041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23560" cy="3280410"/>
                    </a:xfrm>
                    <a:prstGeom prst="rect"/>
                  </pic:spPr>
                </pic:pic>
              </a:graphicData>
            </a:graphic>
          </wp:inline>
        </w:drawing>
      </w:r>
    </w:p>
    <w:p>
      <w:pPr>
        <w:pStyle w:val="Heading3"/>
        <w:spacing w:before="140" w:after="80"/>
      </w:pPr>
      <w:r>
        <w:t>4. [Chart] Recording 1 - Frequency Spectrum</w:t>
      </w:r>
    </w:p>
    <w:p>
      <w:pPr>
        <w:spacing w:after="80"/>
      </w:pPr>
      <w:r>
        <w:rPr>
          <w:rFonts w:ascii="Aptos" w:hAnsi="Aptos"/>
          <w:color w:val="475569"/>
          <w:sz w:val="17"/>
        </w:rPr>
        <w:t>Relative frequency levels from the latest processed chunk.</w:t>
      </w:r>
    </w:p>
    <w:p>
      <w:pPr>
        <w:jc w:val="center"/>
      </w:pPr>
      <w:r>
        <w:drawing>
          <wp:inline xmlns:a="http://schemas.openxmlformats.org/drawingml/2006/main" xmlns:pic="http://schemas.openxmlformats.org/drawingml/2006/picture">
            <wp:extent cx="5623560" cy="328041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23560" cy="3280410"/>
                    </a:xfrm>
                    <a:prstGeom prst="rect"/>
                  </pic:spPr>
                </pic:pic>
              </a:graphicData>
            </a:graphic>
          </wp:inline>
        </w:drawing>
      </w:r>
    </w:p>
    <w:p>
      <w:pPr>
        <w:pStyle w:val="Heading3"/>
        <w:spacing w:before="140" w:after="80"/>
      </w:pPr>
      <w:r>
        <w:t>5. [Chart] Recording 1 - Voice Evidence Metrics</w:t>
      </w:r>
    </w:p>
    <w:p>
      <w:pPr>
        <w:spacing w:after="80"/>
      </w:pPr>
      <w:r>
        <w:rPr>
          <w:rFonts w:ascii="Aptos" w:hAnsi="Aptos"/>
          <w:color w:val="475569"/>
          <w:sz w:val="17"/>
        </w:rPr>
        <w:t>This chart separates raw model probabilities from reliability-weighted evidence. Primary voice evidence source: Trained voice evidence calibrator. Conclusion: Lower threat - limited voice evidence; the raw voice model is high, but it is not strong evidence after reliability checks; behavioral RF moved from 63.3% raw to 54.5% evidence.</w:t>
      </w:r>
    </w:p>
    <w:p>
      <w:pPr>
        <w:jc w:val="center"/>
      </w:pPr>
      <w:r>
        <w:drawing>
          <wp:inline xmlns:a="http://schemas.openxmlformats.org/drawingml/2006/main" xmlns:pic="http://schemas.openxmlformats.org/drawingml/2006/picture">
            <wp:extent cx="5623560" cy="328041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23560" cy="3280410"/>
                    </a:xfrm>
                    <a:prstGeom prst="rect"/>
                  </pic:spPr>
                </pic:pic>
              </a:graphicData>
            </a:graphic>
          </wp:inline>
        </w:drawing>
      </w:r>
    </w:p>
    <w:p>
      <w:pPr>
        <w:pStyle w:val="Heading3"/>
        <w:spacing w:before="140" w:after="80"/>
      </w:pPr>
      <w:r>
        <w:t>6. [Chart] Recording 1 - Behavioral RF Signal Metrics</w:t>
      </w:r>
    </w:p>
    <w:p>
      <w:pPr>
        <w:spacing w:after="80"/>
      </w:pPr>
      <w:r>
        <w:rPr>
          <w:rFonts w:ascii="Aptos" w:hAnsi="Aptos"/>
          <w:color w:val="475569"/>
          <w:sz w:val="17"/>
        </w:rPr>
        <w:t>Behavioral RF looks at duration, voiced activity, silence, energy, spectral shape, pauses, and speech rate. The bars are normalized so mixed units can be compared visually; hover details keep the raw measurement. Conclusion: RF is 63.3% raw, 54.5% after 86.0% reliability. Reliability limits: none.</w:t>
      </w:r>
    </w:p>
    <w:p>
      <w:pPr>
        <w:jc w:val="center"/>
      </w:pPr>
      <w:r>
        <w:drawing>
          <wp:inline xmlns:a="http://schemas.openxmlformats.org/drawingml/2006/main" xmlns:pic="http://schemas.openxmlformats.org/drawingml/2006/picture">
            <wp:extent cx="5623560" cy="328041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23560" cy="3280410"/>
                    </a:xfrm>
                    <a:prstGeom prst="rect"/>
                  </pic:spPr>
                </pic:pic>
              </a:graphicData>
            </a:graphic>
          </wp:inline>
        </w:drawing>
      </w:r>
    </w:p>
    <w:p>
      <w:pPr>
        <w:pStyle w:val="Heading3"/>
        <w:spacing w:before="140" w:after="80"/>
      </w:pPr>
      <w:r>
        <w:t>7. [Table] Recording 1 - Behavioral Feature Values</w:t>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0B1220"/>
            <w:vAlign w:val="center"/>
          </w:tcPr>
          <w:p>
            <w:pPr>
              <w:spacing w:after="0"/>
            </w:pPr>
            <w:r>
              <w:rPr>
                <w:rFonts w:ascii="Aptos" w:hAnsi="Aptos"/>
                <w:b/>
                <w:color w:val="FFFFFF"/>
                <w:sz w:val="14"/>
              </w:rPr>
              <w:t>Behavior Feature</w:t>
            </w:r>
          </w:p>
        </w:tc>
        <w:tc>
          <w:tcPr>
            <w:tcW w:type="dxa" w:w="5227"/>
            <w:shd w:fill="0B1220"/>
            <w:vAlign w:val="center"/>
          </w:tcPr>
          <w:p>
            <w:pPr>
              <w:spacing w:after="0"/>
            </w:pPr>
            <w:r>
              <w:rPr>
                <w:rFonts w:ascii="Aptos" w:hAnsi="Aptos"/>
                <w:b/>
                <w:color w:val="FFFFFF"/>
                <w:sz w:val="14"/>
              </w:rPr>
              <w:t>Value</w:t>
            </w:r>
          </w:p>
        </w:tc>
      </w:tr>
      <w:tr>
        <w:tc>
          <w:tcPr>
            <w:tcW w:type="dxa" w:w="5227"/>
          </w:tcPr>
          <w:p>
            <w:pPr>
              <w:spacing w:after="0"/>
            </w:pPr>
            <w:r>
              <w:rPr>
                <w:rFonts w:ascii="Aptos" w:hAnsi="Aptos"/>
                <w:b w:val="0"/>
                <w:sz w:val="14"/>
              </w:rPr>
              <w:t>Duration Seconds</w:t>
            </w:r>
          </w:p>
        </w:tc>
        <w:tc>
          <w:tcPr>
            <w:tcW w:type="dxa" w:w="5227"/>
          </w:tcPr>
          <w:p>
            <w:pPr>
              <w:spacing w:after="0"/>
            </w:pPr>
            <w:r>
              <w:rPr>
                <w:rFonts w:ascii="Aptos" w:hAnsi="Aptos"/>
                <w:b w:val="0"/>
                <w:sz w:val="14"/>
              </w:rPr>
              <w:t>11.7120</w:t>
            </w:r>
          </w:p>
        </w:tc>
      </w:tr>
      <w:tr>
        <w:tc>
          <w:tcPr>
            <w:tcW w:type="dxa" w:w="5227"/>
          </w:tcPr>
          <w:p>
            <w:pPr>
              <w:spacing w:after="0"/>
            </w:pPr>
            <w:r>
              <w:rPr>
                <w:rFonts w:ascii="Aptos" w:hAnsi="Aptos"/>
                <w:b w:val="0"/>
                <w:sz w:val="14"/>
              </w:rPr>
              <w:t>Rms Energy Mean</w:t>
            </w:r>
          </w:p>
        </w:tc>
        <w:tc>
          <w:tcPr>
            <w:tcW w:type="dxa" w:w="5227"/>
          </w:tcPr>
          <w:p>
            <w:pPr>
              <w:spacing w:after="0"/>
            </w:pPr>
            <w:r>
              <w:rPr>
                <w:rFonts w:ascii="Aptos" w:hAnsi="Aptos"/>
                <w:b w:val="0"/>
                <w:sz w:val="14"/>
              </w:rPr>
              <w:t>0.0341</w:t>
            </w:r>
          </w:p>
        </w:tc>
      </w:tr>
      <w:tr>
        <w:tc>
          <w:tcPr>
            <w:tcW w:type="dxa" w:w="5227"/>
          </w:tcPr>
          <w:p>
            <w:pPr>
              <w:spacing w:after="0"/>
            </w:pPr>
            <w:r>
              <w:rPr>
                <w:rFonts w:ascii="Aptos" w:hAnsi="Aptos"/>
                <w:b w:val="0"/>
                <w:sz w:val="14"/>
              </w:rPr>
              <w:t>Rms Energy Std</w:t>
            </w:r>
          </w:p>
        </w:tc>
        <w:tc>
          <w:tcPr>
            <w:tcW w:type="dxa" w:w="5227"/>
          </w:tcPr>
          <w:p>
            <w:pPr>
              <w:spacing w:after="0"/>
            </w:pPr>
            <w:r>
              <w:rPr>
                <w:rFonts w:ascii="Aptos" w:hAnsi="Aptos"/>
                <w:b w:val="0"/>
                <w:sz w:val="14"/>
              </w:rPr>
              <w:t>0.0279</w:t>
            </w:r>
          </w:p>
        </w:tc>
      </w:tr>
      <w:tr>
        <w:tc>
          <w:tcPr>
            <w:tcW w:type="dxa" w:w="5227"/>
          </w:tcPr>
          <w:p>
            <w:pPr>
              <w:spacing w:after="0"/>
            </w:pPr>
            <w:r>
              <w:rPr>
                <w:rFonts w:ascii="Aptos" w:hAnsi="Aptos"/>
                <w:b w:val="0"/>
                <w:sz w:val="14"/>
              </w:rPr>
              <w:t>Zero Crossing Rate Mean</w:t>
            </w:r>
          </w:p>
        </w:tc>
        <w:tc>
          <w:tcPr>
            <w:tcW w:type="dxa" w:w="5227"/>
          </w:tcPr>
          <w:p>
            <w:pPr>
              <w:spacing w:after="0"/>
            </w:pPr>
            <w:r>
              <w:rPr>
                <w:rFonts w:ascii="Aptos" w:hAnsi="Aptos"/>
                <w:b w:val="0"/>
                <w:sz w:val="14"/>
              </w:rPr>
              <w:t>0.1094</w:t>
            </w:r>
          </w:p>
        </w:tc>
      </w:tr>
      <w:tr>
        <w:tc>
          <w:tcPr>
            <w:tcW w:type="dxa" w:w="5227"/>
          </w:tcPr>
          <w:p>
            <w:pPr>
              <w:spacing w:after="0"/>
            </w:pPr>
            <w:r>
              <w:rPr>
                <w:rFonts w:ascii="Aptos" w:hAnsi="Aptos"/>
                <w:b w:val="0"/>
                <w:sz w:val="14"/>
              </w:rPr>
              <w:t>Zero Crossing Rate Std</w:t>
            </w:r>
          </w:p>
        </w:tc>
        <w:tc>
          <w:tcPr>
            <w:tcW w:type="dxa" w:w="5227"/>
          </w:tcPr>
          <w:p>
            <w:pPr>
              <w:spacing w:after="0"/>
            </w:pPr>
            <w:r>
              <w:rPr>
                <w:rFonts w:ascii="Aptos" w:hAnsi="Aptos"/>
                <w:b w:val="0"/>
                <w:sz w:val="14"/>
              </w:rPr>
              <w:t>0.1174</w:t>
            </w:r>
          </w:p>
        </w:tc>
      </w:tr>
      <w:tr>
        <w:tc>
          <w:tcPr>
            <w:tcW w:type="dxa" w:w="5227"/>
          </w:tcPr>
          <w:p>
            <w:pPr>
              <w:spacing w:after="0"/>
            </w:pPr>
            <w:r>
              <w:rPr>
                <w:rFonts w:ascii="Aptos" w:hAnsi="Aptos"/>
                <w:b w:val="0"/>
                <w:sz w:val="14"/>
              </w:rPr>
              <w:t>Spectral Centroid Mean</w:t>
            </w:r>
          </w:p>
        </w:tc>
        <w:tc>
          <w:tcPr>
            <w:tcW w:type="dxa" w:w="5227"/>
          </w:tcPr>
          <w:p>
            <w:pPr>
              <w:spacing w:after="0"/>
            </w:pPr>
            <w:r>
              <w:rPr>
                <w:rFonts w:ascii="Aptos" w:hAnsi="Aptos"/>
                <w:b w:val="0"/>
                <w:sz w:val="14"/>
              </w:rPr>
              <w:t>1615.6310</w:t>
            </w:r>
          </w:p>
        </w:tc>
      </w:tr>
      <w:tr>
        <w:tc>
          <w:tcPr>
            <w:tcW w:type="dxa" w:w="5227"/>
          </w:tcPr>
          <w:p>
            <w:pPr>
              <w:spacing w:after="0"/>
            </w:pPr>
            <w:r>
              <w:rPr>
                <w:rFonts w:ascii="Aptos" w:hAnsi="Aptos"/>
                <w:b w:val="0"/>
                <w:sz w:val="14"/>
              </w:rPr>
              <w:t>Spectral Centroid Std</w:t>
            </w:r>
          </w:p>
        </w:tc>
        <w:tc>
          <w:tcPr>
            <w:tcW w:type="dxa" w:w="5227"/>
          </w:tcPr>
          <w:p>
            <w:pPr>
              <w:spacing w:after="0"/>
            </w:pPr>
            <w:r>
              <w:rPr>
                <w:rFonts w:ascii="Aptos" w:hAnsi="Aptos"/>
                <w:b w:val="0"/>
                <w:sz w:val="14"/>
              </w:rPr>
              <w:t>1060.3790</w:t>
            </w:r>
          </w:p>
        </w:tc>
      </w:tr>
      <w:tr>
        <w:tc>
          <w:tcPr>
            <w:tcW w:type="dxa" w:w="5227"/>
          </w:tcPr>
          <w:p>
            <w:pPr>
              <w:spacing w:after="0"/>
            </w:pPr>
            <w:r>
              <w:rPr>
                <w:rFonts w:ascii="Aptos" w:hAnsi="Aptos"/>
                <w:b w:val="0"/>
                <w:sz w:val="14"/>
              </w:rPr>
              <w:t>Spectral Bandwidth Mean</w:t>
            </w:r>
          </w:p>
        </w:tc>
        <w:tc>
          <w:tcPr>
            <w:tcW w:type="dxa" w:w="5227"/>
          </w:tcPr>
          <w:p>
            <w:pPr>
              <w:spacing w:after="0"/>
            </w:pPr>
            <w:r>
              <w:rPr>
                <w:rFonts w:ascii="Aptos" w:hAnsi="Aptos"/>
                <w:b w:val="0"/>
                <w:sz w:val="14"/>
              </w:rPr>
              <w:t>1694.0490</w:t>
            </w:r>
          </w:p>
        </w:tc>
      </w:tr>
      <w:tr>
        <w:tc>
          <w:tcPr>
            <w:tcW w:type="dxa" w:w="5227"/>
          </w:tcPr>
          <w:p>
            <w:pPr>
              <w:spacing w:after="0"/>
            </w:pPr>
            <w:r>
              <w:rPr>
                <w:rFonts w:ascii="Aptos" w:hAnsi="Aptos"/>
                <w:b w:val="0"/>
                <w:sz w:val="14"/>
              </w:rPr>
              <w:t>Spectral Rolloff Mean</w:t>
            </w:r>
          </w:p>
        </w:tc>
        <w:tc>
          <w:tcPr>
            <w:tcW w:type="dxa" w:w="5227"/>
          </w:tcPr>
          <w:p>
            <w:pPr>
              <w:spacing w:after="0"/>
            </w:pPr>
            <w:r>
              <w:rPr>
                <w:rFonts w:ascii="Aptos" w:hAnsi="Aptos"/>
                <w:b w:val="0"/>
                <w:sz w:val="14"/>
              </w:rPr>
              <w:t>3151.6106</w:t>
            </w:r>
          </w:p>
        </w:tc>
      </w:tr>
      <w:tr>
        <w:tc>
          <w:tcPr>
            <w:tcW w:type="dxa" w:w="5227"/>
          </w:tcPr>
          <w:p>
            <w:pPr>
              <w:spacing w:after="0"/>
            </w:pPr>
            <w:r>
              <w:rPr>
                <w:rFonts w:ascii="Aptos" w:hAnsi="Aptos"/>
                <w:b w:val="0"/>
                <w:sz w:val="14"/>
              </w:rPr>
              <w:t>Silence Ratio</w:t>
            </w:r>
          </w:p>
        </w:tc>
        <w:tc>
          <w:tcPr>
            <w:tcW w:type="dxa" w:w="5227"/>
          </w:tcPr>
          <w:p>
            <w:pPr>
              <w:spacing w:after="0"/>
            </w:pPr>
            <w:r>
              <w:rPr>
                <w:rFonts w:ascii="Aptos" w:hAnsi="Aptos"/>
                <w:b w:val="0"/>
                <w:sz w:val="14"/>
              </w:rPr>
              <w:t>0.3276</w:t>
            </w:r>
          </w:p>
        </w:tc>
      </w:tr>
      <w:tr>
        <w:tc>
          <w:tcPr>
            <w:tcW w:type="dxa" w:w="5227"/>
          </w:tcPr>
          <w:p>
            <w:pPr>
              <w:spacing w:after="0"/>
            </w:pPr>
            <w:r>
              <w:rPr>
                <w:rFonts w:ascii="Aptos" w:hAnsi="Aptos"/>
                <w:b w:val="0"/>
                <w:sz w:val="14"/>
              </w:rPr>
              <w:t>Speech Activity Ratio</w:t>
            </w:r>
          </w:p>
        </w:tc>
        <w:tc>
          <w:tcPr>
            <w:tcW w:type="dxa" w:w="5227"/>
          </w:tcPr>
          <w:p>
            <w:pPr>
              <w:spacing w:after="0"/>
            </w:pPr>
            <w:r>
              <w:rPr>
                <w:rFonts w:ascii="Aptos" w:hAnsi="Aptos"/>
                <w:b w:val="0"/>
                <w:sz w:val="14"/>
              </w:rPr>
              <w:t>0.6724</w:t>
            </w:r>
          </w:p>
        </w:tc>
      </w:tr>
      <w:tr>
        <w:tc>
          <w:tcPr>
            <w:tcW w:type="dxa" w:w="5227"/>
          </w:tcPr>
          <w:p>
            <w:pPr>
              <w:spacing w:after="0"/>
            </w:pPr>
            <w:r>
              <w:rPr>
                <w:rFonts w:ascii="Aptos" w:hAnsi="Aptos"/>
                <w:b w:val="0"/>
                <w:sz w:val="14"/>
              </w:rPr>
              <w:t>Pause Count</w:t>
            </w:r>
          </w:p>
        </w:tc>
        <w:tc>
          <w:tcPr>
            <w:tcW w:type="dxa" w:w="5227"/>
          </w:tcPr>
          <w:p>
            <w:pPr>
              <w:spacing w:after="0"/>
            </w:pPr>
            <w:r>
              <w:rPr>
                <w:rFonts w:ascii="Aptos" w:hAnsi="Aptos"/>
                <w:b w:val="0"/>
                <w:sz w:val="14"/>
              </w:rPr>
              <w:t>4.0000</w:t>
            </w:r>
          </w:p>
        </w:tc>
      </w:tr>
      <w:tr>
        <w:tc>
          <w:tcPr>
            <w:tcW w:type="dxa" w:w="5227"/>
          </w:tcPr>
          <w:p>
            <w:pPr>
              <w:spacing w:after="0"/>
            </w:pPr>
            <w:r>
              <w:rPr>
                <w:rFonts w:ascii="Aptos" w:hAnsi="Aptos"/>
                <w:b w:val="0"/>
                <w:sz w:val="14"/>
              </w:rPr>
              <w:t>Estimated Speech Rate</w:t>
            </w:r>
          </w:p>
        </w:tc>
        <w:tc>
          <w:tcPr>
            <w:tcW w:type="dxa" w:w="5227"/>
          </w:tcPr>
          <w:p>
            <w:pPr>
              <w:spacing w:after="0"/>
            </w:pPr>
            <w:r>
              <w:rPr>
                <w:rFonts w:ascii="Aptos" w:hAnsi="Aptos"/>
                <w:b w:val="0"/>
                <w:sz w:val="14"/>
              </w:rPr>
              <w:t>4.0130</w:t>
            </w:r>
          </w:p>
        </w:tc>
      </w:tr>
    </w:tbl>
    <w:p>
      <w:pPr>
        <w:pStyle w:val="Heading3"/>
        <w:spacing w:before="140" w:after="80"/>
      </w:pPr>
      <w:r>
        <w:t>8. [Chart] Transcript Live Model Comparison</w:t>
      </w:r>
    </w:p>
    <w:p>
      <w:pPr>
        <w:spacing w:after="80"/>
      </w:pPr>
      <w:r>
        <w:rPr>
          <w:rFonts w:ascii="Aptos" w:hAnsi="Aptos"/>
          <w:color w:val="475569"/>
          <w:sz w:val="17"/>
        </w:rPr>
        <w:t>Suspicious-risk probability for every selected transcript model.</w:t>
      </w:r>
    </w:p>
    <w:p>
      <w:pPr>
        <w:jc w:val="center"/>
      </w:pPr>
      <w:r>
        <w:drawing>
          <wp:inline xmlns:a="http://schemas.openxmlformats.org/drawingml/2006/main" xmlns:pic="http://schemas.openxmlformats.org/drawingml/2006/picture">
            <wp:extent cx="5623560" cy="328041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23560" cy="3280410"/>
                    </a:xfrm>
                    <a:prstGeom prst="rect"/>
                  </pic:spPr>
                </pic:pic>
              </a:graphicData>
            </a:graphic>
          </wp:inline>
        </w:drawing>
      </w:r>
    </w:p>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Model</w:t>
            </w:r>
          </w:p>
        </w:tc>
        <w:tc>
          <w:tcPr>
            <w:tcW w:type="dxa" w:w="2091"/>
            <w:shd w:fill="0B1220"/>
            <w:vAlign w:val="center"/>
          </w:tcPr>
          <w:p>
            <w:pPr>
              <w:spacing w:after="0"/>
            </w:pPr>
            <w:r>
              <w:rPr>
                <w:rFonts w:ascii="Aptos" w:hAnsi="Aptos"/>
                <w:b/>
                <w:color w:val="FFFFFF"/>
                <w:sz w:val="14"/>
              </w:rPr>
              <w:t>Model Key</w:t>
            </w:r>
          </w:p>
        </w:tc>
        <w:tc>
          <w:tcPr>
            <w:tcW w:type="dxa" w:w="2091"/>
            <w:shd w:fill="0B1220"/>
            <w:vAlign w:val="center"/>
          </w:tcPr>
          <w:p>
            <w:pPr>
              <w:spacing w:after="0"/>
            </w:pPr>
            <w:r>
              <w:rPr>
                <w:rFonts w:ascii="Aptos" w:hAnsi="Aptos"/>
                <w:b/>
                <w:color w:val="FFFFFF"/>
                <w:sz w:val="14"/>
              </w:rPr>
              <w:t>Metrics Model</w:t>
            </w:r>
          </w:p>
        </w:tc>
        <w:tc>
          <w:tcPr>
            <w:tcW w:type="dxa" w:w="2091"/>
            <w:shd w:fill="0B1220"/>
            <w:vAlign w:val="center"/>
          </w:tcPr>
          <w:p>
            <w:pPr>
              <w:spacing w:after="0"/>
            </w:pPr>
            <w:r>
              <w:rPr>
                <w:rFonts w:ascii="Aptos" w:hAnsi="Aptos"/>
                <w:b/>
                <w:color w:val="FFFFFF"/>
                <w:sz w:val="14"/>
              </w:rPr>
              <w:t>Prediction</w:t>
            </w:r>
          </w:p>
        </w:tc>
        <w:tc>
          <w:tcPr>
            <w:tcW w:type="dxa" w:w="2091"/>
            <w:shd w:fill="0B1220"/>
            <w:vAlign w:val="center"/>
          </w:tcPr>
          <w:p>
            <w:pPr>
              <w:spacing w:after="0"/>
            </w:pPr>
            <w:r>
              <w:rPr>
                <w:rFonts w:ascii="Aptos" w:hAnsi="Aptos"/>
                <w:b/>
                <w:color w:val="FFFFFF"/>
                <w:sz w:val="14"/>
              </w:rPr>
              <w:t>Risk Score</w:t>
            </w:r>
          </w:p>
        </w:tc>
      </w:tr>
      <w:tr>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Legitimate</w:t>
            </w:r>
          </w:p>
        </w:tc>
        <w:tc>
          <w:tcPr>
            <w:tcW w:type="dxa" w:w="2091"/>
          </w:tcPr>
          <w:p>
            <w:pPr>
              <w:spacing w:after="0"/>
            </w:pPr>
            <w:r>
              <w:rPr>
                <w:rFonts w:ascii="Aptos" w:hAnsi="Aptos"/>
                <w:b w:val="0"/>
                <w:sz w:val="14"/>
              </w:rPr>
              <w:t>12.56</w:t>
            </w:r>
          </w:p>
        </w:tc>
      </w:tr>
      <w:tr>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Legitimate</w:t>
            </w:r>
          </w:p>
        </w:tc>
        <w:tc>
          <w:tcPr>
            <w:tcW w:type="dxa" w:w="2091"/>
          </w:tcPr>
          <w:p>
            <w:pPr>
              <w:spacing w:after="0"/>
            </w:pPr>
            <w:r>
              <w:rPr>
                <w:rFonts w:ascii="Aptos" w:hAnsi="Aptos"/>
                <w:b w:val="0"/>
                <w:sz w:val="14"/>
              </w:rPr>
              <w:t>12.6</w:t>
            </w:r>
          </w:p>
        </w:tc>
      </w:tr>
      <w:tr>
        <w:tc>
          <w:tcPr>
            <w:tcW w:type="dxa" w:w="2091"/>
          </w:tcPr>
          <w:p>
            <w:pPr>
              <w:spacing w:after="0"/>
            </w:pPr>
            <w:r>
              <w:rPr>
                <w:rFonts w:ascii="Aptos" w:hAnsi="Aptos"/>
                <w:b w:val="0"/>
                <w:sz w:val="14"/>
              </w:rPr>
              <w:t>Naive Bayes</w:t>
            </w:r>
          </w:p>
        </w:tc>
        <w:tc>
          <w:tcPr>
            <w:tcW w:type="dxa" w:w="2091"/>
          </w:tcPr>
          <w:p>
            <w:pPr>
              <w:spacing w:after="0"/>
            </w:pPr>
            <w:r>
              <w:rPr>
                <w:rFonts w:ascii="Aptos" w:hAnsi="Aptos"/>
                <w:b w:val="0"/>
                <w:sz w:val="14"/>
              </w:rPr>
              <w:t>nb</w:t>
            </w:r>
          </w:p>
        </w:tc>
        <w:tc>
          <w:tcPr>
            <w:tcW w:type="dxa" w:w="2091"/>
          </w:tcPr>
          <w:p>
            <w:pPr>
              <w:spacing w:after="0"/>
            </w:pPr>
            <w:r>
              <w:rPr>
                <w:rFonts w:ascii="Aptos" w:hAnsi="Aptos"/>
                <w:b w:val="0"/>
                <w:sz w:val="14"/>
              </w:rPr>
              <w:t>Naive Bayes</w:t>
            </w:r>
          </w:p>
        </w:tc>
        <w:tc>
          <w:tcPr>
            <w:tcW w:type="dxa" w:w="2091"/>
          </w:tcPr>
          <w:p>
            <w:pPr>
              <w:spacing w:after="0"/>
            </w:pPr>
            <w:r>
              <w:rPr>
                <w:rFonts w:ascii="Aptos" w:hAnsi="Aptos"/>
                <w:b w:val="0"/>
                <w:sz w:val="14"/>
              </w:rPr>
              <w:t>Legitimate</w:t>
            </w:r>
          </w:p>
        </w:tc>
        <w:tc>
          <w:tcPr>
            <w:tcW w:type="dxa" w:w="2091"/>
          </w:tcPr>
          <w:p>
            <w:pPr>
              <w:spacing w:after="0"/>
            </w:pPr>
            <w:r>
              <w:rPr>
                <w:rFonts w:ascii="Aptos" w:hAnsi="Aptos"/>
                <w:b w:val="0"/>
                <w:sz w:val="14"/>
              </w:rPr>
              <w:t>16.34</w:t>
            </w:r>
          </w:p>
        </w:tc>
      </w:tr>
    </w:tbl>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Confidence</w:t>
            </w:r>
          </w:p>
        </w:tc>
        <w:tc>
          <w:tcPr>
            <w:tcW w:type="dxa" w:w="2091"/>
            <w:shd w:fill="0B1220"/>
            <w:vAlign w:val="center"/>
          </w:tcPr>
          <w:p>
            <w:pPr>
              <w:spacing w:after="0"/>
            </w:pPr>
            <w:r>
              <w:rPr>
                <w:rFonts w:ascii="Aptos" w:hAnsi="Aptos"/>
                <w:b/>
                <w:color w:val="FFFFFF"/>
                <w:sz w:val="14"/>
              </w:rPr>
              <w:t>Accuracy</w:t>
            </w:r>
          </w:p>
        </w:tc>
        <w:tc>
          <w:tcPr>
            <w:tcW w:type="dxa" w:w="2091"/>
            <w:shd w:fill="0B1220"/>
            <w:vAlign w:val="center"/>
          </w:tcPr>
          <w:p>
            <w:pPr>
              <w:spacing w:after="0"/>
            </w:pPr>
            <w:r>
              <w:rPr>
                <w:rFonts w:ascii="Aptos" w:hAnsi="Aptos"/>
                <w:b/>
                <w:color w:val="FFFFFF"/>
                <w:sz w:val="14"/>
              </w:rPr>
              <w:t>Precision</w:t>
            </w:r>
          </w:p>
        </w:tc>
        <w:tc>
          <w:tcPr>
            <w:tcW w:type="dxa" w:w="2091"/>
            <w:shd w:fill="0B1220"/>
            <w:vAlign w:val="center"/>
          </w:tcPr>
          <w:p>
            <w:pPr>
              <w:spacing w:after="0"/>
            </w:pPr>
            <w:r>
              <w:rPr>
                <w:rFonts w:ascii="Aptos" w:hAnsi="Aptos"/>
                <w:b/>
                <w:color w:val="FFFFFF"/>
                <w:sz w:val="14"/>
              </w:rPr>
              <w:t>Recall</w:t>
            </w:r>
          </w:p>
        </w:tc>
        <w:tc>
          <w:tcPr>
            <w:tcW w:type="dxa" w:w="2091"/>
            <w:shd w:fill="0B1220"/>
            <w:vAlign w:val="center"/>
          </w:tcPr>
          <w:p>
            <w:pPr>
              <w:spacing w:after="0"/>
            </w:pPr>
            <w:r>
              <w:rPr>
                <w:rFonts w:ascii="Aptos" w:hAnsi="Aptos"/>
                <w:b/>
                <w:color w:val="FFFFFF"/>
                <w:sz w:val="14"/>
              </w:rPr>
              <w:t>F1 Score</w:t>
            </w:r>
          </w:p>
        </w:tc>
      </w:tr>
      <w:tr>
        <w:tc>
          <w:tcPr>
            <w:tcW w:type="dxa" w:w="2091"/>
          </w:tcPr>
          <w:p>
            <w:pPr>
              <w:spacing w:after="0"/>
            </w:pPr>
            <w:r>
              <w:rPr>
                <w:rFonts w:ascii="Aptos" w:hAnsi="Aptos"/>
                <w:b w:val="0"/>
                <w:sz w:val="14"/>
              </w:rPr>
              <w:t>87.44</w:t>
            </w:r>
          </w:p>
        </w:tc>
        <w:tc>
          <w:tcPr>
            <w:tcW w:type="dxa" w:w="2091"/>
          </w:tcPr>
          <w:p>
            <w:pPr>
              <w:spacing w:after="0"/>
            </w:pPr>
            <w:r>
              <w:rPr>
                <w:rFonts w:ascii="Aptos" w:hAnsi="Aptos"/>
                <w:b w:val="0"/>
                <w:sz w:val="14"/>
              </w:rPr>
              <w:t>83.62</w:t>
            </w:r>
          </w:p>
        </w:tc>
        <w:tc>
          <w:tcPr>
            <w:tcW w:type="dxa" w:w="2091"/>
          </w:tcPr>
          <w:p>
            <w:pPr>
              <w:spacing w:after="0"/>
            </w:pPr>
            <w:r>
              <w:rPr>
                <w:rFonts w:ascii="Aptos" w:hAnsi="Aptos"/>
                <w:b w:val="0"/>
                <w:sz w:val="14"/>
              </w:rPr>
              <w:t>86.36</w:t>
            </w:r>
          </w:p>
        </w:tc>
        <w:tc>
          <w:tcPr>
            <w:tcW w:type="dxa" w:w="2091"/>
          </w:tcPr>
          <w:p>
            <w:pPr>
              <w:spacing w:after="0"/>
            </w:pPr>
            <w:r>
              <w:rPr>
                <w:rFonts w:ascii="Aptos" w:hAnsi="Aptos"/>
                <w:b w:val="0"/>
                <w:sz w:val="14"/>
              </w:rPr>
              <w:t>74.51</w:t>
            </w:r>
          </w:p>
        </w:tc>
        <w:tc>
          <w:tcPr>
            <w:tcW w:type="dxa" w:w="2091"/>
          </w:tcPr>
          <w:p>
            <w:pPr>
              <w:spacing w:after="0"/>
            </w:pPr>
            <w:r>
              <w:rPr>
                <w:rFonts w:ascii="Aptos" w:hAnsi="Aptos"/>
                <w:b w:val="0"/>
                <w:sz w:val="14"/>
              </w:rPr>
              <w:t>80.0</w:t>
            </w:r>
          </w:p>
        </w:tc>
      </w:tr>
      <w:tr>
        <w:tc>
          <w:tcPr>
            <w:tcW w:type="dxa" w:w="2091"/>
          </w:tcPr>
          <w:p>
            <w:pPr>
              <w:spacing w:after="0"/>
            </w:pPr>
            <w:r>
              <w:rPr>
                <w:rFonts w:ascii="Aptos" w:hAnsi="Aptos"/>
                <w:b w:val="0"/>
                <w:sz w:val="14"/>
              </w:rPr>
              <w:t>87.4</w:t>
            </w:r>
          </w:p>
        </w:tc>
        <w:tc>
          <w:tcPr>
            <w:tcW w:type="dxa" w:w="2091"/>
          </w:tcPr>
          <w:p>
            <w:pPr>
              <w:spacing w:after="0"/>
            </w:pPr>
            <w:r>
              <w:rPr>
                <w:rFonts w:ascii="Aptos" w:hAnsi="Aptos"/>
                <w:b w:val="0"/>
                <w:sz w:val="14"/>
              </w:rPr>
              <w:t>81.9</w:t>
            </w:r>
          </w:p>
        </w:tc>
        <w:tc>
          <w:tcPr>
            <w:tcW w:type="dxa" w:w="2091"/>
          </w:tcPr>
          <w:p>
            <w:pPr>
              <w:spacing w:after="0"/>
            </w:pPr>
            <w:r>
              <w:rPr>
                <w:rFonts w:ascii="Aptos" w:hAnsi="Aptos"/>
                <w:b w:val="0"/>
                <w:sz w:val="14"/>
              </w:rPr>
              <w:t>81.25</w:t>
            </w:r>
          </w:p>
        </w:tc>
        <w:tc>
          <w:tcPr>
            <w:tcW w:type="dxa" w:w="2091"/>
          </w:tcPr>
          <w:p>
            <w:pPr>
              <w:spacing w:after="0"/>
            </w:pPr>
            <w:r>
              <w:rPr>
                <w:rFonts w:ascii="Aptos" w:hAnsi="Aptos"/>
                <w:b w:val="0"/>
                <w:sz w:val="14"/>
              </w:rPr>
              <w:t>76.47</w:t>
            </w:r>
          </w:p>
        </w:tc>
        <w:tc>
          <w:tcPr>
            <w:tcW w:type="dxa" w:w="2091"/>
          </w:tcPr>
          <w:p>
            <w:pPr>
              <w:spacing w:after="0"/>
            </w:pPr>
            <w:r>
              <w:rPr>
                <w:rFonts w:ascii="Aptos" w:hAnsi="Aptos"/>
                <w:b w:val="0"/>
                <w:sz w:val="14"/>
              </w:rPr>
              <w:t>78.79</w:t>
            </w:r>
          </w:p>
        </w:tc>
      </w:tr>
      <w:tr>
        <w:tc>
          <w:tcPr>
            <w:tcW w:type="dxa" w:w="2091"/>
          </w:tcPr>
          <w:p>
            <w:pPr>
              <w:spacing w:after="0"/>
            </w:pPr>
            <w:r>
              <w:rPr>
                <w:rFonts w:ascii="Aptos" w:hAnsi="Aptos"/>
                <w:b w:val="0"/>
                <w:sz w:val="14"/>
              </w:rPr>
              <w:t>83.66</w:t>
            </w:r>
          </w:p>
        </w:tc>
        <w:tc>
          <w:tcPr>
            <w:tcW w:type="dxa" w:w="2091"/>
          </w:tcPr>
          <w:p>
            <w:pPr>
              <w:spacing w:after="0"/>
            </w:pPr>
            <w:r>
              <w:rPr>
                <w:rFonts w:ascii="Aptos" w:hAnsi="Aptos"/>
                <w:b w:val="0"/>
                <w:sz w:val="14"/>
              </w:rPr>
              <w:t>80.17</w:t>
            </w:r>
          </w:p>
        </w:tc>
        <w:tc>
          <w:tcPr>
            <w:tcW w:type="dxa" w:w="2091"/>
          </w:tcPr>
          <w:p>
            <w:pPr>
              <w:spacing w:after="0"/>
            </w:pPr>
            <w:r>
              <w:rPr>
                <w:rFonts w:ascii="Aptos" w:hAnsi="Aptos"/>
                <w:b w:val="0"/>
                <w:sz w:val="14"/>
              </w:rPr>
              <w:t>85.0</w:t>
            </w:r>
          </w:p>
        </w:tc>
        <w:tc>
          <w:tcPr>
            <w:tcW w:type="dxa" w:w="2091"/>
          </w:tcPr>
          <w:p>
            <w:pPr>
              <w:spacing w:after="0"/>
            </w:pPr>
            <w:r>
              <w:rPr>
                <w:rFonts w:ascii="Aptos" w:hAnsi="Aptos"/>
                <w:b w:val="0"/>
                <w:sz w:val="14"/>
              </w:rPr>
              <w:t>66.67</w:t>
            </w:r>
          </w:p>
        </w:tc>
        <w:tc>
          <w:tcPr>
            <w:tcW w:type="dxa" w:w="2091"/>
          </w:tcPr>
          <w:p>
            <w:pPr>
              <w:spacing w:after="0"/>
            </w:pPr>
            <w:r>
              <w:rPr>
                <w:rFonts w:ascii="Aptos" w:hAnsi="Aptos"/>
                <w:b w:val="0"/>
                <w:sz w:val="14"/>
              </w:rPr>
              <w:t>74.73</w:t>
            </w:r>
          </w:p>
        </w:tc>
      </w:tr>
    </w:tbl>
    <w:tbl>
      <w:tblPr>
        <w:tblStyle w:val="TableGrid"/>
        <w:tblW w:type="auto" w:w="0"/>
        <w:tblLook w:firstColumn="1" w:firstRow="1" w:lastColumn="0" w:lastRow="0" w:noHBand="0" w:noVBand="1" w:val="04A0"/>
      </w:tblPr>
      <w:tblGrid>
        <w:gridCol w:w="2613"/>
        <w:gridCol w:w="2613"/>
        <w:gridCol w:w="2613"/>
        <w:gridCol w:w="2613"/>
      </w:tblGrid>
      <w:tr>
        <w:trPr>
          <w:tblHeader w:val="true"/>
        </w:trPr>
        <w:tc>
          <w:tcPr>
            <w:tcW w:type="dxa" w:w="2613"/>
            <w:shd w:fill="0B1220"/>
            <w:vAlign w:val="center"/>
          </w:tcPr>
          <w:p>
            <w:pPr>
              <w:spacing w:after="0"/>
            </w:pPr>
            <w:r>
              <w:rPr>
                <w:rFonts w:ascii="Aptos" w:hAnsi="Aptos"/>
                <w:b/>
                <w:color w:val="FFFFFF"/>
                <w:sz w:val="14"/>
              </w:rPr>
              <w:t>ROC-AUC</w:t>
            </w:r>
          </w:p>
        </w:tc>
        <w:tc>
          <w:tcPr>
            <w:tcW w:type="dxa" w:w="2613"/>
            <w:shd w:fill="0B1220"/>
            <w:vAlign w:val="center"/>
          </w:tcPr>
          <w:p>
            <w:pPr>
              <w:spacing w:after="0"/>
            </w:pPr>
            <w:r>
              <w:rPr>
                <w:rFonts w:ascii="Aptos" w:hAnsi="Aptos"/>
                <w:b/>
                <w:color w:val="FFFFFF"/>
                <w:sz w:val="14"/>
              </w:rPr>
              <w:t>Training Time (s)</w:t>
            </w:r>
          </w:p>
        </w:tc>
        <w:tc>
          <w:tcPr>
            <w:tcW w:type="dxa" w:w="2613"/>
            <w:shd w:fill="0B1220"/>
            <w:vAlign w:val="center"/>
          </w:tcPr>
          <w:p>
            <w:pPr>
              <w:spacing w:after="0"/>
            </w:pPr>
            <w:r>
              <w:rPr>
                <w:rFonts w:ascii="Aptos" w:hAnsi="Aptos"/>
                <w:b/>
                <w:color w:val="FFFFFF"/>
                <w:sz w:val="14"/>
              </w:rPr>
              <w:t>Prediction Time (ms)</w:t>
            </w:r>
          </w:p>
        </w:tc>
        <w:tc>
          <w:tcPr>
            <w:tcW w:type="dxa" w:w="2613"/>
            <w:shd w:fill="0B1220"/>
            <w:vAlign w:val="center"/>
          </w:tcPr>
          <w:p>
            <w:pPr>
              <w:spacing w:after="0"/>
            </w:pPr>
            <w:r>
              <w:rPr>
                <w:rFonts w:ascii="Aptos" w:hAnsi="Aptos"/>
                <w:b/>
                <w:color w:val="FFFFFF"/>
                <w:sz w:val="14"/>
              </w:rPr>
              <w:t>Engine</w:t>
            </w:r>
          </w:p>
        </w:tc>
      </w:tr>
      <w:tr>
        <w:tc>
          <w:tcPr>
            <w:tcW w:type="dxa" w:w="2613"/>
          </w:tcPr>
          <w:p>
            <w:pPr>
              <w:spacing w:after="0"/>
            </w:pPr>
            <w:r>
              <w:rPr>
                <w:rFonts w:ascii="Aptos" w:hAnsi="Aptos"/>
                <w:b w:val="0"/>
                <w:sz w:val="14"/>
              </w:rPr>
              <w:t>91.28</w:t>
            </w:r>
          </w:p>
        </w:tc>
        <w:tc>
          <w:tcPr>
            <w:tcW w:type="dxa" w:w="2613"/>
          </w:tcPr>
          <w:p>
            <w:pPr>
              <w:spacing w:after="0"/>
            </w:pPr>
            <w:r>
              <w:rPr>
                <w:rFonts w:ascii="Aptos" w:hAnsi="Aptos"/>
                <w:b w:val="0"/>
                <w:sz w:val="14"/>
              </w:rPr>
              <w:t>590.212</w:t>
            </w:r>
          </w:p>
        </w:tc>
        <w:tc>
          <w:tcPr>
            <w:tcW w:type="dxa" w:w="2613"/>
          </w:tcPr>
          <w:p>
            <w:pPr>
              <w:spacing w:after="0"/>
            </w:pPr>
            <w:r>
              <w:rPr>
                <w:rFonts w:ascii="Aptos" w:hAnsi="Aptos"/>
                <w:b w:val="0"/>
                <w:sz w:val="14"/>
              </w:rPr>
              <w:t>322.4884</w:t>
            </w:r>
          </w:p>
        </w:tc>
        <w:tc>
          <w:tcPr>
            <w:tcW w:type="dxa" w:w="2613"/>
          </w:tcPr>
          <w:p>
            <w:pPr>
              <w:spacing w:after="0"/>
            </w:pPr>
            <w:r>
              <w:rPr>
                <w:rFonts w:ascii="Aptos" w:hAnsi="Aptos"/>
                <w:b w:val="0"/>
                <w:sz w:val="14"/>
              </w:rPr>
              <w:t>Transcript DistilBERT</w:t>
            </w:r>
          </w:p>
        </w:tc>
      </w:tr>
      <w:tr>
        <w:tc>
          <w:tcPr>
            <w:tcW w:type="dxa" w:w="2613"/>
          </w:tcPr>
          <w:p>
            <w:pPr>
              <w:spacing w:after="0"/>
            </w:pPr>
            <w:r>
              <w:rPr>
                <w:rFonts w:ascii="Aptos" w:hAnsi="Aptos"/>
                <w:b w:val="0"/>
                <w:sz w:val="14"/>
              </w:rPr>
              <w:t>90.86</w:t>
            </w:r>
          </w:p>
        </w:tc>
        <w:tc>
          <w:tcPr>
            <w:tcW w:type="dxa" w:w="2613"/>
          </w:tcPr>
          <w:p>
            <w:pPr>
              <w:spacing w:after="0"/>
            </w:pPr>
            <w:r>
              <w:rPr>
                <w:rFonts w:ascii="Aptos" w:hAnsi="Aptos"/>
                <w:b w:val="0"/>
                <w:sz w:val="14"/>
              </w:rPr>
              <w:t>0.078</w:t>
            </w:r>
          </w:p>
        </w:tc>
        <w:tc>
          <w:tcPr>
            <w:tcW w:type="dxa" w:w="2613"/>
          </w:tcPr>
          <w:p>
            <w:pPr>
              <w:spacing w:after="0"/>
            </w:pPr>
            <w:r>
              <w:rPr>
                <w:rFonts w:ascii="Aptos" w:hAnsi="Aptos"/>
                <w:b w:val="0"/>
                <w:sz w:val="14"/>
              </w:rPr>
              <w:t>0.0382</w:t>
            </w:r>
          </w:p>
        </w:tc>
        <w:tc>
          <w:tcPr>
            <w:tcW w:type="dxa" w:w="2613"/>
          </w:tcPr>
          <w:p>
            <w:pPr>
              <w:spacing w:after="0"/>
            </w:pPr>
            <w:r>
              <w:rPr>
                <w:rFonts w:ascii="Aptos" w:hAnsi="Aptos"/>
                <w:b w:val="0"/>
                <w:sz w:val="14"/>
              </w:rPr>
              <w:t>Transcript SVM</w:t>
            </w:r>
          </w:p>
        </w:tc>
      </w:tr>
      <w:tr>
        <w:tc>
          <w:tcPr>
            <w:tcW w:type="dxa" w:w="2613"/>
          </w:tcPr>
          <w:p>
            <w:pPr>
              <w:spacing w:after="0"/>
            </w:pPr>
            <w:r>
              <w:rPr>
                <w:rFonts w:ascii="Aptos" w:hAnsi="Aptos"/>
                <w:b w:val="0"/>
                <w:sz w:val="14"/>
              </w:rPr>
              <w:t>91.19</w:t>
            </w:r>
          </w:p>
        </w:tc>
        <w:tc>
          <w:tcPr>
            <w:tcW w:type="dxa" w:w="2613"/>
          </w:tcPr>
          <w:p>
            <w:pPr>
              <w:spacing w:after="0"/>
            </w:pPr>
            <w:r>
              <w:rPr>
                <w:rFonts w:ascii="Aptos" w:hAnsi="Aptos"/>
                <w:b w:val="0"/>
                <w:sz w:val="14"/>
              </w:rPr>
              <w:t>0.004</w:t>
            </w:r>
          </w:p>
        </w:tc>
        <w:tc>
          <w:tcPr>
            <w:tcW w:type="dxa" w:w="2613"/>
          </w:tcPr>
          <w:p>
            <w:pPr>
              <w:spacing w:after="0"/>
            </w:pPr>
            <w:r>
              <w:rPr>
                <w:rFonts w:ascii="Aptos" w:hAnsi="Aptos"/>
                <w:b w:val="0"/>
                <w:sz w:val="14"/>
              </w:rPr>
              <w:t>0.0039</w:t>
            </w:r>
          </w:p>
        </w:tc>
        <w:tc>
          <w:tcPr>
            <w:tcW w:type="dxa" w:w="2613"/>
          </w:tcPr>
          <w:p>
            <w:pPr>
              <w:spacing w:after="0"/>
            </w:pPr>
            <w:r>
              <w:rPr>
                <w:rFonts w:ascii="Aptos" w:hAnsi="Aptos"/>
                <w:b w:val="0"/>
                <w:sz w:val="14"/>
              </w:rPr>
              <w:t>Transcript Naive Bayes</w:t>
            </w:r>
          </w:p>
        </w:tc>
      </w:tr>
    </w:tbl>
    <w:p>
      <w:pPr>
        <w:pStyle w:val="Heading3"/>
        <w:spacing w:before="140" w:after="80"/>
      </w:pPr>
      <w:r>
        <w:t>9. [Table] Transcript Live Model Comparison Table</w:t>
      </w:r>
    </w:p>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Model</w:t>
            </w:r>
          </w:p>
        </w:tc>
        <w:tc>
          <w:tcPr>
            <w:tcW w:type="dxa" w:w="2091"/>
            <w:shd w:fill="0B1220"/>
            <w:vAlign w:val="center"/>
          </w:tcPr>
          <w:p>
            <w:pPr>
              <w:spacing w:after="0"/>
            </w:pPr>
            <w:r>
              <w:rPr>
                <w:rFonts w:ascii="Aptos" w:hAnsi="Aptos"/>
                <w:b/>
                <w:color w:val="FFFFFF"/>
                <w:sz w:val="14"/>
              </w:rPr>
              <w:t>Model Key</w:t>
            </w:r>
          </w:p>
        </w:tc>
        <w:tc>
          <w:tcPr>
            <w:tcW w:type="dxa" w:w="2091"/>
            <w:shd w:fill="0B1220"/>
            <w:vAlign w:val="center"/>
          </w:tcPr>
          <w:p>
            <w:pPr>
              <w:spacing w:after="0"/>
            </w:pPr>
            <w:r>
              <w:rPr>
                <w:rFonts w:ascii="Aptos" w:hAnsi="Aptos"/>
                <w:b/>
                <w:color w:val="FFFFFF"/>
                <w:sz w:val="14"/>
              </w:rPr>
              <w:t>Metrics Model</w:t>
            </w:r>
          </w:p>
        </w:tc>
        <w:tc>
          <w:tcPr>
            <w:tcW w:type="dxa" w:w="2091"/>
            <w:shd w:fill="0B1220"/>
            <w:vAlign w:val="center"/>
          </w:tcPr>
          <w:p>
            <w:pPr>
              <w:spacing w:after="0"/>
            </w:pPr>
            <w:r>
              <w:rPr>
                <w:rFonts w:ascii="Aptos" w:hAnsi="Aptos"/>
                <w:b/>
                <w:color w:val="FFFFFF"/>
                <w:sz w:val="14"/>
              </w:rPr>
              <w:t>Prediction</w:t>
            </w:r>
          </w:p>
        </w:tc>
        <w:tc>
          <w:tcPr>
            <w:tcW w:type="dxa" w:w="2091"/>
            <w:shd w:fill="0B1220"/>
            <w:vAlign w:val="center"/>
          </w:tcPr>
          <w:p>
            <w:pPr>
              <w:spacing w:after="0"/>
            </w:pPr>
            <w:r>
              <w:rPr>
                <w:rFonts w:ascii="Aptos" w:hAnsi="Aptos"/>
                <w:b/>
                <w:color w:val="FFFFFF"/>
                <w:sz w:val="14"/>
              </w:rPr>
              <w:t>Risk Score</w:t>
            </w:r>
          </w:p>
        </w:tc>
      </w:tr>
      <w:tr>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Legitimate</w:t>
            </w:r>
          </w:p>
        </w:tc>
        <w:tc>
          <w:tcPr>
            <w:tcW w:type="dxa" w:w="2091"/>
          </w:tcPr>
          <w:p>
            <w:pPr>
              <w:spacing w:after="0"/>
            </w:pPr>
            <w:r>
              <w:rPr>
                <w:rFonts w:ascii="Aptos" w:hAnsi="Aptos"/>
                <w:b w:val="0"/>
                <w:sz w:val="14"/>
              </w:rPr>
              <w:t>12.56</w:t>
            </w:r>
          </w:p>
        </w:tc>
      </w:tr>
      <w:tr>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Legitimate</w:t>
            </w:r>
          </w:p>
        </w:tc>
        <w:tc>
          <w:tcPr>
            <w:tcW w:type="dxa" w:w="2091"/>
          </w:tcPr>
          <w:p>
            <w:pPr>
              <w:spacing w:after="0"/>
            </w:pPr>
            <w:r>
              <w:rPr>
                <w:rFonts w:ascii="Aptos" w:hAnsi="Aptos"/>
                <w:b w:val="0"/>
                <w:sz w:val="14"/>
              </w:rPr>
              <w:t>12.6</w:t>
            </w:r>
          </w:p>
        </w:tc>
      </w:tr>
      <w:tr>
        <w:tc>
          <w:tcPr>
            <w:tcW w:type="dxa" w:w="2091"/>
          </w:tcPr>
          <w:p>
            <w:pPr>
              <w:spacing w:after="0"/>
            </w:pPr>
            <w:r>
              <w:rPr>
                <w:rFonts w:ascii="Aptos" w:hAnsi="Aptos"/>
                <w:b w:val="0"/>
                <w:sz w:val="14"/>
              </w:rPr>
              <w:t>Naive Bayes</w:t>
            </w:r>
          </w:p>
        </w:tc>
        <w:tc>
          <w:tcPr>
            <w:tcW w:type="dxa" w:w="2091"/>
          </w:tcPr>
          <w:p>
            <w:pPr>
              <w:spacing w:after="0"/>
            </w:pPr>
            <w:r>
              <w:rPr>
                <w:rFonts w:ascii="Aptos" w:hAnsi="Aptos"/>
                <w:b w:val="0"/>
                <w:sz w:val="14"/>
              </w:rPr>
              <w:t>nb</w:t>
            </w:r>
          </w:p>
        </w:tc>
        <w:tc>
          <w:tcPr>
            <w:tcW w:type="dxa" w:w="2091"/>
          </w:tcPr>
          <w:p>
            <w:pPr>
              <w:spacing w:after="0"/>
            </w:pPr>
            <w:r>
              <w:rPr>
                <w:rFonts w:ascii="Aptos" w:hAnsi="Aptos"/>
                <w:b w:val="0"/>
                <w:sz w:val="14"/>
              </w:rPr>
              <w:t>Naive Bayes</w:t>
            </w:r>
          </w:p>
        </w:tc>
        <w:tc>
          <w:tcPr>
            <w:tcW w:type="dxa" w:w="2091"/>
          </w:tcPr>
          <w:p>
            <w:pPr>
              <w:spacing w:after="0"/>
            </w:pPr>
            <w:r>
              <w:rPr>
                <w:rFonts w:ascii="Aptos" w:hAnsi="Aptos"/>
                <w:b w:val="0"/>
                <w:sz w:val="14"/>
              </w:rPr>
              <w:t>Legitimate</w:t>
            </w:r>
          </w:p>
        </w:tc>
        <w:tc>
          <w:tcPr>
            <w:tcW w:type="dxa" w:w="2091"/>
          </w:tcPr>
          <w:p>
            <w:pPr>
              <w:spacing w:after="0"/>
            </w:pPr>
            <w:r>
              <w:rPr>
                <w:rFonts w:ascii="Aptos" w:hAnsi="Aptos"/>
                <w:b w:val="0"/>
                <w:sz w:val="14"/>
              </w:rPr>
              <w:t>16.34</w:t>
            </w:r>
          </w:p>
        </w:tc>
      </w:tr>
    </w:tbl>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Confidence</w:t>
            </w:r>
          </w:p>
        </w:tc>
        <w:tc>
          <w:tcPr>
            <w:tcW w:type="dxa" w:w="2091"/>
            <w:shd w:fill="0B1220"/>
            <w:vAlign w:val="center"/>
          </w:tcPr>
          <w:p>
            <w:pPr>
              <w:spacing w:after="0"/>
            </w:pPr>
            <w:r>
              <w:rPr>
                <w:rFonts w:ascii="Aptos" w:hAnsi="Aptos"/>
                <w:b/>
                <w:color w:val="FFFFFF"/>
                <w:sz w:val="14"/>
              </w:rPr>
              <w:t>Accuracy</w:t>
            </w:r>
          </w:p>
        </w:tc>
        <w:tc>
          <w:tcPr>
            <w:tcW w:type="dxa" w:w="2091"/>
            <w:shd w:fill="0B1220"/>
            <w:vAlign w:val="center"/>
          </w:tcPr>
          <w:p>
            <w:pPr>
              <w:spacing w:after="0"/>
            </w:pPr>
            <w:r>
              <w:rPr>
                <w:rFonts w:ascii="Aptos" w:hAnsi="Aptos"/>
                <w:b/>
                <w:color w:val="FFFFFF"/>
                <w:sz w:val="14"/>
              </w:rPr>
              <w:t>Precision</w:t>
            </w:r>
          </w:p>
        </w:tc>
        <w:tc>
          <w:tcPr>
            <w:tcW w:type="dxa" w:w="2091"/>
            <w:shd w:fill="0B1220"/>
            <w:vAlign w:val="center"/>
          </w:tcPr>
          <w:p>
            <w:pPr>
              <w:spacing w:after="0"/>
            </w:pPr>
            <w:r>
              <w:rPr>
                <w:rFonts w:ascii="Aptos" w:hAnsi="Aptos"/>
                <w:b/>
                <w:color w:val="FFFFFF"/>
                <w:sz w:val="14"/>
              </w:rPr>
              <w:t>Recall</w:t>
            </w:r>
          </w:p>
        </w:tc>
        <w:tc>
          <w:tcPr>
            <w:tcW w:type="dxa" w:w="2091"/>
            <w:shd w:fill="0B1220"/>
            <w:vAlign w:val="center"/>
          </w:tcPr>
          <w:p>
            <w:pPr>
              <w:spacing w:after="0"/>
            </w:pPr>
            <w:r>
              <w:rPr>
                <w:rFonts w:ascii="Aptos" w:hAnsi="Aptos"/>
                <w:b/>
                <w:color w:val="FFFFFF"/>
                <w:sz w:val="14"/>
              </w:rPr>
              <w:t>F1 Score</w:t>
            </w:r>
          </w:p>
        </w:tc>
      </w:tr>
      <w:tr>
        <w:tc>
          <w:tcPr>
            <w:tcW w:type="dxa" w:w="2091"/>
          </w:tcPr>
          <w:p>
            <w:pPr>
              <w:spacing w:after="0"/>
            </w:pPr>
            <w:r>
              <w:rPr>
                <w:rFonts w:ascii="Aptos" w:hAnsi="Aptos"/>
                <w:b w:val="0"/>
                <w:sz w:val="14"/>
              </w:rPr>
              <w:t>87.44</w:t>
            </w:r>
          </w:p>
        </w:tc>
        <w:tc>
          <w:tcPr>
            <w:tcW w:type="dxa" w:w="2091"/>
          </w:tcPr>
          <w:p>
            <w:pPr>
              <w:spacing w:after="0"/>
            </w:pPr>
            <w:r>
              <w:rPr>
                <w:rFonts w:ascii="Aptos" w:hAnsi="Aptos"/>
                <w:b w:val="0"/>
                <w:sz w:val="14"/>
              </w:rPr>
              <w:t>83.62</w:t>
            </w:r>
          </w:p>
        </w:tc>
        <w:tc>
          <w:tcPr>
            <w:tcW w:type="dxa" w:w="2091"/>
          </w:tcPr>
          <w:p>
            <w:pPr>
              <w:spacing w:after="0"/>
            </w:pPr>
            <w:r>
              <w:rPr>
                <w:rFonts w:ascii="Aptos" w:hAnsi="Aptos"/>
                <w:b w:val="0"/>
                <w:sz w:val="14"/>
              </w:rPr>
              <w:t>86.36</w:t>
            </w:r>
          </w:p>
        </w:tc>
        <w:tc>
          <w:tcPr>
            <w:tcW w:type="dxa" w:w="2091"/>
          </w:tcPr>
          <w:p>
            <w:pPr>
              <w:spacing w:after="0"/>
            </w:pPr>
            <w:r>
              <w:rPr>
                <w:rFonts w:ascii="Aptos" w:hAnsi="Aptos"/>
                <w:b w:val="0"/>
                <w:sz w:val="14"/>
              </w:rPr>
              <w:t>74.51</w:t>
            </w:r>
          </w:p>
        </w:tc>
        <w:tc>
          <w:tcPr>
            <w:tcW w:type="dxa" w:w="2091"/>
          </w:tcPr>
          <w:p>
            <w:pPr>
              <w:spacing w:after="0"/>
            </w:pPr>
            <w:r>
              <w:rPr>
                <w:rFonts w:ascii="Aptos" w:hAnsi="Aptos"/>
                <w:b w:val="0"/>
                <w:sz w:val="14"/>
              </w:rPr>
              <w:t>80.0</w:t>
            </w:r>
          </w:p>
        </w:tc>
      </w:tr>
      <w:tr>
        <w:tc>
          <w:tcPr>
            <w:tcW w:type="dxa" w:w="2091"/>
          </w:tcPr>
          <w:p>
            <w:pPr>
              <w:spacing w:after="0"/>
            </w:pPr>
            <w:r>
              <w:rPr>
                <w:rFonts w:ascii="Aptos" w:hAnsi="Aptos"/>
                <w:b w:val="0"/>
                <w:sz w:val="14"/>
              </w:rPr>
              <w:t>87.4</w:t>
            </w:r>
          </w:p>
        </w:tc>
        <w:tc>
          <w:tcPr>
            <w:tcW w:type="dxa" w:w="2091"/>
          </w:tcPr>
          <w:p>
            <w:pPr>
              <w:spacing w:after="0"/>
            </w:pPr>
            <w:r>
              <w:rPr>
                <w:rFonts w:ascii="Aptos" w:hAnsi="Aptos"/>
                <w:b w:val="0"/>
                <w:sz w:val="14"/>
              </w:rPr>
              <w:t>81.9</w:t>
            </w:r>
          </w:p>
        </w:tc>
        <w:tc>
          <w:tcPr>
            <w:tcW w:type="dxa" w:w="2091"/>
          </w:tcPr>
          <w:p>
            <w:pPr>
              <w:spacing w:after="0"/>
            </w:pPr>
            <w:r>
              <w:rPr>
                <w:rFonts w:ascii="Aptos" w:hAnsi="Aptos"/>
                <w:b w:val="0"/>
                <w:sz w:val="14"/>
              </w:rPr>
              <w:t>81.25</w:t>
            </w:r>
          </w:p>
        </w:tc>
        <w:tc>
          <w:tcPr>
            <w:tcW w:type="dxa" w:w="2091"/>
          </w:tcPr>
          <w:p>
            <w:pPr>
              <w:spacing w:after="0"/>
            </w:pPr>
            <w:r>
              <w:rPr>
                <w:rFonts w:ascii="Aptos" w:hAnsi="Aptos"/>
                <w:b w:val="0"/>
                <w:sz w:val="14"/>
              </w:rPr>
              <w:t>76.47</w:t>
            </w:r>
          </w:p>
        </w:tc>
        <w:tc>
          <w:tcPr>
            <w:tcW w:type="dxa" w:w="2091"/>
          </w:tcPr>
          <w:p>
            <w:pPr>
              <w:spacing w:after="0"/>
            </w:pPr>
            <w:r>
              <w:rPr>
                <w:rFonts w:ascii="Aptos" w:hAnsi="Aptos"/>
                <w:b w:val="0"/>
                <w:sz w:val="14"/>
              </w:rPr>
              <w:t>78.79</w:t>
            </w:r>
          </w:p>
        </w:tc>
      </w:tr>
      <w:tr>
        <w:tc>
          <w:tcPr>
            <w:tcW w:type="dxa" w:w="2091"/>
          </w:tcPr>
          <w:p>
            <w:pPr>
              <w:spacing w:after="0"/>
            </w:pPr>
            <w:r>
              <w:rPr>
                <w:rFonts w:ascii="Aptos" w:hAnsi="Aptos"/>
                <w:b w:val="0"/>
                <w:sz w:val="14"/>
              </w:rPr>
              <w:t>83.66</w:t>
            </w:r>
          </w:p>
        </w:tc>
        <w:tc>
          <w:tcPr>
            <w:tcW w:type="dxa" w:w="2091"/>
          </w:tcPr>
          <w:p>
            <w:pPr>
              <w:spacing w:after="0"/>
            </w:pPr>
            <w:r>
              <w:rPr>
                <w:rFonts w:ascii="Aptos" w:hAnsi="Aptos"/>
                <w:b w:val="0"/>
                <w:sz w:val="14"/>
              </w:rPr>
              <w:t>80.17</w:t>
            </w:r>
          </w:p>
        </w:tc>
        <w:tc>
          <w:tcPr>
            <w:tcW w:type="dxa" w:w="2091"/>
          </w:tcPr>
          <w:p>
            <w:pPr>
              <w:spacing w:after="0"/>
            </w:pPr>
            <w:r>
              <w:rPr>
                <w:rFonts w:ascii="Aptos" w:hAnsi="Aptos"/>
                <w:b w:val="0"/>
                <w:sz w:val="14"/>
              </w:rPr>
              <w:t>85.0</w:t>
            </w:r>
          </w:p>
        </w:tc>
        <w:tc>
          <w:tcPr>
            <w:tcW w:type="dxa" w:w="2091"/>
          </w:tcPr>
          <w:p>
            <w:pPr>
              <w:spacing w:after="0"/>
            </w:pPr>
            <w:r>
              <w:rPr>
                <w:rFonts w:ascii="Aptos" w:hAnsi="Aptos"/>
                <w:b w:val="0"/>
                <w:sz w:val="14"/>
              </w:rPr>
              <w:t>66.67</w:t>
            </w:r>
          </w:p>
        </w:tc>
        <w:tc>
          <w:tcPr>
            <w:tcW w:type="dxa" w:w="2091"/>
          </w:tcPr>
          <w:p>
            <w:pPr>
              <w:spacing w:after="0"/>
            </w:pPr>
            <w:r>
              <w:rPr>
                <w:rFonts w:ascii="Aptos" w:hAnsi="Aptos"/>
                <w:b w:val="0"/>
                <w:sz w:val="14"/>
              </w:rPr>
              <w:t>74.73</w:t>
            </w:r>
          </w:p>
        </w:tc>
      </w:tr>
    </w:tbl>
    <w:tbl>
      <w:tblPr>
        <w:tblStyle w:val="TableGrid"/>
        <w:tblW w:type="auto" w:w="0"/>
        <w:tblLook w:firstColumn="1" w:firstRow="1" w:lastColumn="0" w:lastRow="0" w:noHBand="0" w:noVBand="1" w:val="04A0"/>
      </w:tblPr>
      <w:tblGrid>
        <w:gridCol w:w="2613"/>
        <w:gridCol w:w="2613"/>
        <w:gridCol w:w="2613"/>
        <w:gridCol w:w="2613"/>
      </w:tblGrid>
      <w:tr>
        <w:trPr>
          <w:tblHeader w:val="true"/>
        </w:trPr>
        <w:tc>
          <w:tcPr>
            <w:tcW w:type="dxa" w:w="2613"/>
            <w:shd w:fill="0B1220"/>
            <w:vAlign w:val="center"/>
          </w:tcPr>
          <w:p>
            <w:pPr>
              <w:spacing w:after="0"/>
            </w:pPr>
            <w:r>
              <w:rPr>
                <w:rFonts w:ascii="Aptos" w:hAnsi="Aptos"/>
                <w:b/>
                <w:color w:val="FFFFFF"/>
                <w:sz w:val="14"/>
              </w:rPr>
              <w:t>ROC-AUC</w:t>
            </w:r>
          </w:p>
        </w:tc>
        <w:tc>
          <w:tcPr>
            <w:tcW w:type="dxa" w:w="2613"/>
            <w:shd w:fill="0B1220"/>
            <w:vAlign w:val="center"/>
          </w:tcPr>
          <w:p>
            <w:pPr>
              <w:spacing w:after="0"/>
            </w:pPr>
            <w:r>
              <w:rPr>
                <w:rFonts w:ascii="Aptos" w:hAnsi="Aptos"/>
                <w:b/>
                <w:color w:val="FFFFFF"/>
                <w:sz w:val="14"/>
              </w:rPr>
              <w:t>Training Time (s)</w:t>
            </w:r>
          </w:p>
        </w:tc>
        <w:tc>
          <w:tcPr>
            <w:tcW w:type="dxa" w:w="2613"/>
            <w:shd w:fill="0B1220"/>
            <w:vAlign w:val="center"/>
          </w:tcPr>
          <w:p>
            <w:pPr>
              <w:spacing w:after="0"/>
            </w:pPr>
            <w:r>
              <w:rPr>
                <w:rFonts w:ascii="Aptos" w:hAnsi="Aptos"/>
                <w:b/>
                <w:color w:val="FFFFFF"/>
                <w:sz w:val="14"/>
              </w:rPr>
              <w:t>Prediction Time (ms)</w:t>
            </w:r>
          </w:p>
        </w:tc>
        <w:tc>
          <w:tcPr>
            <w:tcW w:type="dxa" w:w="2613"/>
            <w:shd w:fill="0B1220"/>
            <w:vAlign w:val="center"/>
          </w:tcPr>
          <w:p>
            <w:pPr>
              <w:spacing w:after="0"/>
            </w:pPr>
            <w:r>
              <w:rPr>
                <w:rFonts w:ascii="Aptos" w:hAnsi="Aptos"/>
                <w:b/>
                <w:color w:val="FFFFFF"/>
                <w:sz w:val="14"/>
              </w:rPr>
              <w:t>Engine</w:t>
            </w:r>
          </w:p>
        </w:tc>
      </w:tr>
      <w:tr>
        <w:tc>
          <w:tcPr>
            <w:tcW w:type="dxa" w:w="2613"/>
          </w:tcPr>
          <w:p>
            <w:pPr>
              <w:spacing w:after="0"/>
            </w:pPr>
            <w:r>
              <w:rPr>
                <w:rFonts w:ascii="Aptos" w:hAnsi="Aptos"/>
                <w:b w:val="0"/>
                <w:sz w:val="14"/>
              </w:rPr>
              <w:t>91.28</w:t>
            </w:r>
          </w:p>
        </w:tc>
        <w:tc>
          <w:tcPr>
            <w:tcW w:type="dxa" w:w="2613"/>
          </w:tcPr>
          <w:p>
            <w:pPr>
              <w:spacing w:after="0"/>
            </w:pPr>
            <w:r>
              <w:rPr>
                <w:rFonts w:ascii="Aptos" w:hAnsi="Aptos"/>
                <w:b w:val="0"/>
                <w:sz w:val="14"/>
              </w:rPr>
              <w:t>590.212</w:t>
            </w:r>
          </w:p>
        </w:tc>
        <w:tc>
          <w:tcPr>
            <w:tcW w:type="dxa" w:w="2613"/>
          </w:tcPr>
          <w:p>
            <w:pPr>
              <w:spacing w:after="0"/>
            </w:pPr>
            <w:r>
              <w:rPr>
                <w:rFonts w:ascii="Aptos" w:hAnsi="Aptos"/>
                <w:b w:val="0"/>
                <w:sz w:val="14"/>
              </w:rPr>
              <w:t>322.4884</w:t>
            </w:r>
          </w:p>
        </w:tc>
        <w:tc>
          <w:tcPr>
            <w:tcW w:type="dxa" w:w="2613"/>
          </w:tcPr>
          <w:p>
            <w:pPr>
              <w:spacing w:after="0"/>
            </w:pPr>
            <w:r>
              <w:rPr>
                <w:rFonts w:ascii="Aptos" w:hAnsi="Aptos"/>
                <w:b w:val="0"/>
                <w:sz w:val="14"/>
              </w:rPr>
              <w:t>Transcript DistilBERT</w:t>
            </w:r>
          </w:p>
        </w:tc>
      </w:tr>
      <w:tr>
        <w:tc>
          <w:tcPr>
            <w:tcW w:type="dxa" w:w="2613"/>
          </w:tcPr>
          <w:p>
            <w:pPr>
              <w:spacing w:after="0"/>
            </w:pPr>
            <w:r>
              <w:rPr>
                <w:rFonts w:ascii="Aptos" w:hAnsi="Aptos"/>
                <w:b w:val="0"/>
                <w:sz w:val="14"/>
              </w:rPr>
              <w:t>90.86</w:t>
            </w:r>
          </w:p>
        </w:tc>
        <w:tc>
          <w:tcPr>
            <w:tcW w:type="dxa" w:w="2613"/>
          </w:tcPr>
          <w:p>
            <w:pPr>
              <w:spacing w:after="0"/>
            </w:pPr>
            <w:r>
              <w:rPr>
                <w:rFonts w:ascii="Aptos" w:hAnsi="Aptos"/>
                <w:b w:val="0"/>
                <w:sz w:val="14"/>
              </w:rPr>
              <w:t>0.078</w:t>
            </w:r>
          </w:p>
        </w:tc>
        <w:tc>
          <w:tcPr>
            <w:tcW w:type="dxa" w:w="2613"/>
          </w:tcPr>
          <w:p>
            <w:pPr>
              <w:spacing w:after="0"/>
            </w:pPr>
            <w:r>
              <w:rPr>
                <w:rFonts w:ascii="Aptos" w:hAnsi="Aptos"/>
                <w:b w:val="0"/>
                <w:sz w:val="14"/>
              </w:rPr>
              <w:t>0.0382</w:t>
            </w:r>
          </w:p>
        </w:tc>
        <w:tc>
          <w:tcPr>
            <w:tcW w:type="dxa" w:w="2613"/>
          </w:tcPr>
          <w:p>
            <w:pPr>
              <w:spacing w:after="0"/>
            </w:pPr>
            <w:r>
              <w:rPr>
                <w:rFonts w:ascii="Aptos" w:hAnsi="Aptos"/>
                <w:b w:val="0"/>
                <w:sz w:val="14"/>
              </w:rPr>
              <w:t>Transcript SVM</w:t>
            </w:r>
          </w:p>
        </w:tc>
      </w:tr>
      <w:tr>
        <w:tc>
          <w:tcPr>
            <w:tcW w:type="dxa" w:w="2613"/>
          </w:tcPr>
          <w:p>
            <w:pPr>
              <w:spacing w:after="0"/>
            </w:pPr>
            <w:r>
              <w:rPr>
                <w:rFonts w:ascii="Aptos" w:hAnsi="Aptos"/>
                <w:b w:val="0"/>
                <w:sz w:val="14"/>
              </w:rPr>
              <w:t>91.19</w:t>
            </w:r>
          </w:p>
        </w:tc>
        <w:tc>
          <w:tcPr>
            <w:tcW w:type="dxa" w:w="2613"/>
          </w:tcPr>
          <w:p>
            <w:pPr>
              <w:spacing w:after="0"/>
            </w:pPr>
            <w:r>
              <w:rPr>
                <w:rFonts w:ascii="Aptos" w:hAnsi="Aptos"/>
                <w:b w:val="0"/>
                <w:sz w:val="14"/>
              </w:rPr>
              <w:t>0.004</w:t>
            </w:r>
          </w:p>
        </w:tc>
        <w:tc>
          <w:tcPr>
            <w:tcW w:type="dxa" w:w="2613"/>
          </w:tcPr>
          <w:p>
            <w:pPr>
              <w:spacing w:after="0"/>
            </w:pPr>
            <w:r>
              <w:rPr>
                <w:rFonts w:ascii="Aptos" w:hAnsi="Aptos"/>
                <w:b w:val="0"/>
                <w:sz w:val="14"/>
              </w:rPr>
              <w:t>0.0039</w:t>
            </w:r>
          </w:p>
        </w:tc>
        <w:tc>
          <w:tcPr>
            <w:tcW w:type="dxa" w:w="2613"/>
          </w:tcPr>
          <w:p>
            <w:pPr>
              <w:spacing w:after="0"/>
            </w:pPr>
            <w:r>
              <w:rPr>
                <w:rFonts w:ascii="Aptos" w:hAnsi="Aptos"/>
                <w:b w:val="0"/>
                <w:sz w:val="14"/>
              </w:rPr>
              <w:t>Transcript Naive Bayes</w:t>
            </w:r>
          </w:p>
        </w:tc>
      </w:tr>
    </w:tbl>
    <w:p>
      <w:pPr>
        <w:pStyle w:val="Heading3"/>
        <w:spacing w:before="140" w:after="80"/>
      </w:pPr>
      <w:r>
        <w:t>10. [Chart] Transcript Consensus Probability</w:t>
      </w:r>
    </w:p>
    <w:p>
      <w:pPr>
        <w:spacing w:after="80"/>
      </w:pPr>
      <w:r>
        <w:rPr>
          <w:rFonts w:ascii="Aptos" w:hAnsi="Aptos"/>
          <w:color w:val="475569"/>
          <w:sz w:val="17"/>
        </w:rPr>
        <w:t>Legitimate and suspicious probabilities represented by the live dashboard.</w:t>
      </w:r>
    </w:p>
    <w:p>
      <w:pPr>
        <w:jc w:val="center"/>
      </w:pPr>
      <w:r>
        <w:drawing>
          <wp:inline xmlns:a="http://schemas.openxmlformats.org/drawingml/2006/main" xmlns:pic="http://schemas.openxmlformats.org/drawingml/2006/picture">
            <wp:extent cx="5623560" cy="328041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23560" cy="3280410"/>
                    </a:xfrm>
                    <a:prstGeom prst="rect"/>
                  </pic:spPr>
                </pic:pic>
              </a:graphicData>
            </a:graphic>
          </wp:inline>
        </w:drawing>
      </w:r>
    </w:p>
    <w:tbl>
      <w:tblPr>
        <w:tblStyle w:val="TableGrid"/>
        <w:tblW w:type="auto" w:w="0"/>
        <w:tblLook w:firstColumn="1" w:firstRow="1" w:lastColumn="0" w:lastRow="0" w:noHBand="0" w:noVBand="1" w:val="04A0"/>
      </w:tblPr>
      <w:tblGrid>
        <w:gridCol w:w="5227"/>
        <w:gridCol w:w="5227"/>
      </w:tblGrid>
      <w:tr>
        <w:trPr>
          <w:tblHeader w:val="true"/>
        </w:trPr>
        <w:tc>
          <w:tcPr>
            <w:tcW w:type="dxa" w:w="5227"/>
            <w:shd w:fill="0B1220"/>
            <w:vAlign w:val="center"/>
          </w:tcPr>
          <w:p>
            <w:pPr>
              <w:spacing w:after="0"/>
            </w:pPr>
            <w:r>
              <w:rPr>
                <w:rFonts w:ascii="Aptos" w:hAnsi="Aptos"/>
                <w:b/>
                <w:color w:val="FFFFFF"/>
                <w:sz w:val="14"/>
              </w:rPr>
              <w:t>Field</w:t>
            </w:r>
          </w:p>
        </w:tc>
        <w:tc>
          <w:tcPr>
            <w:tcW w:type="dxa" w:w="5227"/>
            <w:shd w:fill="0B1220"/>
            <w:vAlign w:val="center"/>
          </w:tcPr>
          <w:p>
            <w:pPr>
              <w:spacing w:after="0"/>
            </w:pPr>
            <w:r>
              <w:rPr>
                <w:rFonts w:ascii="Aptos" w:hAnsi="Aptos"/>
                <w:b/>
                <w:color w:val="FFFFFF"/>
                <w:sz w:val="14"/>
              </w:rPr>
              <w:t>Value</w:t>
            </w:r>
          </w:p>
        </w:tc>
      </w:tr>
      <w:tr>
        <w:tc>
          <w:tcPr>
            <w:tcW w:type="dxa" w:w="5227"/>
          </w:tcPr>
          <w:p>
            <w:pPr>
              <w:spacing w:after="0"/>
            </w:pPr>
            <w:r>
              <w:rPr>
                <w:rFonts w:ascii="Aptos" w:hAnsi="Aptos"/>
                <w:b w:val="0"/>
                <w:sz w:val="14"/>
              </w:rPr>
              <w:t>Legitimate</w:t>
            </w:r>
          </w:p>
        </w:tc>
        <w:tc>
          <w:tcPr>
            <w:tcW w:type="dxa" w:w="5227"/>
          </w:tcPr>
          <w:p>
            <w:pPr>
              <w:spacing w:after="0"/>
            </w:pPr>
            <w:r>
              <w:rPr>
                <w:rFonts w:ascii="Aptos" w:hAnsi="Aptos"/>
                <w:b w:val="0"/>
                <w:sz w:val="14"/>
              </w:rPr>
              <w:t>0.8616666666666667</w:t>
            </w:r>
          </w:p>
        </w:tc>
      </w:tr>
      <w:tr>
        <w:tc>
          <w:tcPr>
            <w:tcW w:type="dxa" w:w="5227"/>
          </w:tcPr>
          <w:p>
            <w:pPr>
              <w:spacing w:after="0"/>
            </w:pPr>
            <w:r>
              <w:rPr>
                <w:rFonts w:ascii="Aptos" w:hAnsi="Aptos"/>
                <w:b w:val="0"/>
                <w:sz w:val="14"/>
              </w:rPr>
              <w:t>Suspicious</w:t>
            </w:r>
          </w:p>
        </w:tc>
        <w:tc>
          <w:tcPr>
            <w:tcW w:type="dxa" w:w="5227"/>
          </w:tcPr>
          <w:p>
            <w:pPr>
              <w:spacing w:after="0"/>
            </w:pPr>
            <w:r>
              <w:rPr>
                <w:rFonts w:ascii="Aptos" w:hAnsi="Aptos"/>
                <w:b w:val="0"/>
                <w:sz w:val="14"/>
              </w:rPr>
              <w:t>0.13833333333333334</w:t>
            </w:r>
          </w:p>
        </w:tc>
      </w:tr>
    </w:tbl>
    <w:p>
      <w:pPr>
        <w:pStyle w:val="Heading3"/>
        <w:spacing w:before="140" w:after="80"/>
      </w:pPr>
      <w:r>
        <w:t>11. [Table] Transcript Explainability Evidence</w:t>
      </w:r>
    </w:p>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Indicator</w:t>
            </w:r>
          </w:p>
        </w:tc>
        <w:tc>
          <w:tcPr>
            <w:tcW w:type="dxa" w:w="2091"/>
            <w:shd w:fill="0B1220"/>
            <w:vAlign w:val="center"/>
          </w:tcPr>
          <w:p>
            <w:pPr>
              <w:spacing w:after="0"/>
            </w:pPr>
            <w:r>
              <w:rPr>
                <w:rFonts w:ascii="Aptos" w:hAnsi="Aptos"/>
                <w:b/>
                <w:color w:val="FFFFFF"/>
                <w:sz w:val="14"/>
              </w:rPr>
              <w:t>Type</w:t>
            </w:r>
          </w:p>
        </w:tc>
        <w:tc>
          <w:tcPr>
            <w:tcW w:type="dxa" w:w="2091"/>
            <w:shd w:fill="0B1220"/>
            <w:vAlign w:val="center"/>
          </w:tcPr>
          <w:p>
            <w:pPr>
              <w:spacing w:after="0"/>
            </w:pPr>
            <w:r>
              <w:rPr>
                <w:rFonts w:ascii="Aptos" w:hAnsi="Aptos"/>
                <w:b/>
                <w:color w:val="FFFFFF"/>
                <w:sz w:val="14"/>
              </w:rPr>
              <w:t>Model Weight</w:t>
            </w:r>
          </w:p>
        </w:tc>
        <w:tc>
          <w:tcPr>
            <w:tcW w:type="dxa" w:w="2091"/>
            <w:shd w:fill="0B1220"/>
            <w:vAlign w:val="center"/>
          </w:tcPr>
          <w:p>
            <w:pPr>
              <w:spacing w:after="0"/>
            </w:pPr>
            <w:r>
              <w:rPr>
                <w:rFonts w:ascii="Aptos" w:hAnsi="Aptos"/>
                <w:b/>
                <w:color w:val="FFFFFF"/>
                <w:sz w:val="14"/>
              </w:rPr>
              <w:t>Impact</w:t>
            </w:r>
          </w:p>
        </w:tc>
        <w:tc>
          <w:tcPr>
            <w:tcW w:type="dxa" w:w="2091"/>
            <w:shd w:fill="0B1220"/>
            <w:vAlign w:val="center"/>
          </w:tcPr>
          <w:p>
            <w:pPr>
              <w:spacing w:after="0"/>
            </w:pPr>
            <w:r>
              <w:rPr>
                <w:rFonts w:ascii="Aptos" w:hAnsi="Aptos"/>
                <w:b/>
                <w:color w:val="FFFFFF"/>
                <w:sz w:val="14"/>
              </w:rPr>
              <w:t>Intention</w:t>
            </w:r>
          </w:p>
        </w:tc>
      </w:tr>
      <w:tr>
        <w:tc>
          <w:tcPr>
            <w:tcW w:type="dxa" w:w="2091"/>
          </w:tcPr>
          <w:p>
            <w:pPr>
              <w:spacing w:after="0"/>
            </w:pPr>
            <w:r>
              <w:rPr>
                <w:rFonts w:ascii="Aptos" w:hAnsi="Aptos"/>
                <w:b w:val="0"/>
                <w:sz w:val="14"/>
              </w:rPr>
              <w:t>tell</w:t>
            </w:r>
          </w:p>
        </w:tc>
        <w:tc>
          <w:tcPr>
            <w:tcW w:type="dxa" w:w="2091"/>
          </w:tcPr>
          <w:p>
            <w:pPr>
              <w:spacing w:after="0"/>
            </w:pPr>
            <w:r>
              <w:rPr>
                <w:rFonts w:ascii="Aptos" w:hAnsi="Aptos"/>
                <w:b w:val="0"/>
                <w:sz w:val="14"/>
              </w:rPr>
              <w:t>SVM: Legitimate wording</w:t>
            </w:r>
          </w:p>
        </w:tc>
        <w:tc>
          <w:tcPr>
            <w:tcW w:type="dxa" w:w="2091"/>
          </w:tcPr>
          <w:p>
            <w:pPr>
              <w:spacing w:after="0"/>
            </w:pPr>
            <w:r>
              <w:rPr>
                <w:rFonts w:ascii="Aptos" w:hAnsi="Aptos"/>
                <w:b w:val="0"/>
                <w:sz w:val="14"/>
              </w:rPr>
              <w:t>-0.2094</w:t>
            </w:r>
          </w:p>
        </w:tc>
        <w:tc>
          <w:tcPr>
            <w:tcW w:type="dxa" w:w="2091"/>
          </w:tcPr>
          <w:p>
            <w:pPr>
              <w:spacing w:after="0"/>
            </w:pPr>
            <w:r>
              <w:rPr>
                <w:rFonts w:ascii="Aptos" w:hAnsi="Aptos"/>
                <w:b w:val="0"/>
                <w:sz w:val="14"/>
              </w:rPr>
              <w:t>Medium</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status</w:t>
            </w:r>
          </w:p>
        </w:tc>
        <w:tc>
          <w:tcPr>
            <w:tcW w:type="dxa" w:w="2091"/>
          </w:tcPr>
          <w:p>
            <w:pPr>
              <w:spacing w:after="0"/>
            </w:pPr>
            <w:r>
              <w:rPr>
                <w:rFonts w:ascii="Aptos" w:hAnsi="Aptos"/>
                <w:b w:val="0"/>
                <w:sz w:val="14"/>
              </w:rPr>
              <w:t>SVM: Legitimate wording</w:t>
            </w:r>
          </w:p>
        </w:tc>
        <w:tc>
          <w:tcPr>
            <w:tcW w:type="dxa" w:w="2091"/>
          </w:tcPr>
          <w:p>
            <w:pPr>
              <w:spacing w:after="0"/>
            </w:pPr>
            <w:r>
              <w:rPr>
                <w:rFonts w:ascii="Aptos" w:hAnsi="Aptos"/>
                <w:b w:val="0"/>
                <w:sz w:val="14"/>
              </w:rPr>
              <w:t>-0.1719</w:t>
            </w:r>
          </w:p>
        </w:tc>
        <w:tc>
          <w:tcPr>
            <w:tcW w:type="dxa" w:w="2091"/>
          </w:tcPr>
          <w:p>
            <w:pPr>
              <w:spacing w:after="0"/>
            </w:pPr>
            <w:r>
              <w:rPr>
                <w:rFonts w:ascii="Aptos" w:hAnsi="Aptos"/>
                <w:b w:val="0"/>
                <w:sz w:val="14"/>
              </w:rPr>
              <w:t>Medium</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message</w:t>
            </w:r>
          </w:p>
        </w:tc>
        <w:tc>
          <w:tcPr>
            <w:tcW w:type="dxa" w:w="2091"/>
          </w:tcPr>
          <w:p>
            <w:pPr>
              <w:spacing w:after="0"/>
            </w:pPr>
            <w:r>
              <w:rPr>
                <w:rFonts w:ascii="Aptos" w:hAnsi="Aptos"/>
                <w:b w:val="0"/>
                <w:sz w:val="14"/>
              </w:rPr>
              <w:t>SVM: Legitimate wording</w:t>
            </w:r>
          </w:p>
        </w:tc>
        <w:tc>
          <w:tcPr>
            <w:tcW w:type="dxa" w:w="2091"/>
          </w:tcPr>
          <w:p>
            <w:pPr>
              <w:spacing w:after="0"/>
            </w:pPr>
            <w:r>
              <w:rPr>
                <w:rFonts w:ascii="Aptos" w:hAnsi="Aptos"/>
                <w:b w:val="0"/>
                <w:sz w:val="14"/>
              </w:rPr>
              <w:t>-0.1701</w:t>
            </w:r>
          </w:p>
        </w:tc>
        <w:tc>
          <w:tcPr>
            <w:tcW w:type="dxa" w:w="2091"/>
          </w:tcPr>
          <w:p>
            <w:pPr>
              <w:spacing w:after="0"/>
            </w:pPr>
            <w:r>
              <w:rPr>
                <w:rFonts w:ascii="Aptos" w:hAnsi="Aptos"/>
                <w:b w:val="0"/>
                <w:sz w:val="14"/>
              </w:rPr>
              <w:t>Low</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like</w:t>
            </w:r>
          </w:p>
        </w:tc>
        <w:tc>
          <w:tcPr>
            <w:tcW w:type="dxa" w:w="2091"/>
          </w:tcPr>
          <w:p>
            <w:pPr>
              <w:spacing w:after="0"/>
            </w:pPr>
            <w:r>
              <w:rPr>
                <w:rFonts w:ascii="Aptos" w:hAnsi="Aptos"/>
                <w:b w:val="0"/>
                <w:sz w:val="14"/>
              </w:rPr>
              <w:t>SVM: Legitimate wording</w:t>
            </w:r>
          </w:p>
        </w:tc>
        <w:tc>
          <w:tcPr>
            <w:tcW w:type="dxa" w:w="2091"/>
          </w:tcPr>
          <w:p>
            <w:pPr>
              <w:spacing w:after="0"/>
            </w:pPr>
            <w:r>
              <w:rPr>
                <w:rFonts w:ascii="Aptos" w:hAnsi="Aptos"/>
                <w:b w:val="0"/>
                <w:sz w:val="14"/>
              </w:rPr>
              <w:t>-0.0812</w:t>
            </w:r>
          </w:p>
        </w:tc>
        <w:tc>
          <w:tcPr>
            <w:tcW w:type="dxa" w:w="2091"/>
          </w:tcPr>
          <w:p>
            <w:pPr>
              <w:spacing w:after="0"/>
            </w:pPr>
            <w:r>
              <w:rPr>
                <w:rFonts w:ascii="Aptos" w:hAnsi="Aptos"/>
                <w:b w:val="0"/>
                <w:sz w:val="14"/>
              </w:rPr>
              <w:t>Low</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trying</w:t>
            </w:r>
          </w:p>
        </w:tc>
        <w:tc>
          <w:tcPr>
            <w:tcW w:type="dxa" w:w="2091"/>
          </w:tcPr>
          <w:p>
            <w:pPr>
              <w:spacing w:after="0"/>
            </w:pPr>
            <w:r>
              <w:rPr>
                <w:rFonts w:ascii="Aptos" w:hAnsi="Aptos"/>
                <w:b w:val="0"/>
                <w:sz w:val="14"/>
              </w:rPr>
              <w:t>SVM: Suspicious wording</w:t>
            </w:r>
          </w:p>
        </w:tc>
        <w:tc>
          <w:tcPr>
            <w:tcW w:type="dxa" w:w="2091"/>
          </w:tcPr>
          <w:p>
            <w:pPr>
              <w:spacing w:after="0"/>
            </w:pPr>
            <w:r>
              <w:rPr>
                <w:rFonts w:ascii="Aptos" w:hAnsi="Aptos"/>
                <w:b w:val="0"/>
                <w:sz w:val="14"/>
              </w:rPr>
              <w:t>0.0438</w:t>
            </w:r>
          </w:p>
        </w:tc>
        <w:tc>
          <w:tcPr>
            <w:tcW w:type="dxa" w:w="2091"/>
          </w:tcPr>
          <w:p>
            <w:pPr>
              <w:spacing w:after="0"/>
            </w:pPr>
            <w:r>
              <w:rPr>
                <w:rFonts w:ascii="Aptos" w:hAnsi="Aptos"/>
                <w:b w:val="0"/>
                <w:sz w:val="14"/>
              </w:rPr>
              <w:t>Low</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hello</w:t>
            </w:r>
          </w:p>
        </w:tc>
        <w:tc>
          <w:tcPr>
            <w:tcW w:type="dxa" w:w="2091"/>
          </w:tcPr>
          <w:p>
            <w:pPr>
              <w:spacing w:after="0"/>
            </w:pPr>
            <w:r>
              <w:rPr>
                <w:rFonts w:ascii="Aptos" w:hAnsi="Aptos"/>
                <w:b w:val="0"/>
                <w:sz w:val="14"/>
              </w:rPr>
              <w:t>SVM: Legitimate wording</w:t>
            </w:r>
          </w:p>
        </w:tc>
        <w:tc>
          <w:tcPr>
            <w:tcW w:type="dxa" w:w="2091"/>
          </w:tcPr>
          <w:p>
            <w:pPr>
              <w:spacing w:after="0"/>
            </w:pPr>
            <w:r>
              <w:rPr>
                <w:rFonts w:ascii="Aptos" w:hAnsi="Aptos"/>
                <w:b w:val="0"/>
                <w:sz w:val="14"/>
              </w:rPr>
              <w:t>-0.0022</w:t>
            </w:r>
          </w:p>
        </w:tc>
        <w:tc>
          <w:tcPr>
            <w:tcW w:type="dxa" w:w="2091"/>
          </w:tcPr>
          <w:p>
            <w:pPr>
              <w:spacing w:after="0"/>
            </w:pPr>
            <w:r>
              <w:rPr>
                <w:rFonts w:ascii="Aptos" w:hAnsi="Aptos"/>
                <w:b w:val="0"/>
                <w:sz w:val="14"/>
              </w:rPr>
              <w:t>Low</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tell</w:t>
            </w:r>
          </w:p>
        </w:tc>
        <w:tc>
          <w:tcPr>
            <w:tcW w:type="dxa" w:w="2091"/>
          </w:tcPr>
          <w:p>
            <w:pPr>
              <w:spacing w:after="0"/>
            </w:pPr>
            <w:r>
              <w:rPr>
                <w:rFonts w:ascii="Aptos" w:hAnsi="Aptos"/>
                <w:b w:val="0"/>
                <w:sz w:val="14"/>
              </w:rPr>
              <w:t>Naive Bayes: Legitimate wording</w:t>
            </w:r>
          </w:p>
        </w:tc>
        <w:tc>
          <w:tcPr>
            <w:tcW w:type="dxa" w:w="2091"/>
          </w:tcPr>
          <w:p>
            <w:pPr>
              <w:spacing w:after="0"/>
            </w:pPr>
            <w:r>
              <w:rPr>
                <w:rFonts w:ascii="Aptos" w:hAnsi="Aptos"/>
                <w:b w:val="0"/>
                <w:sz w:val="14"/>
              </w:rPr>
              <w:t>-0.3695</w:t>
            </w:r>
          </w:p>
        </w:tc>
        <w:tc>
          <w:tcPr>
            <w:tcW w:type="dxa" w:w="2091"/>
          </w:tcPr>
          <w:p>
            <w:pPr>
              <w:spacing w:after="0"/>
            </w:pPr>
            <w:r>
              <w:rPr>
                <w:rFonts w:ascii="Aptos" w:hAnsi="Aptos"/>
                <w:b w:val="0"/>
                <w:sz w:val="14"/>
              </w:rPr>
              <w:t>High</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message</w:t>
            </w:r>
          </w:p>
        </w:tc>
        <w:tc>
          <w:tcPr>
            <w:tcW w:type="dxa" w:w="2091"/>
          </w:tcPr>
          <w:p>
            <w:pPr>
              <w:spacing w:after="0"/>
            </w:pPr>
            <w:r>
              <w:rPr>
                <w:rFonts w:ascii="Aptos" w:hAnsi="Aptos"/>
                <w:b w:val="0"/>
                <w:sz w:val="14"/>
              </w:rPr>
              <w:t>Naive Bayes: Legitimate wording</w:t>
            </w:r>
          </w:p>
        </w:tc>
        <w:tc>
          <w:tcPr>
            <w:tcW w:type="dxa" w:w="2091"/>
          </w:tcPr>
          <w:p>
            <w:pPr>
              <w:spacing w:after="0"/>
            </w:pPr>
            <w:r>
              <w:rPr>
                <w:rFonts w:ascii="Aptos" w:hAnsi="Aptos"/>
                <w:b w:val="0"/>
                <w:sz w:val="14"/>
              </w:rPr>
              <w:t>-0.344</w:t>
            </w:r>
          </w:p>
        </w:tc>
        <w:tc>
          <w:tcPr>
            <w:tcW w:type="dxa" w:w="2091"/>
          </w:tcPr>
          <w:p>
            <w:pPr>
              <w:spacing w:after="0"/>
            </w:pPr>
            <w:r>
              <w:rPr>
                <w:rFonts w:ascii="Aptos" w:hAnsi="Aptos"/>
                <w:b w:val="0"/>
                <w:sz w:val="14"/>
              </w:rPr>
              <w:t>High</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hello</w:t>
            </w:r>
          </w:p>
        </w:tc>
        <w:tc>
          <w:tcPr>
            <w:tcW w:type="dxa" w:w="2091"/>
          </w:tcPr>
          <w:p>
            <w:pPr>
              <w:spacing w:after="0"/>
            </w:pPr>
            <w:r>
              <w:rPr>
                <w:rFonts w:ascii="Aptos" w:hAnsi="Aptos"/>
                <w:b w:val="0"/>
                <w:sz w:val="14"/>
              </w:rPr>
              <w:t>Naive Bayes: Legitimate wording</w:t>
            </w:r>
          </w:p>
        </w:tc>
        <w:tc>
          <w:tcPr>
            <w:tcW w:type="dxa" w:w="2091"/>
          </w:tcPr>
          <w:p>
            <w:pPr>
              <w:spacing w:after="0"/>
            </w:pPr>
            <w:r>
              <w:rPr>
                <w:rFonts w:ascii="Aptos" w:hAnsi="Aptos"/>
                <w:b w:val="0"/>
                <w:sz w:val="14"/>
              </w:rPr>
              <w:t>-0.2759</w:t>
            </w:r>
          </w:p>
        </w:tc>
        <w:tc>
          <w:tcPr>
            <w:tcW w:type="dxa" w:w="2091"/>
          </w:tcPr>
          <w:p>
            <w:pPr>
              <w:spacing w:after="0"/>
            </w:pPr>
            <w:r>
              <w:rPr>
                <w:rFonts w:ascii="Aptos" w:hAnsi="Aptos"/>
                <w:b w:val="0"/>
                <w:sz w:val="14"/>
              </w:rPr>
              <w:t>High</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status</w:t>
            </w:r>
          </w:p>
        </w:tc>
        <w:tc>
          <w:tcPr>
            <w:tcW w:type="dxa" w:w="2091"/>
          </w:tcPr>
          <w:p>
            <w:pPr>
              <w:spacing w:after="0"/>
            </w:pPr>
            <w:r>
              <w:rPr>
                <w:rFonts w:ascii="Aptos" w:hAnsi="Aptos"/>
                <w:b w:val="0"/>
                <w:sz w:val="14"/>
              </w:rPr>
              <w:t>Naive Bayes: Legitimate wording</w:t>
            </w:r>
          </w:p>
        </w:tc>
        <w:tc>
          <w:tcPr>
            <w:tcW w:type="dxa" w:w="2091"/>
          </w:tcPr>
          <w:p>
            <w:pPr>
              <w:spacing w:after="0"/>
            </w:pPr>
            <w:r>
              <w:rPr>
                <w:rFonts w:ascii="Aptos" w:hAnsi="Aptos"/>
                <w:b w:val="0"/>
                <w:sz w:val="14"/>
              </w:rPr>
              <w:t>-0.2507</w:t>
            </w:r>
          </w:p>
        </w:tc>
        <w:tc>
          <w:tcPr>
            <w:tcW w:type="dxa" w:w="2091"/>
          </w:tcPr>
          <w:p>
            <w:pPr>
              <w:spacing w:after="0"/>
            </w:pPr>
            <w:r>
              <w:rPr>
                <w:rFonts w:ascii="Aptos" w:hAnsi="Aptos"/>
                <w:b w:val="0"/>
                <w:sz w:val="14"/>
              </w:rPr>
              <w:t>Medium</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like</w:t>
            </w:r>
          </w:p>
        </w:tc>
        <w:tc>
          <w:tcPr>
            <w:tcW w:type="dxa" w:w="2091"/>
          </w:tcPr>
          <w:p>
            <w:pPr>
              <w:spacing w:after="0"/>
            </w:pPr>
            <w:r>
              <w:rPr>
                <w:rFonts w:ascii="Aptos" w:hAnsi="Aptos"/>
                <w:b w:val="0"/>
                <w:sz w:val="14"/>
              </w:rPr>
              <w:t>Naive Bayes: Legitimate wording</w:t>
            </w:r>
          </w:p>
        </w:tc>
        <w:tc>
          <w:tcPr>
            <w:tcW w:type="dxa" w:w="2091"/>
          </w:tcPr>
          <w:p>
            <w:pPr>
              <w:spacing w:after="0"/>
            </w:pPr>
            <w:r>
              <w:rPr>
                <w:rFonts w:ascii="Aptos" w:hAnsi="Aptos"/>
                <w:b w:val="0"/>
                <w:sz w:val="14"/>
              </w:rPr>
              <w:t>-0.1475</w:t>
            </w:r>
          </w:p>
        </w:tc>
        <w:tc>
          <w:tcPr>
            <w:tcW w:type="dxa" w:w="2091"/>
          </w:tcPr>
          <w:p>
            <w:pPr>
              <w:spacing w:after="0"/>
            </w:pPr>
            <w:r>
              <w:rPr>
                <w:rFonts w:ascii="Aptos" w:hAnsi="Aptos"/>
                <w:b w:val="0"/>
                <w:sz w:val="14"/>
              </w:rPr>
              <w:t>Low</w:t>
            </w:r>
          </w:p>
        </w:tc>
        <w:tc>
          <w:tcPr>
            <w:tcW w:type="dxa" w:w="2091"/>
          </w:tcPr>
          <w:p>
            <w:pPr>
              <w:spacing w:after="0"/>
            </w:pPr>
            <w:r>
              <w:rPr>
                <w:rFonts w:ascii="Aptos" w:hAnsi="Aptos"/>
                <w:b w:val="0"/>
                <w:sz w:val="14"/>
              </w:rPr>
              <w:t>Shows which words pushed a transparent baseline model up or down; supporting evidence only.</w:t>
            </w:r>
          </w:p>
        </w:tc>
      </w:tr>
      <w:tr>
        <w:tc>
          <w:tcPr>
            <w:tcW w:type="dxa" w:w="2091"/>
          </w:tcPr>
          <w:p>
            <w:pPr>
              <w:spacing w:after="0"/>
            </w:pPr>
            <w:r>
              <w:rPr>
                <w:rFonts w:ascii="Aptos" w:hAnsi="Aptos"/>
                <w:b w:val="0"/>
                <w:sz w:val="14"/>
              </w:rPr>
              <w:t>trying</w:t>
            </w:r>
          </w:p>
        </w:tc>
        <w:tc>
          <w:tcPr>
            <w:tcW w:type="dxa" w:w="2091"/>
          </w:tcPr>
          <w:p>
            <w:pPr>
              <w:spacing w:after="0"/>
            </w:pPr>
            <w:r>
              <w:rPr>
                <w:rFonts w:ascii="Aptos" w:hAnsi="Aptos"/>
                <w:b w:val="0"/>
                <w:sz w:val="14"/>
              </w:rPr>
              <w:t>Naive Bayes: Legitimate wording</w:t>
            </w:r>
          </w:p>
        </w:tc>
        <w:tc>
          <w:tcPr>
            <w:tcW w:type="dxa" w:w="2091"/>
          </w:tcPr>
          <w:p>
            <w:pPr>
              <w:spacing w:after="0"/>
            </w:pPr>
            <w:r>
              <w:rPr>
                <w:rFonts w:ascii="Aptos" w:hAnsi="Aptos"/>
                <w:b w:val="0"/>
                <w:sz w:val="14"/>
              </w:rPr>
              <w:t>-0.0196</w:t>
            </w:r>
          </w:p>
        </w:tc>
        <w:tc>
          <w:tcPr>
            <w:tcW w:type="dxa" w:w="2091"/>
          </w:tcPr>
          <w:p>
            <w:pPr>
              <w:spacing w:after="0"/>
            </w:pPr>
            <w:r>
              <w:rPr>
                <w:rFonts w:ascii="Aptos" w:hAnsi="Aptos"/>
                <w:b w:val="0"/>
                <w:sz w:val="14"/>
              </w:rPr>
              <w:t>Low</w:t>
            </w:r>
          </w:p>
        </w:tc>
        <w:tc>
          <w:tcPr>
            <w:tcW w:type="dxa" w:w="2091"/>
          </w:tcPr>
          <w:p>
            <w:pPr>
              <w:spacing w:after="0"/>
            </w:pPr>
            <w:r>
              <w:rPr>
                <w:rFonts w:ascii="Aptos" w:hAnsi="Aptos"/>
                <w:b w:val="0"/>
                <w:sz w:val="14"/>
              </w:rPr>
              <w:t>Shows which words pushed a transparent baseline model up or down; supporting evidence only.</w:t>
            </w:r>
          </w:p>
        </w:tc>
      </w:tr>
    </w:tbl>
    <w:p>
      <w:pPr>
        <w:pStyle w:val="Heading3"/>
        <w:spacing w:before="140" w:after="80"/>
      </w:pPr>
      <w:r>
        <w:t>12. [Text] Original Combined Transcript</w:t>
      </w:r>
    </w:p>
    <w:p>
      <w:pPr>
        <w:spacing w:after="80"/>
      </w:pPr>
      <w:r>
        <w:rPr>
          <w:rFonts w:ascii="Aptos" w:hAnsi="Aptos"/>
          <w:color w:val="475569"/>
          <w:sz w:val="17"/>
        </w:rPr>
        <w:t>Exact labelled transcript input submitted to the text models.</w:t>
      </w:r>
    </w:p>
    <w:p>
      <w:pPr>
        <w:spacing w:after="80"/>
      </w:pPr>
      <w:r>
        <w:rPr>
          <w:rFonts w:ascii="Aptos" w:hAnsi="Aptos"/>
          <w:sz w:val="17"/>
        </w:rPr>
        <w:t>[Uploaded audio transcript]</w:t>
        <w:br/>
        <w:t>Hello, this is me trying to tell you about your call status warranty. Please message me back whenever you can. You have something like that.</w:t>
      </w: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2 - Transcript</w:t>
            </w:r>
          </w:p>
        </w:tc>
        <w:tc>
          <w:tcPr>
            <w:tcW w:type="dxa" w:w="5227"/>
            <w:shd w:fill="FEE2E2"/>
            <w:vAlign w:val="center"/>
          </w:tcPr>
          <w:p>
            <w:pPr>
              <w:spacing w:after="0"/>
            </w:pPr>
            <w:r>
              <w:rPr>
                <w:rFonts w:ascii="Aptos" w:hAnsi="Aptos"/>
                <w:b/>
                <w:sz w:val="17"/>
              </w:rPr>
              <w:t>Immediate Action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Suspicious</w:t>
            </w:r>
          </w:p>
        </w:tc>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[Uploaded audio transcript] Hello, this is the security department fro</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2026-07-25 22:31:03</w:t>
            </w:r>
          </w:p>
        </w:tc>
      </w:tr>
    </w:tbl>
    <w:p>
      <w:pPr>
        <w:pStyle w:val="Heading2"/>
        <w:spacing w:before="140" w:after="80"/>
      </w:pPr>
      <w:r>
        <w:t>Supporting Visuals and Data</w:t>
      </w:r>
    </w:p>
    <w:p>
      <w:pPr>
        <w:spacing w:after="80"/>
      </w:pPr>
      <w:r>
        <w:rPr>
          <w:rFonts w:ascii="Aptos" w:hAnsi="Aptos"/>
          <w:sz w:val="17"/>
        </w:rPr>
        <w:t>No investigation-specific dashboard artifacts were captured for this evidence record.</w:t>
      </w: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3 - Phone</w:t>
            </w:r>
          </w:p>
        </w:tc>
        <w:tc>
          <w:tcPr>
            <w:tcW w:type="dxa" w:w="5227"/>
            <w:shd w:fill="FEF3C7"/>
            <w:vAlign w:val="center"/>
          </w:tcPr>
          <w:p>
            <w:pPr>
              <w:spacing w:after="0"/>
            </w:pPr>
            <w:r>
              <w:rPr>
                <w:rFonts w:ascii="Aptos" w:hAnsi="Aptos"/>
                <w:b/>
                <w:sz w:val="17"/>
              </w:rPr>
              <w:t>Review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Lower concern</w:t>
            </w:r>
          </w:p>
        </w:tc>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Veriphone: success; PenipuMY: success</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2026-07-25 14:38:03</w:t>
            </w:r>
          </w:p>
        </w:tc>
      </w:tr>
    </w:tbl>
    <w:p>
      <w:pPr>
        <w:pStyle w:val="Heading2"/>
        <w:spacing w:before="140" w:after="80"/>
      </w:pPr>
      <w:r>
        <w:t>Supporting Visuals and Data</w:t>
      </w:r>
    </w:p>
    <w:p>
      <w:pPr>
        <w:spacing w:after="80"/>
      </w:pPr>
      <w:r>
        <w:rPr>
          <w:rFonts w:ascii="Aptos" w:hAnsi="Aptos"/>
          <w:sz w:val="17"/>
        </w:rPr>
        <w:t>No investigation-specific dashboard artifacts were captured for this evidence record.</w:t>
      </w: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4 - Phone</w:t>
            </w:r>
          </w:p>
        </w:tc>
        <w:tc>
          <w:tcPr>
            <w:tcW w:type="dxa" w:w="5227"/>
            <w:shd w:fill="FEE2E2"/>
            <w:vAlign w:val="center"/>
          </w:tcPr>
          <w:p>
            <w:pPr>
              <w:spacing w:after="0"/>
            </w:pPr>
            <w:r>
              <w:rPr>
                <w:rFonts w:ascii="Aptos" w:hAnsi="Aptos"/>
                <w:b/>
                <w:sz w:val="17"/>
              </w:rPr>
              <w:t>Immediate Action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High concern</w:t>
            </w:r>
          </w:p>
        </w:tc>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Veriphone: success; PenipuMY: success</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2026-07-25 14:35:06</w:t>
            </w:r>
          </w:p>
        </w:tc>
      </w:tr>
    </w:tbl>
    <w:p>
      <w:pPr>
        <w:pStyle w:val="Heading2"/>
        <w:spacing w:before="140" w:after="80"/>
      </w:pPr>
      <w:r>
        <w:t>Supporting Visuals and Data</w:t>
      </w:r>
    </w:p>
    <w:p>
      <w:pPr>
        <w:spacing w:after="80"/>
      </w:pPr>
      <w:r>
        <w:rPr>
          <w:rFonts w:ascii="Aptos" w:hAnsi="Aptos"/>
          <w:sz w:val="17"/>
        </w:rPr>
        <w:t>No investigation-specific dashboard artifacts were captured for this evidence record.</w:t>
      </w: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5 - Email</w:t>
            </w:r>
          </w:p>
        </w:tc>
        <w:tc>
          <w:tcPr>
            <w:tcW w:type="dxa" w:w="5227"/>
            <w:shd w:fill="FEF3C7"/>
            <w:vAlign w:val="center"/>
          </w:tcPr>
          <w:p>
            <w:pPr>
              <w:spacing w:after="0"/>
            </w:pPr>
            <w:r>
              <w:rPr>
                <w:rFonts w:ascii="Aptos" w:hAnsi="Aptos"/>
                <w:b/>
                <w:sz w:val="17"/>
              </w:rPr>
              <w:t>Review Required</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Suspicious</w:t>
            </w:r>
          </w:p>
        </w:tc>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Subject: URGENT: Verification Required - Immediate Security Action Req</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2026-07-18 22:30:28</w:t>
            </w:r>
          </w:p>
        </w:tc>
      </w:tr>
    </w:tbl>
    <w:p>
      <w:pPr>
        <w:pStyle w:val="Heading2"/>
        <w:spacing w:before="140" w:after="80"/>
      </w:pPr>
      <w:r>
        <w:t>Supporting Visuals and Data</w:t>
      </w:r>
    </w:p>
    <w:p>
      <w:pPr>
        <w:spacing w:after="80"/>
      </w:pPr>
      <w:r>
        <w:rPr>
          <w:rFonts w:ascii="Aptos" w:hAnsi="Aptos"/>
          <w:sz w:val="17"/>
        </w:rPr>
        <w:t>No investigation-specific dashboard artifacts were captured for this evidence record.</w:t>
      </w:r>
    </w:p>
    <w:tbl>
      <w:tblPr>
        <w:tblStyle w:val="TableGrid"/>
        <w:tblW w:type="auto" w:w="0"/>
        <w:tblLook w:firstColumn="1" w:firstRow="1" w:lastColumn="0" w:lastRow="0" w:noHBand="0" w:noVBand="1" w:val="04A0"/>
      </w:tblPr>
      <w:tblGrid>
        <w:gridCol w:w="5227"/>
        <w:gridCol w:w="5227"/>
      </w:tblGrid>
      <w:tr>
        <w:trPr>
          <w:cantSplit/>
        </w:trPr>
        <w:tc>
          <w:tcPr>
            <w:tcW w:type="dxa" w:w="5227"/>
            <w:shd w:fill="0B1220"/>
            <w:vAlign w:val="center"/>
          </w:tcPr>
          <w:p>
            <w:pPr>
              <w:spacing w:after="0"/>
            </w:pPr>
            <w:r>
              <w:rPr>
                <w:rFonts w:ascii="Aptos" w:hAnsi="Aptos"/>
                <w:b/>
                <w:color w:val="FFFFFF"/>
                <w:sz w:val="20"/>
              </w:rPr>
              <w:t>Evidence 6 - Email</w:t>
            </w:r>
          </w:p>
        </w:tc>
        <w:tc>
          <w:tcPr>
            <w:tcW w:type="dxa" w:w="5227"/>
            <w:shd w:fill="DCFCE7"/>
            <w:vAlign w:val="center"/>
          </w:tcPr>
          <w:p>
            <w:pPr>
              <w:spacing w:after="0"/>
            </w:pPr>
            <w:r>
              <w:rPr>
                <w:rFonts w:ascii="Aptos" w:hAnsi="Aptos"/>
                <w:b/>
                <w:sz w:val="17"/>
              </w:rPr>
              <w:t>No Immediate Action</w:t>
            </w:r>
          </w:p>
        </w:tc>
      </w:tr>
    </w:tbl>
    <w:tbl>
      <w:tblPr>
        <w:tblStyle w:val="TableGrid"/>
        <w:tblW w:type="auto" w:w="0"/>
        <w:tblLook w:firstColumn="1" w:firstRow="1" w:lastColumn="0" w:lastRow="0" w:noHBand="0" w:noVBand="1" w:val="04A0"/>
      </w:tblPr>
      <w:tblGrid>
        <w:gridCol w:w="3485"/>
        <w:gridCol w:w="3485"/>
        <w:gridCol w:w="3485"/>
      </w:tblGrid>
      <w:tr>
        <w:tc>
          <w:tcPr>
            <w:tcW w:type="dxa" w:w="3485"/>
            <w:shd w:fill="F8FAFC"/>
            <w:vAlign w:val="center"/>
          </w:tcPr>
          <w:p>
            <w:r>
              <w:rPr>
                <w:rFonts w:ascii="Aptos" w:hAnsi="Aptos"/>
                <w:b w:val="0"/>
                <w:sz w:val="16"/>
              </w:rPr>
            </w:r>
            <w:r>
              <w:rPr>
                <w:rFonts w:ascii="Aptos" w:hAnsi="Aptos"/>
                <w:b w:val="0"/>
                <w:sz w:val="16"/>
              </w:rPr>
              <w:t xml:space="preserve">Result: </w:t>
            </w:r>
            <w:r>
              <w:rPr>
                <w:rFonts w:ascii="Aptos" w:hAnsi="Aptos"/>
                <w:b w:val="0"/>
                <w:sz w:val="16"/>
              </w:rPr>
              <w:t>Legitimate</w:t>
            </w:r>
          </w:p>
        </w:tc>
        <w:tc>
          <w:tcPr>
            <w:tcW w:type="dxa" w:w="3485"/>
            <w:shd w:fill="F8FAFC"/>
            <w:vAlign w:val="center"/>
          </w:tcPr>
          <w:p>
            <w:r>
              <w:rPr>
                <w:rFonts w:ascii="Aptos" w:hAnsi="Aptos"/>
                <w:b w:val="0"/>
                <w:sz w:val="16"/>
              </w:rPr>
            </w:r>
            <w:r>
              <w:rPr>
                <w:rFonts w:ascii="Aptos" w:hAnsi="Aptos"/>
                <w:b w:val="0"/>
                <w:sz w:val="16"/>
              </w:rPr>
              <w:t xml:space="preserve">Source: </w:t>
            </w:r>
            <w:r>
              <w:rPr>
                <w:rFonts w:ascii="Aptos" w:hAnsi="Aptos"/>
                <w:b w:val="0"/>
                <w:sz w:val="16"/>
              </w:rPr>
              <w:t>Subject: Project Kickoff &amp; Sync Meeting - Q3 Roadmap  Hi Team,  I hope</w:t>
            </w:r>
          </w:p>
        </w:tc>
        <w:tc>
          <w:tcPr>
            <w:tcW w:type="dxa" w:w="3485"/>
            <w:shd w:fill="F8FAFC"/>
            <w:vAlign w:val="center"/>
          </w:tcPr>
          <w:p>
            <w:r>
              <w:rPr>
                <w:rFonts w:ascii="Aptos" w:hAnsi="Aptos"/>
                <w:b w:val="0"/>
                <w:sz w:val="16"/>
              </w:rPr>
            </w:r>
            <w:r>
              <w:rPr>
                <w:rFonts w:ascii="Aptos" w:hAnsi="Aptos"/>
                <w:b w:val="0"/>
                <w:sz w:val="16"/>
              </w:rPr>
              <w:t xml:space="preserve">Time: </w:t>
            </w:r>
            <w:r>
              <w:rPr>
                <w:rFonts w:ascii="Aptos" w:hAnsi="Aptos"/>
                <w:b w:val="0"/>
                <w:sz w:val="16"/>
              </w:rPr>
              <w:t>2026-07-18 22:29:40</w:t>
            </w:r>
          </w:p>
        </w:tc>
      </w:tr>
    </w:tbl>
    <w:p>
      <w:pPr>
        <w:pStyle w:val="Heading2"/>
        <w:spacing w:before="140" w:after="80"/>
      </w:pPr>
      <w:r>
        <w:t>Supporting Visuals and Data</w:t>
      </w:r>
    </w:p>
    <w:p>
      <w:pPr>
        <w:spacing w:after="80"/>
      </w:pPr>
      <w:r>
        <w:rPr>
          <w:rFonts w:ascii="Aptos" w:hAnsi="Aptos"/>
          <w:sz w:val="17"/>
        </w:rPr>
        <w:t>No investigation-specific dashboard artifacts were captured for this evidence record.</w:t>
      </w:r>
    </w:p>
    <w:p>
      <w:pPr>
        <w:pStyle w:val="Heading1"/>
        <w:spacing w:before="140" w:after="80"/>
      </w:pPr>
      <w:r>
        <w:t>Shared Model Reference Metrics</w:t>
      </w:r>
    </w:p>
    <w:p>
      <w:pPr>
        <w:spacing w:after="80"/>
      </w:pPr>
      <w:r>
        <w:rPr>
          <w:rFonts w:ascii="Aptos" w:hAnsi="Aptos"/>
          <w:color w:val="475569"/>
          <w:sz w:val="17"/>
        </w:rPr>
        <w:t>These are model evaluation references, not measurements produced by a single investigation.</w:t>
      </w:r>
    </w:p>
    <w:p>
      <w:pPr>
        <w:pStyle w:val="Heading3"/>
        <w:spacing w:before="140" w:after="80"/>
      </w:pPr>
      <w:r>
        <w:t>1. [Chart] Performance Metrics</w:t>
      </w:r>
    </w:p>
    <w:p>
      <w:pPr>
        <w:spacing w:after="80"/>
      </w:pPr>
      <w:r>
        <w:rPr>
          <w:rFonts w:ascii="Aptos" w:hAnsi="Aptos"/>
          <w:color w:val="475569"/>
          <w:sz w:val="17"/>
        </w:rPr>
        <w:t>Used by: Evidence 1 - Transcript</w:t>
      </w:r>
    </w:p>
    <w:p>
      <w:pPr>
        <w:spacing w:after="80"/>
      </w:pPr>
      <w:r>
        <w:rPr>
          <w:rFonts w:ascii="Aptos" w:hAnsi="Aptos"/>
          <w:color w:val="475569"/>
          <w:sz w:val="17"/>
        </w:rPr>
        <w:t>Evaluation tab 1 of 3: saved transcript training metrics.</w:t>
      </w:r>
    </w:p>
    <w:p>
      <w:pPr>
        <w:jc w:val="center"/>
      </w:pPr>
      <w:r>
        <w:drawing>
          <wp:inline xmlns:a="http://schemas.openxmlformats.org/drawingml/2006/main" xmlns:pic="http://schemas.openxmlformats.org/drawingml/2006/picture">
            <wp:extent cx="5623560" cy="328041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23560" cy="3280410"/>
                    </a:xfrm>
                    <a:prstGeom prst="rect"/>
                  </pic:spPr>
                </pic:pic>
              </a:graphicData>
            </a:graphic>
          </wp:inline>
        </w:drawing>
      </w:r>
    </w:p>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Model</w:t>
            </w:r>
          </w:p>
        </w:tc>
        <w:tc>
          <w:tcPr>
            <w:tcW w:type="dxa" w:w="2091"/>
            <w:shd w:fill="0B1220"/>
            <w:vAlign w:val="center"/>
          </w:tcPr>
          <w:p>
            <w:pPr>
              <w:spacing w:after="0"/>
            </w:pPr>
            <w:r>
              <w:rPr>
                <w:rFonts w:ascii="Aptos" w:hAnsi="Aptos"/>
                <w:b/>
                <w:color w:val="FFFFFF"/>
                <w:sz w:val="14"/>
              </w:rPr>
              <w:t>Accuracy</w:t>
            </w:r>
          </w:p>
        </w:tc>
        <w:tc>
          <w:tcPr>
            <w:tcW w:type="dxa" w:w="2091"/>
            <w:shd w:fill="0B1220"/>
            <w:vAlign w:val="center"/>
          </w:tcPr>
          <w:p>
            <w:pPr>
              <w:spacing w:after="0"/>
            </w:pPr>
            <w:r>
              <w:rPr>
                <w:rFonts w:ascii="Aptos" w:hAnsi="Aptos"/>
                <w:b/>
                <w:color w:val="FFFFFF"/>
                <w:sz w:val="14"/>
              </w:rPr>
              <w:t>Precision</w:t>
            </w:r>
          </w:p>
        </w:tc>
        <w:tc>
          <w:tcPr>
            <w:tcW w:type="dxa" w:w="2091"/>
            <w:shd w:fill="0B1220"/>
            <w:vAlign w:val="center"/>
          </w:tcPr>
          <w:p>
            <w:pPr>
              <w:spacing w:after="0"/>
            </w:pPr>
            <w:r>
              <w:rPr>
                <w:rFonts w:ascii="Aptos" w:hAnsi="Aptos"/>
                <w:b/>
                <w:color w:val="FFFFFF"/>
                <w:sz w:val="14"/>
              </w:rPr>
              <w:t>Recall</w:t>
            </w:r>
          </w:p>
        </w:tc>
        <w:tc>
          <w:tcPr>
            <w:tcW w:type="dxa" w:w="2091"/>
            <w:shd w:fill="0B1220"/>
            <w:vAlign w:val="center"/>
          </w:tcPr>
          <w:p>
            <w:pPr>
              <w:spacing w:after="0"/>
            </w:pPr>
            <w:r>
              <w:rPr>
                <w:rFonts w:ascii="Aptos" w:hAnsi="Aptos"/>
                <w:b/>
                <w:color w:val="FFFFFF"/>
                <w:sz w:val="14"/>
              </w:rPr>
              <w:t>F1 Score</w:t>
            </w:r>
          </w:p>
        </w:tc>
      </w:tr>
      <w:tr>
        <w:tc>
          <w:tcPr>
            <w:tcW w:type="dxa" w:w="2091"/>
          </w:tcPr>
          <w:p>
            <w:pPr>
              <w:spacing w:after="0"/>
            </w:pPr>
            <w:r>
              <w:rPr>
                <w:rFonts w:ascii="Aptos" w:hAnsi="Aptos"/>
                <w:b w:val="0"/>
                <w:sz w:val="14"/>
              </w:rPr>
              <w:t>Naive Bayes</w:t>
            </w:r>
          </w:p>
        </w:tc>
        <w:tc>
          <w:tcPr>
            <w:tcW w:type="dxa" w:w="2091"/>
          </w:tcPr>
          <w:p>
            <w:pPr>
              <w:spacing w:after="0"/>
            </w:pPr>
            <w:r>
              <w:rPr>
                <w:rFonts w:ascii="Aptos" w:hAnsi="Aptos"/>
                <w:b w:val="0"/>
                <w:sz w:val="14"/>
              </w:rPr>
              <w:t>80.17</w:t>
            </w:r>
          </w:p>
        </w:tc>
        <w:tc>
          <w:tcPr>
            <w:tcW w:type="dxa" w:w="2091"/>
          </w:tcPr>
          <w:p>
            <w:pPr>
              <w:spacing w:after="0"/>
            </w:pPr>
            <w:r>
              <w:rPr>
                <w:rFonts w:ascii="Aptos" w:hAnsi="Aptos"/>
                <w:b w:val="0"/>
                <w:sz w:val="14"/>
              </w:rPr>
              <w:t>85.0</w:t>
            </w:r>
          </w:p>
        </w:tc>
        <w:tc>
          <w:tcPr>
            <w:tcW w:type="dxa" w:w="2091"/>
          </w:tcPr>
          <w:p>
            <w:pPr>
              <w:spacing w:after="0"/>
            </w:pPr>
            <w:r>
              <w:rPr>
                <w:rFonts w:ascii="Aptos" w:hAnsi="Aptos"/>
                <w:b w:val="0"/>
                <w:sz w:val="14"/>
              </w:rPr>
              <w:t>66.67</w:t>
            </w:r>
          </w:p>
        </w:tc>
        <w:tc>
          <w:tcPr>
            <w:tcW w:type="dxa" w:w="2091"/>
          </w:tcPr>
          <w:p>
            <w:pPr>
              <w:spacing w:after="0"/>
            </w:pPr>
            <w:r>
              <w:rPr>
                <w:rFonts w:ascii="Aptos" w:hAnsi="Aptos"/>
                <w:b w:val="0"/>
                <w:sz w:val="14"/>
              </w:rPr>
              <w:t>74.73</w:t>
            </w:r>
          </w:p>
        </w:tc>
      </w:tr>
      <w:tr>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81.9</w:t>
            </w:r>
          </w:p>
        </w:tc>
        <w:tc>
          <w:tcPr>
            <w:tcW w:type="dxa" w:w="2091"/>
          </w:tcPr>
          <w:p>
            <w:pPr>
              <w:spacing w:after="0"/>
            </w:pPr>
            <w:r>
              <w:rPr>
                <w:rFonts w:ascii="Aptos" w:hAnsi="Aptos"/>
                <w:b w:val="0"/>
                <w:sz w:val="14"/>
              </w:rPr>
              <w:t>81.25</w:t>
            </w:r>
          </w:p>
        </w:tc>
        <w:tc>
          <w:tcPr>
            <w:tcW w:type="dxa" w:w="2091"/>
          </w:tcPr>
          <w:p>
            <w:pPr>
              <w:spacing w:after="0"/>
            </w:pPr>
            <w:r>
              <w:rPr>
                <w:rFonts w:ascii="Aptos" w:hAnsi="Aptos"/>
                <w:b w:val="0"/>
                <w:sz w:val="14"/>
              </w:rPr>
              <w:t>76.47</w:t>
            </w:r>
          </w:p>
        </w:tc>
        <w:tc>
          <w:tcPr>
            <w:tcW w:type="dxa" w:w="2091"/>
          </w:tcPr>
          <w:p>
            <w:pPr>
              <w:spacing w:after="0"/>
            </w:pPr>
            <w:r>
              <w:rPr>
                <w:rFonts w:ascii="Aptos" w:hAnsi="Aptos"/>
                <w:b w:val="0"/>
                <w:sz w:val="14"/>
              </w:rPr>
              <w:t>78.79</w:t>
            </w:r>
          </w:p>
        </w:tc>
      </w:tr>
      <w:tr>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83.62</w:t>
            </w:r>
          </w:p>
        </w:tc>
        <w:tc>
          <w:tcPr>
            <w:tcW w:type="dxa" w:w="2091"/>
          </w:tcPr>
          <w:p>
            <w:pPr>
              <w:spacing w:after="0"/>
            </w:pPr>
            <w:r>
              <w:rPr>
                <w:rFonts w:ascii="Aptos" w:hAnsi="Aptos"/>
                <w:b w:val="0"/>
                <w:sz w:val="14"/>
              </w:rPr>
              <w:t>86.36</w:t>
            </w:r>
          </w:p>
        </w:tc>
        <w:tc>
          <w:tcPr>
            <w:tcW w:type="dxa" w:w="2091"/>
          </w:tcPr>
          <w:p>
            <w:pPr>
              <w:spacing w:after="0"/>
            </w:pPr>
            <w:r>
              <w:rPr>
                <w:rFonts w:ascii="Aptos" w:hAnsi="Aptos"/>
                <w:b w:val="0"/>
                <w:sz w:val="14"/>
              </w:rPr>
              <w:t>74.51</w:t>
            </w:r>
          </w:p>
        </w:tc>
        <w:tc>
          <w:tcPr>
            <w:tcW w:type="dxa" w:w="2091"/>
          </w:tcPr>
          <w:p>
            <w:pPr>
              <w:spacing w:after="0"/>
            </w:pPr>
            <w:r>
              <w:rPr>
                <w:rFonts w:ascii="Aptos" w:hAnsi="Aptos"/>
                <w:b w:val="0"/>
                <w:sz w:val="14"/>
              </w:rPr>
              <w:t>80.0</w:t>
            </w:r>
          </w:p>
        </w:tc>
      </w:tr>
    </w:tbl>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ROC-AUC</w:t>
            </w:r>
          </w:p>
        </w:tc>
        <w:tc>
          <w:tcPr>
            <w:tcW w:type="dxa" w:w="2091"/>
            <w:shd w:fill="0B1220"/>
            <w:vAlign w:val="center"/>
          </w:tcPr>
          <w:p>
            <w:pPr>
              <w:spacing w:after="0"/>
            </w:pPr>
            <w:r>
              <w:rPr>
                <w:rFonts w:ascii="Aptos" w:hAnsi="Aptos"/>
                <w:b/>
                <w:color w:val="FFFFFF"/>
                <w:sz w:val="14"/>
              </w:rPr>
              <w:t>Training Time (s)</w:t>
            </w:r>
          </w:p>
        </w:tc>
        <w:tc>
          <w:tcPr>
            <w:tcW w:type="dxa" w:w="2091"/>
            <w:shd w:fill="0B1220"/>
            <w:vAlign w:val="center"/>
          </w:tcPr>
          <w:p>
            <w:pPr>
              <w:spacing w:after="0"/>
            </w:pPr>
            <w:r>
              <w:rPr>
                <w:rFonts w:ascii="Aptos" w:hAnsi="Aptos"/>
                <w:b/>
                <w:color w:val="FFFFFF"/>
                <w:sz w:val="14"/>
              </w:rPr>
              <w:t>Prediction Time (ms)</w:t>
            </w:r>
          </w:p>
        </w:tc>
        <w:tc>
          <w:tcPr>
            <w:tcW w:type="dxa" w:w="2091"/>
            <w:shd w:fill="0B1220"/>
            <w:vAlign w:val="center"/>
          </w:tcPr>
          <w:p>
            <w:pPr>
              <w:spacing w:after="0"/>
            </w:pPr>
            <w:r>
              <w:rPr>
                <w:rFonts w:ascii="Aptos" w:hAnsi="Aptos"/>
                <w:b/>
                <w:color w:val="FFFFFF"/>
                <w:sz w:val="14"/>
              </w:rPr>
              <w:t>True Positive</w:t>
            </w:r>
          </w:p>
        </w:tc>
        <w:tc>
          <w:tcPr>
            <w:tcW w:type="dxa" w:w="2091"/>
            <w:shd w:fill="0B1220"/>
            <w:vAlign w:val="center"/>
          </w:tcPr>
          <w:p>
            <w:pPr>
              <w:spacing w:after="0"/>
            </w:pPr>
            <w:r>
              <w:rPr>
                <w:rFonts w:ascii="Aptos" w:hAnsi="Aptos"/>
                <w:b/>
                <w:color w:val="FFFFFF"/>
                <w:sz w:val="14"/>
              </w:rPr>
              <w:t>False Positive</w:t>
            </w:r>
          </w:p>
        </w:tc>
      </w:tr>
      <w:tr>
        <w:tc>
          <w:tcPr>
            <w:tcW w:type="dxa" w:w="2091"/>
          </w:tcPr>
          <w:p>
            <w:pPr>
              <w:spacing w:after="0"/>
            </w:pPr>
            <w:r>
              <w:rPr>
                <w:rFonts w:ascii="Aptos" w:hAnsi="Aptos"/>
                <w:b w:val="0"/>
                <w:sz w:val="14"/>
              </w:rPr>
              <w:t>91.19</w:t>
            </w:r>
          </w:p>
        </w:tc>
        <w:tc>
          <w:tcPr>
            <w:tcW w:type="dxa" w:w="2091"/>
          </w:tcPr>
          <w:p>
            <w:pPr>
              <w:spacing w:after="0"/>
            </w:pPr>
            <w:r>
              <w:rPr>
                <w:rFonts w:ascii="Aptos" w:hAnsi="Aptos"/>
                <w:b w:val="0"/>
                <w:sz w:val="14"/>
              </w:rPr>
              <w:t>0.004</w:t>
            </w:r>
          </w:p>
        </w:tc>
        <w:tc>
          <w:tcPr>
            <w:tcW w:type="dxa" w:w="2091"/>
          </w:tcPr>
          <w:p>
            <w:pPr>
              <w:spacing w:after="0"/>
            </w:pPr>
            <w:r>
              <w:rPr>
                <w:rFonts w:ascii="Aptos" w:hAnsi="Aptos"/>
                <w:b w:val="0"/>
                <w:sz w:val="14"/>
              </w:rPr>
              <w:t>0.0039</w:t>
            </w:r>
          </w:p>
        </w:tc>
        <w:tc>
          <w:tcPr>
            <w:tcW w:type="dxa" w:w="2091"/>
          </w:tcPr>
          <w:p>
            <w:pPr>
              <w:spacing w:after="0"/>
            </w:pPr>
            <w:r>
              <w:rPr>
                <w:rFonts w:ascii="Aptos" w:hAnsi="Aptos"/>
                <w:b w:val="0"/>
                <w:sz w:val="14"/>
              </w:rPr>
              <w:t>34</w:t>
            </w:r>
          </w:p>
        </w:tc>
        <w:tc>
          <w:tcPr>
            <w:tcW w:type="dxa" w:w="2091"/>
          </w:tcPr>
          <w:p>
            <w:pPr>
              <w:spacing w:after="0"/>
            </w:pPr>
            <w:r>
              <w:rPr>
                <w:rFonts w:ascii="Aptos" w:hAnsi="Aptos"/>
                <w:b w:val="0"/>
                <w:sz w:val="14"/>
              </w:rPr>
              <w:t>6</w:t>
            </w:r>
          </w:p>
        </w:tc>
      </w:tr>
      <w:tr>
        <w:tc>
          <w:tcPr>
            <w:tcW w:type="dxa" w:w="2091"/>
          </w:tcPr>
          <w:p>
            <w:pPr>
              <w:spacing w:after="0"/>
            </w:pPr>
            <w:r>
              <w:rPr>
                <w:rFonts w:ascii="Aptos" w:hAnsi="Aptos"/>
                <w:b w:val="0"/>
                <w:sz w:val="14"/>
              </w:rPr>
              <w:t>90.86</w:t>
            </w:r>
          </w:p>
        </w:tc>
        <w:tc>
          <w:tcPr>
            <w:tcW w:type="dxa" w:w="2091"/>
          </w:tcPr>
          <w:p>
            <w:pPr>
              <w:spacing w:after="0"/>
            </w:pPr>
            <w:r>
              <w:rPr>
                <w:rFonts w:ascii="Aptos" w:hAnsi="Aptos"/>
                <w:b w:val="0"/>
                <w:sz w:val="14"/>
              </w:rPr>
              <w:t>0.078</w:t>
            </w:r>
          </w:p>
        </w:tc>
        <w:tc>
          <w:tcPr>
            <w:tcW w:type="dxa" w:w="2091"/>
          </w:tcPr>
          <w:p>
            <w:pPr>
              <w:spacing w:after="0"/>
            </w:pPr>
            <w:r>
              <w:rPr>
                <w:rFonts w:ascii="Aptos" w:hAnsi="Aptos"/>
                <w:b w:val="0"/>
                <w:sz w:val="14"/>
              </w:rPr>
              <w:t>0.0382</w:t>
            </w:r>
          </w:p>
        </w:tc>
        <w:tc>
          <w:tcPr>
            <w:tcW w:type="dxa" w:w="2091"/>
          </w:tcPr>
          <w:p>
            <w:pPr>
              <w:spacing w:after="0"/>
            </w:pPr>
            <w:r>
              <w:rPr>
                <w:rFonts w:ascii="Aptos" w:hAnsi="Aptos"/>
                <w:b w:val="0"/>
                <w:sz w:val="14"/>
              </w:rPr>
              <w:t>39</w:t>
            </w:r>
          </w:p>
        </w:tc>
        <w:tc>
          <w:tcPr>
            <w:tcW w:type="dxa" w:w="2091"/>
          </w:tcPr>
          <w:p>
            <w:pPr>
              <w:spacing w:after="0"/>
            </w:pPr>
            <w:r>
              <w:rPr>
                <w:rFonts w:ascii="Aptos" w:hAnsi="Aptos"/>
                <w:b w:val="0"/>
                <w:sz w:val="14"/>
              </w:rPr>
              <w:t>9</w:t>
            </w:r>
          </w:p>
        </w:tc>
      </w:tr>
      <w:tr>
        <w:tc>
          <w:tcPr>
            <w:tcW w:type="dxa" w:w="2091"/>
          </w:tcPr>
          <w:p>
            <w:pPr>
              <w:spacing w:after="0"/>
            </w:pPr>
            <w:r>
              <w:rPr>
                <w:rFonts w:ascii="Aptos" w:hAnsi="Aptos"/>
                <w:b w:val="0"/>
                <w:sz w:val="14"/>
              </w:rPr>
              <w:t>91.28</w:t>
            </w:r>
          </w:p>
        </w:tc>
        <w:tc>
          <w:tcPr>
            <w:tcW w:type="dxa" w:w="2091"/>
          </w:tcPr>
          <w:p>
            <w:pPr>
              <w:spacing w:after="0"/>
            </w:pPr>
            <w:r>
              <w:rPr>
                <w:rFonts w:ascii="Aptos" w:hAnsi="Aptos"/>
                <w:b w:val="0"/>
                <w:sz w:val="14"/>
              </w:rPr>
              <w:t>590.212</w:t>
            </w:r>
          </w:p>
        </w:tc>
        <w:tc>
          <w:tcPr>
            <w:tcW w:type="dxa" w:w="2091"/>
          </w:tcPr>
          <w:p>
            <w:pPr>
              <w:spacing w:after="0"/>
            </w:pPr>
            <w:r>
              <w:rPr>
                <w:rFonts w:ascii="Aptos" w:hAnsi="Aptos"/>
                <w:b w:val="0"/>
                <w:sz w:val="14"/>
              </w:rPr>
              <w:t>322.4884</w:t>
            </w:r>
          </w:p>
        </w:tc>
        <w:tc>
          <w:tcPr>
            <w:tcW w:type="dxa" w:w="2091"/>
          </w:tcPr>
          <w:p>
            <w:pPr>
              <w:spacing w:after="0"/>
            </w:pPr>
            <w:r>
              <w:rPr>
                <w:rFonts w:ascii="Aptos" w:hAnsi="Aptos"/>
                <w:b w:val="0"/>
                <w:sz w:val="14"/>
              </w:rPr>
              <w:t>38</w:t>
            </w:r>
          </w:p>
        </w:tc>
        <w:tc>
          <w:tcPr>
            <w:tcW w:type="dxa" w:w="2091"/>
          </w:tcPr>
          <w:p>
            <w:pPr>
              <w:spacing w:after="0"/>
            </w:pPr>
            <w:r>
              <w:rPr>
                <w:rFonts w:ascii="Aptos" w:hAnsi="Aptos"/>
                <w:b w:val="0"/>
                <w:sz w:val="14"/>
              </w:rPr>
              <w:t>6</w:t>
            </w:r>
          </w:p>
        </w:tc>
      </w:tr>
    </w:tbl>
    <w:tbl>
      <w:tblPr>
        <w:tblStyle w:val="TableGrid"/>
        <w:tblW w:type="auto" w:w="0"/>
        <w:tblLook w:firstColumn="1" w:firstRow="1" w:lastColumn="0" w:lastRow="0" w:noHBand="0" w:noVBand="1" w:val="04A0"/>
      </w:tblPr>
      <w:tblGrid>
        <w:gridCol w:w="5227"/>
        <w:gridCol w:w="5227"/>
      </w:tblGrid>
      <w:tr>
        <w:trPr>
          <w:tblHeader w:val="true"/>
        </w:trPr>
        <w:tc>
          <w:tcPr>
            <w:tcW w:type="dxa" w:w="5227"/>
            <w:shd w:fill="0B1220"/>
            <w:vAlign w:val="center"/>
          </w:tcPr>
          <w:p>
            <w:pPr>
              <w:spacing w:after="0"/>
            </w:pPr>
            <w:r>
              <w:rPr>
                <w:rFonts w:ascii="Aptos" w:hAnsi="Aptos"/>
                <w:b/>
                <w:color w:val="FFFFFF"/>
                <w:sz w:val="14"/>
              </w:rPr>
              <w:t>True Negative</w:t>
            </w:r>
          </w:p>
        </w:tc>
        <w:tc>
          <w:tcPr>
            <w:tcW w:type="dxa" w:w="5227"/>
            <w:shd w:fill="0B1220"/>
            <w:vAlign w:val="center"/>
          </w:tcPr>
          <w:p>
            <w:pPr>
              <w:spacing w:after="0"/>
            </w:pPr>
            <w:r>
              <w:rPr>
                <w:rFonts w:ascii="Aptos" w:hAnsi="Aptos"/>
                <w:b/>
                <w:color w:val="FFFFFF"/>
                <w:sz w:val="14"/>
              </w:rPr>
              <w:t>False Negative</w:t>
            </w:r>
          </w:p>
        </w:tc>
      </w:tr>
      <w:tr>
        <w:tc>
          <w:tcPr>
            <w:tcW w:type="dxa" w:w="5227"/>
          </w:tcPr>
          <w:p>
            <w:pPr>
              <w:spacing w:after="0"/>
            </w:pPr>
            <w:r>
              <w:rPr>
                <w:rFonts w:ascii="Aptos" w:hAnsi="Aptos"/>
                <w:b w:val="0"/>
                <w:sz w:val="14"/>
              </w:rPr>
              <w:t>59</w:t>
            </w:r>
          </w:p>
        </w:tc>
        <w:tc>
          <w:tcPr>
            <w:tcW w:type="dxa" w:w="5227"/>
          </w:tcPr>
          <w:p>
            <w:pPr>
              <w:spacing w:after="0"/>
            </w:pPr>
            <w:r>
              <w:rPr>
                <w:rFonts w:ascii="Aptos" w:hAnsi="Aptos"/>
                <w:b w:val="0"/>
                <w:sz w:val="14"/>
              </w:rPr>
              <w:t>17</w:t>
            </w:r>
          </w:p>
        </w:tc>
      </w:tr>
      <w:tr>
        <w:tc>
          <w:tcPr>
            <w:tcW w:type="dxa" w:w="5227"/>
          </w:tcPr>
          <w:p>
            <w:pPr>
              <w:spacing w:after="0"/>
            </w:pPr>
            <w:r>
              <w:rPr>
                <w:rFonts w:ascii="Aptos" w:hAnsi="Aptos"/>
                <w:b w:val="0"/>
                <w:sz w:val="14"/>
              </w:rPr>
              <w:t>56</w:t>
            </w:r>
          </w:p>
        </w:tc>
        <w:tc>
          <w:tcPr>
            <w:tcW w:type="dxa" w:w="5227"/>
          </w:tcPr>
          <w:p>
            <w:pPr>
              <w:spacing w:after="0"/>
            </w:pPr>
            <w:r>
              <w:rPr>
                <w:rFonts w:ascii="Aptos" w:hAnsi="Aptos"/>
                <w:b w:val="0"/>
                <w:sz w:val="14"/>
              </w:rPr>
              <w:t>12</w:t>
            </w:r>
          </w:p>
        </w:tc>
      </w:tr>
      <w:tr>
        <w:tc>
          <w:tcPr>
            <w:tcW w:type="dxa" w:w="5227"/>
          </w:tcPr>
          <w:p>
            <w:pPr>
              <w:spacing w:after="0"/>
            </w:pPr>
            <w:r>
              <w:rPr>
                <w:rFonts w:ascii="Aptos" w:hAnsi="Aptos"/>
                <w:b w:val="0"/>
                <w:sz w:val="14"/>
              </w:rPr>
              <w:t>59</w:t>
            </w:r>
          </w:p>
        </w:tc>
        <w:tc>
          <w:tcPr>
            <w:tcW w:type="dxa" w:w="5227"/>
          </w:tcPr>
          <w:p>
            <w:pPr>
              <w:spacing w:after="0"/>
            </w:pPr>
            <w:r>
              <w:rPr>
                <w:rFonts w:ascii="Aptos" w:hAnsi="Aptos"/>
                <w:b w:val="0"/>
                <w:sz w:val="14"/>
              </w:rPr>
              <w:t>13</w:t>
            </w:r>
          </w:p>
        </w:tc>
      </w:tr>
    </w:tbl>
    <w:p>
      <w:pPr>
        <w:pStyle w:val="Heading3"/>
        <w:spacing w:before="140" w:after="80"/>
      </w:pPr>
      <w:r>
        <w:t>2. [Table] Performance Metrics data</w:t>
      </w:r>
    </w:p>
    <w:p>
      <w:pPr>
        <w:spacing w:after="80"/>
      </w:pPr>
      <w:r>
        <w:rPr>
          <w:rFonts w:ascii="Aptos" w:hAnsi="Aptos"/>
          <w:color w:val="475569"/>
          <w:sz w:val="17"/>
        </w:rPr>
        <w:t>Used by: Evidence 1 - Transcript</w:t>
      </w:r>
    </w:p>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Model</w:t>
            </w:r>
          </w:p>
        </w:tc>
        <w:tc>
          <w:tcPr>
            <w:tcW w:type="dxa" w:w="2091"/>
            <w:shd w:fill="0B1220"/>
            <w:vAlign w:val="center"/>
          </w:tcPr>
          <w:p>
            <w:pPr>
              <w:spacing w:after="0"/>
            </w:pPr>
            <w:r>
              <w:rPr>
                <w:rFonts w:ascii="Aptos" w:hAnsi="Aptos"/>
                <w:b/>
                <w:color w:val="FFFFFF"/>
                <w:sz w:val="14"/>
              </w:rPr>
              <w:t>Accuracy</w:t>
            </w:r>
          </w:p>
        </w:tc>
        <w:tc>
          <w:tcPr>
            <w:tcW w:type="dxa" w:w="2091"/>
            <w:shd w:fill="0B1220"/>
            <w:vAlign w:val="center"/>
          </w:tcPr>
          <w:p>
            <w:pPr>
              <w:spacing w:after="0"/>
            </w:pPr>
            <w:r>
              <w:rPr>
                <w:rFonts w:ascii="Aptos" w:hAnsi="Aptos"/>
                <w:b/>
                <w:color w:val="FFFFFF"/>
                <w:sz w:val="14"/>
              </w:rPr>
              <w:t>Precision</w:t>
            </w:r>
          </w:p>
        </w:tc>
        <w:tc>
          <w:tcPr>
            <w:tcW w:type="dxa" w:w="2091"/>
            <w:shd w:fill="0B1220"/>
            <w:vAlign w:val="center"/>
          </w:tcPr>
          <w:p>
            <w:pPr>
              <w:spacing w:after="0"/>
            </w:pPr>
            <w:r>
              <w:rPr>
                <w:rFonts w:ascii="Aptos" w:hAnsi="Aptos"/>
                <w:b/>
                <w:color w:val="FFFFFF"/>
                <w:sz w:val="14"/>
              </w:rPr>
              <w:t>Recall</w:t>
            </w:r>
          </w:p>
        </w:tc>
        <w:tc>
          <w:tcPr>
            <w:tcW w:type="dxa" w:w="2091"/>
            <w:shd w:fill="0B1220"/>
            <w:vAlign w:val="center"/>
          </w:tcPr>
          <w:p>
            <w:pPr>
              <w:spacing w:after="0"/>
            </w:pPr>
            <w:r>
              <w:rPr>
                <w:rFonts w:ascii="Aptos" w:hAnsi="Aptos"/>
                <w:b/>
                <w:color w:val="FFFFFF"/>
                <w:sz w:val="14"/>
              </w:rPr>
              <w:t>F1 Score</w:t>
            </w:r>
          </w:p>
        </w:tc>
      </w:tr>
      <w:tr>
        <w:tc>
          <w:tcPr>
            <w:tcW w:type="dxa" w:w="2091"/>
          </w:tcPr>
          <w:p>
            <w:pPr>
              <w:spacing w:after="0"/>
            </w:pPr>
            <w:r>
              <w:rPr>
                <w:rFonts w:ascii="Aptos" w:hAnsi="Aptos"/>
                <w:b w:val="0"/>
                <w:sz w:val="14"/>
              </w:rPr>
              <w:t>Naive Bayes</w:t>
            </w:r>
          </w:p>
        </w:tc>
        <w:tc>
          <w:tcPr>
            <w:tcW w:type="dxa" w:w="2091"/>
          </w:tcPr>
          <w:p>
            <w:pPr>
              <w:spacing w:after="0"/>
            </w:pPr>
            <w:r>
              <w:rPr>
                <w:rFonts w:ascii="Aptos" w:hAnsi="Aptos"/>
                <w:b w:val="0"/>
                <w:sz w:val="14"/>
              </w:rPr>
              <w:t>80.17</w:t>
            </w:r>
          </w:p>
        </w:tc>
        <w:tc>
          <w:tcPr>
            <w:tcW w:type="dxa" w:w="2091"/>
          </w:tcPr>
          <w:p>
            <w:pPr>
              <w:spacing w:after="0"/>
            </w:pPr>
            <w:r>
              <w:rPr>
                <w:rFonts w:ascii="Aptos" w:hAnsi="Aptos"/>
                <w:b w:val="0"/>
                <w:sz w:val="14"/>
              </w:rPr>
              <w:t>85.0</w:t>
            </w:r>
          </w:p>
        </w:tc>
        <w:tc>
          <w:tcPr>
            <w:tcW w:type="dxa" w:w="2091"/>
          </w:tcPr>
          <w:p>
            <w:pPr>
              <w:spacing w:after="0"/>
            </w:pPr>
            <w:r>
              <w:rPr>
                <w:rFonts w:ascii="Aptos" w:hAnsi="Aptos"/>
                <w:b w:val="0"/>
                <w:sz w:val="14"/>
              </w:rPr>
              <w:t>66.67</w:t>
            </w:r>
          </w:p>
        </w:tc>
        <w:tc>
          <w:tcPr>
            <w:tcW w:type="dxa" w:w="2091"/>
          </w:tcPr>
          <w:p>
            <w:pPr>
              <w:spacing w:after="0"/>
            </w:pPr>
            <w:r>
              <w:rPr>
                <w:rFonts w:ascii="Aptos" w:hAnsi="Aptos"/>
                <w:b w:val="0"/>
                <w:sz w:val="14"/>
              </w:rPr>
              <w:t>74.73</w:t>
            </w:r>
          </w:p>
        </w:tc>
      </w:tr>
      <w:tr>
        <w:tc>
          <w:tcPr>
            <w:tcW w:type="dxa" w:w="2091"/>
          </w:tcPr>
          <w:p>
            <w:pPr>
              <w:spacing w:after="0"/>
            </w:pPr>
            <w:r>
              <w:rPr>
                <w:rFonts w:ascii="Aptos" w:hAnsi="Aptos"/>
                <w:b w:val="0"/>
                <w:sz w:val="14"/>
              </w:rPr>
              <w:t>SVM</w:t>
            </w:r>
          </w:p>
        </w:tc>
        <w:tc>
          <w:tcPr>
            <w:tcW w:type="dxa" w:w="2091"/>
          </w:tcPr>
          <w:p>
            <w:pPr>
              <w:spacing w:after="0"/>
            </w:pPr>
            <w:r>
              <w:rPr>
                <w:rFonts w:ascii="Aptos" w:hAnsi="Aptos"/>
                <w:b w:val="0"/>
                <w:sz w:val="14"/>
              </w:rPr>
              <w:t>81.9</w:t>
            </w:r>
          </w:p>
        </w:tc>
        <w:tc>
          <w:tcPr>
            <w:tcW w:type="dxa" w:w="2091"/>
          </w:tcPr>
          <w:p>
            <w:pPr>
              <w:spacing w:after="0"/>
            </w:pPr>
            <w:r>
              <w:rPr>
                <w:rFonts w:ascii="Aptos" w:hAnsi="Aptos"/>
                <w:b w:val="0"/>
                <w:sz w:val="14"/>
              </w:rPr>
              <w:t>81.25</w:t>
            </w:r>
          </w:p>
        </w:tc>
        <w:tc>
          <w:tcPr>
            <w:tcW w:type="dxa" w:w="2091"/>
          </w:tcPr>
          <w:p>
            <w:pPr>
              <w:spacing w:after="0"/>
            </w:pPr>
            <w:r>
              <w:rPr>
                <w:rFonts w:ascii="Aptos" w:hAnsi="Aptos"/>
                <w:b w:val="0"/>
                <w:sz w:val="14"/>
              </w:rPr>
              <w:t>76.47</w:t>
            </w:r>
          </w:p>
        </w:tc>
        <w:tc>
          <w:tcPr>
            <w:tcW w:type="dxa" w:w="2091"/>
          </w:tcPr>
          <w:p>
            <w:pPr>
              <w:spacing w:after="0"/>
            </w:pPr>
            <w:r>
              <w:rPr>
                <w:rFonts w:ascii="Aptos" w:hAnsi="Aptos"/>
                <w:b w:val="0"/>
                <w:sz w:val="14"/>
              </w:rPr>
              <w:t>78.79</w:t>
            </w:r>
          </w:p>
        </w:tc>
      </w:tr>
      <w:tr>
        <w:tc>
          <w:tcPr>
            <w:tcW w:type="dxa" w:w="2091"/>
          </w:tcPr>
          <w:p>
            <w:pPr>
              <w:spacing w:after="0"/>
            </w:pPr>
            <w:r>
              <w:rPr>
                <w:rFonts w:ascii="Aptos" w:hAnsi="Aptos"/>
                <w:b w:val="0"/>
                <w:sz w:val="14"/>
              </w:rPr>
              <w:t>DistilBERT</w:t>
            </w:r>
          </w:p>
        </w:tc>
        <w:tc>
          <w:tcPr>
            <w:tcW w:type="dxa" w:w="2091"/>
          </w:tcPr>
          <w:p>
            <w:pPr>
              <w:spacing w:after="0"/>
            </w:pPr>
            <w:r>
              <w:rPr>
                <w:rFonts w:ascii="Aptos" w:hAnsi="Aptos"/>
                <w:b w:val="0"/>
                <w:sz w:val="14"/>
              </w:rPr>
              <w:t>83.62</w:t>
            </w:r>
          </w:p>
        </w:tc>
        <w:tc>
          <w:tcPr>
            <w:tcW w:type="dxa" w:w="2091"/>
          </w:tcPr>
          <w:p>
            <w:pPr>
              <w:spacing w:after="0"/>
            </w:pPr>
            <w:r>
              <w:rPr>
                <w:rFonts w:ascii="Aptos" w:hAnsi="Aptos"/>
                <w:b w:val="0"/>
                <w:sz w:val="14"/>
              </w:rPr>
              <w:t>86.36</w:t>
            </w:r>
          </w:p>
        </w:tc>
        <w:tc>
          <w:tcPr>
            <w:tcW w:type="dxa" w:w="2091"/>
          </w:tcPr>
          <w:p>
            <w:pPr>
              <w:spacing w:after="0"/>
            </w:pPr>
            <w:r>
              <w:rPr>
                <w:rFonts w:ascii="Aptos" w:hAnsi="Aptos"/>
                <w:b w:val="0"/>
                <w:sz w:val="14"/>
              </w:rPr>
              <w:t>74.51</w:t>
            </w:r>
          </w:p>
        </w:tc>
        <w:tc>
          <w:tcPr>
            <w:tcW w:type="dxa" w:w="2091"/>
          </w:tcPr>
          <w:p>
            <w:pPr>
              <w:spacing w:after="0"/>
            </w:pPr>
            <w:r>
              <w:rPr>
                <w:rFonts w:ascii="Aptos" w:hAnsi="Aptos"/>
                <w:b w:val="0"/>
                <w:sz w:val="14"/>
              </w:rPr>
              <w:t>80.0</w:t>
            </w:r>
          </w:p>
        </w:tc>
      </w:tr>
    </w:tbl>
    <w:tbl>
      <w:tblPr>
        <w:tblStyle w:val="TableGrid"/>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B1220"/>
            <w:vAlign w:val="center"/>
          </w:tcPr>
          <w:p>
            <w:pPr>
              <w:spacing w:after="0"/>
            </w:pPr>
            <w:r>
              <w:rPr>
                <w:rFonts w:ascii="Aptos" w:hAnsi="Aptos"/>
                <w:b/>
                <w:color w:val="FFFFFF"/>
                <w:sz w:val="14"/>
              </w:rPr>
              <w:t>ROC-AUC</w:t>
            </w:r>
          </w:p>
        </w:tc>
        <w:tc>
          <w:tcPr>
            <w:tcW w:type="dxa" w:w="2091"/>
            <w:shd w:fill="0B1220"/>
            <w:vAlign w:val="center"/>
          </w:tcPr>
          <w:p>
            <w:pPr>
              <w:spacing w:after="0"/>
            </w:pPr>
            <w:r>
              <w:rPr>
                <w:rFonts w:ascii="Aptos" w:hAnsi="Aptos"/>
                <w:b/>
                <w:color w:val="FFFFFF"/>
                <w:sz w:val="14"/>
              </w:rPr>
              <w:t>Training Time (s)</w:t>
            </w:r>
          </w:p>
        </w:tc>
        <w:tc>
          <w:tcPr>
            <w:tcW w:type="dxa" w:w="2091"/>
            <w:shd w:fill="0B1220"/>
            <w:vAlign w:val="center"/>
          </w:tcPr>
          <w:p>
            <w:pPr>
              <w:spacing w:after="0"/>
            </w:pPr>
            <w:r>
              <w:rPr>
                <w:rFonts w:ascii="Aptos" w:hAnsi="Aptos"/>
                <w:b/>
                <w:color w:val="FFFFFF"/>
                <w:sz w:val="14"/>
              </w:rPr>
              <w:t>Prediction Time (ms)</w:t>
            </w:r>
          </w:p>
        </w:tc>
        <w:tc>
          <w:tcPr>
            <w:tcW w:type="dxa" w:w="2091"/>
            <w:shd w:fill="0B1220"/>
            <w:vAlign w:val="center"/>
          </w:tcPr>
          <w:p>
            <w:pPr>
              <w:spacing w:after="0"/>
            </w:pPr>
            <w:r>
              <w:rPr>
                <w:rFonts w:ascii="Aptos" w:hAnsi="Aptos"/>
                <w:b/>
                <w:color w:val="FFFFFF"/>
                <w:sz w:val="14"/>
              </w:rPr>
              <w:t>True Positive</w:t>
            </w:r>
          </w:p>
        </w:tc>
        <w:tc>
          <w:tcPr>
            <w:tcW w:type="dxa" w:w="2091"/>
            <w:shd w:fill="0B1220"/>
            <w:vAlign w:val="center"/>
          </w:tcPr>
          <w:p>
            <w:pPr>
              <w:spacing w:after="0"/>
            </w:pPr>
            <w:r>
              <w:rPr>
                <w:rFonts w:ascii="Aptos" w:hAnsi="Aptos"/>
                <w:b/>
                <w:color w:val="FFFFFF"/>
                <w:sz w:val="14"/>
              </w:rPr>
              <w:t>False Positive</w:t>
            </w:r>
          </w:p>
        </w:tc>
      </w:tr>
      <w:tr>
        <w:tc>
          <w:tcPr>
            <w:tcW w:type="dxa" w:w="2091"/>
          </w:tcPr>
          <w:p>
            <w:pPr>
              <w:spacing w:after="0"/>
            </w:pPr>
            <w:r>
              <w:rPr>
                <w:rFonts w:ascii="Aptos" w:hAnsi="Aptos"/>
                <w:b w:val="0"/>
                <w:sz w:val="14"/>
              </w:rPr>
              <w:t>91.19</w:t>
            </w:r>
          </w:p>
        </w:tc>
        <w:tc>
          <w:tcPr>
            <w:tcW w:type="dxa" w:w="2091"/>
          </w:tcPr>
          <w:p>
            <w:pPr>
              <w:spacing w:after="0"/>
            </w:pPr>
            <w:r>
              <w:rPr>
                <w:rFonts w:ascii="Aptos" w:hAnsi="Aptos"/>
                <w:b w:val="0"/>
                <w:sz w:val="14"/>
              </w:rPr>
              <w:t>0.004</w:t>
            </w:r>
          </w:p>
        </w:tc>
        <w:tc>
          <w:tcPr>
            <w:tcW w:type="dxa" w:w="2091"/>
          </w:tcPr>
          <w:p>
            <w:pPr>
              <w:spacing w:after="0"/>
            </w:pPr>
            <w:r>
              <w:rPr>
                <w:rFonts w:ascii="Aptos" w:hAnsi="Aptos"/>
                <w:b w:val="0"/>
                <w:sz w:val="14"/>
              </w:rPr>
              <w:t>0.0039</w:t>
            </w:r>
          </w:p>
        </w:tc>
        <w:tc>
          <w:tcPr>
            <w:tcW w:type="dxa" w:w="2091"/>
          </w:tcPr>
          <w:p>
            <w:pPr>
              <w:spacing w:after="0"/>
            </w:pPr>
            <w:r>
              <w:rPr>
                <w:rFonts w:ascii="Aptos" w:hAnsi="Aptos"/>
                <w:b w:val="0"/>
                <w:sz w:val="14"/>
              </w:rPr>
              <w:t>34</w:t>
            </w:r>
          </w:p>
        </w:tc>
        <w:tc>
          <w:tcPr>
            <w:tcW w:type="dxa" w:w="2091"/>
          </w:tcPr>
          <w:p>
            <w:pPr>
              <w:spacing w:after="0"/>
            </w:pPr>
            <w:r>
              <w:rPr>
                <w:rFonts w:ascii="Aptos" w:hAnsi="Aptos"/>
                <w:b w:val="0"/>
                <w:sz w:val="14"/>
              </w:rPr>
              <w:t>6</w:t>
            </w:r>
          </w:p>
        </w:tc>
      </w:tr>
      <w:tr>
        <w:tc>
          <w:tcPr>
            <w:tcW w:type="dxa" w:w="2091"/>
          </w:tcPr>
          <w:p>
            <w:pPr>
              <w:spacing w:after="0"/>
            </w:pPr>
            <w:r>
              <w:rPr>
                <w:rFonts w:ascii="Aptos" w:hAnsi="Aptos"/>
                <w:b w:val="0"/>
                <w:sz w:val="14"/>
              </w:rPr>
              <w:t>90.86</w:t>
            </w:r>
          </w:p>
        </w:tc>
        <w:tc>
          <w:tcPr>
            <w:tcW w:type="dxa" w:w="2091"/>
          </w:tcPr>
          <w:p>
            <w:pPr>
              <w:spacing w:after="0"/>
            </w:pPr>
            <w:r>
              <w:rPr>
                <w:rFonts w:ascii="Aptos" w:hAnsi="Aptos"/>
                <w:b w:val="0"/>
                <w:sz w:val="14"/>
              </w:rPr>
              <w:t>0.078</w:t>
            </w:r>
          </w:p>
        </w:tc>
        <w:tc>
          <w:tcPr>
            <w:tcW w:type="dxa" w:w="2091"/>
          </w:tcPr>
          <w:p>
            <w:pPr>
              <w:spacing w:after="0"/>
            </w:pPr>
            <w:r>
              <w:rPr>
                <w:rFonts w:ascii="Aptos" w:hAnsi="Aptos"/>
                <w:b w:val="0"/>
                <w:sz w:val="14"/>
              </w:rPr>
              <w:t>0.0382</w:t>
            </w:r>
          </w:p>
        </w:tc>
        <w:tc>
          <w:tcPr>
            <w:tcW w:type="dxa" w:w="2091"/>
          </w:tcPr>
          <w:p>
            <w:pPr>
              <w:spacing w:after="0"/>
            </w:pPr>
            <w:r>
              <w:rPr>
                <w:rFonts w:ascii="Aptos" w:hAnsi="Aptos"/>
                <w:b w:val="0"/>
                <w:sz w:val="14"/>
              </w:rPr>
              <w:t>39</w:t>
            </w:r>
          </w:p>
        </w:tc>
        <w:tc>
          <w:tcPr>
            <w:tcW w:type="dxa" w:w="2091"/>
          </w:tcPr>
          <w:p>
            <w:pPr>
              <w:spacing w:after="0"/>
            </w:pPr>
            <w:r>
              <w:rPr>
                <w:rFonts w:ascii="Aptos" w:hAnsi="Aptos"/>
                <w:b w:val="0"/>
                <w:sz w:val="14"/>
              </w:rPr>
              <w:t>9</w:t>
            </w:r>
          </w:p>
        </w:tc>
      </w:tr>
      <w:tr>
        <w:tc>
          <w:tcPr>
            <w:tcW w:type="dxa" w:w="2091"/>
          </w:tcPr>
          <w:p>
            <w:pPr>
              <w:spacing w:after="0"/>
            </w:pPr>
            <w:r>
              <w:rPr>
                <w:rFonts w:ascii="Aptos" w:hAnsi="Aptos"/>
                <w:b w:val="0"/>
                <w:sz w:val="14"/>
              </w:rPr>
              <w:t>91.28</w:t>
            </w:r>
          </w:p>
        </w:tc>
        <w:tc>
          <w:tcPr>
            <w:tcW w:type="dxa" w:w="2091"/>
          </w:tcPr>
          <w:p>
            <w:pPr>
              <w:spacing w:after="0"/>
            </w:pPr>
            <w:r>
              <w:rPr>
                <w:rFonts w:ascii="Aptos" w:hAnsi="Aptos"/>
                <w:b w:val="0"/>
                <w:sz w:val="14"/>
              </w:rPr>
              <w:t>590.212</w:t>
            </w:r>
          </w:p>
        </w:tc>
        <w:tc>
          <w:tcPr>
            <w:tcW w:type="dxa" w:w="2091"/>
          </w:tcPr>
          <w:p>
            <w:pPr>
              <w:spacing w:after="0"/>
            </w:pPr>
            <w:r>
              <w:rPr>
                <w:rFonts w:ascii="Aptos" w:hAnsi="Aptos"/>
                <w:b w:val="0"/>
                <w:sz w:val="14"/>
              </w:rPr>
              <w:t>322.4884</w:t>
            </w:r>
          </w:p>
        </w:tc>
        <w:tc>
          <w:tcPr>
            <w:tcW w:type="dxa" w:w="2091"/>
          </w:tcPr>
          <w:p>
            <w:pPr>
              <w:spacing w:after="0"/>
            </w:pPr>
            <w:r>
              <w:rPr>
                <w:rFonts w:ascii="Aptos" w:hAnsi="Aptos"/>
                <w:b w:val="0"/>
                <w:sz w:val="14"/>
              </w:rPr>
              <w:t>38</w:t>
            </w:r>
          </w:p>
        </w:tc>
        <w:tc>
          <w:tcPr>
            <w:tcW w:type="dxa" w:w="2091"/>
          </w:tcPr>
          <w:p>
            <w:pPr>
              <w:spacing w:after="0"/>
            </w:pPr>
            <w:r>
              <w:rPr>
                <w:rFonts w:ascii="Aptos" w:hAnsi="Aptos"/>
                <w:b w:val="0"/>
                <w:sz w:val="14"/>
              </w:rPr>
              <w:t>6</w:t>
            </w:r>
          </w:p>
        </w:tc>
      </w:tr>
    </w:tbl>
    <w:tbl>
      <w:tblPr>
        <w:tblStyle w:val="TableGrid"/>
        <w:tblW w:type="auto" w:w="0"/>
        <w:tblLook w:firstColumn="1" w:firstRow="1" w:lastColumn="0" w:lastRow="0" w:noHBand="0" w:noVBand="1" w:val="04A0"/>
      </w:tblPr>
      <w:tblGrid>
        <w:gridCol w:w="5227"/>
        <w:gridCol w:w="5227"/>
      </w:tblGrid>
      <w:tr>
        <w:trPr>
          <w:tblHeader w:val="true"/>
        </w:trPr>
        <w:tc>
          <w:tcPr>
            <w:tcW w:type="dxa" w:w="5227"/>
            <w:shd w:fill="0B1220"/>
            <w:vAlign w:val="center"/>
          </w:tcPr>
          <w:p>
            <w:pPr>
              <w:spacing w:after="0"/>
            </w:pPr>
            <w:r>
              <w:rPr>
                <w:rFonts w:ascii="Aptos" w:hAnsi="Aptos"/>
                <w:b/>
                <w:color w:val="FFFFFF"/>
                <w:sz w:val="14"/>
              </w:rPr>
              <w:t>True Negative</w:t>
            </w:r>
          </w:p>
        </w:tc>
        <w:tc>
          <w:tcPr>
            <w:tcW w:type="dxa" w:w="5227"/>
            <w:shd w:fill="0B1220"/>
            <w:vAlign w:val="center"/>
          </w:tcPr>
          <w:p>
            <w:pPr>
              <w:spacing w:after="0"/>
            </w:pPr>
            <w:r>
              <w:rPr>
                <w:rFonts w:ascii="Aptos" w:hAnsi="Aptos"/>
                <w:b/>
                <w:color w:val="FFFFFF"/>
                <w:sz w:val="14"/>
              </w:rPr>
              <w:t>False Negative</w:t>
            </w:r>
          </w:p>
        </w:tc>
      </w:tr>
      <w:tr>
        <w:tc>
          <w:tcPr>
            <w:tcW w:type="dxa" w:w="5227"/>
          </w:tcPr>
          <w:p>
            <w:pPr>
              <w:spacing w:after="0"/>
            </w:pPr>
            <w:r>
              <w:rPr>
                <w:rFonts w:ascii="Aptos" w:hAnsi="Aptos"/>
                <w:b w:val="0"/>
                <w:sz w:val="14"/>
              </w:rPr>
              <w:t>59</w:t>
            </w:r>
          </w:p>
        </w:tc>
        <w:tc>
          <w:tcPr>
            <w:tcW w:type="dxa" w:w="5227"/>
          </w:tcPr>
          <w:p>
            <w:pPr>
              <w:spacing w:after="0"/>
            </w:pPr>
            <w:r>
              <w:rPr>
                <w:rFonts w:ascii="Aptos" w:hAnsi="Aptos"/>
                <w:b w:val="0"/>
                <w:sz w:val="14"/>
              </w:rPr>
              <w:t>17</w:t>
            </w:r>
          </w:p>
        </w:tc>
      </w:tr>
      <w:tr>
        <w:tc>
          <w:tcPr>
            <w:tcW w:type="dxa" w:w="5227"/>
          </w:tcPr>
          <w:p>
            <w:pPr>
              <w:spacing w:after="0"/>
            </w:pPr>
            <w:r>
              <w:rPr>
                <w:rFonts w:ascii="Aptos" w:hAnsi="Aptos"/>
                <w:b w:val="0"/>
                <w:sz w:val="14"/>
              </w:rPr>
              <w:t>56</w:t>
            </w:r>
          </w:p>
        </w:tc>
        <w:tc>
          <w:tcPr>
            <w:tcW w:type="dxa" w:w="5227"/>
          </w:tcPr>
          <w:p>
            <w:pPr>
              <w:spacing w:after="0"/>
            </w:pPr>
            <w:r>
              <w:rPr>
                <w:rFonts w:ascii="Aptos" w:hAnsi="Aptos"/>
                <w:b w:val="0"/>
                <w:sz w:val="14"/>
              </w:rPr>
              <w:t>12</w:t>
            </w:r>
          </w:p>
        </w:tc>
      </w:tr>
      <w:tr>
        <w:tc>
          <w:tcPr>
            <w:tcW w:type="dxa" w:w="5227"/>
          </w:tcPr>
          <w:p>
            <w:pPr>
              <w:spacing w:after="0"/>
            </w:pPr>
            <w:r>
              <w:rPr>
                <w:rFonts w:ascii="Aptos" w:hAnsi="Aptos"/>
                <w:b w:val="0"/>
                <w:sz w:val="14"/>
              </w:rPr>
              <w:t>59</w:t>
            </w:r>
          </w:p>
        </w:tc>
        <w:tc>
          <w:tcPr>
            <w:tcW w:type="dxa" w:w="5227"/>
          </w:tcPr>
          <w:p>
            <w:pPr>
              <w:spacing w:after="0"/>
            </w:pPr>
            <w:r>
              <w:rPr>
                <w:rFonts w:ascii="Aptos" w:hAnsi="Aptos"/>
                <w:b w:val="0"/>
                <w:sz w:val="14"/>
              </w:rPr>
              <w:t>13</w:t>
            </w:r>
          </w:p>
        </w:tc>
      </w:tr>
    </w:tbl>
    <w:p>
      <w:pPr>
        <w:pStyle w:val="Heading3"/>
        <w:spacing w:before="140" w:after="80"/>
      </w:pPr>
      <w:r>
        <w:t>3. [Chart] Confusion Matrix Heatmap</w:t>
      </w:r>
    </w:p>
    <w:p>
      <w:pPr>
        <w:spacing w:after="80"/>
      </w:pPr>
      <w:r>
        <w:rPr>
          <w:rFonts w:ascii="Aptos" w:hAnsi="Aptos"/>
          <w:color w:val="475569"/>
          <w:sz w:val="17"/>
        </w:rPr>
        <w:t>Used by: Evidence 1 - Transcript</w:t>
      </w:r>
    </w:p>
    <w:p>
      <w:pPr>
        <w:spacing w:after="80"/>
      </w:pPr>
      <w:r>
        <w:rPr>
          <w:rFonts w:ascii="Aptos" w:hAnsi="Aptos"/>
          <w:color w:val="475569"/>
          <w:sz w:val="17"/>
        </w:rPr>
        <w:t>Evaluation tab 2 of 3 for the recommended transcript model.</w:t>
      </w:r>
    </w:p>
    <w:p>
      <w:pPr>
        <w:jc w:val="center"/>
      </w:pPr>
      <w:r>
        <w:drawing>
          <wp:inline xmlns:a="http://schemas.openxmlformats.org/drawingml/2006/main" xmlns:pic="http://schemas.openxmlformats.org/drawingml/2006/picture">
            <wp:extent cx="5623560" cy="328041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23560" cy="3280410"/>
                    </a:xfrm>
                    <a:prstGeom prst="rect"/>
                  </pic:spPr>
                </pic:pic>
              </a:graphicData>
            </a:graphic>
          </wp:inline>
        </w:drawing>
      </w:r>
    </w:p>
    <w:p>
      <w:pPr>
        <w:pStyle w:val="Heading3"/>
        <w:spacing w:before="140" w:after="80"/>
      </w:pPr>
      <w:r>
        <w:t>4. [Chart] ROC-AUC Curve</w:t>
      </w:r>
    </w:p>
    <w:p>
      <w:pPr>
        <w:spacing w:after="80"/>
      </w:pPr>
      <w:r>
        <w:rPr>
          <w:rFonts w:ascii="Aptos" w:hAnsi="Aptos"/>
          <w:color w:val="475569"/>
          <w:sz w:val="17"/>
        </w:rPr>
        <w:t>Used by: Evidence 1 - Transcript</w:t>
      </w:r>
    </w:p>
    <w:p>
      <w:pPr>
        <w:spacing w:after="80"/>
      </w:pPr>
      <w:r>
        <w:rPr>
          <w:rFonts w:ascii="Aptos" w:hAnsi="Aptos"/>
          <w:color w:val="475569"/>
          <w:sz w:val="17"/>
        </w:rPr>
        <w:t>Evaluation tab 3 of 3 for selected transcript models.</w:t>
      </w:r>
    </w:p>
    <w:p>
      <w:pPr>
        <w:jc w:val="center"/>
      </w:pPr>
      <w:r>
        <w:drawing>
          <wp:inline xmlns:a="http://schemas.openxmlformats.org/drawingml/2006/main" xmlns:pic="http://schemas.openxmlformats.org/drawingml/2006/picture">
            <wp:extent cx="5623560" cy="328041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23560" cy="3280410"/>
                    </a:xfrm>
                    <a:prstGeom prst="rect"/>
                  </pic:spPr>
                </pic:pic>
              </a:graphicData>
            </a:graphic>
          </wp:inline>
        </w:drawing>
      </w:r>
    </w:p>
    <w:p>
      <w:pPr>
        <w:pStyle w:val="Heading1"/>
        <w:spacing w:before="140" w:after="80"/>
      </w:pPr>
      <w:r>
        <w:t>Evidence Register</w:t>
      </w:r>
    </w:p>
    <w:tbl>
      <w:tblPr>
        <w:tblStyle w:val="TableGrid"/>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B1220"/>
            <w:vAlign w:val="center"/>
          </w:tcPr>
          <w:p>
            <w:pPr>
              <w:spacing w:after="0"/>
            </w:pPr>
            <w:r>
              <w:rPr>
                <w:rFonts w:ascii="Aptos" w:hAnsi="Aptos"/>
                <w:b/>
                <w:color w:val="FFFFFF"/>
                <w:sz w:val="14"/>
              </w:rPr>
              <w:t>#</w:t>
            </w:r>
          </w:p>
        </w:tc>
        <w:tc>
          <w:tcPr>
            <w:tcW w:type="dxa" w:w="1742"/>
            <w:shd w:fill="0B1220"/>
            <w:vAlign w:val="center"/>
          </w:tcPr>
          <w:p>
            <w:pPr>
              <w:spacing w:after="0"/>
            </w:pPr>
            <w:r>
              <w:rPr>
                <w:rFonts w:ascii="Aptos" w:hAnsi="Aptos"/>
                <w:b/>
                <w:color w:val="FFFFFF"/>
                <w:sz w:val="14"/>
              </w:rPr>
              <w:t>Type</w:t>
            </w:r>
          </w:p>
        </w:tc>
        <w:tc>
          <w:tcPr>
            <w:tcW w:type="dxa" w:w="1742"/>
            <w:shd w:fill="0B1220"/>
            <w:vAlign w:val="center"/>
          </w:tcPr>
          <w:p>
            <w:pPr>
              <w:spacing w:after="0"/>
            </w:pPr>
            <w:r>
              <w:rPr>
                <w:rFonts w:ascii="Aptos" w:hAnsi="Aptos"/>
                <w:b/>
                <w:color w:val="FFFFFF"/>
                <w:sz w:val="14"/>
              </w:rPr>
              <w:t>Time</w:t>
            </w:r>
          </w:p>
        </w:tc>
        <w:tc>
          <w:tcPr>
            <w:tcW w:type="dxa" w:w="1742"/>
            <w:shd w:fill="0B1220"/>
            <w:vAlign w:val="center"/>
          </w:tcPr>
          <w:p>
            <w:pPr>
              <w:spacing w:after="0"/>
            </w:pPr>
            <w:r>
              <w:rPr>
                <w:rFonts w:ascii="Aptos" w:hAnsi="Aptos"/>
                <w:b/>
                <w:color w:val="FFFFFF"/>
                <w:sz w:val="14"/>
              </w:rPr>
              <w:t>Source</w:t>
            </w:r>
          </w:p>
        </w:tc>
        <w:tc>
          <w:tcPr>
            <w:tcW w:type="dxa" w:w="1742"/>
            <w:shd w:fill="0B1220"/>
            <w:vAlign w:val="center"/>
          </w:tcPr>
          <w:p>
            <w:pPr>
              <w:spacing w:after="0"/>
            </w:pPr>
            <w:r>
              <w:rPr>
                <w:rFonts w:ascii="Aptos" w:hAnsi="Aptos"/>
                <w:b/>
                <w:color w:val="FFFFFF"/>
                <w:sz w:val="14"/>
              </w:rPr>
              <w:t>Input SHA-256</w:t>
            </w:r>
          </w:p>
        </w:tc>
        <w:tc>
          <w:tcPr>
            <w:tcW w:type="dxa" w:w="1742"/>
            <w:shd w:fill="0B1220"/>
            <w:vAlign w:val="center"/>
          </w:tcPr>
          <w:p>
            <w:pPr>
              <w:spacing w:after="0"/>
            </w:pPr>
            <w:r>
              <w:rPr>
                <w:rFonts w:ascii="Aptos" w:hAnsi="Aptos"/>
                <w:b/>
                <w:color w:val="FFFFFF"/>
                <w:sz w:val="14"/>
              </w:rPr>
              <w:t>AI analysis</w:t>
            </w:r>
          </w:p>
        </w:tc>
      </w:tr>
      <w:tr>
        <w:tc>
          <w:tcPr>
            <w:tcW w:type="dxa" w:w="1742"/>
          </w:tcPr>
          <w:p>
            <w:pPr>
              <w:spacing w:after="0"/>
            </w:pPr>
            <w:r>
              <w:rPr>
                <w:rFonts w:ascii="Aptos" w:hAnsi="Aptos"/>
                <w:b w:val="0"/>
                <w:sz w:val="13"/>
              </w:rPr>
              <w:t>1</w:t>
            </w:r>
          </w:p>
        </w:tc>
        <w:tc>
          <w:tcPr>
            <w:tcW w:type="dxa" w:w="1742"/>
          </w:tcPr>
          <w:p>
            <w:pPr>
              <w:spacing w:after="0"/>
            </w:pPr>
            <w:r>
              <w:rPr>
                <w:rFonts w:ascii="Aptos" w:hAnsi="Aptos"/>
                <w:b w:val="0"/>
                <w:sz w:val="13"/>
              </w:rPr>
              <w:t>Transcript</w:t>
            </w:r>
          </w:p>
        </w:tc>
        <w:tc>
          <w:tcPr>
            <w:tcW w:type="dxa" w:w="1742"/>
          </w:tcPr>
          <w:p>
            <w:pPr>
              <w:spacing w:after="0"/>
            </w:pPr>
            <w:r>
              <w:rPr>
                <w:rFonts w:ascii="Aptos" w:hAnsi="Aptos"/>
                <w:b w:val="0"/>
                <w:sz w:val="13"/>
              </w:rPr>
              <w:t>2026-07-26 22:15:12</w:t>
            </w:r>
          </w:p>
        </w:tc>
        <w:tc>
          <w:tcPr>
            <w:tcW w:type="dxa" w:w="1742"/>
          </w:tcPr>
          <w:p>
            <w:pPr>
              <w:spacing w:after="0"/>
            </w:pPr>
            <w:r>
              <w:rPr>
                <w:rFonts w:ascii="Aptos" w:hAnsi="Aptos"/>
                <w:b w:val="0"/>
                <w:sz w:val="13"/>
              </w:rPr>
              <w:t>innocent long audio.mp3</w:t>
            </w:r>
          </w:p>
        </w:tc>
        <w:tc>
          <w:tcPr>
            <w:tcW w:type="dxa" w:w="1742"/>
          </w:tcPr>
          <w:p>
            <w:pPr>
              <w:spacing w:after="0"/>
            </w:pPr>
            <w:r>
              <w:rPr>
                <w:rFonts w:ascii="Aptos" w:hAnsi="Aptos"/>
                <w:b w:val="0"/>
                <w:sz w:val="13"/>
              </w:rPr>
              <w:t>fc272fb45527e47dad52e9e54a36becb048f06b3ab1b9c1caf2531a0aa3353e8</w:t>
            </w:r>
          </w:p>
        </w:tc>
        <w:tc>
          <w:tcPr>
            <w:tcW w:type="dxa" w:w="1742"/>
          </w:tcPr>
          <w:p>
            <w:pPr>
              <w:spacing w:after="0"/>
            </w:pPr>
            <w:r>
              <w:rPr>
                <w:rFonts w:ascii="Aptos" w:hAnsi="Aptos"/>
                <w:b w:val="0"/>
                <w:sz w:val="13"/>
              </w:rPr>
              <w:t>Transcript model consensus (0/3 suspicious)</w:t>
            </w:r>
          </w:p>
        </w:tc>
      </w:tr>
      <w:tr>
        <w:tc>
          <w:tcPr>
            <w:tcW w:type="dxa" w:w="1742"/>
          </w:tcPr>
          <w:p>
            <w:pPr>
              <w:spacing w:after="0"/>
            </w:pPr>
            <w:r>
              <w:rPr>
                <w:rFonts w:ascii="Aptos" w:hAnsi="Aptos"/>
                <w:b w:val="0"/>
                <w:sz w:val="13"/>
              </w:rPr>
              <w:t>2</w:t>
            </w:r>
          </w:p>
        </w:tc>
        <w:tc>
          <w:tcPr>
            <w:tcW w:type="dxa" w:w="1742"/>
          </w:tcPr>
          <w:p>
            <w:pPr>
              <w:spacing w:after="0"/>
            </w:pPr>
            <w:r>
              <w:rPr>
                <w:rFonts w:ascii="Aptos" w:hAnsi="Aptos"/>
                <w:b w:val="0"/>
                <w:sz w:val="13"/>
              </w:rPr>
              <w:t>Transcript</w:t>
            </w:r>
          </w:p>
        </w:tc>
        <w:tc>
          <w:tcPr>
            <w:tcW w:type="dxa" w:w="1742"/>
          </w:tcPr>
          <w:p>
            <w:pPr>
              <w:spacing w:after="0"/>
            </w:pPr>
            <w:r>
              <w:rPr>
                <w:rFonts w:ascii="Aptos" w:hAnsi="Aptos"/>
                <w:b w:val="0"/>
                <w:sz w:val="13"/>
              </w:rPr>
              <w:t>2026-07-25 22:31:03</w:t>
            </w:r>
          </w:p>
        </w:tc>
        <w:tc>
          <w:tcPr>
            <w:tcW w:type="dxa" w:w="1742"/>
          </w:tcPr>
          <w:p>
            <w:pPr>
              <w:spacing w:after="0"/>
            </w:pPr>
            <w:r>
              <w:rPr>
                <w:rFonts w:ascii="Aptos" w:hAnsi="Aptos"/>
                <w:b w:val="0"/>
                <w:sz w:val="13"/>
              </w:rPr>
              <w:t>[Uploaded audio transcript] Hello, this is the security department fro</w:t>
            </w:r>
          </w:p>
        </w:tc>
        <w:tc>
          <w:tcPr>
            <w:tcW w:type="dxa" w:w="1742"/>
          </w:tcPr>
          <w:p>
            <w:pPr>
              <w:spacing w:after="0"/>
            </w:pPr>
            <w:r>
              <w:rPr>
                <w:rFonts w:ascii="Aptos" w:hAnsi="Aptos"/>
                <w:b w:val="0"/>
                <w:sz w:val="13"/>
              </w:rPr>
              <w:t>Legacy - not captured</w:t>
            </w:r>
          </w:p>
        </w:tc>
        <w:tc>
          <w:tcPr>
            <w:tcW w:type="dxa" w:w="1742"/>
          </w:tcPr>
          <w:p>
            <w:pPr>
              <w:spacing w:after="0"/>
            </w:pPr>
            <w:r>
              <w:rPr>
                <w:rFonts w:ascii="Aptos" w:hAnsi="Aptos"/>
                <w:b w:val="0"/>
                <w:sz w:val="13"/>
              </w:rPr>
              <w:t>Transcript model consensus (3/3 suspicious)</w:t>
            </w:r>
          </w:p>
        </w:tc>
      </w:tr>
      <w:tr>
        <w:tc>
          <w:tcPr>
            <w:tcW w:type="dxa" w:w="1742"/>
          </w:tcPr>
          <w:p>
            <w:pPr>
              <w:spacing w:after="0"/>
            </w:pPr>
            <w:r>
              <w:rPr>
                <w:rFonts w:ascii="Aptos" w:hAnsi="Aptos"/>
                <w:b w:val="0"/>
                <w:sz w:val="13"/>
              </w:rPr>
              <w:t>3</w:t>
            </w:r>
          </w:p>
        </w:tc>
        <w:tc>
          <w:tcPr>
            <w:tcW w:type="dxa" w:w="1742"/>
          </w:tcPr>
          <w:p>
            <w:pPr>
              <w:spacing w:after="0"/>
            </w:pPr>
            <w:r>
              <w:rPr>
                <w:rFonts w:ascii="Aptos" w:hAnsi="Aptos"/>
                <w:b w:val="0"/>
                <w:sz w:val="13"/>
              </w:rPr>
              <w:t>Phone</w:t>
            </w:r>
          </w:p>
        </w:tc>
        <w:tc>
          <w:tcPr>
            <w:tcW w:type="dxa" w:w="1742"/>
          </w:tcPr>
          <w:p>
            <w:pPr>
              <w:spacing w:after="0"/>
            </w:pPr>
            <w:r>
              <w:rPr>
                <w:rFonts w:ascii="Aptos" w:hAnsi="Aptos"/>
                <w:b w:val="0"/>
                <w:sz w:val="13"/>
              </w:rPr>
              <w:t>2026-07-25 14:38:03</w:t>
            </w:r>
          </w:p>
        </w:tc>
        <w:tc>
          <w:tcPr>
            <w:tcW w:type="dxa" w:w="1742"/>
          </w:tcPr>
          <w:p>
            <w:pPr>
              <w:spacing w:after="0"/>
            </w:pPr>
            <w:r>
              <w:rPr>
                <w:rFonts w:ascii="Aptos" w:hAnsi="Aptos"/>
                <w:b w:val="0"/>
                <w:sz w:val="13"/>
              </w:rPr>
              <w:t>Veriphone: success; PenipuMY: success</w:t>
            </w:r>
          </w:p>
        </w:tc>
        <w:tc>
          <w:tcPr>
            <w:tcW w:type="dxa" w:w="1742"/>
          </w:tcPr>
          <w:p>
            <w:pPr>
              <w:spacing w:after="0"/>
            </w:pPr>
            <w:r>
              <w:rPr>
                <w:rFonts w:ascii="Aptos" w:hAnsi="Aptos"/>
                <w:b w:val="0"/>
                <w:sz w:val="13"/>
              </w:rPr>
              <w:t>Legacy - not captured</w:t>
            </w:r>
          </w:p>
        </w:tc>
        <w:tc>
          <w:tcPr>
            <w:tcW w:type="dxa" w:w="1742"/>
          </w:tcPr>
          <w:p>
            <w:pPr>
              <w:spacing w:after="0"/>
            </w:pPr>
            <w:r>
              <w:rPr>
                <w:rFonts w:ascii="Aptos" w:hAnsi="Aptos"/>
                <w:b w:val="0"/>
                <w:sz w:val="13"/>
              </w:rPr>
              <w:t>Phone provider reputation rules</w:t>
            </w:r>
          </w:p>
        </w:tc>
      </w:tr>
      <w:tr>
        <w:tc>
          <w:tcPr>
            <w:tcW w:type="dxa" w:w="1742"/>
          </w:tcPr>
          <w:p>
            <w:pPr>
              <w:spacing w:after="0"/>
            </w:pPr>
            <w:r>
              <w:rPr>
                <w:rFonts w:ascii="Aptos" w:hAnsi="Aptos"/>
                <w:b w:val="0"/>
                <w:sz w:val="13"/>
              </w:rPr>
              <w:t>4</w:t>
            </w:r>
          </w:p>
        </w:tc>
        <w:tc>
          <w:tcPr>
            <w:tcW w:type="dxa" w:w="1742"/>
          </w:tcPr>
          <w:p>
            <w:pPr>
              <w:spacing w:after="0"/>
            </w:pPr>
            <w:r>
              <w:rPr>
                <w:rFonts w:ascii="Aptos" w:hAnsi="Aptos"/>
                <w:b w:val="0"/>
                <w:sz w:val="13"/>
              </w:rPr>
              <w:t>Phone</w:t>
            </w:r>
          </w:p>
        </w:tc>
        <w:tc>
          <w:tcPr>
            <w:tcW w:type="dxa" w:w="1742"/>
          </w:tcPr>
          <w:p>
            <w:pPr>
              <w:spacing w:after="0"/>
            </w:pPr>
            <w:r>
              <w:rPr>
                <w:rFonts w:ascii="Aptos" w:hAnsi="Aptos"/>
                <w:b w:val="0"/>
                <w:sz w:val="13"/>
              </w:rPr>
              <w:t>2026-07-25 14:35:06</w:t>
            </w:r>
          </w:p>
        </w:tc>
        <w:tc>
          <w:tcPr>
            <w:tcW w:type="dxa" w:w="1742"/>
          </w:tcPr>
          <w:p>
            <w:pPr>
              <w:spacing w:after="0"/>
            </w:pPr>
            <w:r>
              <w:rPr>
                <w:rFonts w:ascii="Aptos" w:hAnsi="Aptos"/>
                <w:b w:val="0"/>
                <w:sz w:val="13"/>
              </w:rPr>
              <w:t>Veriphone: success; PenipuMY: success</w:t>
            </w:r>
          </w:p>
        </w:tc>
        <w:tc>
          <w:tcPr>
            <w:tcW w:type="dxa" w:w="1742"/>
          </w:tcPr>
          <w:p>
            <w:pPr>
              <w:spacing w:after="0"/>
            </w:pPr>
            <w:r>
              <w:rPr>
                <w:rFonts w:ascii="Aptos" w:hAnsi="Aptos"/>
                <w:b w:val="0"/>
                <w:sz w:val="13"/>
              </w:rPr>
              <w:t>Legacy - not captured</w:t>
            </w:r>
          </w:p>
        </w:tc>
        <w:tc>
          <w:tcPr>
            <w:tcW w:type="dxa" w:w="1742"/>
          </w:tcPr>
          <w:p>
            <w:pPr>
              <w:spacing w:after="0"/>
            </w:pPr>
            <w:r>
              <w:rPr>
                <w:rFonts w:ascii="Aptos" w:hAnsi="Aptos"/>
                <w:b w:val="0"/>
                <w:sz w:val="13"/>
              </w:rPr>
              <w:t>Phone provider reputation rules</w:t>
            </w:r>
          </w:p>
        </w:tc>
      </w:tr>
      <w:tr>
        <w:tc>
          <w:tcPr>
            <w:tcW w:type="dxa" w:w="1742"/>
          </w:tcPr>
          <w:p>
            <w:pPr>
              <w:spacing w:after="0"/>
            </w:pPr>
            <w:r>
              <w:rPr>
                <w:rFonts w:ascii="Aptos" w:hAnsi="Aptos"/>
                <w:b w:val="0"/>
                <w:sz w:val="13"/>
              </w:rPr>
              <w:t>5</w:t>
            </w:r>
          </w:p>
        </w:tc>
        <w:tc>
          <w:tcPr>
            <w:tcW w:type="dxa" w:w="1742"/>
          </w:tcPr>
          <w:p>
            <w:pPr>
              <w:spacing w:after="0"/>
            </w:pPr>
            <w:r>
              <w:rPr>
                <w:rFonts w:ascii="Aptos" w:hAnsi="Aptos"/>
                <w:b w:val="0"/>
                <w:sz w:val="13"/>
              </w:rPr>
              <w:t>Email</w:t>
            </w:r>
          </w:p>
        </w:tc>
        <w:tc>
          <w:tcPr>
            <w:tcW w:type="dxa" w:w="1742"/>
          </w:tcPr>
          <w:p>
            <w:pPr>
              <w:spacing w:after="0"/>
            </w:pPr>
            <w:r>
              <w:rPr>
                <w:rFonts w:ascii="Aptos" w:hAnsi="Aptos"/>
                <w:b w:val="0"/>
                <w:sz w:val="13"/>
              </w:rPr>
              <w:t>2026-07-18 22:30:28</w:t>
            </w:r>
          </w:p>
        </w:tc>
        <w:tc>
          <w:tcPr>
            <w:tcW w:type="dxa" w:w="1742"/>
          </w:tcPr>
          <w:p>
            <w:pPr>
              <w:spacing w:after="0"/>
            </w:pPr>
            <w:r>
              <w:rPr>
                <w:rFonts w:ascii="Aptos" w:hAnsi="Aptos"/>
                <w:b w:val="0"/>
                <w:sz w:val="13"/>
              </w:rPr>
              <w:t>Subject: URGENT: Verification Required - Immediate Security Action Req</w:t>
            </w:r>
          </w:p>
        </w:tc>
        <w:tc>
          <w:tcPr>
            <w:tcW w:type="dxa" w:w="1742"/>
          </w:tcPr>
          <w:p>
            <w:pPr>
              <w:spacing w:after="0"/>
            </w:pPr>
            <w:r>
              <w:rPr>
                <w:rFonts w:ascii="Aptos" w:hAnsi="Aptos"/>
                <w:b w:val="0"/>
                <w:sz w:val="13"/>
              </w:rPr>
              <w:t>Legacy - not captured</w:t>
            </w:r>
          </w:p>
        </w:tc>
        <w:tc>
          <w:tcPr>
            <w:tcW w:type="dxa" w:w="1742"/>
          </w:tcPr>
          <w:p>
            <w:pPr>
              <w:spacing w:after="0"/>
            </w:pPr>
            <w:r>
              <w:rPr>
                <w:rFonts w:ascii="Aptos" w:hAnsi="Aptos"/>
                <w:b w:val="0"/>
                <w:sz w:val="13"/>
              </w:rPr>
              <w:t>Email Random Forest</w:t>
            </w:r>
          </w:p>
        </w:tc>
      </w:tr>
      <w:tr>
        <w:tc>
          <w:tcPr>
            <w:tcW w:type="dxa" w:w="1742"/>
          </w:tcPr>
          <w:p>
            <w:pPr>
              <w:spacing w:after="0"/>
            </w:pPr>
            <w:r>
              <w:rPr>
                <w:rFonts w:ascii="Aptos" w:hAnsi="Aptos"/>
                <w:b w:val="0"/>
                <w:sz w:val="13"/>
              </w:rPr>
              <w:t>6</w:t>
            </w:r>
          </w:p>
        </w:tc>
        <w:tc>
          <w:tcPr>
            <w:tcW w:type="dxa" w:w="1742"/>
          </w:tcPr>
          <w:p>
            <w:pPr>
              <w:spacing w:after="0"/>
            </w:pPr>
            <w:r>
              <w:rPr>
                <w:rFonts w:ascii="Aptos" w:hAnsi="Aptos"/>
                <w:b w:val="0"/>
                <w:sz w:val="13"/>
              </w:rPr>
              <w:t>Email</w:t>
            </w:r>
          </w:p>
        </w:tc>
        <w:tc>
          <w:tcPr>
            <w:tcW w:type="dxa" w:w="1742"/>
          </w:tcPr>
          <w:p>
            <w:pPr>
              <w:spacing w:after="0"/>
            </w:pPr>
            <w:r>
              <w:rPr>
                <w:rFonts w:ascii="Aptos" w:hAnsi="Aptos"/>
                <w:b w:val="0"/>
                <w:sz w:val="13"/>
              </w:rPr>
              <w:t>2026-07-18 22:29:40</w:t>
            </w:r>
          </w:p>
        </w:tc>
        <w:tc>
          <w:tcPr>
            <w:tcW w:type="dxa" w:w="1742"/>
          </w:tcPr>
          <w:p>
            <w:pPr>
              <w:spacing w:after="0"/>
            </w:pPr>
            <w:r>
              <w:rPr>
                <w:rFonts w:ascii="Aptos" w:hAnsi="Aptos"/>
                <w:b w:val="0"/>
                <w:sz w:val="13"/>
              </w:rPr>
              <w:t>Subject: Project Kickoff &amp; Sync Meeting - Q3 Roadmap  Hi Team,  I hope</w:t>
            </w:r>
          </w:p>
        </w:tc>
        <w:tc>
          <w:tcPr>
            <w:tcW w:type="dxa" w:w="1742"/>
          </w:tcPr>
          <w:p>
            <w:pPr>
              <w:spacing w:after="0"/>
            </w:pPr>
            <w:r>
              <w:rPr>
                <w:rFonts w:ascii="Aptos" w:hAnsi="Aptos"/>
                <w:b w:val="0"/>
                <w:sz w:val="13"/>
              </w:rPr>
              <w:t>Legacy - not captured</w:t>
            </w:r>
          </w:p>
        </w:tc>
        <w:tc>
          <w:tcPr>
            <w:tcW w:type="dxa" w:w="1742"/>
          </w:tcPr>
          <w:p>
            <w:pPr>
              <w:spacing w:after="0"/>
            </w:pPr>
            <w:r>
              <w:rPr>
                <w:rFonts w:ascii="Aptos" w:hAnsi="Aptos"/>
                <w:b w:val="0"/>
                <w:sz w:val="13"/>
              </w:rPr>
              <w:t>Email Support Vector Machine</w:t>
            </w:r>
          </w:p>
        </w:tc>
      </w:tr>
    </w:tbl>
    <w:p>
      <w:pPr>
        <w:spacing w:after="80"/>
      </w:pPr>
      <w:r>
        <w:rPr>
          <w:rFonts w:ascii="Aptos" w:hAnsi="Aptos"/>
          <w:color w:val="475569"/>
          <w:sz w:val="17"/>
        </w:rPr>
        <w:t>Legacy limitation: 5 selected record(s) predate immutable evidence snapshots.</w:t>
      </w:r>
    </w:p>
    <w:p>
      <w:pPr>
        <w:pStyle w:val="Heading1"/>
        <w:spacing w:before="140" w:after="80"/>
      </w:pPr>
      <w:r>
        <w:t>Scope and References</w:t>
      </w:r>
    </w:p>
    <w:p>
      <w:pPr>
        <w:spacing w:after="80"/>
      </w:pPr>
      <w:r>
        <w:rPr>
          <w:rFonts w:ascii="Aptos" w:hAnsi="Aptos"/>
          <w:sz w:val="17"/>
        </w:rPr>
        <w:t>Educational scam-awareness support only. Results support review and do not prove identity, intent, legal liability, or authenticity.</w:t>
      </w:r>
    </w:p>
    <w:p>
      <w:pPr>
        <w:spacing w:after="60"/>
      </w:pPr>
      <w:r>
        <w:rPr>
          <w:rFonts w:ascii="Aptos" w:hAnsi="Aptos"/>
          <w:b/>
          <w:sz w:val="17"/>
        </w:rPr>
        <w:t xml:space="preserve">EC-Council CEH - Social Engineering, Phishing, AI Impersonation, and Countermeasures: </w:t>
      </w:r>
      <w:r>
        <w:rPr>
          <w:rFonts w:ascii="Aptos" w:hAnsi="Aptos"/>
          <w:sz w:val="17"/>
        </w:rPr>
        <w:t>https://www.eccouncil.org/train-certify/certified-ethical-hacker-ceh/</w:t>
      </w:r>
    </w:p>
    <w:p>
      <w:pPr>
        <w:spacing w:after="60"/>
      </w:pPr>
      <w:r>
        <w:rPr>
          <w:rFonts w:ascii="Aptos" w:hAnsi="Aptos"/>
          <w:b/>
          <w:sz w:val="17"/>
        </w:rPr>
        <w:t xml:space="preserve">NIST SP 800-61 Rev. 3 - Incident Response Recommendations and Considerations: </w:t>
      </w:r>
      <w:r>
        <w:rPr>
          <w:rFonts w:ascii="Aptos" w:hAnsi="Aptos"/>
          <w:sz w:val="17"/>
        </w:rPr>
        <w:t>https://csrc.nist.gov/pubs/sp/800/61/r3/final</w:t>
      </w:r>
    </w:p>
    <w:p>
      <w:pPr>
        <w:spacing w:after="60"/>
      </w:pPr>
      <w:r>
        <w:rPr>
          <w:rFonts w:ascii="Aptos" w:hAnsi="Aptos"/>
          <w:b/>
          <w:sz w:val="17"/>
        </w:rPr>
        <w:t xml:space="preserve">SWGDE Requirements for Report Writing in Digital and Multimedia Forensics: </w:t>
      </w:r>
      <w:r>
        <w:rPr>
          <w:rFonts w:ascii="Aptos" w:hAnsi="Aptos"/>
          <w:sz w:val="17"/>
        </w:rPr>
        <w:t>https://www.swgde.org/documents/published-complete-listing/18-q-002-swgde-requirements-for-report-writing-in-digital-and-multimedia-forensics/</w:t>
      </w:r>
    </w:p>
    <w:p>
      <w:pPr>
        <w:spacing w:after="60"/>
      </w:pPr>
      <w:r>
        <w:rPr>
          <w:rFonts w:ascii="Aptos" w:hAnsi="Aptos"/>
          <w:b/>
          <w:sz w:val="17"/>
        </w:rPr>
        <w:t xml:space="preserve">SWGDE Best Practices for Digital Evidence Collection: </w:t>
      </w:r>
      <w:r>
        <w:rPr>
          <w:rFonts w:ascii="Aptos" w:hAnsi="Aptos"/>
          <w:sz w:val="17"/>
        </w:rPr>
        <w:t>https://www.swgde.org/documents/published-complete-listing/18-f-002-best-practices-for-digital-evidence-collection/</w:t>
      </w:r>
    </w:p>
    <w:p>
      <w:pPr>
        <w:spacing w:after="60"/>
      </w:pPr>
      <w:r>
        <w:rPr>
          <w:rFonts w:ascii="Aptos" w:hAnsi="Aptos"/>
          <w:b/>
          <w:sz w:val="17"/>
        </w:rPr>
        <w:t xml:space="preserve">NISTIR 8312 - Four Principles of Explainable Artificial Intelligence: </w:t>
      </w:r>
      <w:r>
        <w:rPr>
          <w:rFonts w:ascii="Aptos" w:hAnsi="Aptos"/>
          <w:sz w:val="17"/>
        </w:rPr>
        <w:t>https://www.nist.gov/publications/four-principles-explainable-artificial-intelligence</w:t>
      </w:r>
    </w:p>
    <w:p>
      <w:pPr>
        <w:spacing w:after="60"/>
      </w:pPr>
      <w:r>
        <w:rPr>
          <w:rFonts w:ascii="Aptos" w:hAnsi="Aptos"/>
          <w:b/>
          <w:sz w:val="17"/>
        </w:rPr>
        <w:t xml:space="preserve">CISA Secure Our World - Recognize and Report Phishing: </w:t>
      </w:r>
      <w:r>
        <w:rPr>
          <w:rFonts w:ascii="Aptos" w:hAnsi="Aptos"/>
          <w:sz w:val="17"/>
        </w:rPr>
        <w:t>https://www.cisa.gov/secure-our-world</w:t>
      </w:r>
    </w:p>
    <w:p>
      <w:pPr>
        <w:spacing w:after="60"/>
      </w:pPr>
      <w:r>
        <w:rPr>
          <w:rFonts w:ascii="Aptos" w:hAnsi="Aptos"/>
          <w:b/>
          <w:sz w:val="17"/>
        </w:rPr>
        <w:t xml:space="preserve">FTC Consumer Advice - AI Voice Cloning and Family Emergency Scams: </w:t>
      </w:r>
      <w:r>
        <w:rPr>
          <w:rFonts w:ascii="Aptos" w:hAnsi="Aptos"/>
          <w:sz w:val="17"/>
        </w:rPr>
        <w:t>https://consumer.ftc.gov/articles/scammers-use-fake-emergencies-steal-your-money</w:t>
      </w:r>
    </w:p>
    <w:p>
      <w:pPr>
        <w:spacing w:after="60"/>
      </w:pPr>
      <w:r>
        <w:rPr>
          <w:rFonts w:ascii="Aptos" w:hAnsi="Aptos"/>
          <w:b/>
          <w:sz w:val="17"/>
        </w:rPr>
        <w:t xml:space="preserve">FCC Consumer Complaints - Unwanted Calls, Texts, and Caller ID Spoofing: </w:t>
      </w:r>
      <w:r>
        <w:rPr>
          <w:rFonts w:ascii="Aptos" w:hAnsi="Aptos"/>
          <w:sz w:val="17"/>
        </w:rPr>
        <w:t>https://consumercomplaints.fcc.gov/hc/en-us/articles/115002234203-Unwanted-Calls-Texts-Phone</w:t>
      </w:r>
    </w:p>
    <w:sectPr w:rsidR="00FC693F" w:rsidRPr="0006063C" w:rsidSect="00034616">
      <w:footerReference w:type="default" r:id="rId23"/>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AI-FDS Student Brief | Case AI-FDS-20260726-2326-CORRECTED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22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