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DA3B7" w14:textId="77777777" w:rsidR="00FD3588" w:rsidRPr="001205A6" w:rsidRDefault="00FD3588" w:rsidP="00FD3588">
      <w:pPr>
        <w:pStyle w:val="Standard"/>
        <w:jc w:val="center"/>
        <w:rPr>
          <w:rFonts w:asciiTheme="minorHAnsi" w:hAnsiTheme="minorHAnsi"/>
          <w:b/>
        </w:rPr>
      </w:pPr>
      <w:r w:rsidRPr="001205A6">
        <w:rPr>
          <w:rFonts w:asciiTheme="minorHAnsi" w:hAnsiTheme="minorHAnsi"/>
          <w:b/>
        </w:rPr>
        <w:t>CLAUSULA PARA INCLUIR EN E-MAILS</w:t>
      </w:r>
    </w:p>
    <w:p w14:paraId="021E9C58" w14:textId="77777777" w:rsidR="00FD3588" w:rsidRPr="001205A6" w:rsidRDefault="00FD3588" w:rsidP="00FD3588">
      <w:pPr>
        <w:pStyle w:val="Standard"/>
        <w:jc w:val="center"/>
        <w:rPr>
          <w:rFonts w:asciiTheme="minorHAnsi" w:hAnsiTheme="minorHAnsi"/>
          <w:b/>
        </w:rPr>
      </w:pPr>
    </w:p>
    <w:p w14:paraId="6B608EFE" w14:textId="77777777" w:rsidR="00FD3588" w:rsidRPr="001205A6" w:rsidRDefault="00FD3588" w:rsidP="00FD3588">
      <w:pPr>
        <w:pStyle w:val="Standard"/>
        <w:jc w:val="center"/>
        <w:rPr>
          <w:rFonts w:asciiTheme="minorHAnsi" w:hAnsiTheme="minorHAnsi"/>
          <w:color w:val="00CC00"/>
        </w:rPr>
      </w:pPr>
    </w:p>
    <w:p w14:paraId="725A9ADD" w14:textId="77777777" w:rsidR="00FD3588" w:rsidRPr="001205A6" w:rsidRDefault="00FD3588" w:rsidP="001205A6">
      <w:pPr>
        <w:pStyle w:val="Standard"/>
        <w:ind w:right="30"/>
        <w:rPr>
          <w:rFonts w:asciiTheme="minorHAnsi" w:hAnsiTheme="minorHAnsi"/>
          <w:color w:val="000000"/>
        </w:rPr>
      </w:pPr>
      <w:r w:rsidRPr="001205A6">
        <w:rPr>
          <w:rFonts w:asciiTheme="minorHAnsi" w:hAnsiTheme="minorHAnsi"/>
          <w:b/>
          <w:bCs/>
          <w:color w:val="000000"/>
        </w:rPr>
        <w:t>CONFIDENCIALIDAD:</w:t>
      </w:r>
      <w:r w:rsidRPr="001205A6">
        <w:rPr>
          <w:rFonts w:asciiTheme="minorHAnsi" w:hAnsiTheme="minorHAnsi"/>
          <w:color w:val="000000"/>
        </w:rPr>
        <w:t xml:space="preserve"> Este mensaje y cualquier dato adjunto es para uso exclusivo del destinatario y puede contener información privilegiada y confidencial. Si el receptor de este mensaje no es el destinatario previsto o un representante autorizado del destinatario previsto, queda informado por este medio que cualquier difusión, distribución, utilización o comunicación pública, de todo o parte de esta comunicación está estrictamente prohibida. Si usted ha recibido este mensaje por error, por favor notifíquenoslo inmediatamente por correo electrónico, y proceda al borrado del mensaje y cualquier archivo adjunto de su sistema de correo electrónico de manera definitiva.</w:t>
      </w:r>
    </w:p>
    <w:p w14:paraId="18F3F31E" w14:textId="77777777" w:rsidR="00FD3588" w:rsidRPr="001205A6" w:rsidRDefault="00FD3588" w:rsidP="001205A6">
      <w:pPr>
        <w:pStyle w:val="Standard"/>
        <w:rPr>
          <w:rFonts w:asciiTheme="minorHAnsi" w:hAnsiTheme="minorHAnsi"/>
          <w:color w:val="000000"/>
        </w:rPr>
      </w:pPr>
    </w:p>
    <w:p w14:paraId="4BAA95F0" w14:textId="77777777" w:rsidR="001205A6" w:rsidRPr="001205A6" w:rsidRDefault="00FD3588" w:rsidP="001205A6">
      <w:pPr>
        <w:spacing w:line="240" w:lineRule="auto"/>
        <w:jc w:val="both"/>
        <w:rPr>
          <w:sz w:val="20"/>
          <w:szCs w:val="20"/>
        </w:rPr>
      </w:pPr>
      <w:r w:rsidRPr="001205A6">
        <w:rPr>
          <w:b/>
          <w:bCs/>
          <w:color w:val="000000"/>
          <w:sz w:val="20"/>
          <w:szCs w:val="20"/>
        </w:rPr>
        <w:t xml:space="preserve">PROTECCIÓN DE DATOS: </w:t>
      </w:r>
      <w:r w:rsidRPr="001205A6">
        <w:rPr>
          <w:sz w:val="20"/>
          <w:szCs w:val="20"/>
        </w:rPr>
        <w:t>INVERSIONES CON PROPOSITO Y AMIGOS, S.L</w:t>
      </w:r>
      <w:r w:rsidRPr="001205A6">
        <w:rPr>
          <w:color w:val="000000"/>
          <w:sz w:val="20"/>
          <w:szCs w:val="20"/>
        </w:rPr>
        <w:t xml:space="preserve"> le informa que el tratamiento de los datos personales de contacto se realiza con la finalidad de gestión, desarrollo, seguimiento y cumplimiento de las relaciones existentes, envío de información general y comercial, gestión de agenda de contactos profesionales,  siendo conservadas las mismas mientras exista un interés general mutuo para ello. La base que legitima el tratamiento es la existencia de una relación precontactual o contractual vigente o, en su caso, el consentimiento.</w:t>
      </w:r>
      <w:r w:rsidR="00AF743E" w:rsidRPr="001205A6">
        <w:rPr>
          <w:color w:val="000000"/>
          <w:sz w:val="20"/>
          <w:szCs w:val="20"/>
        </w:rPr>
        <w:t xml:space="preserve"> </w:t>
      </w:r>
      <w:r w:rsidRPr="001205A6">
        <w:rPr>
          <w:color w:val="000000"/>
          <w:sz w:val="20"/>
          <w:szCs w:val="20"/>
        </w:rPr>
        <w:t xml:space="preserve">Sus datos no se cederán a terceros, salvo obligación legal o para alcanzar el fin antes expuesto. </w:t>
      </w:r>
      <w:bookmarkStart w:id="0" w:name="_Hlk195975838"/>
      <w:r w:rsidR="001205A6" w:rsidRPr="001205A6">
        <w:rPr>
          <w:color w:val="000000"/>
          <w:sz w:val="20"/>
          <w:szCs w:val="20"/>
        </w:rPr>
        <w:t xml:space="preserve">Podrá ejercer sus derechos de acceso, rectificación, supresión, oposición, así como otros derechos desarrollados por la normativa de protección de datos en la dirección: </w:t>
      </w:r>
      <w:r w:rsidR="001205A6" w:rsidRPr="001205A6">
        <w:rPr>
          <w:rFonts w:eastAsia="Tahoma" w:cs="Calibri"/>
          <w:color w:val="000000"/>
          <w:sz w:val="20"/>
          <w:szCs w:val="20"/>
        </w:rPr>
        <w:t xml:space="preserve">calle Golondrina nº 11, CP: 28229, Villanueva del Pardillo, Madrid, o al email: </w:t>
      </w:r>
      <w:hyperlink r:id="rId4" w:history="1">
        <w:r w:rsidR="001205A6" w:rsidRPr="001205A6">
          <w:rPr>
            <w:rStyle w:val="Hipervnculo"/>
            <w:rFonts w:eastAsia="Tahoma" w:cs="Calibri"/>
            <w:sz w:val="20"/>
            <w:szCs w:val="20"/>
          </w:rPr>
          <w:t>gortiz@ortizpcapital.com</w:t>
        </w:r>
      </w:hyperlink>
      <w:r w:rsidR="001205A6" w:rsidRPr="001205A6">
        <w:rPr>
          <w:rFonts w:eastAsia="Tahoma" w:cs="Calibri"/>
          <w:color w:val="000000"/>
          <w:sz w:val="20"/>
          <w:szCs w:val="20"/>
        </w:rPr>
        <w:t xml:space="preserve">. </w:t>
      </w:r>
      <w:r w:rsidR="001205A6" w:rsidRPr="001205A6">
        <w:rPr>
          <w:color w:val="000000"/>
          <w:sz w:val="20"/>
          <w:szCs w:val="20"/>
        </w:rPr>
        <w:t>Si considera que el tratamiento no se ajusta a la normativa vigente, podrá presentar una reclamación ante la Autoridad de Control (</w:t>
      </w:r>
      <w:hyperlink r:id="rId5" w:history="1">
        <w:r w:rsidR="001205A6" w:rsidRPr="001205A6">
          <w:rPr>
            <w:rStyle w:val="Hipervnculo"/>
            <w:sz w:val="20"/>
            <w:szCs w:val="20"/>
          </w:rPr>
          <w:t>www.aepd.es</w:t>
        </w:r>
      </w:hyperlink>
      <w:r w:rsidR="001205A6" w:rsidRPr="001205A6">
        <w:rPr>
          <w:color w:val="000000"/>
          <w:sz w:val="20"/>
          <w:szCs w:val="20"/>
        </w:rPr>
        <w:t xml:space="preserve">). </w:t>
      </w:r>
      <w:r w:rsidR="001205A6" w:rsidRPr="001205A6">
        <w:rPr>
          <w:sz w:val="20"/>
          <w:szCs w:val="20"/>
        </w:rPr>
        <w:t xml:space="preserve"> </w:t>
      </w:r>
    </w:p>
    <w:bookmarkEnd w:id="0"/>
    <w:p w14:paraId="61C28FDA" w14:textId="6A46F8EB" w:rsidR="00FD3588" w:rsidRPr="001205A6" w:rsidRDefault="00FD3588" w:rsidP="00FD3588">
      <w:pPr>
        <w:pStyle w:val="Standard"/>
        <w:rPr>
          <w:rFonts w:asciiTheme="minorHAnsi" w:hAnsiTheme="minorHAnsi"/>
        </w:rPr>
      </w:pPr>
    </w:p>
    <w:p w14:paraId="001582C1" w14:textId="77777777" w:rsidR="00FD3588" w:rsidRPr="001205A6" w:rsidRDefault="00FD3588" w:rsidP="00FD3588">
      <w:pPr>
        <w:rPr>
          <w:sz w:val="20"/>
          <w:szCs w:val="20"/>
        </w:rPr>
      </w:pPr>
    </w:p>
    <w:p w14:paraId="0F329596" w14:textId="77777777" w:rsidR="009255CD" w:rsidRPr="001205A6" w:rsidRDefault="009255CD">
      <w:pPr>
        <w:rPr>
          <w:sz w:val="20"/>
          <w:szCs w:val="20"/>
        </w:rPr>
      </w:pPr>
    </w:p>
    <w:sectPr w:rsidR="009255CD" w:rsidRPr="001205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156"/>
    <w:rsid w:val="000252B3"/>
    <w:rsid w:val="001205A6"/>
    <w:rsid w:val="009255CD"/>
    <w:rsid w:val="00A12156"/>
    <w:rsid w:val="00AF743E"/>
    <w:rsid w:val="00FD35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1C671"/>
  <w15:chartTrackingRefBased/>
  <w15:docId w15:val="{6CE89E30-CFE4-412D-90F1-870871954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5A6"/>
  </w:style>
  <w:style w:type="paragraph" w:styleId="Ttulo1">
    <w:name w:val="heading 1"/>
    <w:basedOn w:val="Normal"/>
    <w:next w:val="Normal"/>
    <w:link w:val="Ttulo1Car"/>
    <w:uiPriority w:val="9"/>
    <w:qFormat/>
    <w:rsid w:val="00A121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121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1215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1215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1215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1215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1215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1215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1215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215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1215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215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215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215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215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215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215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2156"/>
    <w:rPr>
      <w:rFonts w:eastAsiaTheme="majorEastAsia" w:cstheme="majorBidi"/>
      <w:color w:val="272727" w:themeColor="text1" w:themeTint="D8"/>
    </w:rPr>
  </w:style>
  <w:style w:type="paragraph" w:styleId="Ttulo">
    <w:name w:val="Title"/>
    <w:basedOn w:val="Normal"/>
    <w:next w:val="Normal"/>
    <w:link w:val="TtuloCar"/>
    <w:uiPriority w:val="10"/>
    <w:qFormat/>
    <w:rsid w:val="00A121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215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1215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1215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12156"/>
    <w:pPr>
      <w:spacing w:before="160"/>
      <w:jc w:val="center"/>
    </w:pPr>
    <w:rPr>
      <w:i/>
      <w:iCs/>
      <w:color w:val="404040" w:themeColor="text1" w:themeTint="BF"/>
    </w:rPr>
  </w:style>
  <w:style w:type="character" w:customStyle="1" w:styleId="CitaCar">
    <w:name w:val="Cita Car"/>
    <w:basedOn w:val="Fuentedeprrafopredeter"/>
    <w:link w:val="Cita"/>
    <w:uiPriority w:val="29"/>
    <w:rsid w:val="00A12156"/>
    <w:rPr>
      <w:i/>
      <w:iCs/>
      <w:color w:val="404040" w:themeColor="text1" w:themeTint="BF"/>
    </w:rPr>
  </w:style>
  <w:style w:type="paragraph" w:styleId="Prrafodelista">
    <w:name w:val="List Paragraph"/>
    <w:basedOn w:val="Normal"/>
    <w:uiPriority w:val="34"/>
    <w:qFormat/>
    <w:rsid w:val="00A12156"/>
    <w:pPr>
      <w:ind w:left="720"/>
      <w:contextualSpacing/>
    </w:pPr>
  </w:style>
  <w:style w:type="character" w:styleId="nfasisintenso">
    <w:name w:val="Intense Emphasis"/>
    <w:basedOn w:val="Fuentedeprrafopredeter"/>
    <w:uiPriority w:val="21"/>
    <w:qFormat/>
    <w:rsid w:val="00A12156"/>
    <w:rPr>
      <w:i/>
      <w:iCs/>
      <w:color w:val="0F4761" w:themeColor="accent1" w:themeShade="BF"/>
    </w:rPr>
  </w:style>
  <w:style w:type="paragraph" w:styleId="Citadestacada">
    <w:name w:val="Intense Quote"/>
    <w:basedOn w:val="Normal"/>
    <w:next w:val="Normal"/>
    <w:link w:val="CitadestacadaCar"/>
    <w:uiPriority w:val="30"/>
    <w:qFormat/>
    <w:rsid w:val="00A121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12156"/>
    <w:rPr>
      <w:i/>
      <w:iCs/>
      <w:color w:val="0F4761" w:themeColor="accent1" w:themeShade="BF"/>
    </w:rPr>
  </w:style>
  <w:style w:type="character" w:styleId="Referenciaintensa">
    <w:name w:val="Intense Reference"/>
    <w:basedOn w:val="Fuentedeprrafopredeter"/>
    <w:uiPriority w:val="32"/>
    <w:qFormat/>
    <w:rsid w:val="00A12156"/>
    <w:rPr>
      <w:b/>
      <w:bCs/>
      <w:smallCaps/>
      <w:color w:val="0F4761" w:themeColor="accent1" w:themeShade="BF"/>
      <w:spacing w:val="5"/>
    </w:rPr>
  </w:style>
  <w:style w:type="paragraph" w:customStyle="1" w:styleId="Standard">
    <w:name w:val="Standard"/>
    <w:rsid w:val="00FD3588"/>
    <w:pPr>
      <w:suppressAutoHyphens/>
      <w:autoSpaceDN w:val="0"/>
      <w:spacing w:after="0" w:line="240" w:lineRule="auto"/>
      <w:jc w:val="both"/>
      <w:textAlignment w:val="baseline"/>
    </w:pPr>
    <w:rPr>
      <w:rFonts w:ascii="Verdana" w:eastAsia="Times New Roman" w:hAnsi="Verdana" w:cs="Times New Roman"/>
      <w:kern w:val="3"/>
      <w:sz w:val="20"/>
      <w:szCs w:val="20"/>
      <w:lang w:eastAsia="es-ES"/>
      <w14:ligatures w14:val="none"/>
    </w:rPr>
  </w:style>
  <w:style w:type="character" w:styleId="Hipervnculo">
    <w:name w:val="Hyperlink"/>
    <w:basedOn w:val="Fuentedeprrafopredeter"/>
    <w:uiPriority w:val="99"/>
    <w:unhideWhenUsed/>
    <w:rsid w:val="00FD3588"/>
    <w:rPr>
      <w:color w:val="467886" w:themeColor="hyperlink"/>
      <w:u w:val="single"/>
    </w:rPr>
  </w:style>
  <w:style w:type="character" w:styleId="Mencinsinresolver">
    <w:name w:val="Unresolved Mention"/>
    <w:basedOn w:val="Fuentedeprrafopredeter"/>
    <w:uiPriority w:val="99"/>
    <w:semiHidden/>
    <w:unhideWhenUsed/>
    <w:rsid w:val="00AF74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epd.es" TargetMode="External"/><Relationship Id="rId4" Type="http://schemas.openxmlformats.org/officeDocument/2006/relationships/hyperlink" Target="mailto:gortiz@ortizpcapita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285</Words>
  <Characters>1572</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Mendizabal</dc:creator>
  <cp:keywords/>
  <dc:description/>
  <cp:lastModifiedBy>Pedro Mendizabal</cp:lastModifiedBy>
  <cp:revision>4</cp:revision>
  <dcterms:created xsi:type="dcterms:W3CDTF">2025-04-19T15:19:00Z</dcterms:created>
  <dcterms:modified xsi:type="dcterms:W3CDTF">2025-04-19T15:25:00Z</dcterms:modified>
</cp:coreProperties>
</file>