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sz w:val="32"/>
          <w:szCs w:val="32"/>
          <w:rtl w:val="0"/>
        </w:rPr>
        <w:t xml:space="preserve">Appendix</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i w:val="1"/>
          <w:iCs w:val="1"/>
          <w:sz w:val="26"/>
          <w:szCs w:val="26"/>
          <w:rtl w:val="0"/>
        </w:rPr>
        <w:t xml:space="preserve">Glossary of Untranslated Terms and Uncommon Renderings in the Basileian Canon</w:t>
      </w:r>
      <w:r w:rsidDel="00000000" w:rsidR="00000000" w:rsidRPr="00000000">
        <w:rPr>
          <w:rtl w:val="0"/>
        </w:rPr>
      </w:r>
    </w:p>
    <w:p w:rsidR="00000000" w:rsidDel="00000000" w:rsidP="00000000" w:rsidRDefault="00000000" w:rsidRPr="00000000" w14:paraId="00000003">
      <w:pPr>
        <w:spacing w:after="320" w:lineRule="auto"/>
        <w:jc w:val="center"/>
        <w:rPr/>
      </w:pPr>
      <w:r w:rsidDel="00000000" w:rsidR="00000000" w:rsidRPr="00000000">
        <w:rPr>
          <w:sz w:val="22"/>
          <w:szCs w:val="22"/>
          <w:rtl w:val="0"/>
        </w:rPr>
        <w:t xml:space="preserve">With Lexical Evidence and Commentary</w:t>
      </w:r>
      <w:r w:rsidDel="00000000" w:rsidR="00000000" w:rsidRPr="00000000">
        <w:rPr>
          <w:rtl w:val="0"/>
        </w:rPr>
      </w:r>
    </w:p>
    <w:p w:rsidR="00000000" w:rsidDel="00000000" w:rsidP="00000000" w:rsidRDefault="00000000" w:rsidRPr="00000000" w14:paraId="00000004">
      <w:pPr>
        <w:pStyle w:val="Heading1"/>
        <w:spacing w:after="200" w:before="400" w:lineRule="auto"/>
        <w:rPr/>
      </w:pPr>
      <w:r w:rsidDel="00000000" w:rsidR="00000000" w:rsidRPr="00000000">
        <w:rPr>
          <w:rtl w:val="0"/>
        </w:rPr>
        <w:t xml:space="preserve">Preface</w:t>
      </w:r>
    </w:p>
    <w:p w:rsidR="00000000" w:rsidDel="00000000" w:rsidP="00000000" w:rsidRDefault="00000000" w:rsidRPr="00000000" w14:paraId="00000005">
      <w:pPr>
        <w:spacing w:after="120" w:lineRule="auto"/>
        <w:rPr/>
      </w:pPr>
      <w:r w:rsidDel="00000000" w:rsidR="00000000" w:rsidRPr="00000000">
        <w:rPr>
          <w:sz w:val="22"/>
          <w:szCs w:val="22"/>
          <w:rtl w:val="0"/>
        </w:rPr>
        <w:t xml:space="preserve">This glossary compiles, in one place, every Greek, Coptic, Aramaic, and Hebrew term that the Basileian / Jesus Tradition canon translation either (a) leaves transliterated in the English text with a bracketed gloss, or (b) renders into English in a way that materially diverges from conventional translation tradition. Each entry gives the bracketed-English (or English render), the lexical evidence underwriting the choice, the rationale for departing from convention where one applies, the principal scholarly literature consulted, and the location where the term is first established in the canon translation.</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sz w:val="22"/>
          <w:szCs w:val="22"/>
          <w:rtl w:val="0"/>
        </w:rPr>
        <w:t xml:space="preserve">The glossary is a companion reference to the EALOI Working Notes (Standing Glossary, Decision Log, and Convention Log) and to the endnotes of the canon translation draft. Where the working notes contain a single firm decision per term and the translation endnotes contain the per-passage scholarly note, this glossary aggregates both for quick lookup. Decisions documented elsewhere as "Firm" or "Project-locked" carry that status here; "Provisional" markings are preserved.</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sz w:val="22"/>
          <w:szCs w:val="22"/>
          <w:rtl w:val="0"/>
        </w:rPr>
        <w:t xml:space="preserve">Conventions: terms in italic Greek transliteration are the project's working forms (no accents, no breathings, no iota subscripts — matching the canon-style Greek of the source-texts repository). Bracketed English in [square brackets] is the proposed contextual rendering that appears alongside the transliteration on first occurrence per pericope; subsequent occurrences within a pericope use the transliteration alone. The transliteration policy applies to first occurrence per pericope; across pericope boundaries, the bracketed English reappears.</w:t>
      </w:r>
      <w:r w:rsidDel="00000000" w:rsidR="00000000" w:rsidRPr="00000000">
        <w:rPr>
          <w:rtl w:val="0"/>
        </w:rPr>
      </w:r>
    </w:p>
    <w:p w:rsidR="00000000" w:rsidDel="00000000" w:rsidP="00000000" w:rsidRDefault="00000000" w:rsidRPr="00000000" w14:paraId="00000008">
      <w:pPr>
        <w:pStyle w:val="Heading1"/>
        <w:spacing w:after="200" w:before="400" w:lineRule="auto"/>
        <w:rPr/>
      </w:pPr>
      <w:r w:rsidDel="00000000" w:rsidR="00000000" w:rsidRPr="00000000">
        <w:rPr>
          <w:rtl w:val="0"/>
        </w:rPr>
        <w:t xml:space="preserve">A. Transliterated Greek Terms (with bracketed English glosses)</w:t>
      </w:r>
    </w:p>
    <w:p w:rsidR="00000000" w:rsidDel="00000000" w:rsidP="00000000" w:rsidRDefault="00000000" w:rsidRPr="00000000" w14:paraId="00000009">
      <w:pPr>
        <w:spacing w:after="120" w:lineRule="auto"/>
        <w:rPr/>
      </w:pPr>
      <w:r w:rsidDel="00000000" w:rsidR="00000000" w:rsidRPr="00000000">
        <w:rPr>
          <w:sz w:val="22"/>
          <w:szCs w:val="22"/>
          <w:rtl w:val="0"/>
        </w:rPr>
        <w:t xml:space="preserve">These Greek terms are preserved in transliteration on first occurrence per pericope, with the bracketed English rendering shown. Entries are ordered roughly by canonical first occurrence.</w:t>
      </w:r>
      <w:r w:rsidDel="00000000" w:rsidR="00000000" w:rsidRPr="00000000">
        <w:rPr>
          <w:rtl w:val="0"/>
        </w:rPr>
      </w:r>
    </w:p>
    <w:p w:rsidR="00000000" w:rsidDel="00000000" w:rsidP="00000000" w:rsidRDefault="00000000" w:rsidRPr="00000000" w14:paraId="0000000A">
      <w:pPr>
        <w:spacing w:after="80" w:before="240" w:lineRule="auto"/>
        <w:rPr/>
      </w:pPr>
      <w:r w:rsidDel="00000000" w:rsidR="00000000" w:rsidRPr="00000000">
        <w:rPr>
          <w:b w:val="1"/>
          <w:bCs w:val="1"/>
          <w:i w:val="1"/>
          <w:iCs w:val="1"/>
          <w:sz w:val="24"/>
          <w:szCs w:val="24"/>
          <w:rtl w:val="0"/>
        </w:rPr>
        <w:t xml:space="preserve">euangelion</w:t>
      </w:r>
      <w:r w:rsidDel="00000000" w:rsidR="00000000" w:rsidRPr="00000000">
        <w:rPr>
          <w:b w:val="1"/>
          <w:bCs w:val="1"/>
          <w:sz w:val="24"/>
          <w:szCs w:val="24"/>
          <w:rtl w:val="0"/>
        </w:rPr>
        <w:t xml:space="preserve">  → [good announcement]</w:t>
      </w:r>
      <w:r w:rsidDel="00000000" w:rsidR="00000000" w:rsidRPr="00000000">
        <w:rPr>
          <w:rtl w:val="0"/>
        </w:rPr>
      </w:r>
    </w:p>
    <w:p w:rsidR="00000000" w:rsidDel="00000000" w:rsidP="00000000" w:rsidRDefault="00000000" w:rsidRPr="00000000" w14:paraId="0000000B">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0C">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1:1.</w:t>
      </w: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εὐαγγέλιον; TDNT 2:707–37 (Friedrich); the Priene Calendar Inscription (OGIS 458, c. 9 BCE) celebrating Augustus's birthday as euangelia. In pre-Christian Greek the term denotes "good news/announcement," typically of military victory or imperial event.</w:t>
      </w:r>
      <w:r w:rsidDel="00000000" w:rsidR="00000000" w:rsidRPr="00000000">
        <w:rPr>
          <w:rtl w:val="0"/>
        </w:rPr>
      </w:r>
    </w:p>
    <w:p w:rsidR="00000000" w:rsidDel="00000000" w:rsidP="00000000" w:rsidRDefault="00000000" w:rsidRPr="00000000" w14:paraId="0000000E">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"Gospel" has calcified into Christian-technical usage and no longer registers the underlying eu- + angelion morphology. In Mark's milieu (c. 65–70 CE) the term was not yet a fixed Christian technical term; Mark may be appropriating the imperial-cult register as counter-imperial proclamation. Cognate verb euangelizō rendered "to good-news" / "be good-news-ed" to preserve the linkage. See Stanton, Jesus and Gospel (2004); Evans, JGRChJ 1 (2000) 67–81.</w:t>
      </w:r>
      <w:r w:rsidDel="00000000" w:rsidR="00000000" w:rsidRPr="00000000">
        <w:rPr>
          <w:rtl w:val="0"/>
        </w:rPr>
      </w:r>
    </w:p>
    <w:p w:rsidR="00000000" w:rsidDel="00000000" w:rsidP="00000000" w:rsidRDefault="00000000" w:rsidRPr="00000000" w14:paraId="0000000F">
      <w:pPr>
        <w:spacing w:after="80" w:before="240" w:lineRule="auto"/>
        <w:rPr/>
      </w:pPr>
      <w:r w:rsidDel="00000000" w:rsidR="00000000" w:rsidRPr="00000000">
        <w:rPr>
          <w:b w:val="1"/>
          <w:bCs w:val="1"/>
          <w:i w:val="1"/>
          <w:iCs w:val="1"/>
          <w:sz w:val="24"/>
          <w:szCs w:val="24"/>
          <w:rtl w:val="0"/>
        </w:rPr>
        <w:t xml:space="preserve">baptisma</w:t>
      </w:r>
      <w:r w:rsidDel="00000000" w:rsidR="00000000" w:rsidRPr="00000000">
        <w:rPr>
          <w:b w:val="1"/>
          <w:bCs w:val="1"/>
          <w:sz w:val="24"/>
          <w:szCs w:val="24"/>
          <w:rtl w:val="0"/>
        </w:rPr>
        <w:t xml:space="preserve">  → [immersion]</w:t>
      </w:r>
      <w:r w:rsidDel="00000000" w:rsidR="00000000" w:rsidRPr="00000000">
        <w:rPr>
          <w:rtl w:val="0"/>
        </w:rPr>
      </w:r>
    </w:p>
    <w:p w:rsidR="00000000" w:rsidDel="00000000" w:rsidP="00000000" w:rsidRDefault="00000000" w:rsidRPr="00000000" w14:paraId="00000010">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11">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1:4.</w:t>
      </w: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βάπτισμα; LSJ s.v. βαπτίζω (to dip, immerse, plunge). Documentary papyri use the verb for dyeing-by-immersion and for shipwreck.</w:t>
      </w: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"Baptism" is a calque of the Greek that has become an exclusively Christian liturgical-technical term, obscuring the underlying physical-immersion sense. "Immersion" preserves the concreteness. The morphological distinction ho baptizōn ("the Baptizing-one," participle) vs. ho baptistēs ("the Baptist," noun) is also preserved in English: Mark uses both forms (participle at 1:4, 6:14, 24; noun at 6:25, 8:28), and the participle emphasizes activity rather than fixed title.</w:t>
      </w:r>
      <w:r w:rsidDel="00000000" w:rsidR="00000000" w:rsidRPr="00000000">
        <w:rPr>
          <w:rtl w:val="0"/>
        </w:rPr>
      </w:r>
    </w:p>
    <w:p w:rsidR="00000000" w:rsidDel="00000000" w:rsidP="00000000" w:rsidRDefault="00000000" w:rsidRPr="00000000" w14:paraId="00000014">
      <w:pPr>
        <w:spacing w:after="80" w:before="240" w:lineRule="auto"/>
        <w:rPr/>
      </w:pPr>
      <w:r w:rsidDel="00000000" w:rsidR="00000000" w:rsidRPr="00000000">
        <w:rPr>
          <w:b w:val="1"/>
          <w:bCs w:val="1"/>
          <w:i w:val="1"/>
          <w:iCs w:val="1"/>
          <w:sz w:val="24"/>
          <w:szCs w:val="24"/>
          <w:rtl w:val="0"/>
        </w:rPr>
        <w:t xml:space="preserve">metanoia</w:t>
      </w:r>
      <w:r w:rsidDel="00000000" w:rsidR="00000000" w:rsidRPr="00000000">
        <w:rPr>
          <w:b w:val="1"/>
          <w:bCs w:val="1"/>
          <w:sz w:val="24"/>
          <w:szCs w:val="24"/>
          <w:rtl w:val="0"/>
        </w:rPr>
        <w:t xml:space="preserve">  → [turning]</w:t>
      </w:r>
      <w:r w:rsidDel="00000000" w:rsidR="00000000" w:rsidRPr="00000000">
        <w:rPr>
          <w:rtl w:val="0"/>
        </w:rPr>
      </w:r>
    </w:p>
    <w:p w:rsidR="00000000" w:rsidDel="00000000" w:rsidP="00000000" w:rsidRDefault="00000000" w:rsidRPr="00000000" w14:paraId="00000015">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1:4.</w:t>
      </w:r>
      <w:r w:rsidDel="00000000" w:rsidR="00000000" w:rsidRPr="00000000">
        <w:rPr>
          <w:rtl w:val="0"/>
        </w:rPr>
      </w:r>
    </w:p>
    <w:p w:rsidR="00000000" w:rsidDel="00000000" w:rsidP="00000000" w:rsidRDefault="00000000" w:rsidRPr="00000000" w14:paraId="00000017">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μετάνοια: "change of mind, repentance, conversion"; TDNT 4:975–1008 (Behm/Würthwein). The Hebraic background is shuv ("turn, return"), rendered by LXX with the metanoeō/epistrephō word-group.</w:t>
      </w:r>
      <w:r w:rsidDel="00000000" w:rsidR="00000000" w:rsidRPr="00000000">
        <w:rPr>
          <w:rtl w:val="0"/>
        </w:rPr>
      </w:r>
    </w:p>
    <w:p w:rsidR="00000000" w:rsidDel="00000000" w:rsidP="00000000" w:rsidRDefault="00000000" w:rsidRPr="00000000" w14:paraId="00000018">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"Repentance" in English has accreted penitential-emotional connotations (regret, contrition, self-mortification) foreign to the NT-period semantic field. "Turning" recovers the directional-volitional sense of shuv/metanoia: a reorientation of life rather than an interior affective state.</w:t>
      </w:r>
      <w:r w:rsidDel="00000000" w:rsidR="00000000" w:rsidRPr="00000000">
        <w:rPr>
          <w:rtl w:val="0"/>
        </w:rPr>
      </w:r>
    </w:p>
    <w:p w:rsidR="00000000" w:rsidDel="00000000" w:rsidP="00000000" w:rsidRDefault="00000000" w:rsidRPr="00000000" w14:paraId="00000019">
      <w:pPr>
        <w:spacing w:after="80" w:before="240" w:lineRule="auto"/>
        <w:rPr/>
      </w:pPr>
      <w:r w:rsidDel="00000000" w:rsidR="00000000" w:rsidRPr="00000000">
        <w:rPr>
          <w:b w:val="1"/>
          <w:bCs w:val="1"/>
          <w:i w:val="1"/>
          <w:iCs w:val="1"/>
          <w:sz w:val="24"/>
          <w:szCs w:val="24"/>
          <w:rtl w:val="0"/>
        </w:rPr>
        <w:t xml:space="preserve">aphesis</w:t>
      </w:r>
      <w:r w:rsidDel="00000000" w:rsidR="00000000" w:rsidRPr="00000000">
        <w:rPr>
          <w:b w:val="1"/>
          <w:bCs w:val="1"/>
          <w:sz w:val="24"/>
          <w:szCs w:val="24"/>
          <w:rtl w:val="0"/>
        </w:rPr>
        <w:t xml:space="preserve">  → [release]</w:t>
      </w:r>
      <w:r w:rsidDel="00000000" w:rsidR="00000000" w:rsidRPr="00000000">
        <w:rPr>
          <w:rtl w:val="0"/>
        </w:rPr>
      </w:r>
    </w:p>
    <w:p w:rsidR="00000000" w:rsidDel="00000000" w:rsidP="00000000" w:rsidRDefault="00000000" w:rsidRPr="00000000" w14:paraId="0000001A">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(noun); cognate verb aphiēmi provisional. </w:t>
      </w:r>
      <w:r w:rsidDel="00000000" w:rsidR="00000000" w:rsidRPr="00000000">
        <w:rPr>
          <w:rtl w:val="0"/>
        </w:rPr>
      </w:r>
    </w:p>
    <w:p w:rsidR="00000000" w:rsidDel="00000000" w:rsidP="00000000" w:rsidRDefault="00000000" w:rsidRPr="00000000" w14:paraId="0000001B">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1:4.</w:t>
      </w: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ἄφεσις: "release, pardon, forgiveness, cancellation." LXX uses aphesis for the Jubilee release of debts and slaves (Lev 25:10, the deror release). Cognate verb aphiēmi covers a wide range from "let go" / "leave" / "release" / "forgive."</w:t>
      </w:r>
      <w:r w:rsidDel="00000000" w:rsidR="00000000" w:rsidRPr="00000000">
        <w:rPr>
          <w:rtl w:val="0"/>
        </w:rPr>
      </w:r>
    </w:p>
    <w:p w:rsidR="00000000" w:rsidDel="00000000" w:rsidP="00000000" w:rsidRDefault="00000000" w:rsidRPr="00000000" w14:paraId="0000001D">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"Forgiveness of sins" English-flattens the structurally-suggestive Jubilee resonance — aphesis hamartiōn is closer to "release from failures" or "discharge of debts." The eis with verbal-action nouns is rendered telically as "for" (Wallace, GBB 369–71; BDF §207). The cognate verb aphiēmi when carrying release/forgiveness sense is treated identically per provisional policy (Mark 2:5–10 paralytic; 3:28 blasphemy; 4:12 LXX citation; 11:25 prayer).</w:t>
      </w:r>
      <w:r w:rsidDel="00000000" w:rsidR="00000000" w:rsidRPr="00000000">
        <w:rPr>
          <w:rtl w:val="0"/>
        </w:rPr>
      </w:r>
    </w:p>
    <w:p w:rsidR="00000000" w:rsidDel="00000000" w:rsidP="00000000" w:rsidRDefault="00000000" w:rsidRPr="00000000" w14:paraId="0000001E">
      <w:pPr>
        <w:spacing w:after="80" w:before="240" w:lineRule="auto"/>
        <w:rPr/>
      </w:pPr>
      <w:r w:rsidDel="00000000" w:rsidR="00000000" w:rsidRPr="00000000">
        <w:rPr>
          <w:b w:val="1"/>
          <w:bCs w:val="1"/>
          <w:i w:val="1"/>
          <w:iCs w:val="1"/>
          <w:sz w:val="24"/>
          <w:szCs w:val="24"/>
          <w:rtl w:val="0"/>
        </w:rPr>
        <w:t xml:space="preserve">hamartia</w:t>
      </w:r>
      <w:r w:rsidDel="00000000" w:rsidR="00000000" w:rsidRPr="00000000">
        <w:rPr>
          <w:b w:val="1"/>
          <w:bCs w:val="1"/>
          <w:sz w:val="24"/>
          <w:szCs w:val="24"/>
          <w:rtl w:val="0"/>
        </w:rPr>
        <w:t xml:space="preserve">  → [failure]</w:t>
      </w:r>
      <w:r w:rsidDel="00000000" w:rsidR="00000000" w:rsidRPr="00000000">
        <w:rPr>
          <w:rtl w:val="0"/>
        </w:rPr>
      </w:r>
    </w:p>
    <w:p w:rsidR="00000000" w:rsidDel="00000000" w:rsidP="00000000" w:rsidRDefault="00000000" w:rsidRPr="00000000" w14:paraId="0000001F">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1:4.</w:t>
      </w:r>
      <w:r w:rsidDel="00000000" w:rsidR="00000000" w:rsidRPr="00000000">
        <w:rPr>
          <w:rtl w:val="0"/>
        </w:rPr>
      </w:r>
    </w:p>
    <w:p w:rsidR="00000000" w:rsidDel="00000000" w:rsidP="00000000" w:rsidRDefault="00000000" w:rsidRPr="00000000" w14:paraId="00000021">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ἁμαρτία; TDNT 1:267–316 (Quell/Bertram/Stählin); LSJ. LXX hamartia renders Hebrew chatta't, 'avon, pesha' indiscriminately, flattening distinctions among different categories of moral failure.</w:t>
      </w: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"Sin" carries Augustinian-and-later calcifications (original sin, sin-as-substance, sin-as-debt-quantity) that overshoot NT-period usage. The "missing-the-mark" etymology is real but lexically peripheral by the Hellenistic period. "Failure" captures act-and-state range without the calque baggage. The cognate hamartōloi is rendered "failed-ones" (Mark 2:15 ff.). Note: in Second Temple Judaism the category is more sociological than moral — "sinners" are those outside the purity codes of the Pharisees, including most working people, tax-collectors, and prostitutes (Sanders, Jesus and Judaism, 1985, 174–211).</w:t>
      </w:r>
      <w:r w:rsidDel="00000000" w:rsidR="00000000" w:rsidRPr="00000000">
        <w:rPr>
          <w:rtl w:val="0"/>
        </w:rPr>
      </w:r>
    </w:p>
    <w:p w:rsidR="00000000" w:rsidDel="00000000" w:rsidP="00000000" w:rsidRDefault="00000000" w:rsidRPr="00000000" w14:paraId="00000023">
      <w:pPr>
        <w:spacing w:after="80" w:before="240" w:lineRule="auto"/>
        <w:rPr/>
      </w:pPr>
      <w:r w:rsidDel="00000000" w:rsidR="00000000" w:rsidRPr="00000000">
        <w:rPr>
          <w:b w:val="1"/>
          <w:bCs w:val="1"/>
          <w:i w:val="1"/>
          <w:iCs w:val="1"/>
          <w:sz w:val="24"/>
          <w:szCs w:val="24"/>
          <w:rtl w:val="0"/>
        </w:rPr>
        <w:t xml:space="preserve">pneuma</w:t>
      </w:r>
      <w:r w:rsidDel="00000000" w:rsidR="00000000" w:rsidRPr="00000000">
        <w:rPr>
          <w:b w:val="1"/>
          <w:bCs w:val="1"/>
          <w:sz w:val="24"/>
          <w:szCs w:val="24"/>
          <w:rtl w:val="0"/>
        </w:rPr>
        <w:t xml:space="preserve">  → [breath/spirit]</w:t>
      </w: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Provisional. </w:t>
      </w:r>
      <w:r w:rsidDel="00000000" w:rsidR="00000000" w:rsidRPr="00000000">
        <w:rPr>
          <w:rtl w:val="0"/>
        </w:rPr>
      </w:r>
    </w:p>
    <w:p w:rsidR="00000000" w:rsidDel="00000000" w:rsidP="00000000" w:rsidRDefault="00000000" w:rsidRPr="00000000" w14:paraId="00000025">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1:8.</w:t>
      </w:r>
      <w:r w:rsidDel="00000000" w:rsidR="00000000" w:rsidRPr="00000000">
        <w:rPr>
          <w:rtl w:val="0"/>
        </w:rPr>
      </w:r>
    </w:p>
    <w:p w:rsidR="00000000" w:rsidDel="00000000" w:rsidP="00000000" w:rsidRDefault="00000000" w:rsidRPr="00000000" w14:paraId="00000026">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πνεῦμα; TDNT 6:332–455. LXX renders Hebrew ruach with pneuma across its full range: wind, breath, life-force, divine animating principle, prophetic possession.</w:t>
      </w:r>
      <w:r w:rsidDel="00000000" w:rsidR="00000000" w:rsidRPr="00000000">
        <w:rPr>
          <w:rtl w:val="0"/>
        </w:rPr>
      </w:r>
    </w:p>
    <w:p w:rsidR="00000000" w:rsidDel="00000000" w:rsidP="00000000" w:rsidRDefault="00000000" w:rsidRPr="00000000" w14:paraId="00000027">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Mark's pneuma usage genuinely spans the lexical range — physical breath/wind imagery (descent like a dove, driving into wilderness), divine animating principle (Genesis/Ezekiel background), holy pneuma as divine agency, and unclean pneumata as cosmic adversaries. "Spirit" alone loses the physical dimension; "breath" alone loses the personal-agent dimension. The compound bracketed gloss preserves the field. Marked provisional because the compound may read awkwardly across the full canon; revisit if so. Mark's use of pneuma applied to a person (rather than to a non-human spirit-entity) is rare and, in both instances, exclusive to Jesus — a distributional pattern with interpretive significance (cf. Mark 2:8). The grammatical distinction between the articular, externally-referential pneuma in 1:10 and the dative-possessive construction in 2:8 is meaningful and worth foregrounding in notes.</w:t>
      </w:r>
      <w:r w:rsidDel="00000000" w:rsidR="00000000" w:rsidRPr="00000000">
        <w:rPr>
          <w:rtl w:val="0"/>
        </w:rPr>
      </w:r>
    </w:p>
    <w:p w:rsidR="00000000" w:rsidDel="00000000" w:rsidP="00000000" w:rsidRDefault="00000000" w:rsidRPr="00000000" w14:paraId="00000028">
      <w:pPr>
        <w:spacing w:after="80" w:before="240" w:lineRule="auto"/>
        <w:rPr/>
      </w:pPr>
      <w:r w:rsidDel="00000000" w:rsidR="00000000" w:rsidRPr="00000000">
        <w:rPr>
          <w:b w:val="1"/>
          <w:bCs w:val="1"/>
          <w:i w:val="1"/>
          <w:iCs w:val="1"/>
          <w:sz w:val="24"/>
          <w:szCs w:val="24"/>
          <w:rtl w:val="0"/>
        </w:rPr>
        <w:t xml:space="preserve">basileia</w:t>
      </w:r>
      <w:r w:rsidDel="00000000" w:rsidR="00000000" w:rsidRPr="00000000">
        <w:rPr>
          <w:b w:val="1"/>
          <w:bCs w:val="1"/>
          <w:sz w:val="24"/>
          <w:szCs w:val="24"/>
          <w:rtl w:val="0"/>
        </w:rPr>
        <w:t xml:space="preserve">  → [reign]</w:t>
      </w:r>
      <w:r w:rsidDel="00000000" w:rsidR="00000000" w:rsidRPr="00000000">
        <w:rPr>
          <w:rtl w:val="0"/>
        </w:rPr>
      </w:r>
    </w:p>
    <w:p w:rsidR="00000000" w:rsidDel="00000000" w:rsidP="00000000" w:rsidRDefault="00000000" w:rsidRPr="00000000" w14:paraId="00000029">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2A">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1:15.</w:t>
      </w:r>
      <w:r w:rsidDel="00000000" w:rsidR="00000000" w:rsidRPr="00000000">
        <w:rPr>
          <w:rtl w:val="0"/>
        </w:rPr>
      </w:r>
    </w:p>
    <w:p w:rsidR="00000000" w:rsidDel="00000000" w:rsidP="00000000" w:rsidRDefault="00000000" w:rsidRPr="00000000" w14:paraId="0000002B">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βασιλεία lists three senses: (1) kingship, royal power, royal rule; (2) territory ruled by a king; (3) the realm of the heavenly. The dynamic sense is primary in Jesus's usage. The underlying Aramaic malkutha' carries the active "reigning" sense more clearly than the English calque.</w:t>
      </w:r>
      <w:r w:rsidDel="00000000" w:rsidR="00000000" w:rsidRPr="00000000">
        <w:rPr>
          <w:rtl w:val="0"/>
        </w:rPr>
      </w:r>
    </w:p>
    <w:p w:rsidR="00000000" w:rsidDel="00000000" w:rsidP="00000000" w:rsidRDefault="00000000" w:rsidRPr="00000000" w14:paraId="0000002C">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Conventional "kingdom" implies a territorial-political entity; basileia is primarily an abstract noun denoting the act of reigning, kingship, rule — though it can also mean the realm. "[reign]" preserves the dynamic/active sense; "[kingdom]" is the territorial calque that has theologically calcified; "[rule]" would be closest to the Aramaic but reads awkwardly in English. The translation also applies this convention to Coptic ⲧⲙⲛ̄ⲧⲉⲣⲟ (Thomas), which back-translates to basileia in the underlying Greek. See Beasley-Murray, Jesus and the Kingdom of God (1986); Caragounis, "Kingdom of God / Kingdom of Heaven" in DJG² (2013).</w:t>
      </w:r>
      <w:r w:rsidDel="00000000" w:rsidR="00000000" w:rsidRPr="00000000">
        <w:rPr>
          <w:rtl w:val="0"/>
        </w:rPr>
      </w:r>
    </w:p>
    <w:p w:rsidR="00000000" w:rsidDel="00000000" w:rsidP="00000000" w:rsidRDefault="00000000" w:rsidRPr="00000000" w14:paraId="0000002D">
      <w:pPr>
        <w:spacing w:after="80" w:before="240" w:lineRule="auto"/>
        <w:rPr/>
      </w:pPr>
      <w:r w:rsidDel="00000000" w:rsidR="00000000" w:rsidRPr="00000000">
        <w:rPr>
          <w:b w:val="1"/>
          <w:bCs w:val="1"/>
          <w:i w:val="1"/>
          <w:iCs w:val="1"/>
          <w:sz w:val="24"/>
          <w:szCs w:val="24"/>
          <w:rtl w:val="0"/>
        </w:rPr>
        <w:t xml:space="preserve">pistis / pisteuō</w:t>
      </w:r>
      <w:r w:rsidDel="00000000" w:rsidR="00000000" w:rsidRPr="00000000">
        <w:rPr>
          <w:b w:val="1"/>
          <w:bCs w:val="1"/>
          <w:sz w:val="24"/>
          <w:szCs w:val="24"/>
          <w:rtl w:val="0"/>
        </w:rPr>
        <w:t xml:space="preserve">  → [trust]</w:t>
      </w:r>
      <w:r w:rsidDel="00000000" w:rsidR="00000000" w:rsidRPr="00000000">
        <w:rPr>
          <w:rtl w:val="0"/>
        </w:rPr>
      </w:r>
    </w:p>
    <w:p w:rsidR="00000000" w:rsidDel="00000000" w:rsidP="00000000" w:rsidRDefault="00000000" w:rsidRPr="00000000" w14:paraId="0000002E">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2F">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1:15.</w:t>
      </w:r>
      <w:r w:rsidDel="00000000" w:rsidR="00000000" w:rsidRPr="00000000">
        <w:rPr>
          <w:rtl w:val="0"/>
        </w:rPr>
      </w:r>
    </w:p>
    <w:p w:rsidR="00000000" w:rsidDel="00000000" w:rsidP="00000000" w:rsidRDefault="00000000" w:rsidRPr="00000000" w14:paraId="00000030">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πίστις: "faith, trust, faithfulness." LXX pistis renders Hebrew 'emunah ("faithfulness, steadfastness") and the cognate verb 'aman ("to trust, believe"). In ordinary Greek usage pistis is what one has in a friend, a doctor, a contract — non-religious.</w:t>
      </w:r>
      <w:r w:rsidDel="00000000" w:rsidR="00000000" w:rsidRPr="00000000">
        <w:rPr>
          <w:rtl w:val="0"/>
        </w:rPr>
      </w:r>
    </w:p>
    <w:p w:rsidR="00000000" w:rsidDel="00000000" w:rsidP="00000000" w:rsidRDefault="00000000" w:rsidRPr="00000000" w14:paraId="00000031">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The English "faith" has become a religious-special term; pistis in Greek is ordinary. "Trust" preserves both directionality (trust in) and quality (trustworthy). On the contested pistis Christou construction in Paul (Romans 3:22, Galatians 2:16, etc.), both the objective genitive ("faith in Christ") and subjective genitive ("faithfulness of Christ") readings are to be presented in the notes whenever the construction is reached; the genitive ambiguity is one of the most consequential interpretive cruxes in Pauline studies and is never silently resolved. Note also Mark 2:5: the pistis attributed to those bringing the paralytic is autōn ("their" — the four bearers), not the paralytic's; the faith effecting healing is not the patient's. See Hays, The Faith of Jesus Christ² (2002); Morgan, Roman Faith and Christian Faith (2015).</w:t>
      </w:r>
      <w:r w:rsidDel="00000000" w:rsidR="00000000" w:rsidRPr="00000000">
        <w:rPr>
          <w:rtl w:val="0"/>
        </w:rPr>
      </w:r>
    </w:p>
    <w:p w:rsidR="00000000" w:rsidDel="00000000" w:rsidP="00000000" w:rsidRDefault="00000000" w:rsidRPr="00000000" w14:paraId="00000032">
      <w:pPr>
        <w:spacing w:after="80" w:before="240" w:lineRule="auto"/>
        <w:rPr/>
      </w:pPr>
      <w:r w:rsidDel="00000000" w:rsidR="00000000" w:rsidRPr="00000000">
        <w:rPr>
          <w:b w:val="1"/>
          <w:bCs w:val="1"/>
          <w:i w:val="1"/>
          <w:iCs w:val="1"/>
          <w:sz w:val="24"/>
          <w:szCs w:val="24"/>
          <w:rtl w:val="0"/>
        </w:rPr>
        <w:t xml:space="preserve">kardia</w:t>
      </w:r>
      <w:r w:rsidDel="00000000" w:rsidR="00000000" w:rsidRPr="00000000">
        <w:rPr>
          <w:b w:val="1"/>
          <w:bCs w:val="1"/>
          <w:sz w:val="24"/>
          <w:szCs w:val="24"/>
          <w:rtl w:val="0"/>
        </w:rPr>
        <w:t xml:space="preserve">  → "heart" (preserved with explanation)</w:t>
      </w:r>
      <w:r w:rsidDel="00000000" w:rsidR="00000000" w:rsidRPr="00000000">
        <w:rPr>
          <w:rtl w:val="0"/>
        </w:rPr>
      </w:r>
    </w:p>
    <w:p w:rsidR="00000000" w:rsidDel="00000000" w:rsidP="00000000" w:rsidRDefault="00000000" w:rsidRPr="00000000" w14:paraId="00000033">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34">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2:6.</w:t>
      </w:r>
      <w:r w:rsidDel="00000000" w:rsidR="00000000" w:rsidRPr="00000000">
        <w:rPr>
          <w:rtl w:val="0"/>
        </w:rPr>
      </w:r>
    </w:p>
    <w:p w:rsidR="00000000" w:rsidDel="00000000" w:rsidP="00000000" w:rsidRDefault="00000000" w:rsidRPr="00000000" w14:paraId="00000035">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καρδία; TDNT 3:605–614 (Behm). LXX renders Hebrew lev / lebab as kardia; in Hebraic anthropology the lev is the seat of will, intellect, and decision — not primarily of emotion as in modern English.</w:t>
      </w:r>
      <w:r w:rsidDel="00000000" w:rsidR="00000000" w:rsidRPr="00000000">
        <w:rPr>
          <w:rtl w:val="0"/>
        </w:rPr>
      </w:r>
    </w:p>
    <w:p w:rsidR="00000000" w:rsidDel="00000000" w:rsidP="00000000" w:rsidRDefault="00000000" w:rsidRPr="00000000" w14:paraId="00000036">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Where the heart "reasons" or "considers" (as Mark 2:6, 8: the scribes "reasoning in their kardiai"), the Hebraic background is operative. The English "heart" preserves the lexical surface but the footnote on first occurrence explains the anthropological force. The structural juxtaposition between the scribes reasoning in their kardiai (Mark 2:6–7) and Jesus perceiving in his pneumati (2:8) is a deliberate authorial contrast that raises the open question of whether pneuma in 2:8 functions anthropologically (Jesus's inner faculty) or instrumentally (the divine Spirit received at baptism operating through him); the ambiguity is preserved.</w:t>
      </w:r>
      <w:r w:rsidDel="00000000" w:rsidR="00000000" w:rsidRPr="00000000">
        <w:rPr>
          <w:rtl w:val="0"/>
        </w:rPr>
      </w:r>
    </w:p>
    <w:p w:rsidR="00000000" w:rsidDel="00000000" w:rsidP="00000000" w:rsidRDefault="00000000" w:rsidRPr="00000000" w14:paraId="00000037">
      <w:pPr>
        <w:spacing w:after="80" w:before="240" w:lineRule="auto"/>
        <w:rPr/>
      </w:pPr>
      <w:r w:rsidDel="00000000" w:rsidR="00000000" w:rsidRPr="00000000">
        <w:rPr>
          <w:b w:val="1"/>
          <w:bCs w:val="1"/>
          <w:i w:val="1"/>
          <w:iCs w:val="1"/>
          <w:sz w:val="24"/>
          <w:szCs w:val="24"/>
          <w:rtl w:val="0"/>
        </w:rPr>
        <w:t xml:space="preserve">psychē</w:t>
      </w:r>
      <w:r w:rsidDel="00000000" w:rsidR="00000000" w:rsidRPr="00000000">
        <w:rPr>
          <w:b w:val="1"/>
          <w:bCs w:val="1"/>
          <w:sz w:val="24"/>
          <w:szCs w:val="24"/>
          <w:rtl w:val="0"/>
        </w:rPr>
        <w:t xml:space="preserve">  → [life/self]</w:t>
      </w:r>
      <w:r w:rsidDel="00000000" w:rsidR="00000000" w:rsidRPr="00000000">
        <w:rPr>
          <w:rtl w:val="0"/>
        </w:rPr>
      </w:r>
    </w:p>
    <w:p w:rsidR="00000000" w:rsidDel="00000000" w:rsidP="00000000" w:rsidRDefault="00000000" w:rsidRPr="00000000" w14:paraId="00000038">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39">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3:4.</w:t>
      </w:r>
      <w:r w:rsidDel="00000000" w:rsidR="00000000" w:rsidRPr="00000000">
        <w:rPr>
          <w:rtl w:val="0"/>
        </w:rPr>
      </w:r>
    </w:p>
    <w:p w:rsidR="00000000" w:rsidDel="00000000" w:rsidP="00000000" w:rsidRDefault="00000000" w:rsidRPr="00000000" w14:paraId="0000003A">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ψυχή: "life, soul, self." LXX renders Hebrew nephesh ("throat, life-force, person, self") with psychē. The Greek philosophical psychē (Plato's tripartite soul, Aristotle's entelechy) does not control NT usage; the Hebraic background is operative.</w:t>
      </w:r>
      <w:r w:rsidDel="00000000" w:rsidR="00000000" w:rsidRPr="00000000">
        <w:rPr>
          <w:rtl w:val="0"/>
        </w:rPr>
      </w:r>
    </w:p>
    <w:p w:rsidR="00000000" w:rsidDel="00000000" w:rsidP="00000000" w:rsidRDefault="00000000" w:rsidRPr="00000000" w14:paraId="0000003B">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The dichotomy of "soul vs. body" in modern English is heavily Platonic; psychē in the NT and LXX is closer to "life-force," "self," "person." It can mean physical life (Mark 3:4: "to save psychē or to kill"), the inner self, or simply the person. The bracketed compound "[life/self]" preserves the range. Note the distinction maintained throughout: psychē vs. zōē (the latter preserved untranslated in Didache 10, John 12:25, Thomas 101, etc.) — zōē is "life" as biological/eschatological vitality, psychē is "life" as the embodied self. See Bauckham, "Life, Death, and the Afterlife in Second Temple Judaism"; TDNT 9:608–660 (Schweizer et al.).</w:t>
      </w:r>
      <w:r w:rsidDel="00000000" w:rsidR="00000000" w:rsidRPr="00000000">
        <w:rPr>
          <w:rtl w:val="0"/>
        </w:rPr>
      </w:r>
    </w:p>
    <w:p w:rsidR="00000000" w:rsidDel="00000000" w:rsidP="00000000" w:rsidRDefault="00000000" w:rsidRPr="00000000" w14:paraId="0000003C">
      <w:pPr>
        <w:spacing w:after="80" w:before="240" w:lineRule="auto"/>
        <w:rPr/>
      </w:pPr>
      <w:r w:rsidDel="00000000" w:rsidR="00000000" w:rsidRPr="00000000">
        <w:rPr>
          <w:b w:val="1"/>
          <w:bCs w:val="1"/>
          <w:i w:val="1"/>
          <w:iCs w:val="1"/>
          <w:sz w:val="24"/>
          <w:szCs w:val="24"/>
          <w:rtl w:val="0"/>
        </w:rPr>
        <w:t xml:space="preserve">apostolos</w:t>
      </w:r>
      <w:r w:rsidDel="00000000" w:rsidR="00000000" w:rsidRPr="00000000">
        <w:rPr>
          <w:b w:val="1"/>
          <w:bCs w:val="1"/>
          <w:sz w:val="24"/>
          <w:szCs w:val="24"/>
          <w:rtl w:val="0"/>
        </w:rPr>
        <w:t xml:space="preserve">  → [sent-one]</w:t>
      </w:r>
      <w:r w:rsidDel="00000000" w:rsidR="00000000" w:rsidRPr="00000000">
        <w:rPr>
          <w:rtl w:val="0"/>
        </w:rPr>
      </w:r>
    </w:p>
    <w:p w:rsidR="00000000" w:rsidDel="00000000" w:rsidP="00000000" w:rsidRDefault="00000000" w:rsidRPr="00000000" w14:paraId="0000003D">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3E">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3:14 / 6:30.</w:t>
      </w:r>
      <w:r w:rsidDel="00000000" w:rsidR="00000000" w:rsidRPr="00000000">
        <w:rPr>
          <w:rtl w:val="0"/>
        </w:rPr>
      </w:r>
    </w:p>
    <w:p w:rsidR="00000000" w:rsidDel="00000000" w:rsidP="00000000" w:rsidRDefault="00000000" w:rsidRPr="00000000" w14:paraId="0000003F">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ἀπόστολος. Cognate of apostellō ("to send"); in classical and Hellenistic Greek means "envoy, messenger, delegated representative." The Hebraic shaliach (the legal-emissary, the one who represents the sender with full authority) underlies the NT specialized usage.</w:t>
      </w:r>
      <w:r w:rsidDel="00000000" w:rsidR="00000000" w:rsidRPr="00000000">
        <w:rPr>
          <w:rtl w:val="0"/>
        </w:rPr>
      </w:r>
    </w:p>
    <w:p w:rsidR="00000000" w:rsidDel="00000000" w:rsidP="00000000" w:rsidRDefault="00000000" w:rsidRPr="00000000" w14:paraId="00000040">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"Apostle" has become so technical-ecclesiastical that the meaning of mission/delegation is obscured. "[sent-ones]" recovers the underlying force; the shaliach background is the live anchor. See Agnew, "The Origin of the NT Apostle-Concept" (1986); Hahn, Mission in the New Testament (1965).</w:t>
      </w:r>
      <w:r w:rsidDel="00000000" w:rsidR="00000000" w:rsidRPr="00000000">
        <w:rPr>
          <w:rtl w:val="0"/>
        </w:rPr>
      </w:r>
    </w:p>
    <w:p w:rsidR="00000000" w:rsidDel="00000000" w:rsidP="00000000" w:rsidRDefault="00000000" w:rsidRPr="00000000" w14:paraId="00000041">
      <w:pPr>
        <w:spacing w:after="80" w:before="240" w:lineRule="auto"/>
        <w:rPr/>
      </w:pPr>
      <w:r w:rsidDel="00000000" w:rsidR="00000000" w:rsidRPr="00000000">
        <w:rPr>
          <w:b w:val="1"/>
          <w:bCs w:val="1"/>
          <w:i w:val="1"/>
          <w:iCs w:val="1"/>
          <w:sz w:val="24"/>
          <w:szCs w:val="24"/>
          <w:rtl w:val="0"/>
        </w:rPr>
        <w:t xml:space="preserve">aiōn / aiōnios</w:t>
      </w:r>
      <w:r w:rsidDel="00000000" w:rsidR="00000000" w:rsidRPr="00000000">
        <w:rPr>
          <w:b w:val="1"/>
          <w:bCs w:val="1"/>
          <w:sz w:val="24"/>
          <w:szCs w:val="24"/>
          <w:rtl w:val="0"/>
        </w:rPr>
        <w:t xml:space="preserve">  → [of-the-age]</w:t>
      </w:r>
      <w:r w:rsidDel="00000000" w:rsidR="00000000" w:rsidRPr="00000000">
        <w:rPr>
          <w:rtl w:val="0"/>
        </w:rPr>
      </w:r>
    </w:p>
    <w:p w:rsidR="00000000" w:rsidDel="00000000" w:rsidP="00000000" w:rsidRDefault="00000000" w:rsidRPr="00000000" w14:paraId="00000042">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43">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3:29 (aiōnios); Didache 8:2 (aiōnes).</w:t>
      </w:r>
      <w:r w:rsidDel="00000000" w:rsidR="00000000" w:rsidRPr="00000000">
        <w:rPr>
          <w:rtl w:val="0"/>
        </w:rPr>
      </w:r>
    </w:p>
    <w:p w:rsidR="00000000" w:rsidDel="00000000" w:rsidP="00000000" w:rsidRDefault="00000000" w:rsidRPr="00000000" w14:paraId="00000044">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αἰών: "very long time, eternity, age." The Greek term is fundamentally temporal (an age, an epoch); LSJ traces classical usage from Homer onward. The Hebraic 'olam underlying LXX aiōn similarly carries "horizon/age" rather than abstract eternity.</w:t>
      </w:r>
      <w:r w:rsidDel="00000000" w:rsidR="00000000" w:rsidRPr="00000000">
        <w:rPr>
          <w:rtl w:val="0"/>
        </w:rPr>
      </w:r>
    </w:p>
    <w:p w:rsidR="00000000" w:rsidDel="00000000" w:rsidP="00000000" w:rsidRDefault="00000000" w:rsidRPr="00000000" w14:paraId="00000045">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The leap to "everlasting/eternal" in Latinate translation tradition imports a metaphysical-spatial sense the Greek does not require. The hamartia aiōnios of Mark 3:29 is most likely "a failure-act characterizing this age," not an abstractly "eternal sin." The Markan zōē aiōnios (10:17, 30) is "life of-the-age," translating rabbinic chayye 'olam ha-ba ("life of the age-to-come") and referring in its earliest stratum to participation in the eschatological resurrection-age, not abstract immortality. See Ramelli &amp; Konstan, Terms for Eternity (2007); on the eschatological "two-aiōn" framework, Wright, The New Testament and the People of God (1992).</w:t>
      </w:r>
      <w:r w:rsidDel="00000000" w:rsidR="00000000" w:rsidRPr="00000000">
        <w:rPr>
          <w:rtl w:val="0"/>
        </w:rPr>
      </w:r>
    </w:p>
    <w:p w:rsidR="00000000" w:rsidDel="00000000" w:rsidP="00000000" w:rsidRDefault="00000000" w:rsidRPr="00000000" w14:paraId="00000046">
      <w:pPr>
        <w:spacing w:after="80" w:before="240" w:lineRule="auto"/>
        <w:rPr/>
      </w:pPr>
      <w:r w:rsidDel="00000000" w:rsidR="00000000" w:rsidRPr="00000000">
        <w:rPr>
          <w:b w:val="1"/>
          <w:bCs w:val="1"/>
          <w:i w:val="1"/>
          <w:iCs w:val="1"/>
          <w:sz w:val="24"/>
          <w:szCs w:val="24"/>
          <w:rtl w:val="0"/>
        </w:rPr>
        <w:t xml:space="preserve">dikaios / dikaiosynē / dikaioō</w:t>
      </w:r>
      <w:r w:rsidDel="00000000" w:rsidR="00000000" w:rsidRPr="00000000">
        <w:rPr>
          <w:b w:val="1"/>
          <w:bCs w:val="1"/>
          <w:sz w:val="24"/>
          <w:szCs w:val="24"/>
          <w:rtl w:val="0"/>
        </w:rPr>
        <w:t xml:space="preserve">  → [just-one] / [justice] / [justify]</w:t>
      </w:r>
      <w:r w:rsidDel="00000000" w:rsidR="00000000" w:rsidRPr="00000000">
        <w:rPr>
          <w:rtl w:val="0"/>
        </w:rPr>
      </w:r>
    </w:p>
    <w:p w:rsidR="00000000" w:rsidDel="00000000" w:rsidP="00000000" w:rsidRDefault="00000000" w:rsidRPr="00000000" w14:paraId="00000047">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48">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2:17 (dikaios); Q 3 / Mt 5:6 (dikaiosynē).</w:t>
      </w:r>
      <w:r w:rsidDel="00000000" w:rsidR="00000000" w:rsidRPr="00000000">
        <w:rPr>
          <w:rtl w:val="0"/>
        </w:rPr>
      </w:r>
    </w:p>
    <w:p w:rsidR="00000000" w:rsidDel="00000000" w:rsidP="00000000" w:rsidRDefault="00000000" w:rsidRPr="00000000" w14:paraId="00000049">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δίκαιος, δικαιοσύνη, δικαιόω. The dik- word group carries the dual sense of "just" (legal/social) and "righteous" (religious/ethical). Hebrew tsadiq, tsedeq, tsedaqah all sit at the same dual register; LXX renders the family across the entire dik- field.</w:t>
      </w:r>
      <w:r w:rsidDel="00000000" w:rsidR="00000000" w:rsidRPr="00000000">
        <w:rPr>
          <w:rtl w:val="0"/>
        </w:rPr>
      </w:r>
    </w:p>
    <w:p w:rsidR="00000000" w:rsidDel="00000000" w:rsidP="00000000" w:rsidRDefault="00000000" w:rsidRPr="00000000" w14:paraId="0000004A">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English bifurcates what Greek and Hebrew keep unified. Conventional "righteousness" sounds piously religious in modern English; "justice" sounds civic-legal. "Just-ones" / "justice" preserves the legal/social register without losing the religious/ethical force. The Matthean Beatitudes (5:6, 5:10) carry both senses simultaneously; collapsing to one or the other resolves what the text leaves open. See Ziesler, The Meaning of Righteousness in Paul (1972); Westerholm, Justification Reconsidered (2013); Wolter, Paulus (2011); Przybylski, Righteousness in Matthew and His World of Thought (1980).</w:t>
      </w:r>
      <w:r w:rsidDel="00000000" w:rsidR="00000000" w:rsidRPr="00000000">
        <w:rPr>
          <w:rtl w:val="0"/>
        </w:rPr>
      </w:r>
    </w:p>
    <w:p w:rsidR="00000000" w:rsidDel="00000000" w:rsidP="00000000" w:rsidRDefault="00000000" w:rsidRPr="00000000" w14:paraId="0000004B">
      <w:pPr>
        <w:spacing w:after="80" w:before="240" w:lineRule="auto"/>
        <w:rPr/>
      </w:pPr>
      <w:r w:rsidDel="00000000" w:rsidR="00000000" w:rsidRPr="00000000">
        <w:rPr>
          <w:b w:val="1"/>
          <w:bCs w:val="1"/>
          <w:i w:val="1"/>
          <w:iCs w:val="1"/>
          <w:sz w:val="24"/>
          <w:szCs w:val="24"/>
          <w:rtl w:val="0"/>
        </w:rPr>
        <w:t xml:space="preserve">sarx</w:t>
      </w:r>
      <w:r w:rsidDel="00000000" w:rsidR="00000000" w:rsidRPr="00000000">
        <w:rPr>
          <w:b w:val="1"/>
          <w:bCs w:val="1"/>
          <w:sz w:val="24"/>
          <w:szCs w:val="24"/>
          <w:rtl w:val="0"/>
        </w:rPr>
        <w:t xml:space="preserve">  → [flesh]</w:t>
      </w:r>
      <w:r w:rsidDel="00000000" w:rsidR="00000000" w:rsidRPr="00000000">
        <w:rPr>
          <w:rtl w:val="0"/>
        </w:rPr>
      </w:r>
    </w:p>
    <w:p w:rsidR="00000000" w:rsidDel="00000000" w:rsidP="00000000" w:rsidRDefault="00000000" w:rsidRPr="00000000" w14:paraId="0000004C">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4D">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10:8 (Gen 2:24 LXX citation); developed at 14:38.</w:t>
      </w:r>
      <w:r w:rsidDel="00000000" w:rsidR="00000000" w:rsidRPr="00000000">
        <w:rPr>
          <w:rtl w:val="0"/>
        </w:rPr>
      </w:r>
    </w:p>
    <w:p w:rsidR="00000000" w:rsidDel="00000000" w:rsidP="00000000" w:rsidRDefault="00000000" w:rsidRPr="00000000" w14:paraId="0000004E">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σάρξ; TDNT 7:98–151 (Schweizer). Sense 1: the soft tissue of a living body. The broader Pauline sense of frail/fallen humanity (Romans 7–8) is a theological development of the basic anthropological sense.</w:t>
      </w:r>
      <w:r w:rsidDel="00000000" w:rsidR="00000000" w:rsidRPr="00000000">
        <w:rPr>
          <w:rtl w:val="0"/>
        </w:rPr>
      </w:r>
    </w:p>
    <w:p w:rsidR="00000000" w:rsidDel="00000000" w:rsidP="00000000" w:rsidRDefault="00000000" w:rsidRPr="00000000" w14:paraId="0000004F">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At Mark 10:8 the sense is basic-anthropological (the two becoming "one flesh," Gen 2:24). At Mark 14:38 ("the pneuma is willing but the sarx is weak") the sense approaches but does not equal the later Pauline frail/fallen humanity. Sarx is distinguished from sōma throughout: sōma is "body" as integrated form, sarx is "flesh" as material-mortal substance. See Dunn, The Theology of Paul the Apostle (1998), 62–73.</w:t>
      </w:r>
      <w:r w:rsidDel="00000000" w:rsidR="00000000" w:rsidRPr="00000000">
        <w:rPr>
          <w:rtl w:val="0"/>
        </w:rPr>
      </w:r>
    </w:p>
    <w:p w:rsidR="00000000" w:rsidDel="00000000" w:rsidP="00000000" w:rsidRDefault="00000000" w:rsidRPr="00000000" w14:paraId="00000050">
      <w:pPr>
        <w:spacing w:after="80" w:before="240" w:lineRule="auto"/>
        <w:rPr/>
      </w:pPr>
      <w:r w:rsidDel="00000000" w:rsidR="00000000" w:rsidRPr="00000000">
        <w:rPr>
          <w:b w:val="1"/>
          <w:bCs w:val="1"/>
          <w:i w:val="1"/>
          <w:iCs w:val="1"/>
          <w:sz w:val="24"/>
          <w:szCs w:val="24"/>
          <w:rtl w:val="0"/>
        </w:rPr>
        <w:t xml:space="preserve">sōma</w:t>
      </w:r>
      <w:r w:rsidDel="00000000" w:rsidR="00000000" w:rsidRPr="00000000">
        <w:rPr>
          <w:b w:val="1"/>
          <w:bCs w:val="1"/>
          <w:sz w:val="24"/>
          <w:szCs w:val="24"/>
          <w:rtl w:val="0"/>
        </w:rPr>
        <w:t xml:space="preserve">  → [body]</w:t>
      </w:r>
      <w:r w:rsidDel="00000000" w:rsidR="00000000" w:rsidRPr="00000000">
        <w:rPr>
          <w:rtl w:val="0"/>
        </w:rPr>
      </w:r>
    </w:p>
    <w:p w:rsidR="00000000" w:rsidDel="00000000" w:rsidP="00000000" w:rsidRDefault="00000000" w:rsidRPr="00000000" w14:paraId="00000051">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52">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14:22 (eucharistic formula).</w:t>
      </w:r>
      <w:r w:rsidDel="00000000" w:rsidR="00000000" w:rsidRPr="00000000">
        <w:rPr>
          <w:rtl w:val="0"/>
        </w:rPr>
      </w:r>
    </w:p>
    <w:p w:rsidR="00000000" w:rsidDel="00000000" w:rsidP="00000000" w:rsidRDefault="00000000" w:rsidRPr="00000000" w14:paraId="00000053">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σῶμα: "body" — distinguished from sarx (flesh). The classical and NT-period distinction tracks the form/substance distinction reasonably well.</w:t>
      </w:r>
      <w:r w:rsidDel="00000000" w:rsidR="00000000" w:rsidRPr="00000000">
        <w:rPr>
          <w:rtl w:val="0"/>
        </w:rPr>
      </w:r>
    </w:p>
    <w:p w:rsidR="00000000" w:rsidDel="00000000" w:rsidP="00000000" w:rsidRDefault="00000000" w:rsidRPr="00000000" w14:paraId="00000054">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In the eucharistic context the Aramaic underlying may be guphi or bisri; if bisri, this would be sarx not sōma, but the Markan Greek tradition consistently has sōma. The bracketed gloss is suppressed after first occurrence per convention. See Jeremias, The Eucharistic Words of Jesus (³1966).</w:t>
      </w:r>
      <w:r w:rsidDel="00000000" w:rsidR="00000000" w:rsidRPr="00000000">
        <w:rPr>
          <w:rtl w:val="0"/>
        </w:rPr>
      </w:r>
    </w:p>
    <w:p w:rsidR="00000000" w:rsidDel="00000000" w:rsidP="00000000" w:rsidRDefault="00000000" w:rsidRPr="00000000" w14:paraId="00000055">
      <w:pPr>
        <w:spacing w:after="80" w:before="240" w:lineRule="auto"/>
        <w:rPr/>
      </w:pPr>
      <w:r w:rsidDel="00000000" w:rsidR="00000000" w:rsidRPr="00000000">
        <w:rPr>
          <w:b w:val="1"/>
          <w:bCs w:val="1"/>
          <w:i w:val="1"/>
          <w:iCs w:val="1"/>
          <w:sz w:val="24"/>
          <w:szCs w:val="24"/>
          <w:rtl w:val="0"/>
        </w:rPr>
        <w:t xml:space="preserve">doxa</w:t>
      </w:r>
      <w:r w:rsidDel="00000000" w:rsidR="00000000" w:rsidRPr="00000000">
        <w:rPr>
          <w:b w:val="1"/>
          <w:bCs w:val="1"/>
          <w:sz w:val="24"/>
          <w:szCs w:val="24"/>
          <w:rtl w:val="0"/>
        </w:rPr>
        <w:t xml:space="preserve">  → [glory / honor / opinion]</w:t>
      </w:r>
      <w:r w:rsidDel="00000000" w:rsidR="00000000" w:rsidRPr="00000000">
        <w:rPr>
          <w:rtl w:val="0"/>
        </w:rPr>
      </w:r>
    </w:p>
    <w:p w:rsidR="00000000" w:rsidDel="00000000" w:rsidP="00000000" w:rsidRDefault="00000000" w:rsidRPr="00000000" w14:paraId="00000056">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57">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8:38; recurrent thereafter (10:37, 13:26; Q 23 Lk 12:27; Didache 8:2 etc.).</w:t>
      </w:r>
      <w:r w:rsidDel="00000000" w:rsidR="00000000" w:rsidRPr="00000000">
        <w:rPr>
          <w:rtl w:val="0"/>
        </w:rPr>
      </w:r>
    </w:p>
    <w:p w:rsidR="00000000" w:rsidDel="00000000" w:rsidP="00000000" w:rsidRDefault="00000000" w:rsidRPr="00000000" w14:paraId="00000058">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δόξα; TDNT 2:232–255 (Kittel/von Rad). Classical Greek doxa means "opinion, reputation, what is thought" (cognate dokeō preserves this sense); the LXX captures Hebrew kavod ("weight, glory, manifest presence") with doxa, expanding the semantic range dramatically.</w:t>
      </w:r>
      <w:r w:rsidDel="00000000" w:rsidR="00000000" w:rsidRPr="00000000">
        <w:rPr>
          <w:rtl w:val="0"/>
        </w:rPr>
      </w:r>
    </w:p>
    <w:p w:rsidR="00000000" w:rsidDel="00000000" w:rsidP="00000000" w:rsidRDefault="00000000" w:rsidRPr="00000000" w14:paraId="00000059">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Mark and the synoptic tradition inherit the LXX-expanded usage, where doxa primarily renders the kavod / manifest-divine-presence sense; but the older classical "opinion/reputation" sense lurks in some contexts (e.g., John 5:44). The bracketed gloss preserves the range; the contextual rendering in any given pericope identifies the dominant sense.</w:t>
      </w:r>
      <w:r w:rsidDel="00000000" w:rsidR="00000000" w:rsidRPr="00000000">
        <w:rPr>
          <w:rtl w:val="0"/>
        </w:rPr>
      </w:r>
    </w:p>
    <w:p w:rsidR="00000000" w:rsidDel="00000000" w:rsidP="00000000" w:rsidRDefault="00000000" w:rsidRPr="00000000" w14:paraId="0000005A">
      <w:pPr>
        <w:spacing w:after="80" w:before="240" w:lineRule="auto"/>
        <w:rPr/>
      </w:pPr>
      <w:r w:rsidDel="00000000" w:rsidR="00000000" w:rsidRPr="00000000">
        <w:rPr>
          <w:b w:val="1"/>
          <w:bCs w:val="1"/>
          <w:i w:val="1"/>
          <w:iCs w:val="1"/>
          <w:sz w:val="24"/>
          <w:szCs w:val="24"/>
          <w:rtl w:val="0"/>
        </w:rPr>
        <w:t xml:space="preserve">kosmos</w:t>
      </w:r>
      <w:r w:rsidDel="00000000" w:rsidR="00000000" w:rsidRPr="00000000">
        <w:rPr>
          <w:b w:val="1"/>
          <w:bCs w:val="1"/>
          <w:sz w:val="24"/>
          <w:szCs w:val="24"/>
          <w:rtl w:val="0"/>
        </w:rPr>
        <w:t xml:space="preserve">  → [order / world]</w:t>
      </w:r>
      <w:r w:rsidDel="00000000" w:rsidR="00000000" w:rsidRPr="00000000">
        <w:rPr>
          <w:rtl w:val="0"/>
        </w:rPr>
      </w:r>
    </w:p>
    <w:p w:rsidR="00000000" w:rsidDel="00000000" w:rsidP="00000000" w:rsidRDefault="00000000" w:rsidRPr="00000000" w14:paraId="0000005B">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5C">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8:36; Q 23 Lk 12:30.</w:t>
      </w:r>
      <w:r w:rsidDel="00000000" w:rsidR="00000000" w:rsidRPr="00000000">
        <w:rPr>
          <w:rtl w:val="0"/>
        </w:rPr>
      </w:r>
    </w:p>
    <w:p w:rsidR="00000000" w:rsidDel="00000000" w:rsidP="00000000" w:rsidRDefault="00000000" w:rsidRPr="00000000" w14:paraId="0000005D">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κόσμος; TDNT 3:868–898 (Sasse). Classical Greek kosmos originally means "order, arrangement"; secondarily "the world, the inhabited universe" (via "the well-ordered universe"). In NT usage (especially Johannine and Pauline), it can carry the negative sense of "the present age in opposition to God."</w:t>
      </w:r>
      <w:r w:rsidDel="00000000" w:rsidR="00000000" w:rsidRPr="00000000">
        <w:rPr>
          <w:rtl w:val="0"/>
        </w:rPr>
      </w:r>
    </w:p>
    <w:p w:rsidR="00000000" w:rsidDel="00000000" w:rsidP="00000000" w:rsidRDefault="00000000" w:rsidRPr="00000000" w14:paraId="0000005E">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At Mark 8:36 ("if one should gain the whole kosmos") the sense is "the world" as the whole of created reality one might gain — neither the Johannine theologically-loaded sense nor the bare "ordered universe." The transliteration preserves the option for the reader to register both the Stoic-philosophical and Johannine resonances. The Coptic-Greek Thomas 24 ("his light gives light to all the kosmos") and 27 / P.Oxy 5575 ("fast from the kosmos") use the term in metaphorical-renunciatory sense ("fasting-from-the-world").</w:t>
      </w:r>
      <w:r w:rsidDel="00000000" w:rsidR="00000000" w:rsidRPr="00000000">
        <w:rPr>
          <w:rtl w:val="0"/>
        </w:rPr>
      </w:r>
    </w:p>
    <w:p w:rsidR="00000000" w:rsidDel="00000000" w:rsidP="00000000" w:rsidRDefault="00000000" w:rsidRPr="00000000" w14:paraId="0000005F">
      <w:pPr>
        <w:spacing w:after="80" w:before="240" w:lineRule="auto"/>
        <w:rPr/>
      </w:pPr>
      <w:r w:rsidDel="00000000" w:rsidR="00000000" w:rsidRPr="00000000">
        <w:rPr>
          <w:b w:val="1"/>
          <w:bCs w:val="1"/>
          <w:i w:val="1"/>
          <w:iCs w:val="1"/>
          <w:sz w:val="24"/>
          <w:szCs w:val="24"/>
          <w:rtl w:val="0"/>
        </w:rPr>
        <w:t xml:space="preserve">mystērion</w:t>
      </w:r>
      <w:r w:rsidDel="00000000" w:rsidR="00000000" w:rsidRPr="00000000">
        <w:rPr>
          <w:b w:val="1"/>
          <w:bCs w:val="1"/>
          <w:sz w:val="24"/>
          <w:szCs w:val="24"/>
          <w:rtl w:val="0"/>
        </w:rPr>
        <w:t xml:space="preserve">  → [hidden purpose disclosed by revelation]</w:t>
      </w:r>
      <w:r w:rsidDel="00000000" w:rsidR="00000000" w:rsidRPr="00000000">
        <w:rPr>
          <w:rtl w:val="0"/>
        </w:rPr>
      </w:r>
    </w:p>
    <w:p w:rsidR="00000000" w:rsidDel="00000000" w:rsidP="00000000" w:rsidRDefault="00000000" w:rsidRPr="00000000" w14:paraId="00000060">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61">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4:11.</w:t>
      </w:r>
      <w:r w:rsidDel="00000000" w:rsidR="00000000" w:rsidRPr="00000000">
        <w:rPr>
          <w:rtl w:val="0"/>
        </w:rPr>
      </w:r>
    </w:p>
    <w:p w:rsidR="00000000" w:rsidDel="00000000" w:rsidP="00000000" w:rsidRDefault="00000000" w:rsidRPr="00000000" w14:paraId="00000062">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μυστήριον; TDNT 4:802–828 (Bornkamm). LXX Daniel renders Aramaic raz with mystērion; cf. Qumran raz nihyeh ("the mystery to-be") in 1QS, 4QInstruction, and the Hodayot. The Greco-Roman mystery-religion sense (initiatory secret) is present in the term's wider currency but is not the Markan-LXX background.</w:t>
      </w:r>
      <w:r w:rsidDel="00000000" w:rsidR="00000000" w:rsidRPr="00000000">
        <w:rPr>
          <w:rtl w:val="0"/>
        </w:rPr>
      </w:r>
    </w:p>
    <w:p w:rsidR="00000000" w:rsidDel="00000000" w:rsidP="00000000" w:rsidRDefault="00000000" w:rsidRPr="00000000" w14:paraId="00000063">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Mystērion in the Markan parable-discourse is "a hidden purpose disclosed by revelation," not "mystery" in the modern sense of the unknown. The Aramaic raz background — Daniel's divinely-revealed apocalyptic disclosure — controls the sense. See Brown, The Semitic Background of the Term "Mystery" in the NT (1968).</w:t>
      </w:r>
      <w:r w:rsidDel="00000000" w:rsidR="00000000" w:rsidRPr="00000000">
        <w:rPr>
          <w:rtl w:val="0"/>
        </w:rPr>
      </w:r>
    </w:p>
    <w:p w:rsidR="00000000" w:rsidDel="00000000" w:rsidP="00000000" w:rsidRDefault="00000000" w:rsidRPr="00000000" w14:paraId="00000064">
      <w:pPr>
        <w:spacing w:after="80" w:before="240" w:lineRule="auto"/>
        <w:rPr/>
      </w:pPr>
      <w:r w:rsidDel="00000000" w:rsidR="00000000" w:rsidRPr="00000000">
        <w:rPr>
          <w:b w:val="1"/>
          <w:bCs w:val="1"/>
          <w:i w:val="1"/>
          <w:iCs w:val="1"/>
          <w:sz w:val="24"/>
          <w:szCs w:val="24"/>
          <w:rtl w:val="0"/>
        </w:rPr>
        <w:t xml:space="preserve">diathēkē</w:t>
      </w:r>
      <w:r w:rsidDel="00000000" w:rsidR="00000000" w:rsidRPr="00000000">
        <w:rPr>
          <w:b w:val="1"/>
          <w:bCs w:val="1"/>
          <w:sz w:val="24"/>
          <w:szCs w:val="24"/>
          <w:rtl w:val="0"/>
        </w:rPr>
        <w:t xml:space="preserve">  → [covenant]</w:t>
      </w:r>
      <w:r w:rsidDel="00000000" w:rsidR="00000000" w:rsidRPr="00000000">
        <w:rPr>
          <w:rtl w:val="0"/>
        </w:rPr>
      </w:r>
    </w:p>
    <w:p w:rsidR="00000000" w:rsidDel="00000000" w:rsidP="00000000" w:rsidRDefault="00000000" w:rsidRPr="00000000" w14:paraId="00000065">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66">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14:24; 1 Cor 11:25.</w:t>
      </w:r>
      <w:r w:rsidDel="00000000" w:rsidR="00000000" w:rsidRPr="00000000">
        <w:rPr>
          <w:rtl w:val="0"/>
        </w:rPr>
      </w:r>
    </w:p>
    <w:p w:rsidR="00000000" w:rsidDel="00000000" w:rsidP="00000000" w:rsidRDefault="00000000" w:rsidRPr="00000000" w14:paraId="00000067">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διαθήκη. In classical Greek primarily "last will/testament"; in the LXX consistently renders Hebrew berit ("covenant"). The NT uses the LXX-flavored sense of "covenant," but the testamentary connotations are exploited in Hebrews 9.</w:t>
      </w:r>
      <w:r w:rsidDel="00000000" w:rsidR="00000000" w:rsidRPr="00000000">
        <w:rPr>
          <w:rtl w:val="0"/>
        </w:rPr>
      </w:r>
    </w:p>
    <w:p w:rsidR="00000000" w:rsidDel="00000000" w:rsidP="00000000" w:rsidRDefault="00000000" w:rsidRPr="00000000" w14:paraId="00000068">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At Mark 14:24 / 1 Cor 11:25 ("the blood of the diathēkē / new diathēkē") the LXX-Hebraic register is operative, echoing Exodus 24:8 ("the blood of the covenant") and Jeremiah 31:31 ("a new covenant"). The bracketed gloss "[covenant]" identifies the operative register without losing the testamentary undertone available to a Greek-speaking audience. See Kutsch, Verheissung und Gesetz (1973); Hahn, Old Testament in the New: An Introduction (2002).</w:t>
      </w:r>
      <w:r w:rsidDel="00000000" w:rsidR="00000000" w:rsidRPr="00000000">
        <w:rPr>
          <w:rtl w:val="0"/>
        </w:rPr>
      </w:r>
    </w:p>
    <w:p w:rsidR="00000000" w:rsidDel="00000000" w:rsidP="00000000" w:rsidRDefault="00000000" w:rsidRPr="00000000" w14:paraId="00000069">
      <w:pPr>
        <w:spacing w:after="80" w:before="240" w:lineRule="auto"/>
        <w:rPr/>
      </w:pPr>
      <w:r w:rsidDel="00000000" w:rsidR="00000000" w:rsidRPr="00000000">
        <w:rPr>
          <w:b w:val="1"/>
          <w:bCs w:val="1"/>
          <w:i w:val="1"/>
          <w:iCs w:val="1"/>
          <w:sz w:val="24"/>
          <w:szCs w:val="24"/>
          <w:rtl w:val="0"/>
        </w:rPr>
        <w:t xml:space="preserve">lytron / lytroō</w:t>
      </w:r>
      <w:r w:rsidDel="00000000" w:rsidR="00000000" w:rsidRPr="00000000">
        <w:rPr>
          <w:b w:val="1"/>
          <w:bCs w:val="1"/>
          <w:sz w:val="24"/>
          <w:szCs w:val="24"/>
          <w:rtl w:val="0"/>
        </w:rPr>
        <w:t xml:space="preserve">  → [ransom / redeem]</w:t>
      </w:r>
      <w:r w:rsidDel="00000000" w:rsidR="00000000" w:rsidRPr="00000000">
        <w:rPr>
          <w:rtl w:val="0"/>
        </w:rPr>
      </w:r>
    </w:p>
    <w:p w:rsidR="00000000" w:rsidDel="00000000" w:rsidP="00000000" w:rsidRDefault="00000000" w:rsidRPr="00000000" w14:paraId="0000006A">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6B">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10:45.</w:t>
      </w:r>
      <w:r w:rsidDel="00000000" w:rsidR="00000000" w:rsidRPr="00000000">
        <w:rPr>
          <w:rtl w:val="0"/>
        </w:rPr>
      </w:r>
    </w:p>
    <w:p w:rsidR="00000000" w:rsidDel="00000000" w:rsidP="00000000" w:rsidRDefault="00000000" w:rsidRPr="00000000" w14:paraId="0000006C">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λύτρον: "price of release, ransom"; cognate verb lytroō: "to ransom, redeem." LXX renders various Hebrew terms (ge'ullah, kofer, padah) with the lyt- word-group; ge'ullah carries the kin-redeemer (go'el) sense (Ruth, Leviticus 25); kofer carries the substitutionary-price sense.</w:t>
      </w:r>
      <w:r w:rsidDel="00000000" w:rsidR="00000000" w:rsidRPr="00000000">
        <w:rPr>
          <w:rtl w:val="0"/>
        </w:rPr>
      </w:r>
    </w:p>
    <w:p w:rsidR="00000000" w:rsidDel="00000000" w:rsidP="00000000" w:rsidRDefault="00000000" w:rsidRPr="00000000" w14:paraId="0000006D">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Mark 10:45 ("to give his psychē as lytron in place of many") is widely held to be one of the most contested verses in Markan studies — whether it is authentic Jesus tradition (Jeremias, New Testament Theology, 292–294) or a later soteriological development (Hooker, The Gospel According to St Mark, 248–250). The bracketed gloss preserves the price-of-release sense without committing to the developed Anselmic-substitutionary frame the English "ransom" / "redemption" pulls toward.</w:t>
      </w:r>
      <w:r w:rsidDel="00000000" w:rsidR="00000000" w:rsidRPr="00000000">
        <w:rPr>
          <w:rtl w:val="0"/>
        </w:rPr>
      </w:r>
    </w:p>
    <w:p w:rsidR="00000000" w:rsidDel="00000000" w:rsidP="00000000" w:rsidRDefault="00000000" w:rsidRPr="00000000" w14:paraId="0000006E">
      <w:pPr>
        <w:spacing w:after="80" w:before="240" w:lineRule="auto"/>
        <w:rPr/>
      </w:pPr>
      <w:r w:rsidDel="00000000" w:rsidR="00000000" w:rsidRPr="00000000">
        <w:rPr>
          <w:b w:val="1"/>
          <w:bCs w:val="1"/>
          <w:i w:val="1"/>
          <w:iCs w:val="1"/>
          <w:sz w:val="24"/>
          <w:szCs w:val="24"/>
          <w:rtl w:val="0"/>
        </w:rPr>
        <w:t xml:space="preserve">charis</w:t>
      </w:r>
      <w:r w:rsidDel="00000000" w:rsidR="00000000" w:rsidRPr="00000000">
        <w:rPr>
          <w:b w:val="1"/>
          <w:bCs w:val="1"/>
          <w:sz w:val="24"/>
          <w:szCs w:val="24"/>
          <w:rtl w:val="0"/>
        </w:rPr>
        <w:t xml:space="preserve">  → [grace / favor / gift / gratitude]</w:t>
      </w:r>
      <w:r w:rsidDel="00000000" w:rsidR="00000000" w:rsidRPr="00000000">
        <w:rPr>
          <w:rtl w:val="0"/>
        </w:rPr>
      </w:r>
    </w:p>
    <w:p w:rsidR="00000000" w:rsidDel="00000000" w:rsidP="00000000" w:rsidRDefault="00000000" w:rsidRPr="00000000" w14:paraId="0000006F">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70">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Q 4 / Lk 6:32; 1 Cor 15:10; Gal 1:15.</w:t>
      </w:r>
      <w:r w:rsidDel="00000000" w:rsidR="00000000" w:rsidRPr="00000000">
        <w:rPr>
          <w:rtl w:val="0"/>
        </w:rPr>
      </w:r>
    </w:p>
    <w:p w:rsidR="00000000" w:rsidDel="00000000" w:rsidP="00000000" w:rsidRDefault="00000000" w:rsidRPr="00000000" w14:paraId="00000071">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χάρις; TDNT 9:387–415 (Conzelmann/Zimmerli). Classical-Hellenistic charis covers the entire benefactor-gift-gratitude cycle (Seneca, De Beneficiis is the locus classicus). The Hellenistic reciprocity context is essential background: charis is given, received, and returned; the cycle is asymmetric but ongoing.</w:t>
      </w:r>
      <w:r w:rsidDel="00000000" w:rsidR="00000000" w:rsidRPr="00000000">
        <w:rPr>
          <w:rtl w:val="0"/>
        </w:rPr>
      </w:r>
    </w:p>
    <w:p w:rsidR="00000000" w:rsidDel="00000000" w:rsidP="00000000" w:rsidRDefault="00000000" w:rsidRPr="00000000" w14:paraId="00000072">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"Grace" in English has become a Pauline-soteriological technical term, severing the underlying reciprocity context. The Lukan Q 4 charis ("what charis is to you?" Lk 6:32–34) is unmistakably "credit/return/thanks-worthiness" — the Hellenistic benefactor language. The Pauline Galatians 1:15 charis ("having called me through his charis") is operating in the same gift-economy register, transposed to divine action. The single English equivalent "grace" collapses what the Greek keeps open. See Barclay, Paul and the Gift (2015).</w:t>
      </w:r>
      <w:r w:rsidDel="00000000" w:rsidR="00000000" w:rsidRPr="00000000">
        <w:rPr>
          <w:rtl w:val="0"/>
        </w:rPr>
      </w:r>
    </w:p>
    <w:p w:rsidR="00000000" w:rsidDel="00000000" w:rsidP="00000000" w:rsidRDefault="00000000" w:rsidRPr="00000000" w14:paraId="00000073">
      <w:pPr>
        <w:spacing w:after="80" w:before="240" w:lineRule="auto"/>
        <w:rPr/>
      </w:pPr>
      <w:r w:rsidDel="00000000" w:rsidR="00000000" w:rsidRPr="00000000">
        <w:rPr>
          <w:b w:val="1"/>
          <w:bCs w:val="1"/>
          <w:i w:val="1"/>
          <w:iCs w:val="1"/>
          <w:sz w:val="24"/>
          <w:szCs w:val="24"/>
          <w:rtl w:val="0"/>
        </w:rPr>
        <w:t xml:space="preserve">gnōsis</w:t>
      </w:r>
      <w:r w:rsidDel="00000000" w:rsidR="00000000" w:rsidRPr="00000000">
        <w:rPr>
          <w:b w:val="1"/>
          <w:bCs w:val="1"/>
          <w:sz w:val="24"/>
          <w:szCs w:val="24"/>
          <w:rtl w:val="0"/>
        </w:rPr>
        <w:t xml:space="preserve">  → [knowledge]</w:t>
      </w:r>
      <w:r w:rsidDel="00000000" w:rsidR="00000000" w:rsidRPr="00000000">
        <w:rPr>
          <w:rtl w:val="0"/>
        </w:rPr>
      </w:r>
    </w:p>
    <w:p w:rsidR="00000000" w:rsidDel="00000000" w:rsidP="00000000" w:rsidRDefault="00000000" w:rsidRPr="00000000" w14:paraId="00000074">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75">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Didache 9:3, 10:2; Thomas Logion 39.</w:t>
      </w:r>
      <w:r w:rsidDel="00000000" w:rsidR="00000000" w:rsidRPr="00000000">
        <w:rPr>
          <w:rtl w:val="0"/>
        </w:rPr>
      </w:r>
    </w:p>
    <w:p w:rsidR="00000000" w:rsidDel="00000000" w:rsidP="00000000" w:rsidRDefault="00000000" w:rsidRPr="00000000" w14:paraId="00000076">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γνῶσις: "knowledge"; LSJ classical range from sensory cognition through philosophical knowing. The post-NT "Gnostic" technical sense (as in the 2nd-century systems) is a development that should not be retrojected.</w:t>
      </w:r>
      <w:r w:rsidDel="00000000" w:rsidR="00000000" w:rsidRPr="00000000">
        <w:rPr>
          <w:rtl w:val="0"/>
        </w:rPr>
      </w:r>
    </w:p>
    <w:p w:rsidR="00000000" w:rsidDel="00000000" w:rsidP="00000000" w:rsidRDefault="00000000" w:rsidRPr="00000000" w14:paraId="00000077">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The Didache 9–10 eucharistic prayers ("thanksgiving for the zōē and gnōsis you made known to us through Jesus your servant") use gnōsis in a non-technical revelatory sense — knowledge-of-the-divine-purposes given through Jesus. Thomas Logion 39 ("the keys of gnōsis") parallels Q (Lk 11:52 has gnōseōs; Mt 23:13 has redacted to basileias tōn ouranōn) — the Lukan "knowledge" form is closer to Thomas, suggesting Thomas preserves the Q reading where Matthew has redacted toward "kingdom." The transliteration preserves the term against premature Gnostic-systematic reading.</w:t>
      </w:r>
      <w:r w:rsidDel="00000000" w:rsidR="00000000" w:rsidRPr="00000000">
        <w:rPr>
          <w:rtl w:val="0"/>
        </w:rPr>
      </w:r>
    </w:p>
    <w:p w:rsidR="00000000" w:rsidDel="00000000" w:rsidP="00000000" w:rsidRDefault="00000000" w:rsidRPr="00000000" w14:paraId="00000078">
      <w:pPr>
        <w:spacing w:after="80" w:before="240" w:lineRule="auto"/>
        <w:rPr/>
      </w:pPr>
      <w:r w:rsidDel="00000000" w:rsidR="00000000" w:rsidRPr="00000000">
        <w:rPr>
          <w:b w:val="1"/>
          <w:bCs w:val="1"/>
          <w:i w:val="1"/>
          <w:iCs w:val="1"/>
          <w:sz w:val="24"/>
          <w:szCs w:val="24"/>
          <w:rtl w:val="0"/>
        </w:rPr>
        <w:t xml:space="preserve">monachos</w:t>
      </w:r>
      <w:r w:rsidDel="00000000" w:rsidR="00000000" w:rsidRPr="00000000">
        <w:rPr>
          <w:b w:val="1"/>
          <w:bCs w:val="1"/>
          <w:sz w:val="24"/>
          <w:szCs w:val="24"/>
          <w:rtl w:val="0"/>
        </w:rPr>
        <w:t xml:space="preserve">  → [single-ones / solitary-ones]</w:t>
      </w:r>
      <w:r w:rsidDel="00000000" w:rsidR="00000000" w:rsidRPr="00000000">
        <w:rPr>
          <w:rtl w:val="0"/>
        </w:rPr>
      </w:r>
    </w:p>
    <w:p w:rsidR="00000000" w:rsidDel="00000000" w:rsidP="00000000" w:rsidRDefault="00000000" w:rsidRPr="00000000" w14:paraId="00000079">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(Thomas). </w:t>
      </w:r>
      <w:r w:rsidDel="00000000" w:rsidR="00000000" w:rsidRPr="00000000">
        <w:rPr>
          <w:rtl w:val="0"/>
        </w:rPr>
      </w:r>
    </w:p>
    <w:p w:rsidR="00000000" w:rsidDel="00000000" w:rsidP="00000000" w:rsidRDefault="00000000" w:rsidRPr="00000000" w14:paraId="0000007A">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Thomas Logia 16, 49, 75.</w:t>
      </w:r>
      <w:r w:rsidDel="00000000" w:rsidR="00000000" w:rsidRPr="00000000">
        <w:rPr>
          <w:rtl w:val="0"/>
        </w:rPr>
      </w:r>
    </w:p>
    <w:p w:rsidR="00000000" w:rsidDel="00000000" w:rsidP="00000000" w:rsidRDefault="00000000" w:rsidRPr="00000000" w14:paraId="0000007B">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A Greek loanword preserved in the Coptic of Thomas. In the 2nd century, monachos was a general term for "single," "solitary," "unique," "alone"; only later (4th century onward) did it become the technical term for "monk" in the Pachomian and Antonian monastic tradition. Klijn's 1962 JBL study showed the term renders Syriac ihidaya — used both for celibates and for the unique-one (the Beloved Son, the Christ-figure).</w:t>
      </w:r>
      <w:r w:rsidDel="00000000" w:rsidR="00000000" w:rsidRPr="00000000">
        <w:rPr>
          <w:rtl w:val="0"/>
        </w:rPr>
      </w:r>
    </w:p>
    <w:p w:rsidR="00000000" w:rsidDel="00000000" w:rsidP="00000000" w:rsidRDefault="00000000" w:rsidRPr="00000000" w14:paraId="0000007C">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Rendering "monk" is anachronistic for Thomas; any single English equivalent ("solitary," "single one," "alone") loses range. The transliteration with the bracketed compound gloss preserves the field. The "many at the door" image (Logion 75) parallels the synoptic narrow-gate / closed-door material at Lk 13:23–28 // Mt 7:13–14 and 25:10–12. The bridal-chamber image connects to the synoptic wedding-feast / bridegroom material (Mt 22:1–14, Mt 25:1–13, Mk 2:18–20); later Valentinian sacramental development (Gospel of Philip) post-dates the Thomas usage. See Klijn, "The 'Single One' in the Gospel of Thomas" JBL 81 (1962); Patterson, The Gospel of Thomas and Christian Origins (2013), 169–172; DeConick, The Original Gospel of Thomas in Translation (2005), 215–217.</w:t>
      </w:r>
      <w:r w:rsidDel="00000000" w:rsidR="00000000" w:rsidRPr="00000000">
        <w:rPr>
          <w:rtl w:val="0"/>
        </w:rPr>
      </w:r>
    </w:p>
    <w:p w:rsidR="00000000" w:rsidDel="00000000" w:rsidP="00000000" w:rsidRDefault="00000000" w:rsidRPr="00000000" w14:paraId="0000007D">
      <w:pPr>
        <w:spacing w:after="80" w:before="240" w:lineRule="auto"/>
        <w:rPr/>
      </w:pPr>
      <w:r w:rsidDel="00000000" w:rsidR="00000000" w:rsidRPr="00000000">
        <w:rPr>
          <w:b w:val="1"/>
          <w:bCs w:val="1"/>
          <w:i w:val="1"/>
          <w:iCs w:val="1"/>
          <w:sz w:val="24"/>
          <w:szCs w:val="24"/>
          <w:rtl w:val="0"/>
        </w:rPr>
        <w:t xml:space="preserve">eikōn</w:t>
      </w:r>
      <w:r w:rsidDel="00000000" w:rsidR="00000000" w:rsidRPr="00000000">
        <w:rPr>
          <w:b w:val="1"/>
          <w:bCs w:val="1"/>
          <w:sz w:val="24"/>
          <w:szCs w:val="24"/>
          <w:rtl w:val="0"/>
        </w:rPr>
        <w:t xml:space="preserve">  → [image]</w:t>
      </w:r>
      <w:r w:rsidDel="00000000" w:rsidR="00000000" w:rsidRPr="00000000">
        <w:rPr>
          <w:rtl w:val="0"/>
        </w:rPr>
      </w:r>
    </w:p>
    <w:p w:rsidR="00000000" w:rsidDel="00000000" w:rsidP="00000000" w:rsidRDefault="00000000" w:rsidRPr="00000000" w14:paraId="0000007E">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(Thomas Logion 22). </w:t>
      </w:r>
      <w:r w:rsidDel="00000000" w:rsidR="00000000" w:rsidRPr="00000000">
        <w:rPr>
          <w:rtl w:val="0"/>
        </w:rPr>
      </w:r>
    </w:p>
    <w:p w:rsidR="00000000" w:rsidDel="00000000" w:rsidP="00000000" w:rsidRDefault="00000000" w:rsidRPr="00000000" w14:paraId="0000007F">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Thomas Logion 22.</w:t>
      </w:r>
      <w:r w:rsidDel="00000000" w:rsidR="00000000" w:rsidRPr="00000000">
        <w:rPr>
          <w:rtl w:val="0"/>
        </w:rPr>
      </w:r>
    </w:p>
    <w:p w:rsidR="00000000" w:rsidDel="00000000" w:rsidP="00000000" w:rsidRDefault="00000000" w:rsidRPr="00000000" w14:paraId="00000080">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εἰκών; LXX Genesis 1:26–27 ("according to the eikōn of God") for Hebrew tselem. The Pauline development at 1 Cor 15:35–49 (the heavenly eikōn in place of the earthly), 2 Cor 4:4, Col 1:15 traces the same Genesis-1 vocabulary.</w:t>
      </w:r>
      <w:r w:rsidDel="00000000" w:rsidR="00000000" w:rsidRPr="00000000">
        <w:rPr>
          <w:rtl w:val="0"/>
        </w:rPr>
      </w:r>
    </w:p>
    <w:p w:rsidR="00000000" w:rsidDel="00000000" w:rsidP="00000000" w:rsidRDefault="00000000" w:rsidRPr="00000000" w14:paraId="00000081">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Preserved untranslated in Thomas Logion 22 (the eye-in-place-of-eye / hand-in-place-of-hand / eikōn-in-place-of-eikōn catena) to mark the Genesis 1:26–27 vocabulary directly. The Pauline parallel (1 Cor 15) and the Ephesians "two-into-one new human-being" formulation make visible that the Thomasine saying operates within the canonical-Pauline range of Genesis-1 eschatology — the differentiations of creation reversed in the basileia.</w:t>
      </w:r>
      <w:r w:rsidDel="00000000" w:rsidR="00000000" w:rsidRPr="00000000">
        <w:rPr>
          <w:rtl w:val="0"/>
        </w:rPr>
      </w:r>
    </w:p>
    <w:p w:rsidR="00000000" w:rsidDel="00000000" w:rsidP="00000000" w:rsidRDefault="00000000" w:rsidRPr="00000000" w14:paraId="00000082">
      <w:pPr>
        <w:spacing w:after="80" w:before="240" w:lineRule="auto"/>
        <w:rPr/>
      </w:pPr>
      <w:r w:rsidDel="00000000" w:rsidR="00000000" w:rsidRPr="00000000">
        <w:rPr>
          <w:b w:val="1"/>
          <w:bCs w:val="1"/>
          <w:i w:val="1"/>
          <w:iCs w:val="1"/>
          <w:sz w:val="24"/>
          <w:szCs w:val="24"/>
          <w:rtl w:val="0"/>
        </w:rPr>
        <w:t xml:space="preserve">pēchys</w:t>
      </w:r>
      <w:r w:rsidDel="00000000" w:rsidR="00000000" w:rsidRPr="00000000">
        <w:rPr>
          <w:b w:val="1"/>
          <w:bCs w:val="1"/>
          <w:sz w:val="24"/>
          <w:szCs w:val="24"/>
          <w:rtl w:val="0"/>
        </w:rPr>
        <w:t xml:space="preserve">  → [cubit]</w:t>
      </w:r>
      <w:r w:rsidDel="00000000" w:rsidR="00000000" w:rsidRPr="00000000">
        <w:rPr>
          <w:rtl w:val="0"/>
        </w:rPr>
      </w:r>
    </w:p>
    <w:p w:rsidR="00000000" w:rsidDel="00000000" w:rsidP="00000000" w:rsidRDefault="00000000" w:rsidRPr="00000000" w14:paraId="00000083">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(P.Oxy 5575). </w:t>
      </w:r>
      <w:r w:rsidDel="00000000" w:rsidR="00000000" w:rsidRPr="00000000">
        <w:rPr>
          <w:rtl w:val="0"/>
        </w:rPr>
      </w:r>
    </w:p>
    <w:p w:rsidR="00000000" w:rsidDel="00000000" w:rsidP="00000000" w:rsidRDefault="00000000" w:rsidRPr="00000000" w14:paraId="00000084">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P.Oxy 5575 verso; cf. Q (Lk 12:25 // Mt 6:27).</w:t>
      </w:r>
      <w:r w:rsidDel="00000000" w:rsidR="00000000" w:rsidRPr="00000000">
        <w:rPr>
          <w:rtl w:val="0"/>
        </w:rPr>
      </w:r>
    </w:p>
    <w:p w:rsidR="00000000" w:rsidDel="00000000" w:rsidP="00000000" w:rsidRDefault="00000000" w:rsidRPr="00000000" w14:paraId="00000085">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πῆχυς: a measure of length, the cubit (~18 inches). In the Q worry-saying ("which of you by being-anxious can add a pēchys to his hēlikia?"), pēchys is a measure either of body-height (the standard reading) or of life-span (defensible given that hēlikia can mean "age" / "lifespan").</w:t>
      </w:r>
      <w:r w:rsidDel="00000000" w:rsidR="00000000" w:rsidRPr="00000000">
        <w:rPr>
          <w:rtl w:val="0"/>
        </w:rPr>
      </w:r>
    </w:p>
    <w:p w:rsidR="00000000" w:rsidDel="00000000" w:rsidP="00000000" w:rsidRDefault="00000000" w:rsidRPr="00000000" w14:paraId="00000086">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Preserved untranslated with bracketed gloss given the technical-measurement nature of the term and the open question whether the Q-saying envisions vertical or temporal addition.</w:t>
      </w:r>
      <w:r w:rsidDel="00000000" w:rsidR="00000000" w:rsidRPr="00000000">
        <w:rPr>
          <w:rtl w:val="0"/>
        </w:rPr>
      </w:r>
    </w:p>
    <w:p w:rsidR="00000000" w:rsidDel="00000000" w:rsidP="00000000" w:rsidRDefault="00000000" w:rsidRPr="00000000" w14:paraId="00000087">
      <w:pPr>
        <w:pStyle w:val="Heading1"/>
        <w:spacing w:after="200" w:before="400" w:lineRule="auto"/>
        <w:rPr/>
      </w:pPr>
      <w:r w:rsidDel="00000000" w:rsidR="00000000" w:rsidRPr="00000000">
        <w:rPr>
          <w:rtl w:val="0"/>
        </w:rPr>
        <w:t xml:space="preserve">B. Greek Terms with Uncommon English Renderings</w:t>
      </w:r>
    </w:p>
    <w:p w:rsidR="00000000" w:rsidDel="00000000" w:rsidP="00000000" w:rsidRDefault="00000000" w:rsidRPr="00000000" w14:paraId="00000088">
      <w:pPr>
        <w:spacing w:after="120" w:lineRule="auto"/>
        <w:rPr/>
      </w:pPr>
      <w:r w:rsidDel="00000000" w:rsidR="00000000" w:rsidRPr="00000000">
        <w:rPr>
          <w:sz w:val="22"/>
          <w:szCs w:val="22"/>
          <w:rtl w:val="0"/>
        </w:rPr>
        <w:t xml:space="preserve">These Greek terms are rendered into English in ways that diverge from conventional translation tradition, but they are not transliterated. The English rendering itself is the unusual choice; the entry documents the rationale.</w:t>
      </w:r>
      <w:r w:rsidDel="00000000" w:rsidR="00000000" w:rsidRPr="00000000">
        <w:rPr>
          <w:rtl w:val="0"/>
        </w:rPr>
      </w:r>
    </w:p>
    <w:p w:rsidR="00000000" w:rsidDel="00000000" w:rsidP="00000000" w:rsidRDefault="00000000" w:rsidRPr="00000000" w14:paraId="00000089">
      <w:pPr>
        <w:spacing w:after="80" w:before="240" w:lineRule="auto"/>
        <w:rPr/>
      </w:pPr>
      <w:r w:rsidDel="00000000" w:rsidR="00000000" w:rsidRPr="00000000">
        <w:rPr>
          <w:b w:val="1"/>
          <w:bCs w:val="1"/>
          <w:i w:val="1"/>
          <w:iCs w:val="1"/>
          <w:sz w:val="24"/>
          <w:szCs w:val="24"/>
          <w:rtl w:val="0"/>
        </w:rPr>
        <w:t xml:space="preserve">Christos</w:t>
      </w:r>
      <w:r w:rsidDel="00000000" w:rsidR="00000000" w:rsidRPr="00000000">
        <w:rPr>
          <w:b w:val="1"/>
          <w:bCs w:val="1"/>
          <w:sz w:val="24"/>
          <w:szCs w:val="24"/>
          <w:rtl w:val="0"/>
        </w:rPr>
        <w:t xml:space="preserve">  → "Anointed"</w:t>
      </w:r>
      <w:r w:rsidDel="00000000" w:rsidR="00000000" w:rsidRPr="00000000">
        <w:rPr>
          <w:rtl w:val="0"/>
        </w:rPr>
      </w:r>
    </w:p>
    <w:p w:rsidR="00000000" w:rsidDel="00000000" w:rsidP="00000000" w:rsidRDefault="00000000" w:rsidRPr="00000000" w14:paraId="0000008A">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(project-locked). </w:t>
      </w:r>
      <w:r w:rsidDel="00000000" w:rsidR="00000000" w:rsidRPr="00000000">
        <w:rPr>
          <w:rtl w:val="0"/>
        </w:rPr>
      </w:r>
    </w:p>
    <w:p w:rsidR="00000000" w:rsidDel="00000000" w:rsidP="00000000" w:rsidRDefault="00000000" w:rsidRPr="00000000" w14:paraId="0000008B">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χριστός; LXX renders Hebrew mashiach ("anointed one") with christos. The term is a verbal adjective from chriō ("to anoint").</w:t>
      </w:r>
      <w:r w:rsidDel="00000000" w:rsidR="00000000" w:rsidRPr="00000000">
        <w:rPr>
          <w:rtl w:val="0"/>
        </w:rPr>
      </w:r>
    </w:p>
    <w:p w:rsidR="00000000" w:rsidDel="00000000" w:rsidP="00000000" w:rsidRDefault="00000000" w:rsidRPr="00000000" w14:paraId="0000008C">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"Christ" has become so titular-and-name-like in English that the meaning has been lost: the audience no longer registers that "Jesus Christ" is "Jesus the Anointed-one." Rendering as "Anointed" with the English article supplied to mark titular force ("Jesus the Anointed" for Iēsou Christou) restores the underlying mashiach sense. The Johannine narrator's translation aside at John 1:41 ("we have found the Messiah — which is, being-translated, Anointed") is preserved literally, making visible what conventional translation flattens: that Christos is itself the anointing-translation of Mashiach, not an independent name. See Hurtado, Lord Jesus Christ (2003), 98–101.</w:t>
      </w:r>
      <w:r w:rsidDel="00000000" w:rsidR="00000000" w:rsidRPr="00000000">
        <w:rPr>
          <w:rtl w:val="0"/>
        </w:rPr>
      </w:r>
    </w:p>
    <w:p w:rsidR="00000000" w:rsidDel="00000000" w:rsidP="00000000" w:rsidRDefault="00000000" w:rsidRPr="00000000" w14:paraId="0000008D">
      <w:pPr>
        <w:spacing w:after="80" w:before="240" w:lineRule="auto"/>
        <w:rPr/>
      </w:pPr>
      <w:r w:rsidDel="00000000" w:rsidR="00000000" w:rsidRPr="00000000">
        <w:rPr>
          <w:b w:val="1"/>
          <w:bCs w:val="1"/>
          <w:i w:val="1"/>
          <w:iCs w:val="1"/>
          <w:sz w:val="24"/>
          <w:szCs w:val="24"/>
          <w:rtl w:val="0"/>
        </w:rPr>
        <w:t xml:space="preserve">Kyrios (LXX-citation use)</w:t>
      </w:r>
      <w:r w:rsidDel="00000000" w:rsidR="00000000" w:rsidRPr="00000000">
        <w:rPr>
          <w:b w:val="1"/>
          <w:bCs w:val="1"/>
          <w:sz w:val="24"/>
          <w:szCs w:val="24"/>
          <w:rtl w:val="0"/>
        </w:rPr>
        <w:t xml:space="preserve">  → "YHWH"</w:t>
      </w:r>
      <w:r w:rsidDel="00000000" w:rsidR="00000000" w:rsidRPr="00000000">
        <w:rPr>
          <w:rtl w:val="0"/>
        </w:rPr>
      </w:r>
    </w:p>
    <w:p w:rsidR="00000000" w:rsidDel="00000000" w:rsidP="00000000" w:rsidRDefault="00000000" w:rsidRPr="00000000" w14:paraId="0000008E">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(project-locked). </w:t>
      </w:r>
      <w:r w:rsidDel="00000000" w:rsidR="00000000" w:rsidRPr="00000000">
        <w:rPr>
          <w:rtl w:val="0"/>
        </w:rPr>
      </w:r>
    </w:p>
    <w:p w:rsidR="00000000" w:rsidDel="00000000" w:rsidP="00000000" w:rsidRDefault="00000000" w:rsidRPr="00000000" w14:paraId="0000008F">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When anarthrous Kyrios in the NT cites or echoes an LXX passage where it stands for the Tetragrammaton (YHWH), rendering as "Lord" collapses the distinction that the NT writers and their LXX-shaped audience would have heard. See Howard, "The Tetragram and the New Testament," JBL 96 (1977) 63–83; BDAG s.v. κύριος.</w:t>
      </w:r>
      <w:r w:rsidDel="00000000" w:rsidR="00000000" w:rsidRPr="00000000">
        <w:rPr>
          <w:rtl w:val="0"/>
        </w:rPr>
      </w:r>
    </w:p>
    <w:p w:rsidR="00000000" w:rsidDel="00000000" w:rsidP="00000000" w:rsidRDefault="00000000" w:rsidRPr="00000000" w14:paraId="00000090">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Rendering Tetragrammaton-Kyrios as "YHWH" preserves what conventional translation flattens. The distinction becomes especially consequential at Mark 1:3, where Mark redeploys an Isaianic "way of YHWH" oracle (Isa 40:3 LXX) for John's preparatory ministry — a christological transfer the conventional translation obscures. Where Kyrios functions as a christological title for Jesus, the rendering is "Lord" (capitalized); where it is ordinary polite address ("sir, master"), the rendering is contextual — e.g., the Syrophoenician woman at Mark 7:28 is rendered "kyrie — sir" (she is a Greek-speaking gentile with no necessary christological commitment).</w:t>
      </w:r>
      <w:r w:rsidDel="00000000" w:rsidR="00000000" w:rsidRPr="00000000">
        <w:rPr>
          <w:rtl w:val="0"/>
        </w:rPr>
      </w:r>
    </w:p>
    <w:p w:rsidR="00000000" w:rsidDel="00000000" w:rsidP="00000000" w:rsidRDefault="00000000" w:rsidRPr="00000000" w14:paraId="00000091">
      <w:pPr>
        <w:spacing w:after="80" w:before="240" w:lineRule="auto"/>
        <w:rPr/>
      </w:pPr>
      <w:r w:rsidDel="00000000" w:rsidR="00000000" w:rsidRPr="00000000">
        <w:rPr>
          <w:b w:val="1"/>
          <w:bCs w:val="1"/>
          <w:i w:val="1"/>
          <w:iCs w:val="1"/>
          <w:sz w:val="24"/>
          <w:szCs w:val="24"/>
          <w:rtl w:val="0"/>
        </w:rPr>
        <w:t xml:space="preserve">huios tou anthrōpou</w:t>
      </w:r>
      <w:r w:rsidDel="00000000" w:rsidR="00000000" w:rsidRPr="00000000">
        <w:rPr>
          <w:b w:val="1"/>
          <w:bCs w:val="1"/>
          <w:sz w:val="24"/>
          <w:szCs w:val="24"/>
          <w:rtl w:val="0"/>
        </w:rPr>
        <w:t xml:space="preserve">  → "the son of the human-being" / "the son of humanity"</w:t>
      </w:r>
      <w:r w:rsidDel="00000000" w:rsidR="00000000" w:rsidRPr="00000000">
        <w:rPr>
          <w:rtl w:val="0"/>
        </w:rPr>
      </w:r>
    </w:p>
    <w:p w:rsidR="00000000" w:rsidDel="00000000" w:rsidP="00000000" w:rsidRDefault="00000000" w:rsidRPr="00000000" w14:paraId="00000092">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(project-locked). </w:t>
      </w:r>
      <w:r w:rsidDel="00000000" w:rsidR="00000000" w:rsidRPr="00000000">
        <w:rPr>
          <w:rtl w:val="0"/>
        </w:rPr>
      </w:r>
    </w:p>
    <w:p w:rsidR="00000000" w:rsidDel="00000000" w:rsidP="00000000" w:rsidRDefault="00000000" w:rsidRPr="00000000" w14:paraId="00000093">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2:10.</w:t>
      </w:r>
      <w:r w:rsidDel="00000000" w:rsidR="00000000" w:rsidRPr="00000000">
        <w:rPr>
          <w:rtl w:val="0"/>
        </w:rPr>
      </w:r>
    </w:p>
    <w:p w:rsidR="00000000" w:rsidDel="00000000" w:rsidP="00000000" w:rsidRDefault="00000000" w:rsidRPr="00000000" w14:paraId="00000094">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The Greek phrase translates Aramaic bar enasha — an idiom meaning either "human being" generically, "I / this person" idiomatically, or (in the Danielic apocalyptic stream, Daniel 7:13) a specific eschatological figure. Mark uses the phrase in three contexts: (1) Jesus's earthly authority (2:10, 2:28); (2) suffering predictions (8:31, 9:31, 10:33); (3) future glorious coming (8:38, 13:26, 14:62).</w:t>
      </w:r>
      <w:r w:rsidDel="00000000" w:rsidR="00000000" w:rsidRPr="00000000">
        <w:rPr>
          <w:rtl w:val="0"/>
        </w:rPr>
      </w:r>
    </w:p>
    <w:p w:rsidR="00000000" w:rsidDel="00000000" w:rsidP="00000000" w:rsidRDefault="00000000" w:rsidRPr="00000000" w14:paraId="00000095">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Conventional "Son of Man" obscures the Aramaic idiom and its Danielic background. The contested question is whether Jesus uses it idiomatically (Vermes, Jesus the Jew, 1973) or titularly (Hurtado, Lord Jesus Christ, 2003); most likely both are operative. Rendering as "the son of the human-being" or "the son of humanity" preserves the idiom and the Daniel 7:13 connection of the figure who comes "with the clouds of heaven."</w:t>
      </w:r>
      <w:r w:rsidDel="00000000" w:rsidR="00000000" w:rsidRPr="00000000">
        <w:rPr>
          <w:rtl w:val="0"/>
        </w:rPr>
      </w:r>
    </w:p>
    <w:p w:rsidR="00000000" w:rsidDel="00000000" w:rsidP="00000000" w:rsidRDefault="00000000" w:rsidRPr="00000000" w14:paraId="00000096">
      <w:pPr>
        <w:spacing w:after="80" w:before="240" w:lineRule="auto"/>
        <w:rPr/>
      </w:pPr>
      <w:r w:rsidDel="00000000" w:rsidR="00000000" w:rsidRPr="00000000">
        <w:rPr>
          <w:b w:val="1"/>
          <w:bCs w:val="1"/>
          <w:i w:val="1"/>
          <w:iCs w:val="1"/>
          <w:sz w:val="24"/>
          <w:szCs w:val="24"/>
          <w:rtl w:val="0"/>
        </w:rPr>
        <w:t xml:space="preserve">Theos / ho theos</w:t>
      </w:r>
      <w:r w:rsidDel="00000000" w:rsidR="00000000" w:rsidRPr="00000000">
        <w:rPr>
          <w:b w:val="1"/>
          <w:bCs w:val="1"/>
          <w:sz w:val="24"/>
          <w:szCs w:val="24"/>
          <w:rtl w:val="0"/>
        </w:rPr>
        <w:t xml:space="preserve">  → "God" / "the God"</w:t>
      </w:r>
      <w:r w:rsidDel="00000000" w:rsidR="00000000" w:rsidRPr="00000000">
        <w:rPr>
          <w:rtl w:val="0"/>
        </w:rPr>
      </w:r>
    </w:p>
    <w:p w:rsidR="00000000" w:rsidDel="00000000" w:rsidP="00000000" w:rsidRDefault="00000000" w:rsidRPr="00000000" w14:paraId="00000097">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(project-locked). </w:t>
      </w:r>
      <w:r w:rsidDel="00000000" w:rsidR="00000000" w:rsidRPr="00000000">
        <w:rPr>
          <w:rtl w:val="0"/>
        </w:rPr>
      </w:r>
    </w:p>
    <w:p w:rsidR="00000000" w:rsidDel="00000000" w:rsidP="00000000" w:rsidRDefault="00000000" w:rsidRPr="00000000" w14:paraId="00000098">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Greek anarthrous theos vs. articular ho theos can be a significant distinction (cf. John 1:1c, the perennial crux: theos en ho logos — "the logos was theos," with theos anarthrous and predicative).</w:t>
      </w:r>
      <w:r w:rsidDel="00000000" w:rsidR="00000000" w:rsidRPr="00000000">
        <w:rPr>
          <w:rtl w:val="0"/>
        </w:rPr>
      </w:r>
    </w:p>
    <w:p w:rsidR="00000000" w:rsidDel="00000000" w:rsidP="00000000" w:rsidRDefault="00000000" w:rsidRPr="00000000" w14:paraId="00000099">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Anarthrous Theos is rendered "God"; articular ho theos is rendered "the God" where the Greek emphasis is present. Where the article's force is contested or disputed, a footnote explains. The convention deliberately preserves the article's presence rather than flattening to English "God" throughout.</w:t>
      </w:r>
      <w:r w:rsidDel="00000000" w:rsidR="00000000" w:rsidRPr="00000000">
        <w:rPr>
          <w:rtl w:val="0"/>
        </w:rPr>
      </w:r>
    </w:p>
    <w:p w:rsidR="00000000" w:rsidDel="00000000" w:rsidP="00000000" w:rsidRDefault="00000000" w:rsidRPr="00000000" w14:paraId="0000009A">
      <w:pPr>
        <w:spacing w:after="80" w:before="240" w:lineRule="auto"/>
        <w:rPr/>
      </w:pPr>
      <w:r w:rsidDel="00000000" w:rsidR="00000000" w:rsidRPr="00000000">
        <w:rPr>
          <w:b w:val="1"/>
          <w:bCs w:val="1"/>
          <w:i w:val="1"/>
          <w:iCs w:val="1"/>
          <w:sz w:val="24"/>
          <w:szCs w:val="24"/>
          <w:rtl w:val="0"/>
        </w:rPr>
        <w:t xml:space="preserve">Pater / Abba</w:t>
      </w:r>
      <w:r w:rsidDel="00000000" w:rsidR="00000000" w:rsidRPr="00000000">
        <w:rPr>
          <w:b w:val="1"/>
          <w:bCs w:val="1"/>
          <w:sz w:val="24"/>
          <w:szCs w:val="24"/>
          <w:rtl w:val="0"/>
        </w:rPr>
        <w:t xml:space="preserve">  → "Father" / Abba (Aramaic preserved)</w:t>
      </w:r>
      <w:r w:rsidDel="00000000" w:rsidR="00000000" w:rsidRPr="00000000">
        <w:rPr>
          <w:rtl w:val="0"/>
        </w:rPr>
      </w:r>
    </w:p>
    <w:p w:rsidR="00000000" w:rsidDel="00000000" w:rsidP="00000000" w:rsidRDefault="00000000" w:rsidRPr="00000000" w14:paraId="0000009B">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(project-locked). </w:t>
      </w:r>
      <w:r w:rsidDel="00000000" w:rsidR="00000000" w:rsidRPr="00000000">
        <w:rPr>
          <w:rtl w:val="0"/>
        </w:rPr>
      </w:r>
    </w:p>
    <w:p w:rsidR="00000000" w:rsidDel="00000000" w:rsidP="00000000" w:rsidRDefault="00000000" w:rsidRPr="00000000" w14:paraId="0000009C">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14:36.</w:t>
      </w:r>
      <w:r w:rsidDel="00000000" w:rsidR="00000000" w:rsidRPr="00000000">
        <w:rPr>
          <w:rtl w:val="0"/>
        </w:rPr>
      </w:r>
    </w:p>
    <w:p w:rsidR="00000000" w:rsidDel="00000000" w:rsidP="00000000" w:rsidRDefault="00000000" w:rsidRPr="00000000" w14:paraId="0000009D">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πατήρ, ἀββα. Mark preserves the underlying Aramaic Abba at 14:36 with the Greek translation following (ho patēr — "the Father"); Paul preserves the same construction at Romans 8:15 and Galatians 4:6.</w:t>
      </w:r>
      <w:r w:rsidDel="00000000" w:rsidR="00000000" w:rsidRPr="00000000">
        <w:rPr>
          <w:rtl w:val="0"/>
        </w:rPr>
      </w:r>
    </w:p>
    <w:p w:rsidR="00000000" w:rsidDel="00000000" w:rsidP="00000000" w:rsidRDefault="00000000" w:rsidRPr="00000000" w14:paraId="0000009E">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Abba is the determinate Aramaic form ("the Father"); whether it carries any special intimacy ("Daddy"), as Jeremias once argued, has been substantially qualified by later scholarship. It is not childish address; it is the determinate form, which is also the form of polite/respectful address. The transliteration is preserved with the Greek translation following ("Abba, the Father") per Mark's own practice. See Barr, "Abbā Isn't Daddy" (1988); D'Angelo, "Abba and 'Father'" (1992); Hurtado, How on Earth Did Jesus Become a God? (2005), 99–110.</w:t>
      </w:r>
      <w:r w:rsidDel="00000000" w:rsidR="00000000" w:rsidRPr="00000000">
        <w:rPr>
          <w:rtl w:val="0"/>
        </w:rPr>
      </w:r>
    </w:p>
    <w:p w:rsidR="00000000" w:rsidDel="00000000" w:rsidP="00000000" w:rsidRDefault="00000000" w:rsidRPr="00000000" w14:paraId="0000009F">
      <w:pPr>
        <w:spacing w:after="80" w:before="240" w:lineRule="auto"/>
        <w:rPr/>
      </w:pPr>
      <w:r w:rsidDel="00000000" w:rsidR="00000000" w:rsidRPr="00000000">
        <w:rPr>
          <w:b w:val="1"/>
          <w:bCs w:val="1"/>
          <w:i w:val="1"/>
          <w:iCs w:val="1"/>
          <w:sz w:val="24"/>
          <w:szCs w:val="24"/>
          <w:rtl w:val="0"/>
        </w:rPr>
        <w:t xml:space="preserve">Diabolos</w:t>
      </w:r>
      <w:r w:rsidDel="00000000" w:rsidR="00000000" w:rsidRPr="00000000">
        <w:rPr>
          <w:b w:val="1"/>
          <w:bCs w:val="1"/>
          <w:sz w:val="24"/>
          <w:szCs w:val="24"/>
          <w:rtl w:val="0"/>
        </w:rPr>
        <w:t xml:space="preserve">  → "Slanderer"</w:t>
      </w:r>
      <w:r w:rsidDel="00000000" w:rsidR="00000000" w:rsidRPr="00000000">
        <w:rPr>
          <w:rtl w:val="0"/>
        </w:rPr>
      </w:r>
    </w:p>
    <w:p w:rsidR="00000000" w:rsidDel="00000000" w:rsidP="00000000" w:rsidRDefault="00000000" w:rsidRPr="00000000" w14:paraId="000000A0">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A1">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Q 2 / Lk 4:1–13 par. (Temptation narrative).</w:t>
      </w:r>
      <w:r w:rsidDel="00000000" w:rsidR="00000000" w:rsidRPr="00000000">
        <w:rPr>
          <w:rtl w:val="0"/>
        </w:rPr>
      </w:r>
    </w:p>
    <w:p w:rsidR="00000000" w:rsidDel="00000000" w:rsidP="00000000" w:rsidRDefault="00000000" w:rsidRPr="00000000" w14:paraId="000000A2">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διάβολος: literally "slanderer," from dia + ballō ("to throw across," hence "to accuse, slander"). The LXX renders Hebrew satan ("accuser") with diabolos in the Job prologue (LXX Job 1–2) and Zechariah 3.</w:t>
      </w:r>
      <w:r w:rsidDel="00000000" w:rsidR="00000000" w:rsidRPr="00000000">
        <w:rPr>
          <w:rtl w:val="0"/>
        </w:rPr>
      </w:r>
    </w:p>
    <w:p w:rsidR="00000000" w:rsidDel="00000000" w:rsidP="00000000" w:rsidRDefault="00000000" w:rsidRPr="00000000" w14:paraId="000000A3">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"Devil" in English has accreted medieval-Christian iconographic and demonological associations the Greek term does not carry. "Slanderer" recovers the legal-forensic accusatorial sense. Satanas (the Greek transliteration of Aramaic satana') is preserved as "Satan" per project convention; the two designations are not collapsed.</w:t>
      </w:r>
      <w:r w:rsidDel="00000000" w:rsidR="00000000" w:rsidRPr="00000000">
        <w:rPr>
          <w:rtl w:val="0"/>
        </w:rPr>
      </w:r>
    </w:p>
    <w:p w:rsidR="00000000" w:rsidDel="00000000" w:rsidP="00000000" w:rsidRDefault="00000000" w:rsidRPr="00000000" w14:paraId="000000A4">
      <w:pPr>
        <w:spacing w:after="80" w:before="240" w:lineRule="auto"/>
        <w:rPr/>
      </w:pPr>
      <w:r w:rsidDel="00000000" w:rsidR="00000000" w:rsidRPr="00000000">
        <w:rPr>
          <w:b w:val="1"/>
          <w:bCs w:val="1"/>
          <w:i w:val="1"/>
          <w:iCs w:val="1"/>
          <w:sz w:val="24"/>
          <w:szCs w:val="24"/>
          <w:rtl w:val="0"/>
        </w:rPr>
        <w:t xml:space="preserve">hypokritēs</w:t>
      </w:r>
      <w:r w:rsidDel="00000000" w:rsidR="00000000" w:rsidRPr="00000000">
        <w:rPr>
          <w:b w:val="1"/>
          <w:bCs w:val="1"/>
          <w:sz w:val="24"/>
          <w:szCs w:val="24"/>
          <w:rtl w:val="0"/>
        </w:rPr>
        <w:t xml:space="preserve">  → "play-actor"</w:t>
      </w:r>
      <w:r w:rsidDel="00000000" w:rsidR="00000000" w:rsidRPr="00000000">
        <w:rPr>
          <w:rtl w:val="0"/>
        </w:rPr>
      </w:r>
    </w:p>
    <w:p w:rsidR="00000000" w:rsidDel="00000000" w:rsidP="00000000" w:rsidRDefault="00000000" w:rsidRPr="00000000" w14:paraId="000000A5">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A6">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7:6; Q 15 / Mt 6 (LP introduction); Didache 8:1–2.</w:t>
      </w:r>
      <w:r w:rsidDel="00000000" w:rsidR="00000000" w:rsidRPr="00000000">
        <w:rPr>
          <w:rtl w:val="0"/>
        </w:rPr>
      </w:r>
    </w:p>
    <w:p w:rsidR="00000000" w:rsidDel="00000000" w:rsidP="00000000" w:rsidRDefault="00000000" w:rsidRPr="00000000" w14:paraId="000000A7">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ὑποκριτής: "actor, pretender." The classical Greek meaning is theatrical: an actor performing a role. TDNT 8:559–571 (Wilckens).</w:t>
      </w:r>
      <w:r w:rsidDel="00000000" w:rsidR="00000000" w:rsidRPr="00000000">
        <w:rPr>
          <w:rtl w:val="0"/>
        </w:rPr>
      </w:r>
    </w:p>
    <w:p w:rsidR="00000000" w:rsidDel="00000000" w:rsidP="00000000" w:rsidRDefault="00000000" w:rsidRPr="00000000" w14:paraId="000000A8">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The modern English "hypocrite" has narrowed to mean someone who professes virtues they do not have. The theatrical metaphor — actor on the stage performing a role — preserves Mark's edge: the Pharisees are performing piety, not living it. The Greek term is preserved as a footnote on first occurrence per pericope, with the rendering "play-actor."</w:t>
      </w:r>
      <w:r w:rsidDel="00000000" w:rsidR="00000000" w:rsidRPr="00000000">
        <w:rPr>
          <w:rtl w:val="0"/>
        </w:rPr>
      </w:r>
    </w:p>
    <w:p w:rsidR="00000000" w:rsidDel="00000000" w:rsidP="00000000" w:rsidRDefault="00000000" w:rsidRPr="00000000" w14:paraId="000000A9">
      <w:pPr>
        <w:spacing w:after="80" w:before="240" w:lineRule="auto"/>
        <w:rPr/>
      </w:pPr>
      <w:r w:rsidDel="00000000" w:rsidR="00000000" w:rsidRPr="00000000">
        <w:rPr>
          <w:b w:val="1"/>
          <w:bCs w:val="1"/>
          <w:i w:val="1"/>
          <w:iCs w:val="1"/>
          <w:sz w:val="24"/>
          <w:szCs w:val="24"/>
          <w:rtl w:val="0"/>
        </w:rPr>
        <w:t xml:space="preserve">lēstēs</w:t>
      </w:r>
      <w:r w:rsidDel="00000000" w:rsidR="00000000" w:rsidRPr="00000000">
        <w:rPr>
          <w:b w:val="1"/>
          <w:bCs w:val="1"/>
          <w:sz w:val="24"/>
          <w:szCs w:val="24"/>
          <w:rtl w:val="0"/>
        </w:rPr>
        <w:t xml:space="preserve">  → "bandit / insurgent"</w:t>
      </w:r>
      <w:r w:rsidDel="00000000" w:rsidR="00000000" w:rsidRPr="00000000">
        <w:rPr>
          <w:rtl w:val="0"/>
        </w:rPr>
      </w:r>
    </w:p>
    <w:p w:rsidR="00000000" w:rsidDel="00000000" w:rsidP="00000000" w:rsidRDefault="00000000" w:rsidRPr="00000000" w14:paraId="000000AA">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AB">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11:17 (citation of Jer 7:11); recurrent at 14:48, 15:27.</w:t>
      </w:r>
      <w:r w:rsidDel="00000000" w:rsidR="00000000" w:rsidRPr="00000000">
        <w:rPr>
          <w:rtl w:val="0"/>
        </w:rPr>
      </w:r>
    </w:p>
    <w:p w:rsidR="00000000" w:rsidDel="00000000" w:rsidP="00000000" w:rsidRDefault="00000000" w:rsidRPr="00000000" w14:paraId="000000AC">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λῃστής. Josephus uses lēstēs and lēstrikoi for the Zealots, Sicarii, and other insurgent-revolutionary groups (Jewish War 2.253–254, etc.). The political-revolutionary connotation is sharp in 1st-century Palestinian Greek.</w:t>
      </w:r>
      <w:r w:rsidDel="00000000" w:rsidR="00000000" w:rsidRPr="00000000">
        <w:rPr>
          <w:rtl w:val="0"/>
        </w:rPr>
      </w:r>
    </w:p>
    <w:p w:rsidR="00000000" w:rsidDel="00000000" w:rsidP="00000000" w:rsidRDefault="00000000" w:rsidRPr="00000000" w14:paraId="000000AD">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"Robber" or "thief" (conventional translations) loses the political-revolutionary force. "Bandit" / "insurgent" preserves it. At Mark 11:17 the "den of bandits" (Jer 7:11) reads sharply against the Temple-establishment as collaborators with insurgency; at 15:27 the two lēstai crucified with Jesus are most likely political insurgents, not common criminals. See Bauckham, "Jesus's Demonstration in the Temple" (1988); Marcus, The Way of the Lord, 111–129.</w:t>
      </w:r>
      <w:r w:rsidDel="00000000" w:rsidR="00000000" w:rsidRPr="00000000">
        <w:rPr>
          <w:rtl w:val="0"/>
        </w:rPr>
      </w:r>
    </w:p>
    <w:p w:rsidR="00000000" w:rsidDel="00000000" w:rsidP="00000000" w:rsidRDefault="00000000" w:rsidRPr="00000000" w14:paraId="000000AE">
      <w:pPr>
        <w:spacing w:after="80" w:before="240" w:lineRule="auto"/>
        <w:rPr/>
      </w:pPr>
      <w:r w:rsidDel="00000000" w:rsidR="00000000" w:rsidRPr="00000000">
        <w:rPr>
          <w:b w:val="1"/>
          <w:bCs w:val="1"/>
          <w:i w:val="1"/>
          <w:iCs w:val="1"/>
          <w:sz w:val="24"/>
          <w:szCs w:val="24"/>
          <w:rtl w:val="0"/>
        </w:rPr>
        <w:t xml:space="preserve">splanchnistheis</w:t>
      </w:r>
      <w:r w:rsidDel="00000000" w:rsidR="00000000" w:rsidRPr="00000000">
        <w:rPr>
          <w:b w:val="1"/>
          <w:bCs w:val="1"/>
          <w:sz w:val="24"/>
          <w:szCs w:val="24"/>
          <w:rtl w:val="0"/>
        </w:rPr>
        <w:t xml:space="preserve">  → "being-moved-in-the-bowels"</w:t>
      </w:r>
      <w:r w:rsidDel="00000000" w:rsidR="00000000" w:rsidRPr="00000000">
        <w:rPr>
          <w:rtl w:val="0"/>
        </w:rPr>
      </w:r>
    </w:p>
    <w:p w:rsidR="00000000" w:rsidDel="00000000" w:rsidP="00000000" w:rsidRDefault="00000000" w:rsidRPr="00000000" w14:paraId="000000AF">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B0">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1:41.</w:t>
      </w:r>
      <w:r w:rsidDel="00000000" w:rsidR="00000000" w:rsidRPr="00000000">
        <w:rPr>
          <w:rtl w:val="0"/>
        </w:rPr>
      </w:r>
    </w:p>
    <w:p w:rsidR="00000000" w:rsidDel="00000000" w:rsidP="00000000" w:rsidRDefault="00000000" w:rsidRPr="00000000" w14:paraId="000000B1">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σπλαγχνίζομαι; LSJ. Cognate of splanchna (bowels, viscera, inward parts). The bowel-imagery is the Hebraic seat of compassion (cf. rachamim, "compassion," from rechem, "womb"). LXX renders rachamim with splanchna and oiktirmos.</w:t>
      </w:r>
      <w:r w:rsidDel="00000000" w:rsidR="00000000" w:rsidRPr="00000000">
        <w:rPr>
          <w:rtl w:val="0"/>
        </w:rPr>
      </w:r>
    </w:p>
    <w:p w:rsidR="00000000" w:rsidDel="00000000" w:rsidP="00000000" w:rsidRDefault="00000000" w:rsidRPr="00000000" w14:paraId="000000B2">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"Having compassion" loses the visceral concreteness. "Being-moved-in-the-bowels" preserves the somatic register. Note also the text-critical crux at Mark 1:41: WH and the majority of witnesses read splanchnistheis; D and a small group of witnesses read orgistheis ("being-angered") — the "harder reading" canon argues for orgistheis (why would a scribe make Jesus angry?), and Ehrman defends it. Translation follows WH; the growling at v.43 (embrimēsamenos) preserves the abrupt Markan tone regardless of the v.41 reading.</w:t>
      </w:r>
      <w:r w:rsidDel="00000000" w:rsidR="00000000" w:rsidRPr="00000000">
        <w:rPr>
          <w:rtl w:val="0"/>
        </w:rPr>
      </w:r>
    </w:p>
    <w:p w:rsidR="00000000" w:rsidDel="00000000" w:rsidP="00000000" w:rsidRDefault="00000000" w:rsidRPr="00000000" w14:paraId="000000B3">
      <w:pPr>
        <w:spacing w:after="80" w:before="240" w:lineRule="auto"/>
        <w:rPr/>
      </w:pPr>
      <w:r w:rsidDel="00000000" w:rsidR="00000000" w:rsidRPr="00000000">
        <w:rPr>
          <w:b w:val="1"/>
          <w:bCs w:val="1"/>
          <w:i w:val="1"/>
          <w:iCs w:val="1"/>
          <w:sz w:val="24"/>
          <w:szCs w:val="24"/>
          <w:rtl w:val="0"/>
        </w:rPr>
        <w:t xml:space="preserve">exomologeō</w:t>
      </w:r>
      <w:r w:rsidDel="00000000" w:rsidR="00000000" w:rsidRPr="00000000">
        <w:rPr>
          <w:b w:val="1"/>
          <w:bCs w:val="1"/>
          <w:sz w:val="24"/>
          <w:szCs w:val="24"/>
          <w:rtl w:val="0"/>
        </w:rPr>
        <w:t xml:space="preserve">  → "confess-out"</w:t>
      </w:r>
      <w:r w:rsidDel="00000000" w:rsidR="00000000" w:rsidRPr="00000000">
        <w:rPr>
          <w:rtl w:val="0"/>
        </w:rPr>
      </w:r>
    </w:p>
    <w:p w:rsidR="00000000" w:rsidDel="00000000" w:rsidP="00000000" w:rsidRDefault="00000000" w:rsidRPr="00000000" w14:paraId="000000B4">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B5">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1:5.</w:t>
      </w:r>
      <w:r w:rsidDel="00000000" w:rsidR="00000000" w:rsidRPr="00000000">
        <w:rPr>
          <w:rtl w:val="0"/>
        </w:rPr>
      </w:r>
    </w:p>
    <w:p w:rsidR="00000000" w:rsidDel="00000000" w:rsidP="00000000" w:rsidRDefault="00000000" w:rsidRPr="00000000" w14:paraId="000000B6">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ἐξομολογέω; LSJ; Louw-Nida 33.275. The intensive ex- prefix carries publicness (open declaration); the middle-voice form carries reflexivity (confessing one's own).</w:t>
      </w:r>
      <w:r w:rsidDel="00000000" w:rsidR="00000000" w:rsidRPr="00000000">
        <w:rPr>
          <w:rtl w:val="0"/>
        </w:rPr>
      </w:r>
    </w:p>
    <w:p w:rsidR="00000000" w:rsidDel="00000000" w:rsidP="00000000" w:rsidRDefault="00000000" w:rsidRPr="00000000" w14:paraId="000000B7">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Smoothing to "confessing" loses both prefix and voice. "Confessing-out" preserves the publicness of the open declaration.</w:t>
      </w:r>
      <w:r w:rsidDel="00000000" w:rsidR="00000000" w:rsidRPr="00000000">
        <w:rPr>
          <w:rtl w:val="0"/>
        </w:rPr>
      </w:r>
    </w:p>
    <w:p w:rsidR="00000000" w:rsidDel="00000000" w:rsidP="00000000" w:rsidRDefault="00000000" w:rsidRPr="00000000" w14:paraId="000000B8">
      <w:pPr>
        <w:spacing w:after="80" w:before="240" w:lineRule="auto"/>
        <w:rPr/>
      </w:pPr>
      <w:r w:rsidDel="00000000" w:rsidR="00000000" w:rsidRPr="00000000">
        <w:rPr>
          <w:b w:val="1"/>
          <w:bCs w:val="1"/>
          <w:i w:val="1"/>
          <w:iCs w:val="1"/>
          <w:sz w:val="24"/>
          <w:szCs w:val="24"/>
          <w:rtl w:val="0"/>
        </w:rPr>
        <w:t xml:space="preserve">Ioudaioi (in John)</w:t>
      </w:r>
      <w:r w:rsidDel="00000000" w:rsidR="00000000" w:rsidRPr="00000000">
        <w:rPr>
          <w:b w:val="1"/>
          <w:bCs w:val="1"/>
          <w:sz w:val="24"/>
          <w:szCs w:val="24"/>
          <w:rtl w:val="0"/>
        </w:rPr>
        <w:t xml:space="preserve">  → "Judeans"</w:t>
      </w:r>
      <w:r w:rsidDel="00000000" w:rsidR="00000000" w:rsidRPr="00000000">
        <w:rPr>
          <w:rtl w:val="0"/>
        </w:rPr>
      </w:r>
    </w:p>
    <w:p w:rsidR="00000000" w:rsidDel="00000000" w:rsidP="00000000" w:rsidRDefault="00000000" w:rsidRPr="00000000" w14:paraId="000000B9">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BA">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John 2:13 ff. (recurring throughout John).</w:t>
      </w:r>
      <w:r w:rsidDel="00000000" w:rsidR="00000000" w:rsidRPr="00000000">
        <w:rPr>
          <w:rtl w:val="0"/>
        </w:rPr>
      </w:r>
    </w:p>
    <w:p w:rsidR="00000000" w:rsidDel="00000000" w:rsidP="00000000" w:rsidRDefault="00000000" w:rsidRPr="00000000" w14:paraId="000000BB">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The post-Holocaust history of John's Ioudaioi receiving a flattening anti-Semitic reading has motivated reconsideration of the Johannine usage in its 1st-century setting. The most common Johannine sense is the Judean religious authorities (especially Temple-aligned), or "Judeans" in geographic-sectarian distinction from Galileans and Samaritans — not the ethno-religious group as a whole.</w:t>
      </w:r>
      <w:r w:rsidDel="00000000" w:rsidR="00000000" w:rsidRPr="00000000">
        <w:rPr>
          <w:rtl w:val="0"/>
        </w:rPr>
      </w:r>
    </w:p>
    <w:p w:rsidR="00000000" w:rsidDel="00000000" w:rsidP="00000000" w:rsidRDefault="00000000" w:rsidRPr="00000000" w14:paraId="000000BC">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"Judeans" preserves this geographic-political-sectarian range and resists the catastrophic anti-Semitic reading. See Lowe, "Who Were the Ioudaioi?" (1976); Reinhartz, Befriending the Beloved Disciple (2001); Esler, "Ioudaioi" in Conflict and Identity in Romans (2003); contra Frey &amp; Schnelle (eds.), Kontexte des Johannesevangeliums (2004).</w:t>
      </w:r>
      <w:r w:rsidDel="00000000" w:rsidR="00000000" w:rsidRPr="00000000">
        <w:rPr>
          <w:rtl w:val="0"/>
        </w:rPr>
      </w:r>
    </w:p>
    <w:p w:rsidR="00000000" w:rsidDel="00000000" w:rsidP="00000000" w:rsidRDefault="00000000" w:rsidRPr="00000000" w14:paraId="000000BD">
      <w:pPr>
        <w:spacing w:after="80" w:before="240" w:lineRule="auto"/>
        <w:rPr/>
      </w:pPr>
      <w:r w:rsidDel="00000000" w:rsidR="00000000" w:rsidRPr="00000000">
        <w:rPr>
          <w:b w:val="1"/>
          <w:bCs w:val="1"/>
          <w:i w:val="1"/>
          <w:iCs w:val="1"/>
          <w:sz w:val="24"/>
          <w:szCs w:val="24"/>
          <w:rtl w:val="0"/>
        </w:rPr>
        <w:t xml:space="preserve">ektrōma</w:t>
      </w:r>
      <w:r w:rsidDel="00000000" w:rsidR="00000000" w:rsidRPr="00000000">
        <w:rPr>
          <w:b w:val="1"/>
          <w:bCs w:val="1"/>
          <w:sz w:val="24"/>
          <w:szCs w:val="24"/>
          <w:rtl w:val="0"/>
        </w:rPr>
        <w:t xml:space="preserve">  → "untimely-born"</w:t>
      </w:r>
      <w:r w:rsidDel="00000000" w:rsidR="00000000" w:rsidRPr="00000000">
        <w:rPr>
          <w:rtl w:val="0"/>
        </w:rPr>
      </w:r>
    </w:p>
    <w:p w:rsidR="00000000" w:rsidDel="00000000" w:rsidP="00000000" w:rsidRDefault="00000000" w:rsidRPr="00000000" w14:paraId="000000BE">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BF">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1 Corinthians 15:8.</w:t>
      </w:r>
      <w:r w:rsidDel="00000000" w:rsidR="00000000" w:rsidRPr="00000000">
        <w:rPr>
          <w:rtl w:val="0"/>
        </w:rPr>
      </w:r>
    </w:p>
    <w:p w:rsidR="00000000" w:rsidDel="00000000" w:rsidP="00000000" w:rsidRDefault="00000000" w:rsidRPr="00000000" w14:paraId="000000C0">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ἔκτρωμα: literally "miscarriage, abortion, untimely birth." Paul applies it to himself in 1 Cor 15:8 in describing his appearance encounter.</w:t>
      </w:r>
      <w:r w:rsidDel="00000000" w:rsidR="00000000" w:rsidRPr="00000000">
        <w:rPr>
          <w:rtl w:val="0"/>
        </w:rPr>
      </w:r>
    </w:p>
    <w:p w:rsidR="00000000" w:rsidDel="00000000" w:rsidP="00000000" w:rsidRDefault="00000000" w:rsidRPr="00000000" w14:paraId="000000C1">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Whether the term is self-deprecation (the "least" born among the apostles, the disgraceful one), or a conventional polemical insult Paul has reclaimed (so Schwartz: opponents had used it of him), or a temporal marker ("born out of due time" — born after the appointed appearance period had ended) is contested. "The untimely-born" preserves the temporal sense without committing on the polemical question. See Munck, "Paulus tamquam abortivus" (1959); Nickelsburg, "An ektrōma, though appointed from the womb" (1986).</w:t>
      </w:r>
      <w:r w:rsidDel="00000000" w:rsidR="00000000" w:rsidRPr="00000000">
        <w:rPr>
          <w:rtl w:val="0"/>
        </w:rPr>
      </w:r>
    </w:p>
    <w:p w:rsidR="00000000" w:rsidDel="00000000" w:rsidP="00000000" w:rsidRDefault="00000000" w:rsidRPr="00000000" w14:paraId="000000C2">
      <w:pPr>
        <w:spacing w:after="80" w:before="240" w:lineRule="auto"/>
        <w:rPr/>
      </w:pPr>
      <w:r w:rsidDel="00000000" w:rsidR="00000000" w:rsidRPr="00000000">
        <w:rPr>
          <w:b w:val="1"/>
          <w:bCs w:val="1"/>
          <w:i w:val="1"/>
          <w:iCs w:val="1"/>
          <w:sz w:val="24"/>
          <w:szCs w:val="24"/>
          <w:rtl w:val="0"/>
        </w:rPr>
        <w:t xml:space="preserve">paradidōmi</w:t>
      </w:r>
      <w:r w:rsidDel="00000000" w:rsidR="00000000" w:rsidRPr="00000000">
        <w:rPr>
          <w:b w:val="1"/>
          <w:bCs w:val="1"/>
          <w:sz w:val="24"/>
          <w:szCs w:val="24"/>
          <w:rtl w:val="0"/>
        </w:rPr>
        <w:t xml:space="preserve">  → "hand-over"</w:t>
      </w:r>
      <w:r w:rsidDel="00000000" w:rsidR="00000000" w:rsidRPr="00000000">
        <w:rPr>
          <w:rtl w:val="0"/>
        </w:rPr>
      </w:r>
    </w:p>
    <w:p w:rsidR="00000000" w:rsidDel="00000000" w:rsidP="00000000" w:rsidRDefault="00000000" w:rsidRPr="00000000" w14:paraId="000000C3">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C4">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1:14 (John handed over); recurrent through passion narrative; 1 Cor 11:23 (double use).</w:t>
      </w:r>
      <w:r w:rsidDel="00000000" w:rsidR="00000000" w:rsidRPr="00000000">
        <w:rPr>
          <w:rtl w:val="0"/>
        </w:rPr>
      </w:r>
    </w:p>
    <w:p w:rsidR="00000000" w:rsidDel="00000000" w:rsidP="00000000" w:rsidRDefault="00000000" w:rsidRPr="00000000" w14:paraId="000000C5">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BDAG s.v. παραδίδωμι: "to hand over, deliver up, betray." The Markan passion narrative uses paradidōmi as a structuring keyword (handed-over by Judas, by the chief-priests, by Pilate).</w:t>
      </w:r>
      <w:r w:rsidDel="00000000" w:rsidR="00000000" w:rsidRPr="00000000">
        <w:rPr>
          <w:rtl w:val="0"/>
        </w:rPr>
      </w:r>
    </w:p>
    <w:p w:rsidR="00000000" w:rsidDel="00000000" w:rsidP="00000000" w:rsidRDefault="00000000" w:rsidRPr="00000000" w14:paraId="000000C6">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"Hand over" preserves the passive-construction ambiguity that "betray" forecloses. At 1 Cor 11:23 the double use (Paul "received" parelabon and "handed-over" paredōka the tradition; Jesus was being "handed-over" paredideto) preserves the Markan keyword across the Pauline tradition. Whether paredideto refers to Judas's betrayal (synoptic passion tradition) or to God's handing-over of the Son (Pauline soteriological usage, cf. Romans 8:32) is debated; the passive without explicit agent allows both. See Popkes, Christus Traditus (1967); Wolter, Paulus (2011), 215–220.</w:t>
      </w:r>
      <w:r w:rsidDel="00000000" w:rsidR="00000000" w:rsidRPr="00000000">
        <w:rPr>
          <w:rtl w:val="0"/>
        </w:rPr>
      </w:r>
    </w:p>
    <w:p w:rsidR="00000000" w:rsidDel="00000000" w:rsidP="00000000" w:rsidRDefault="00000000" w:rsidRPr="00000000" w14:paraId="000000C7">
      <w:pPr>
        <w:spacing w:after="80" w:before="240" w:lineRule="auto"/>
        <w:rPr/>
      </w:pPr>
      <w:r w:rsidDel="00000000" w:rsidR="00000000" w:rsidRPr="00000000">
        <w:rPr>
          <w:b w:val="1"/>
          <w:bCs w:val="1"/>
          <w:i w:val="1"/>
          <w:iCs w:val="1"/>
          <w:sz w:val="24"/>
          <w:szCs w:val="24"/>
          <w:rtl w:val="0"/>
        </w:rPr>
        <w:t xml:space="preserve">ho ischyroteros (mou)</w:t>
      </w:r>
      <w:r w:rsidDel="00000000" w:rsidR="00000000" w:rsidRPr="00000000">
        <w:rPr>
          <w:b w:val="1"/>
          <w:bCs w:val="1"/>
          <w:sz w:val="24"/>
          <w:szCs w:val="24"/>
          <w:rtl w:val="0"/>
        </w:rPr>
        <w:t xml:space="preserve">  → "the one stronger-than-me"</w:t>
      </w:r>
      <w:r w:rsidDel="00000000" w:rsidR="00000000" w:rsidRPr="00000000">
        <w:rPr>
          <w:rtl w:val="0"/>
        </w:rPr>
      </w:r>
    </w:p>
    <w:p w:rsidR="00000000" w:rsidDel="00000000" w:rsidP="00000000" w:rsidRDefault="00000000" w:rsidRPr="00000000" w14:paraId="000000C8">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C9">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1:7.</w:t>
      </w:r>
      <w:r w:rsidDel="00000000" w:rsidR="00000000" w:rsidRPr="00000000">
        <w:rPr>
          <w:rtl w:val="0"/>
        </w:rPr>
      </w:r>
    </w:p>
    <w:p w:rsidR="00000000" w:rsidDel="00000000" w:rsidP="00000000" w:rsidRDefault="00000000" w:rsidRPr="00000000" w14:paraId="000000CA">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Mark's ischyroteros / ischyros terminology is structural: 1:7 anticipates the cosmic-conflict frame developed at 3:27 (binding the strong one), itself drawn from Isaiah 49:24–25 LXX.</w:t>
      </w:r>
      <w:r w:rsidDel="00000000" w:rsidR="00000000" w:rsidRPr="00000000">
        <w:rPr>
          <w:rtl w:val="0"/>
        </w:rPr>
      </w:r>
    </w:p>
    <w:p w:rsidR="00000000" w:rsidDel="00000000" w:rsidP="00000000" w:rsidRDefault="00000000" w:rsidRPr="00000000" w14:paraId="000000CB">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The comparative is not just biographical ("someone bigger than me is coming") but proto-cosmological. Literal rendering preserves the inner-Markan link. See Marcus, Anchor Yale Bible 154–55; Collins, Hermeneia 144–55.</w:t>
      </w:r>
      <w:r w:rsidDel="00000000" w:rsidR="00000000" w:rsidRPr="00000000">
        <w:rPr>
          <w:rtl w:val="0"/>
        </w:rPr>
      </w:r>
    </w:p>
    <w:p w:rsidR="00000000" w:rsidDel="00000000" w:rsidP="00000000" w:rsidRDefault="00000000" w:rsidRPr="00000000" w14:paraId="000000CC">
      <w:pPr>
        <w:spacing w:after="80" w:before="240" w:lineRule="auto"/>
        <w:rPr/>
      </w:pPr>
      <w:r w:rsidDel="00000000" w:rsidR="00000000" w:rsidRPr="00000000">
        <w:rPr>
          <w:b w:val="1"/>
          <w:bCs w:val="1"/>
          <w:i w:val="1"/>
          <w:iCs w:val="1"/>
          <w:sz w:val="24"/>
          <w:szCs w:val="24"/>
          <w:rtl w:val="0"/>
        </w:rPr>
        <w:t xml:space="preserve">Halieis anthrōpōn</w:t>
      </w:r>
      <w:r w:rsidDel="00000000" w:rsidR="00000000" w:rsidRPr="00000000">
        <w:rPr>
          <w:b w:val="1"/>
          <w:bCs w:val="1"/>
          <w:sz w:val="24"/>
          <w:szCs w:val="24"/>
          <w:rtl w:val="0"/>
        </w:rPr>
        <w:t xml:space="preserve">  → "fishers of human-beings"</w:t>
      </w:r>
      <w:r w:rsidDel="00000000" w:rsidR="00000000" w:rsidRPr="00000000">
        <w:rPr>
          <w:rtl w:val="0"/>
        </w:rPr>
      </w:r>
    </w:p>
    <w:p w:rsidR="00000000" w:rsidDel="00000000" w:rsidP="00000000" w:rsidRDefault="00000000" w:rsidRPr="00000000" w14:paraId="000000CD">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CE">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1:17.</w:t>
      </w:r>
      <w:r w:rsidDel="00000000" w:rsidR="00000000" w:rsidRPr="00000000">
        <w:rPr>
          <w:rtl w:val="0"/>
        </w:rPr>
      </w:r>
    </w:p>
    <w:p w:rsidR="00000000" w:rsidDel="00000000" w:rsidP="00000000" w:rsidRDefault="00000000" w:rsidRPr="00000000" w14:paraId="000000CF">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Literal rendering. The OT background (Jer 16:16, Ezek 29:4–5, Amos 4:2) is largely negative — fishing for humans is judgment imagery, not call-to-mission imagery.</w:t>
      </w:r>
      <w:r w:rsidDel="00000000" w:rsidR="00000000" w:rsidRPr="00000000">
        <w:rPr>
          <w:rtl w:val="0"/>
        </w:rPr>
      </w:r>
    </w:p>
    <w:p w:rsidR="00000000" w:rsidDel="00000000" w:rsidP="00000000" w:rsidRDefault="00000000" w:rsidRPr="00000000" w14:paraId="000000D0">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Whether Mark has reframed it as positive call-to-mission, or whether the dark judgment-resonance survives, is debated. The literal "fishers of human-beings" preserves the jarring effect; "fishers of men" / "I will make you fish for people" smooths the strangeness. See Wuellner, The Meaning of "Fishers of Men" (1967).</w:t>
      </w:r>
      <w:r w:rsidDel="00000000" w:rsidR="00000000" w:rsidRPr="00000000">
        <w:rPr>
          <w:rtl w:val="0"/>
        </w:rPr>
      </w:r>
    </w:p>
    <w:p w:rsidR="00000000" w:rsidDel="00000000" w:rsidP="00000000" w:rsidRDefault="00000000" w:rsidRPr="00000000" w14:paraId="000000D1">
      <w:pPr>
        <w:spacing w:after="80" w:before="240" w:lineRule="auto"/>
        <w:rPr/>
      </w:pPr>
      <w:r w:rsidDel="00000000" w:rsidR="00000000" w:rsidRPr="00000000">
        <w:rPr>
          <w:b w:val="1"/>
          <w:bCs w:val="1"/>
          <w:i w:val="1"/>
          <w:iCs w:val="1"/>
          <w:sz w:val="24"/>
          <w:szCs w:val="24"/>
          <w:rtl w:val="0"/>
        </w:rPr>
        <w:t xml:space="preserve">Ti hēmin kai soi</w:t>
      </w:r>
      <w:r w:rsidDel="00000000" w:rsidR="00000000" w:rsidRPr="00000000">
        <w:rPr>
          <w:b w:val="1"/>
          <w:bCs w:val="1"/>
          <w:sz w:val="24"/>
          <w:szCs w:val="24"/>
          <w:rtl w:val="0"/>
        </w:rPr>
        <w:t xml:space="preserve">  → "what to me and to you?"</w:t>
      </w:r>
      <w:r w:rsidDel="00000000" w:rsidR="00000000" w:rsidRPr="00000000">
        <w:rPr>
          <w:rtl w:val="0"/>
        </w:rPr>
      </w:r>
    </w:p>
    <w:p w:rsidR="00000000" w:rsidDel="00000000" w:rsidP="00000000" w:rsidRDefault="00000000" w:rsidRPr="00000000" w14:paraId="000000D2">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D3">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1:24.</w:t>
      </w:r>
      <w:r w:rsidDel="00000000" w:rsidR="00000000" w:rsidRPr="00000000">
        <w:rPr>
          <w:rtl w:val="0"/>
        </w:rPr>
      </w:r>
    </w:p>
    <w:p w:rsidR="00000000" w:rsidDel="00000000" w:rsidP="00000000" w:rsidRDefault="00000000" w:rsidRPr="00000000" w14:paraId="000000D4">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Hebraic idiom (mah-li valakh — "what to me and to you?") meaning "what have we to do with each other?" or "leave me alone." LXX precedent at Judges 11:12, 2 Samuel 16:10, 1 Kings 17:18, 2 Kings 3:13. BDF §127.</w:t>
      </w:r>
      <w:r w:rsidDel="00000000" w:rsidR="00000000" w:rsidRPr="00000000">
        <w:rPr>
          <w:rtl w:val="0"/>
        </w:rPr>
      </w:r>
    </w:p>
    <w:p w:rsidR="00000000" w:rsidDel="00000000" w:rsidP="00000000" w:rsidRDefault="00000000" w:rsidRPr="00000000" w14:paraId="000000D5">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Translated literally per project convention to preserve the Semitism. Smoothing to "what do you want from me?" loses the Hebraic register.</w:t>
      </w:r>
      <w:r w:rsidDel="00000000" w:rsidR="00000000" w:rsidRPr="00000000">
        <w:rPr>
          <w:rtl w:val="0"/>
        </w:rPr>
      </w:r>
    </w:p>
    <w:p w:rsidR="00000000" w:rsidDel="00000000" w:rsidP="00000000" w:rsidRDefault="00000000" w:rsidRPr="00000000" w14:paraId="000000D6">
      <w:pPr>
        <w:spacing w:after="80" w:before="240" w:lineRule="auto"/>
        <w:rPr/>
      </w:pPr>
      <w:r w:rsidDel="00000000" w:rsidR="00000000" w:rsidRPr="00000000">
        <w:rPr>
          <w:b w:val="1"/>
          <w:bCs w:val="1"/>
          <w:i w:val="1"/>
          <w:iCs w:val="1"/>
          <w:sz w:val="24"/>
          <w:szCs w:val="24"/>
          <w:rtl w:val="0"/>
        </w:rPr>
        <w:t xml:space="preserve">exestē / hoi par' autou</w:t>
      </w:r>
      <w:r w:rsidDel="00000000" w:rsidR="00000000" w:rsidRPr="00000000">
        <w:rPr>
          <w:b w:val="1"/>
          <w:bCs w:val="1"/>
          <w:sz w:val="24"/>
          <w:szCs w:val="24"/>
          <w:rtl w:val="0"/>
        </w:rPr>
        <w:t xml:space="preserve">  → "beside-himself" / "those-from-him"</w:t>
      </w:r>
      <w:r w:rsidDel="00000000" w:rsidR="00000000" w:rsidRPr="00000000">
        <w:rPr>
          <w:rtl w:val="0"/>
        </w:rPr>
      </w:r>
    </w:p>
    <w:p w:rsidR="00000000" w:rsidDel="00000000" w:rsidP="00000000" w:rsidRDefault="00000000" w:rsidRPr="00000000" w14:paraId="000000D7">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D8">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3:21.</w:t>
      </w:r>
      <w:r w:rsidDel="00000000" w:rsidR="00000000" w:rsidRPr="00000000">
        <w:rPr>
          <w:rtl w:val="0"/>
        </w:rPr>
      </w:r>
    </w:p>
    <w:p w:rsidR="00000000" w:rsidDel="00000000" w:rsidP="00000000" w:rsidRDefault="00000000" w:rsidRPr="00000000" w14:paraId="000000D9">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Exestē (perfect of existēmi): literally "to stand outside oneself"; idiomatically "to be out of one's mind, beside oneself." Hoi par' autou ("those-from-him") is ambiguous between "his family/relatives" (most likely) and "his disciples."</w:t>
      </w:r>
      <w:r w:rsidDel="00000000" w:rsidR="00000000" w:rsidRPr="00000000">
        <w:rPr>
          <w:rtl w:val="0"/>
        </w:rPr>
      </w:r>
    </w:p>
    <w:p w:rsidR="00000000" w:rsidDel="00000000" w:rsidP="00000000" w:rsidRDefault="00000000" w:rsidRPr="00000000" w14:paraId="000000DA">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"Beside-himself" preserves the Greek idiom. See Marcus, Mark AYB ad loc.</w:t>
      </w:r>
      <w:r w:rsidDel="00000000" w:rsidR="00000000" w:rsidRPr="00000000">
        <w:rPr>
          <w:rtl w:val="0"/>
        </w:rPr>
      </w:r>
    </w:p>
    <w:p w:rsidR="00000000" w:rsidDel="00000000" w:rsidP="00000000" w:rsidRDefault="00000000" w:rsidRPr="00000000" w14:paraId="000000DB">
      <w:pPr>
        <w:spacing w:after="80" w:before="240" w:lineRule="auto"/>
        <w:rPr/>
      </w:pPr>
      <w:r w:rsidDel="00000000" w:rsidR="00000000" w:rsidRPr="00000000">
        <w:rPr>
          <w:b w:val="1"/>
          <w:bCs w:val="1"/>
          <w:i w:val="1"/>
          <w:iCs w:val="1"/>
          <w:sz w:val="24"/>
          <w:szCs w:val="24"/>
          <w:rtl w:val="0"/>
        </w:rPr>
        <w:t xml:space="preserve">en emoi (Gal 1:16)</w:t>
      </w:r>
      <w:r w:rsidDel="00000000" w:rsidR="00000000" w:rsidRPr="00000000">
        <w:rPr>
          <w:b w:val="1"/>
          <w:bCs w:val="1"/>
          <w:sz w:val="24"/>
          <w:szCs w:val="24"/>
          <w:rtl w:val="0"/>
        </w:rPr>
        <w:t xml:space="preserve">  → "in me"</w:t>
      </w:r>
      <w:r w:rsidDel="00000000" w:rsidR="00000000" w:rsidRPr="00000000">
        <w:rPr>
          <w:rtl w:val="0"/>
        </w:rPr>
      </w:r>
    </w:p>
    <w:p w:rsidR="00000000" w:rsidDel="00000000" w:rsidP="00000000" w:rsidRDefault="00000000" w:rsidRPr="00000000" w14:paraId="000000DC">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w:t>
      </w:r>
      <w:r w:rsidDel="00000000" w:rsidR="00000000" w:rsidRPr="00000000">
        <w:rPr>
          <w:rtl w:val="0"/>
        </w:rPr>
      </w:r>
    </w:p>
    <w:p w:rsidR="00000000" w:rsidDel="00000000" w:rsidP="00000000" w:rsidRDefault="00000000" w:rsidRPr="00000000" w14:paraId="000000DD">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Galatians 1:16.</w:t>
      </w:r>
      <w:r w:rsidDel="00000000" w:rsidR="00000000" w:rsidRPr="00000000">
        <w:rPr>
          <w:rtl w:val="0"/>
        </w:rPr>
      </w:r>
    </w:p>
    <w:p w:rsidR="00000000" w:rsidDel="00000000" w:rsidP="00000000" w:rsidRDefault="00000000" w:rsidRPr="00000000" w14:paraId="000000DE">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Apokalypsai ton huion autou en emoi — "to reveal his son in me." The dative emoi with en admits at least three readings: (1) locative-internal — "in me" = within my consciousness/heart, the language of internal vision and revelation; (2) instrumental — "through me" = "in [the case of] me," Paul as instrument of revelation to others; (3) dative of advantage — "to me," with en relatively colorless.</w:t>
      </w:r>
      <w:r w:rsidDel="00000000" w:rsidR="00000000" w:rsidRPr="00000000">
        <w:rPr>
          <w:rtl w:val="0"/>
        </w:rPr>
      </w:r>
    </w:p>
    <w:p w:rsidR="00000000" w:rsidDel="00000000" w:rsidP="00000000" w:rsidRDefault="00000000" w:rsidRPr="00000000" w14:paraId="000000DF">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The locative-internal reading is supported by Paul's contrast with sarx kai haimati in v.16b ("flesh and blood" = external/physical witness) and by the parallel in v.12 (di' apokalypseōs — "through revelation"). This reading produces the visionary-encounter caveat that the canon foregrounds: Paul's "appearance" is structurally distinct in kind from the synoptic appearance narratives where the risen Jesus is encountered in shared physical space. See Segal, Paul the Convert (1990); Kim, The Origin of Paul's Gospel (²1984); Hurtado, Lord Jesus Christ (2003), 99–101 and 175–177.</w:t>
      </w:r>
      <w:r w:rsidDel="00000000" w:rsidR="00000000" w:rsidRPr="00000000">
        <w:rPr>
          <w:rtl w:val="0"/>
        </w:rPr>
      </w:r>
    </w:p>
    <w:p w:rsidR="00000000" w:rsidDel="00000000" w:rsidP="00000000" w:rsidRDefault="00000000" w:rsidRPr="00000000" w14:paraId="000000E0">
      <w:pPr>
        <w:spacing w:after="80" w:before="240" w:lineRule="auto"/>
        <w:rPr/>
      </w:pPr>
      <w:r w:rsidDel="00000000" w:rsidR="00000000" w:rsidRPr="00000000">
        <w:rPr>
          <w:b w:val="1"/>
          <w:bCs w:val="1"/>
          <w:i w:val="1"/>
          <w:iCs w:val="1"/>
          <w:sz w:val="24"/>
          <w:szCs w:val="24"/>
          <w:rtl w:val="0"/>
        </w:rPr>
        <w:t xml:space="preserve">egeneto</w:t>
      </w:r>
      <w:r w:rsidDel="00000000" w:rsidR="00000000" w:rsidRPr="00000000">
        <w:rPr>
          <w:b w:val="1"/>
          <w:bCs w:val="1"/>
          <w:sz w:val="24"/>
          <w:szCs w:val="24"/>
          <w:rtl w:val="0"/>
        </w:rPr>
        <w:t xml:space="preserve">  → "there came-to-be"</w:t>
      </w:r>
      <w:r w:rsidDel="00000000" w:rsidR="00000000" w:rsidRPr="00000000">
        <w:rPr>
          <w:rtl w:val="0"/>
        </w:rPr>
      </w:r>
    </w:p>
    <w:p w:rsidR="00000000" w:rsidDel="00000000" w:rsidP="00000000" w:rsidRDefault="00000000" w:rsidRPr="00000000" w14:paraId="000000E1">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(general policy). </w:t>
      </w:r>
      <w:r w:rsidDel="00000000" w:rsidR="00000000" w:rsidRPr="00000000">
        <w:rPr>
          <w:rtl w:val="0"/>
        </w:rPr>
      </w:r>
    </w:p>
    <w:p w:rsidR="00000000" w:rsidDel="00000000" w:rsidP="00000000" w:rsidRDefault="00000000" w:rsidRPr="00000000" w14:paraId="000000E2">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1:4.</w:t>
      </w:r>
      <w:r w:rsidDel="00000000" w:rsidR="00000000" w:rsidRPr="00000000">
        <w:rPr>
          <w:rtl w:val="0"/>
        </w:rPr>
      </w:r>
    </w:p>
    <w:p w:rsidR="00000000" w:rsidDel="00000000" w:rsidP="00000000" w:rsidRDefault="00000000" w:rsidRPr="00000000" w14:paraId="000000E3">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BDF §472(3). Mark's egeneto is part of the deliberate LXX-narrative coloring of the prologue, mimicking wayhi constructions.</w:t>
      </w:r>
      <w:r w:rsidDel="00000000" w:rsidR="00000000" w:rsidRPr="00000000">
        <w:rPr>
          <w:rtl w:val="0"/>
        </w:rPr>
      </w:r>
    </w:p>
    <w:p w:rsidR="00000000" w:rsidDel="00000000" w:rsidP="00000000" w:rsidRDefault="00000000" w:rsidRPr="00000000" w14:paraId="000000E4">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Preserve the awkward LXX-style construction in English: "there came-to-be John…" rather than smoothing to "John appeared." The Greek is awkward by design; the English should not smooth it. See Marcus, Anchor Yale 147.</w:t>
      </w:r>
      <w:r w:rsidDel="00000000" w:rsidR="00000000" w:rsidRPr="00000000">
        <w:rPr>
          <w:rtl w:val="0"/>
        </w:rPr>
      </w:r>
    </w:p>
    <w:p w:rsidR="00000000" w:rsidDel="00000000" w:rsidP="00000000" w:rsidRDefault="00000000" w:rsidRPr="00000000" w14:paraId="000000E5">
      <w:pPr>
        <w:spacing w:after="80" w:before="240" w:lineRule="auto"/>
        <w:rPr/>
      </w:pPr>
      <w:r w:rsidDel="00000000" w:rsidR="00000000" w:rsidRPr="00000000">
        <w:rPr>
          <w:b w:val="1"/>
          <w:bCs w:val="1"/>
          <w:i w:val="1"/>
          <w:iCs w:val="1"/>
          <w:sz w:val="24"/>
          <w:szCs w:val="24"/>
          <w:rtl w:val="0"/>
        </w:rPr>
        <w:t xml:space="preserve">amēn amēn legō hymin</w:t>
      </w:r>
      <w:r w:rsidDel="00000000" w:rsidR="00000000" w:rsidRPr="00000000">
        <w:rPr>
          <w:b w:val="1"/>
          <w:bCs w:val="1"/>
          <w:sz w:val="24"/>
          <w:szCs w:val="24"/>
          <w:rtl w:val="0"/>
        </w:rPr>
        <w:t xml:space="preserve">  → "Amen, amen, I say to you"</w:t>
      </w:r>
      <w:r w:rsidDel="00000000" w:rsidR="00000000" w:rsidRPr="00000000">
        <w:rPr>
          <w:rtl w:val="0"/>
        </w:rPr>
      </w:r>
    </w:p>
    <w:p w:rsidR="00000000" w:rsidDel="00000000" w:rsidP="00000000" w:rsidRDefault="00000000" w:rsidRPr="00000000" w14:paraId="000000E6">
      <w:pPr>
        <w:spacing w:after="100" w:lineRule="auto"/>
        <w:rPr/>
      </w:pPr>
      <w:r w:rsidDel="00000000" w:rsidR="00000000" w:rsidRPr="00000000">
        <w:rPr>
          <w:b w:val="1"/>
          <w:bCs w:val="1"/>
          <w:sz w:val="22"/>
          <w:szCs w:val="22"/>
          <w:rtl w:val="0"/>
        </w:rPr>
        <w:t xml:space="preserve">Status: </w:t>
      </w:r>
      <w:r w:rsidDel="00000000" w:rsidR="00000000" w:rsidRPr="00000000">
        <w:rPr>
          <w:sz w:val="22"/>
          <w:szCs w:val="22"/>
          <w:rtl w:val="0"/>
        </w:rPr>
        <w:t xml:space="preserve">Firm (John). </w:t>
      </w:r>
      <w:r w:rsidDel="00000000" w:rsidR="00000000" w:rsidRPr="00000000">
        <w:rPr>
          <w:rtl w:val="0"/>
        </w:rPr>
      </w:r>
    </w:p>
    <w:p w:rsidR="00000000" w:rsidDel="00000000" w:rsidP="00000000" w:rsidRDefault="00000000" w:rsidRPr="00000000" w14:paraId="000000E7">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John (the doublet is distinctively Johannine).</w:t>
      </w:r>
      <w:r w:rsidDel="00000000" w:rsidR="00000000" w:rsidRPr="00000000">
        <w:rPr>
          <w:rtl w:val="0"/>
        </w:rPr>
      </w:r>
    </w:p>
    <w:p w:rsidR="00000000" w:rsidDel="00000000" w:rsidP="00000000" w:rsidRDefault="00000000" w:rsidRPr="00000000" w14:paraId="000000E8">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The Johannine doublet is preserved rather than collapsed to "Truly, truly" or "Verily, verily."</w:t>
      </w:r>
      <w:r w:rsidDel="00000000" w:rsidR="00000000" w:rsidRPr="00000000">
        <w:rPr>
          <w:rtl w:val="0"/>
        </w:rPr>
      </w:r>
    </w:p>
    <w:p w:rsidR="00000000" w:rsidDel="00000000" w:rsidP="00000000" w:rsidRDefault="00000000" w:rsidRPr="00000000" w14:paraId="000000E9">
      <w:pPr>
        <w:pStyle w:val="Heading1"/>
        <w:spacing w:after="200" w:before="400" w:lineRule="auto"/>
        <w:rPr/>
      </w:pPr>
      <w:r w:rsidDel="00000000" w:rsidR="00000000" w:rsidRPr="00000000">
        <w:rPr>
          <w:rtl w:val="0"/>
        </w:rPr>
        <w:t xml:space="preserve">C. Aramaic and Hebrew Terms Preserved in Transliteration</w:t>
      </w:r>
    </w:p>
    <w:p w:rsidR="00000000" w:rsidDel="00000000" w:rsidP="00000000" w:rsidRDefault="00000000" w:rsidRPr="00000000" w14:paraId="000000EA">
      <w:pPr>
        <w:spacing w:after="120" w:lineRule="auto"/>
        <w:rPr/>
      </w:pPr>
      <w:r w:rsidDel="00000000" w:rsidR="00000000" w:rsidRPr="00000000">
        <w:rPr>
          <w:sz w:val="22"/>
          <w:szCs w:val="22"/>
          <w:rtl w:val="0"/>
        </w:rPr>
        <w:t xml:space="preserve">These terms are preserved in their original-language transliteration (Aramaic or Hebrew), per Mark's own practice of preserving sayings of Jesus and per project convention. The transliteration is the rendering; the Greek translation often follows in the text where the original writer supplied it.</w:t>
      </w:r>
      <w:r w:rsidDel="00000000" w:rsidR="00000000" w:rsidRPr="00000000">
        <w:rPr>
          <w:rtl w:val="0"/>
        </w:rPr>
      </w:r>
    </w:p>
    <w:p w:rsidR="00000000" w:rsidDel="00000000" w:rsidP="00000000" w:rsidRDefault="00000000" w:rsidRPr="00000000" w14:paraId="000000EB">
      <w:pPr>
        <w:spacing w:after="80" w:before="240" w:lineRule="auto"/>
        <w:rPr/>
      </w:pPr>
      <w:r w:rsidDel="00000000" w:rsidR="00000000" w:rsidRPr="00000000">
        <w:rPr>
          <w:b w:val="1"/>
          <w:bCs w:val="1"/>
          <w:i w:val="1"/>
          <w:iCs w:val="1"/>
          <w:sz w:val="24"/>
          <w:szCs w:val="24"/>
          <w:rtl w:val="0"/>
        </w:rPr>
        <w:t xml:space="preserve">Abba</w:t>
      </w:r>
      <w:r w:rsidDel="00000000" w:rsidR="00000000" w:rsidRPr="00000000">
        <w:rPr>
          <w:b w:val="1"/>
          <w:bCs w:val="1"/>
          <w:sz w:val="24"/>
          <w:szCs w:val="24"/>
          <w:rtl w:val="0"/>
        </w:rPr>
        <w:t xml:space="preserve">  → (Aramaic, "the Father")</w:t>
      </w:r>
      <w:r w:rsidDel="00000000" w:rsidR="00000000" w:rsidRPr="00000000">
        <w:rPr>
          <w:rtl w:val="0"/>
        </w:rPr>
      </w:r>
    </w:p>
    <w:p w:rsidR="00000000" w:rsidDel="00000000" w:rsidP="00000000" w:rsidRDefault="00000000" w:rsidRPr="00000000" w14:paraId="000000EC">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14:36 (with Greek translation ho patēr following).</w:t>
      </w:r>
      <w:r w:rsidDel="00000000" w:rsidR="00000000" w:rsidRPr="00000000">
        <w:rPr>
          <w:rtl w:val="0"/>
        </w:rPr>
      </w:r>
    </w:p>
    <w:p w:rsidR="00000000" w:rsidDel="00000000" w:rsidP="00000000" w:rsidRDefault="00000000" w:rsidRPr="00000000" w14:paraId="000000ED">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The determinate Aramaic form for "the Father." Paul preserves the same Aramaic at Romans 8:15 and Galatians 4:6 (each time with the Greek ho patēr following).</w:t>
      </w:r>
      <w:r w:rsidDel="00000000" w:rsidR="00000000" w:rsidRPr="00000000">
        <w:rPr>
          <w:rtl w:val="0"/>
        </w:rPr>
      </w:r>
    </w:p>
    <w:p w:rsidR="00000000" w:rsidDel="00000000" w:rsidP="00000000" w:rsidRDefault="00000000" w:rsidRPr="00000000" w14:paraId="000000EE">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See Section B above (Pater / Abba entry). The transliteration is preserved with the Greek translation following per Mark's standard practice.</w:t>
      </w:r>
      <w:r w:rsidDel="00000000" w:rsidR="00000000" w:rsidRPr="00000000">
        <w:rPr>
          <w:rtl w:val="0"/>
        </w:rPr>
      </w:r>
    </w:p>
    <w:p w:rsidR="00000000" w:rsidDel="00000000" w:rsidP="00000000" w:rsidRDefault="00000000" w:rsidRPr="00000000" w14:paraId="000000EF">
      <w:pPr>
        <w:spacing w:after="80" w:before="240" w:lineRule="auto"/>
        <w:rPr/>
      </w:pPr>
      <w:r w:rsidDel="00000000" w:rsidR="00000000" w:rsidRPr="00000000">
        <w:rPr>
          <w:b w:val="1"/>
          <w:bCs w:val="1"/>
          <w:i w:val="1"/>
          <w:iCs w:val="1"/>
          <w:sz w:val="24"/>
          <w:szCs w:val="24"/>
          <w:rtl w:val="0"/>
        </w:rPr>
        <w:t xml:space="preserve">Talitha koum</w:t>
      </w:r>
      <w:r w:rsidDel="00000000" w:rsidR="00000000" w:rsidRPr="00000000">
        <w:rPr>
          <w:b w:val="1"/>
          <w:bCs w:val="1"/>
          <w:sz w:val="24"/>
          <w:szCs w:val="24"/>
          <w:rtl w:val="0"/>
        </w:rPr>
        <w:t xml:space="preserve">  → (Aramaic, "Little girl, arise")</w:t>
      </w:r>
      <w:r w:rsidDel="00000000" w:rsidR="00000000" w:rsidRPr="00000000">
        <w:rPr>
          <w:rtl w:val="0"/>
        </w:rPr>
      </w:r>
    </w:p>
    <w:p w:rsidR="00000000" w:rsidDel="00000000" w:rsidP="00000000" w:rsidRDefault="00000000" w:rsidRPr="00000000" w14:paraId="000000F0">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5:41.</w:t>
      </w:r>
      <w:r w:rsidDel="00000000" w:rsidR="00000000" w:rsidRPr="00000000">
        <w:rPr>
          <w:rtl w:val="0"/>
        </w:rPr>
      </w:r>
    </w:p>
    <w:p w:rsidR="00000000" w:rsidDel="00000000" w:rsidP="00000000" w:rsidRDefault="00000000" w:rsidRPr="00000000" w14:paraId="000000F1">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Aramaic preserved in transliteration with the Greek translation following — Mark's standard practice when preserving Aramaic of Jesus. The presence of these Aramaic phrases is an important historical-tradition marker.</w:t>
      </w:r>
      <w:r w:rsidDel="00000000" w:rsidR="00000000" w:rsidRPr="00000000">
        <w:rPr>
          <w:rtl w:val="0"/>
        </w:rPr>
      </w:r>
    </w:p>
    <w:p w:rsidR="00000000" w:rsidDel="00000000" w:rsidP="00000000" w:rsidRDefault="00000000" w:rsidRPr="00000000" w14:paraId="000000F2">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See Casey, Aramaic Sources of Mark's Gospel (1998); Meier, A Marginal Jew, vol. 1, chs. 7–8.</w:t>
      </w:r>
      <w:r w:rsidDel="00000000" w:rsidR="00000000" w:rsidRPr="00000000">
        <w:rPr>
          <w:rtl w:val="0"/>
        </w:rPr>
      </w:r>
    </w:p>
    <w:p w:rsidR="00000000" w:rsidDel="00000000" w:rsidP="00000000" w:rsidRDefault="00000000" w:rsidRPr="00000000" w14:paraId="000000F3">
      <w:pPr>
        <w:spacing w:after="80" w:before="240" w:lineRule="auto"/>
        <w:rPr/>
      </w:pPr>
      <w:r w:rsidDel="00000000" w:rsidR="00000000" w:rsidRPr="00000000">
        <w:rPr>
          <w:b w:val="1"/>
          <w:bCs w:val="1"/>
          <w:i w:val="1"/>
          <w:iCs w:val="1"/>
          <w:sz w:val="24"/>
          <w:szCs w:val="24"/>
          <w:rtl w:val="0"/>
        </w:rPr>
        <w:t xml:space="preserve">Ephphatha</w:t>
      </w:r>
      <w:r w:rsidDel="00000000" w:rsidR="00000000" w:rsidRPr="00000000">
        <w:rPr>
          <w:b w:val="1"/>
          <w:bCs w:val="1"/>
          <w:sz w:val="24"/>
          <w:szCs w:val="24"/>
          <w:rtl w:val="0"/>
        </w:rPr>
        <w:t xml:space="preserve">  → (Aramaic, "Be opened")</w:t>
      </w:r>
      <w:r w:rsidDel="00000000" w:rsidR="00000000" w:rsidRPr="00000000">
        <w:rPr>
          <w:rtl w:val="0"/>
        </w:rPr>
      </w:r>
    </w:p>
    <w:p w:rsidR="00000000" w:rsidDel="00000000" w:rsidP="00000000" w:rsidRDefault="00000000" w:rsidRPr="00000000" w14:paraId="000000F4">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7:34.</w:t>
      </w:r>
      <w:r w:rsidDel="00000000" w:rsidR="00000000" w:rsidRPr="00000000">
        <w:rPr>
          <w:rtl w:val="0"/>
        </w:rPr>
      </w:r>
    </w:p>
    <w:p w:rsidR="00000000" w:rsidDel="00000000" w:rsidP="00000000" w:rsidRDefault="00000000" w:rsidRPr="00000000" w14:paraId="000000F5">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Mark's standard transliteration-with-translation pattern; preserved per project convention.</w:t>
      </w:r>
      <w:r w:rsidDel="00000000" w:rsidR="00000000" w:rsidRPr="00000000">
        <w:rPr>
          <w:rtl w:val="0"/>
        </w:rPr>
      </w:r>
    </w:p>
    <w:p w:rsidR="00000000" w:rsidDel="00000000" w:rsidP="00000000" w:rsidRDefault="00000000" w:rsidRPr="00000000" w14:paraId="000000F6">
      <w:pPr>
        <w:spacing w:after="80" w:before="240" w:lineRule="auto"/>
        <w:rPr/>
      </w:pPr>
      <w:r w:rsidDel="00000000" w:rsidR="00000000" w:rsidRPr="00000000">
        <w:rPr>
          <w:b w:val="1"/>
          <w:bCs w:val="1"/>
          <w:i w:val="1"/>
          <w:iCs w:val="1"/>
          <w:sz w:val="24"/>
          <w:szCs w:val="24"/>
          <w:rtl w:val="0"/>
        </w:rPr>
        <w:t xml:space="preserve">Elōi Elōi lama sabachthani</w:t>
      </w:r>
      <w:r w:rsidDel="00000000" w:rsidR="00000000" w:rsidRPr="00000000">
        <w:rPr>
          <w:b w:val="1"/>
          <w:bCs w:val="1"/>
          <w:sz w:val="24"/>
          <w:szCs w:val="24"/>
          <w:rtl w:val="0"/>
        </w:rPr>
        <w:t xml:space="preserve">  → (Aramaic/Hebrew, "My God, my God, why have you forsaken me?")</w:t>
      </w:r>
      <w:r w:rsidDel="00000000" w:rsidR="00000000" w:rsidRPr="00000000">
        <w:rPr>
          <w:rtl w:val="0"/>
        </w:rPr>
      </w:r>
    </w:p>
    <w:p w:rsidR="00000000" w:rsidDel="00000000" w:rsidP="00000000" w:rsidRDefault="00000000" w:rsidRPr="00000000" w14:paraId="000000F7">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15:34 (citation of Psalm 22:1 / LXX 21:2).</w:t>
      </w:r>
      <w:r w:rsidDel="00000000" w:rsidR="00000000" w:rsidRPr="00000000">
        <w:rPr>
          <w:rtl w:val="0"/>
        </w:rPr>
      </w:r>
    </w:p>
    <w:p w:rsidR="00000000" w:rsidDel="00000000" w:rsidP="00000000" w:rsidRDefault="00000000" w:rsidRPr="00000000" w14:paraId="000000F8">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Mark transliterates an Aramaic / mixed-Aramaic-Hebrew form: Elōi is Aramaic; lama is Hebrew/Aramaic; sabachthani is Aramaic. Matthew (27:46) "corrects" toward Hebrew (Ēli). The bystanders' confusion of Elōi with "Elijah" (v.35) makes more phonetic sense with the Aramaic form.</w:t>
      </w:r>
      <w:r w:rsidDel="00000000" w:rsidR="00000000" w:rsidRPr="00000000">
        <w:rPr>
          <w:rtl w:val="0"/>
        </w:rPr>
      </w:r>
    </w:p>
    <w:p w:rsidR="00000000" w:rsidDel="00000000" w:rsidP="00000000" w:rsidRDefault="00000000" w:rsidRPr="00000000" w14:paraId="000000F9">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See Casey, Aramaic Sources of Mark's Gospel, 83–93.</w:t>
      </w:r>
      <w:r w:rsidDel="00000000" w:rsidR="00000000" w:rsidRPr="00000000">
        <w:rPr>
          <w:rtl w:val="0"/>
        </w:rPr>
      </w:r>
    </w:p>
    <w:p w:rsidR="00000000" w:rsidDel="00000000" w:rsidP="00000000" w:rsidRDefault="00000000" w:rsidRPr="00000000" w14:paraId="000000FA">
      <w:pPr>
        <w:spacing w:after="80" w:before="240" w:lineRule="auto"/>
        <w:rPr/>
      </w:pPr>
      <w:r w:rsidDel="00000000" w:rsidR="00000000" w:rsidRPr="00000000">
        <w:rPr>
          <w:b w:val="1"/>
          <w:bCs w:val="1"/>
          <w:i w:val="1"/>
          <w:iCs w:val="1"/>
          <w:sz w:val="24"/>
          <w:szCs w:val="24"/>
          <w:rtl w:val="0"/>
        </w:rPr>
        <w:t xml:space="preserve">Maran atha</w:t>
      </w:r>
      <w:r w:rsidDel="00000000" w:rsidR="00000000" w:rsidRPr="00000000">
        <w:rPr>
          <w:b w:val="1"/>
          <w:bCs w:val="1"/>
          <w:sz w:val="24"/>
          <w:szCs w:val="24"/>
          <w:rtl w:val="0"/>
        </w:rPr>
        <w:t xml:space="preserve">  → (Aramaic, "Our Lord, come!" or "Our Lord has come")</w:t>
      </w:r>
      <w:r w:rsidDel="00000000" w:rsidR="00000000" w:rsidRPr="00000000">
        <w:rPr>
          <w:rtl w:val="0"/>
        </w:rPr>
      </w:r>
    </w:p>
    <w:p w:rsidR="00000000" w:rsidDel="00000000" w:rsidP="00000000" w:rsidRDefault="00000000" w:rsidRPr="00000000" w14:paraId="000000FB">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Didache 10:6; cf. 1 Cor 16:22.</w:t>
      </w:r>
      <w:r w:rsidDel="00000000" w:rsidR="00000000" w:rsidRPr="00000000">
        <w:rPr>
          <w:rtl w:val="0"/>
        </w:rPr>
      </w:r>
    </w:p>
    <w:p w:rsidR="00000000" w:rsidDel="00000000" w:rsidP="00000000" w:rsidRDefault="00000000" w:rsidRPr="00000000" w14:paraId="000000FC">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Aramaic acclamation. Two parsings are possible: maranā' tā' ("our Lord, come!" — imperative) or māran 'ătā ("our Lord has come" — perfect). Cf. 1 Cor 16:22, where Paul preserves the same Aramaic without translation, confirming early liturgical use.</w:t>
      </w:r>
      <w:r w:rsidDel="00000000" w:rsidR="00000000" w:rsidRPr="00000000">
        <w:rPr>
          <w:rtl w:val="0"/>
        </w:rPr>
      </w:r>
    </w:p>
    <w:p w:rsidR="00000000" w:rsidDel="00000000" w:rsidP="00000000" w:rsidRDefault="00000000" w:rsidRPr="00000000" w14:paraId="000000FD">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See Fitzmyer, "New Testament Kyrios and Maranatha" (1971); Hurtado, Lord Jesus Christ, 110–112.</w:t>
      </w:r>
      <w:r w:rsidDel="00000000" w:rsidR="00000000" w:rsidRPr="00000000">
        <w:rPr>
          <w:rtl w:val="0"/>
        </w:rPr>
      </w:r>
    </w:p>
    <w:p w:rsidR="00000000" w:rsidDel="00000000" w:rsidP="00000000" w:rsidRDefault="00000000" w:rsidRPr="00000000" w14:paraId="000000FE">
      <w:pPr>
        <w:spacing w:after="80" w:before="240" w:lineRule="auto"/>
        <w:rPr/>
      </w:pPr>
      <w:r w:rsidDel="00000000" w:rsidR="00000000" w:rsidRPr="00000000">
        <w:rPr>
          <w:b w:val="1"/>
          <w:bCs w:val="1"/>
          <w:i w:val="1"/>
          <w:iCs w:val="1"/>
          <w:sz w:val="24"/>
          <w:szCs w:val="24"/>
          <w:rtl w:val="0"/>
        </w:rPr>
        <w:t xml:space="preserve">mamōna</w:t>
      </w:r>
      <w:r w:rsidDel="00000000" w:rsidR="00000000" w:rsidRPr="00000000">
        <w:rPr>
          <w:b w:val="1"/>
          <w:bCs w:val="1"/>
          <w:sz w:val="24"/>
          <w:szCs w:val="24"/>
          <w:rtl w:val="0"/>
        </w:rPr>
        <w:t xml:space="preserve">  → (Aramaic, "wealth, property, possessions")</w:t>
      </w:r>
      <w:r w:rsidDel="00000000" w:rsidR="00000000" w:rsidRPr="00000000">
        <w:rPr>
          <w:rtl w:val="0"/>
        </w:rPr>
      </w:r>
    </w:p>
    <w:p w:rsidR="00000000" w:rsidDel="00000000" w:rsidP="00000000" w:rsidRDefault="00000000" w:rsidRPr="00000000" w14:paraId="000000FF">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Q 34 / Lk 16:13 / Mt 6:24.</w:t>
      </w:r>
      <w:r w:rsidDel="00000000" w:rsidR="00000000" w:rsidRPr="00000000">
        <w:rPr>
          <w:rtl w:val="0"/>
        </w:rPr>
      </w:r>
    </w:p>
    <w:p w:rsidR="00000000" w:rsidDel="00000000" w:rsidP="00000000" w:rsidRDefault="00000000" w:rsidRPr="00000000" w14:paraId="00000100">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Aramaic mamōn preserved in transliteration. Not a personified deity in Aramaic; here functioning by metonymy as a competitor for service. See Hauck, TDNT 4:388–390.</w:t>
      </w:r>
      <w:r w:rsidDel="00000000" w:rsidR="00000000" w:rsidRPr="00000000">
        <w:rPr>
          <w:rtl w:val="0"/>
        </w:rPr>
      </w:r>
    </w:p>
    <w:p w:rsidR="00000000" w:rsidDel="00000000" w:rsidP="00000000" w:rsidRDefault="00000000" w:rsidRPr="00000000" w14:paraId="00000101">
      <w:pPr>
        <w:spacing w:after="80" w:before="240" w:lineRule="auto"/>
        <w:rPr/>
      </w:pPr>
      <w:r w:rsidDel="00000000" w:rsidR="00000000" w:rsidRPr="00000000">
        <w:rPr>
          <w:b w:val="1"/>
          <w:bCs w:val="1"/>
          <w:i w:val="1"/>
          <w:iCs w:val="1"/>
          <w:sz w:val="24"/>
          <w:szCs w:val="24"/>
          <w:rtl w:val="0"/>
        </w:rPr>
        <w:t xml:space="preserve">Gehenna</w:t>
      </w:r>
      <w:r w:rsidDel="00000000" w:rsidR="00000000" w:rsidRPr="00000000">
        <w:rPr>
          <w:b w:val="1"/>
          <w:bCs w:val="1"/>
          <w:sz w:val="24"/>
          <w:szCs w:val="24"/>
          <w:rtl w:val="0"/>
        </w:rPr>
        <w:t xml:space="preserve">  → (Aramaic-Hebrew "Ge-Hinnom")</w:t>
      </w:r>
      <w:r w:rsidDel="00000000" w:rsidR="00000000" w:rsidRPr="00000000">
        <w:rPr>
          <w:rtl w:val="0"/>
        </w:rPr>
      </w:r>
    </w:p>
    <w:p w:rsidR="00000000" w:rsidDel="00000000" w:rsidP="00000000" w:rsidRDefault="00000000" w:rsidRPr="00000000" w14:paraId="00000102">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9:43–48.</w:t>
      </w:r>
      <w:r w:rsidDel="00000000" w:rsidR="00000000" w:rsidRPr="00000000">
        <w:rPr>
          <w:rtl w:val="0"/>
        </w:rPr>
      </w:r>
    </w:p>
    <w:p w:rsidR="00000000" w:rsidDel="00000000" w:rsidP="00000000" w:rsidRDefault="00000000" w:rsidRPr="00000000" w14:paraId="00000103">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Hebrew Ge-Hinnom (Valley of Hinnom) — south of Jerusalem, the site of child-sacrifice in monarchic times (2 Kings 23:10, Jeremiah 7:31, 19:5–6). The valley became in late Second Temple imagery the place of eschatological judgment by fire (1 Enoch 27, 54, 90; 4 Ezra 7).</w:t>
      </w:r>
      <w:r w:rsidDel="00000000" w:rsidR="00000000" w:rsidRPr="00000000">
        <w:rPr>
          <w:rtl w:val="0"/>
        </w:rPr>
      </w:r>
    </w:p>
    <w:p w:rsidR="00000000" w:rsidDel="00000000" w:rsidP="00000000" w:rsidRDefault="00000000" w:rsidRPr="00000000" w14:paraId="00000104">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Translation preserves the Aramaic-Hebraic Gehenna against the conventional "hell," which has accrued unrelated medieval connotations (the Norse Hel, the Latin infernus, Dante's Inferno, etc.). The citation at Mark 9:48 is from Isaiah 66:24. See Bailey, "Gehenna: The Topography of Hell" (1986).</w:t>
      </w:r>
      <w:r w:rsidDel="00000000" w:rsidR="00000000" w:rsidRPr="00000000">
        <w:rPr>
          <w:rtl w:val="0"/>
        </w:rPr>
      </w:r>
    </w:p>
    <w:p w:rsidR="00000000" w:rsidDel="00000000" w:rsidP="00000000" w:rsidRDefault="00000000" w:rsidRPr="00000000" w14:paraId="00000105">
      <w:pPr>
        <w:spacing w:after="80" w:before="240" w:lineRule="auto"/>
        <w:rPr/>
      </w:pPr>
      <w:r w:rsidDel="00000000" w:rsidR="00000000" w:rsidRPr="00000000">
        <w:rPr>
          <w:b w:val="1"/>
          <w:bCs w:val="1"/>
          <w:i w:val="1"/>
          <w:iCs w:val="1"/>
          <w:sz w:val="24"/>
          <w:szCs w:val="24"/>
          <w:rtl w:val="0"/>
        </w:rPr>
        <w:t xml:space="preserve">Messias</w:t>
      </w:r>
      <w:r w:rsidDel="00000000" w:rsidR="00000000" w:rsidRPr="00000000">
        <w:rPr>
          <w:b w:val="1"/>
          <w:bCs w:val="1"/>
          <w:sz w:val="24"/>
          <w:szCs w:val="24"/>
          <w:rtl w:val="0"/>
        </w:rPr>
        <w:t xml:space="preserve">  → (Aramaic/Hebrew "Anointed-one")</w:t>
      </w:r>
      <w:r w:rsidDel="00000000" w:rsidR="00000000" w:rsidRPr="00000000">
        <w:rPr>
          <w:rtl w:val="0"/>
        </w:rPr>
      </w:r>
    </w:p>
    <w:p w:rsidR="00000000" w:rsidDel="00000000" w:rsidP="00000000" w:rsidRDefault="00000000" w:rsidRPr="00000000" w14:paraId="00000106">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John 1:41; 4:25.</w:t>
      </w:r>
      <w:r w:rsidDel="00000000" w:rsidR="00000000" w:rsidRPr="00000000">
        <w:rPr>
          <w:rtl w:val="0"/>
        </w:rPr>
      </w:r>
    </w:p>
    <w:p w:rsidR="00000000" w:rsidDel="00000000" w:rsidP="00000000" w:rsidRDefault="00000000" w:rsidRPr="00000000" w14:paraId="00000107">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Hebrew mashiach via Aramaic mashicha'. John preserves the transliteration with the explicit translation aside ("Messiah — which is, being-translated, Anointed").</w:t>
      </w:r>
      <w:r w:rsidDel="00000000" w:rsidR="00000000" w:rsidRPr="00000000">
        <w:rPr>
          <w:rtl w:val="0"/>
        </w:rPr>
      </w:r>
    </w:p>
    <w:p w:rsidR="00000000" w:rsidDel="00000000" w:rsidP="00000000" w:rsidRDefault="00000000" w:rsidRPr="00000000" w14:paraId="00000108">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The Johannine translation aside is preserved literally; it makes visible what conventional translation flattens — that Christos itself is an anointing-translation of Mashiach.</w:t>
      </w:r>
      <w:r w:rsidDel="00000000" w:rsidR="00000000" w:rsidRPr="00000000">
        <w:rPr>
          <w:rtl w:val="0"/>
        </w:rPr>
      </w:r>
    </w:p>
    <w:p w:rsidR="00000000" w:rsidDel="00000000" w:rsidP="00000000" w:rsidRDefault="00000000" w:rsidRPr="00000000" w14:paraId="00000109">
      <w:pPr>
        <w:spacing w:after="80" w:before="240" w:lineRule="auto"/>
        <w:rPr/>
      </w:pPr>
      <w:r w:rsidDel="00000000" w:rsidR="00000000" w:rsidRPr="00000000">
        <w:rPr>
          <w:b w:val="1"/>
          <w:bCs w:val="1"/>
          <w:i w:val="1"/>
          <w:iCs w:val="1"/>
          <w:sz w:val="24"/>
          <w:szCs w:val="24"/>
          <w:rtl w:val="0"/>
        </w:rPr>
        <w:t xml:space="preserve">Satanas</w:t>
      </w:r>
      <w:r w:rsidDel="00000000" w:rsidR="00000000" w:rsidRPr="00000000">
        <w:rPr>
          <w:b w:val="1"/>
          <w:bCs w:val="1"/>
          <w:sz w:val="24"/>
          <w:szCs w:val="24"/>
          <w:rtl w:val="0"/>
        </w:rPr>
        <w:t xml:space="preserve">  → (Aramaic "Satan")</w:t>
      </w:r>
      <w:r w:rsidDel="00000000" w:rsidR="00000000" w:rsidRPr="00000000">
        <w:rPr>
          <w:rtl w:val="0"/>
        </w:rPr>
      </w:r>
    </w:p>
    <w:p w:rsidR="00000000" w:rsidDel="00000000" w:rsidP="00000000" w:rsidRDefault="00000000" w:rsidRPr="00000000" w14:paraId="0000010A">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Mark 1:13, Q 2 (Lk 4:8 par.).</w:t>
      </w:r>
      <w:r w:rsidDel="00000000" w:rsidR="00000000" w:rsidRPr="00000000">
        <w:rPr>
          <w:rtl w:val="0"/>
        </w:rPr>
      </w:r>
    </w:p>
    <w:p w:rsidR="00000000" w:rsidDel="00000000" w:rsidP="00000000" w:rsidRDefault="00000000" w:rsidRPr="00000000" w14:paraId="0000010B">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Aramaic-Hebrew satan / satana' ("accuser"). Transliterated into Greek as Satanas and preserved in English as "Satan" per convention.</w:t>
      </w:r>
      <w:r w:rsidDel="00000000" w:rsidR="00000000" w:rsidRPr="00000000">
        <w:rPr>
          <w:rtl w:val="0"/>
        </w:rPr>
      </w:r>
    </w:p>
    <w:p w:rsidR="00000000" w:rsidDel="00000000" w:rsidP="00000000" w:rsidRDefault="00000000" w:rsidRPr="00000000" w14:paraId="0000010C">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Diabolos (the LXX Greek rendering) is rendered "Slanderer" (see Section B); Satanas is preserved as "Satan." The two designations are not collapsed; where Mark or Q has one or the other, the text's choice is preserved.</w:t>
      </w:r>
      <w:r w:rsidDel="00000000" w:rsidR="00000000" w:rsidRPr="00000000">
        <w:rPr>
          <w:rtl w:val="0"/>
        </w:rPr>
      </w:r>
    </w:p>
    <w:p w:rsidR="00000000" w:rsidDel="00000000" w:rsidP="00000000" w:rsidRDefault="00000000" w:rsidRPr="00000000" w14:paraId="0000010D">
      <w:pPr>
        <w:spacing w:after="80" w:before="240" w:lineRule="auto"/>
        <w:rPr/>
      </w:pPr>
      <w:r w:rsidDel="00000000" w:rsidR="00000000" w:rsidRPr="00000000">
        <w:rPr>
          <w:b w:val="1"/>
          <w:bCs w:val="1"/>
          <w:i w:val="1"/>
          <w:iCs w:val="1"/>
          <w:sz w:val="24"/>
          <w:szCs w:val="24"/>
          <w:rtl w:val="0"/>
        </w:rPr>
        <w:t xml:space="preserve">Cephas</w:t>
      </w:r>
      <w:r w:rsidDel="00000000" w:rsidR="00000000" w:rsidRPr="00000000">
        <w:rPr>
          <w:b w:val="1"/>
          <w:bCs w:val="1"/>
          <w:sz w:val="24"/>
          <w:szCs w:val="24"/>
          <w:rtl w:val="0"/>
        </w:rPr>
        <w:t xml:space="preserve">  → (Aramaic Kepha, "stone/rock")</w:t>
      </w:r>
      <w:r w:rsidDel="00000000" w:rsidR="00000000" w:rsidRPr="00000000">
        <w:rPr>
          <w:rtl w:val="0"/>
        </w:rPr>
      </w:r>
    </w:p>
    <w:p w:rsidR="00000000" w:rsidDel="00000000" w:rsidP="00000000" w:rsidRDefault="00000000" w:rsidRPr="00000000" w14:paraId="0000010E">
      <w:pPr>
        <w:spacing w:after="100" w:lineRule="auto"/>
        <w:rPr/>
      </w:pPr>
      <w:r w:rsidDel="00000000" w:rsidR="00000000" w:rsidRPr="00000000">
        <w:rPr>
          <w:b w:val="1"/>
          <w:bCs w:val="1"/>
          <w:sz w:val="22"/>
          <w:szCs w:val="22"/>
          <w:rtl w:val="0"/>
        </w:rPr>
        <w:t xml:space="preserve">First occurrence: </w:t>
      </w:r>
      <w:r w:rsidDel="00000000" w:rsidR="00000000" w:rsidRPr="00000000">
        <w:rPr>
          <w:sz w:val="22"/>
          <w:szCs w:val="22"/>
          <w:rtl w:val="0"/>
        </w:rPr>
        <w:t xml:space="preserve">1 Cor 15:5; Gal 1:18; John 1:42.</w:t>
      </w:r>
      <w:r w:rsidDel="00000000" w:rsidR="00000000" w:rsidRPr="00000000">
        <w:rPr>
          <w:rtl w:val="0"/>
        </w:rPr>
      </w:r>
    </w:p>
    <w:p w:rsidR="00000000" w:rsidDel="00000000" w:rsidP="00000000" w:rsidRDefault="00000000" w:rsidRPr="00000000" w14:paraId="0000010F">
      <w:pPr>
        <w:spacing w:after="100" w:lineRule="auto"/>
        <w:rPr/>
      </w:pPr>
      <w:r w:rsidDel="00000000" w:rsidR="00000000" w:rsidRPr="00000000">
        <w:rPr>
          <w:b w:val="1"/>
          <w:bCs w:val="1"/>
          <w:sz w:val="22"/>
          <w:szCs w:val="22"/>
          <w:rtl w:val="0"/>
        </w:rPr>
        <w:t xml:space="preserve">Evidence: </w:t>
      </w:r>
      <w:r w:rsidDel="00000000" w:rsidR="00000000" w:rsidRPr="00000000">
        <w:rPr>
          <w:sz w:val="22"/>
          <w:szCs w:val="22"/>
          <w:rtl w:val="0"/>
        </w:rPr>
        <w:t xml:space="preserve">Aramaic kepha ("stone, rock"). Paul consistently uses Cephas (Greek transliteration); John 1:42 supplies the translation aside: "Cephas — which is being-translated, Peter [stone]."</w:t>
      </w:r>
      <w:r w:rsidDel="00000000" w:rsidR="00000000" w:rsidRPr="00000000">
        <w:rPr>
          <w:rtl w:val="0"/>
        </w:rPr>
      </w:r>
    </w:p>
    <w:p w:rsidR="00000000" w:rsidDel="00000000" w:rsidP="00000000" w:rsidRDefault="00000000" w:rsidRPr="00000000" w14:paraId="00000110">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Preserved per project convention; the Johannine translation aside is preserved literally.</w:t>
      </w:r>
      <w:r w:rsidDel="00000000" w:rsidR="00000000" w:rsidRPr="00000000">
        <w:rPr>
          <w:rtl w:val="0"/>
        </w:rPr>
      </w:r>
    </w:p>
    <w:p w:rsidR="00000000" w:rsidDel="00000000" w:rsidP="00000000" w:rsidRDefault="00000000" w:rsidRPr="00000000" w14:paraId="00000111">
      <w:pPr>
        <w:pStyle w:val="Heading1"/>
        <w:spacing w:after="200" w:before="400" w:lineRule="auto"/>
        <w:rPr/>
      </w:pPr>
      <w:r w:rsidDel="00000000" w:rsidR="00000000" w:rsidRPr="00000000">
        <w:rPr>
          <w:rtl w:val="0"/>
        </w:rPr>
        <w:t xml:space="preserve">D. Divine-Names Policy (Project-Locked Conventions)</w:t>
      </w:r>
    </w:p>
    <w:p w:rsidR="00000000" w:rsidDel="00000000" w:rsidP="00000000" w:rsidRDefault="00000000" w:rsidRPr="00000000" w14:paraId="00000112">
      <w:pPr>
        <w:spacing w:after="120" w:lineRule="auto"/>
        <w:rPr/>
      </w:pPr>
      <w:r w:rsidDel="00000000" w:rsidR="00000000" w:rsidRPr="00000000">
        <w:rPr>
          <w:sz w:val="22"/>
          <w:szCs w:val="22"/>
          <w:rtl w:val="0"/>
        </w:rPr>
        <w:t xml:space="preserve">The following are project-locked conventions, not subject to revision. They are summarized here as a single reference; full discussion appears in the individual entries above and in the Preface to the canon translation.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4160"/>
        <w:tblGridChange w:id="0">
          <w:tblGrid>
            <w:gridCol w:w="2600"/>
            <w:gridCol w:w="2600"/>
            <w:gridCol w:w="4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b w:val="1"/>
                <w:bCs w:val="1"/>
                <w:sz w:val="20"/>
                <w:szCs w:val="20"/>
                <w:rtl w:val="0"/>
              </w:rPr>
              <w:t xml:space="preserve">Original Term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b w:val="1"/>
                <w:bCs w:val="1"/>
                <w:sz w:val="20"/>
                <w:szCs w:val="20"/>
                <w:rtl w:val="0"/>
              </w:rPr>
              <w:t xml:space="preserve">English Rendering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b w:val="1"/>
                <w:bCs w:val="1"/>
                <w:sz w:val="20"/>
                <w:szCs w:val="20"/>
                <w:rtl w:val="0"/>
              </w:rPr>
              <w:t xml:space="preserve">Notes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b w:val="0"/>
                <w:bCs w:val="0"/>
                <w:sz w:val="20"/>
                <w:szCs w:val="20"/>
                <w:rtl w:val="0"/>
              </w:rPr>
              <w:t xml:space="preserve">Theos (anarthrous)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b w:val="0"/>
                <w:bCs w:val="0"/>
                <w:sz w:val="20"/>
                <w:szCs w:val="20"/>
                <w:rtl w:val="0"/>
              </w:rPr>
              <w:t xml:space="preserve">God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b w:val="0"/>
                <w:bCs w:val="0"/>
                <w:sz w:val="20"/>
                <w:szCs w:val="20"/>
                <w:rtl w:val="0"/>
              </w:rPr>
              <w:t xml:space="preserve">Standard rendering for anarthrous Theos.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b w:val="0"/>
                <w:bCs w:val="0"/>
                <w:sz w:val="20"/>
                <w:szCs w:val="20"/>
                <w:rtl w:val="0"/>
              </w:rPr>
              <w:t xml:space="preserve">ho theos (articular)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b w:val="0"/>
                <w:bCs w:val="0"/>
                <w:sz w:val="20"/>
                <w:szCs w:val="20"/>
                <w:rtl w:val="0"/>
              </w:rPr>
              <w:t xml:space="preserve">the God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b w:val="0"/>
                <w:bCs w:val="0"/>
                <w:sz w:val="20"/>
                <w:szCs w:val="20"/>
                <w:rtl w:val="0"/>
              </w:rPr>
              <w:t xml:space="preserve">Where Greek emphasis on the article is present; footnoted where disputed.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b w:val="0"/>
                <w:bCs w:val="0"/>
                <w:sz w:val="20"/>
                <w:szCs w:val="20"/>
                <w:rtl w:val="0"/>
              </w:rPr>
              <w:t xml:space="preserve">Kyrios (LXX-citation, anarthrous, = YHWH)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b w:val="0"/>
                <w:bCs w:val="0"/>
                <w:sz w:val="20"/>
                <w:szCs w:val="20"/>
                <w:rtl w:val="0"/>
              </w:rPr>
              <w:t xml:space="preserve">YHWH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b w:val="0"/>
                <w:bCs w:val="0"/>
                <w:sz w:val="20"/>
                <w:szCs w:val="20"/>
                <w:rtl w:val="0"/>
              </w:rPr>
              <w:t xml:space="preserve">When Kyrios in NT stands for the Tetragrammaton via LXX.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b w:val="0"/>
                <w:bCs w:val="0"/>
                <w:sz w:val="20"/>
                <w:szCs w:val="20"/>
                <w:rtl w:val="0"/>
              </w:rPr>
              <w:t xml:space="preserve">Kyrios (christological title)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b w:val="0"/>
                <w:bCs w:val="0"/>
                <w:sz w:val="20"/>
                <w:szCs w:val="20"/>
                <w:rtl w:val="0"/>
              </w:rPr>
              <w:t xml:space="preserve">Lord (capitalized)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b w:val="0"/>
                <w:bCs w:val="0"/>
                <w:sz w:val="20"/>
                <w:szCs w:val="20"/>
                <w:rtl w:val="0"/>
              </w:rPr>
              <w:t xml:space="preserve">When Kyrios functions as christological title for Jesus.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b w:val="0"/>
                <w:bCs w:val="0"/>
                <w:sz w:val="20"/>
                <w:szCs w:val="20"/>
                <w:rtl w:val="0"/>
              </w:rPr>
              <w:t xml:space="preserve">Kyrios (ordinary address)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b w:val="0"/>
                <w:bCs w:val="0"/>
                <w:sz w:val="20"/>
                <w:szCs w:val="20"/>
                <w:rtl w:val="0"/>
              </w:rPr>
              <w:t xml:space="preserve">contextual ("sir," "master") with transliteration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b w:val="0"/>
                <w:bCs w:val="0"/>
                <w:sz w:val="20"/>
                <w:szCs w:val="20"/>
                <w:rtl w:val="0"/>
              </w:rPr>
              <w:t xml:space="preserve">E.g., Mark 7:28 Syrophoenician woman: "kyrie — sir."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b w:val="0"/>
                <w:bCs w:val="0"/>
                <w:sz w:val="20"/>
                <w:szCs w:val="20"/>
                <w:rtl w:val="0"/>
              </w:rPr>
              <w:t xml:space="preserve">Pater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b w:val="0"/>
                <w:bCs w:val="0"/>
                <w:sz w:val="20"/>
                <w:szCs w:val="20"/>
                <w:rtl w:val="0"/>
              </w:rPr>
              <w:t xml:space="preserve">Father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b w:val="0"/>
                <w:bCs w:val="0"/>
                <w:sz w:val="20"/>
                <w:szCs w:val="20"/>
                <w:rtl w:val="0"/>
              </w:rPr>
              <w:t xml:space="preserve">Direct rendering.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b w:val="0"/>
                <w:bCs w:val="0"/>
                <w:sz w:val="20"/>
                <w:szCs w:val="20"/>
                <w:rtl w:val="0"/>
              </w:rPr>
              <w:t xml:space="preserve">Abba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b w:val="0"/>
                <w:bCs w:val="0"/>
                <w:sz w:val="20"/>
                <w:szCs w:val="20"/>
                <w:rtl w:val="0"/>
              </w:rPr>
              <w:t xml:space="preserve">Abba (Aramaic preserved)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b w:val="0"/>
                <w:bCs w:val="0"/>
                <w:sz w:val="20"/>
                <w:szCs w:val="20"/>
                <w:rtl w:val="0"/>
              </w:rPr>
              <w:t xml:space="preserve">With Greek translation ho patēr following per Mark and Paul.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b w:val="0"/>
                <w:bCs w:val="0"/>
                <w:sz w:val="20"/>
                <w:szCs w:val="20"/>
                <w:rtl w:val="0"/>
              </w:rPr>
              <w:t xml:space="preserve">Christos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b w:val="0"/>
                <w:bCs w:val="0"/>
                <w:sz w:val="20"/>
                <w:szCs w:val="20"/>
                <w:rtl w:val="0"/>
              </w:rPr>
              <w:t xml:space="preserve">Anointed (with article: "the Anointed")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b w:val="0"/>
                <w:bCs w:val="0"/>
                <w:sz w:val="20"/>
                <w:szCs w:val="20"/>
                <w:rtl w:val="0"/>
              </w:rPr>
              <w:t xml:space="preserve">Not "Christ"; restores the underlying mashiach sense.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b w:val="0"/>
                <w:bCs w:val="0"/>
                <w:sz w:val="20"/>
                <w:szCs w:val="20"/>
                <w:rtl w:val="0"/>
              </w:rPr>
              <w:t xml:space="preserve">huios tou anthrōpou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b w:val="0"/>
                <w:bCs w:val="0"/>
                <w:sz w:val="20"/>
                <w:szCs w:val="20"/>
                <w:rtl w:val="0"/>
              </w:rPr>
              <w:t xml:space="preserve">the son of the human-being / son of humanity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b w:val="0"/>
                <w:bCs w:val="0"/>
                <w:sz w:val="20"/>
                <w:szCs w:val="20"/>
                <w:rtl w:val="0"/>
              </w:rPr>
              <w:t xml:space="preserve">Not "Son of Man"; preserves the Aramaic bar enasha idiom.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b w:val="0"/>
                <w:bCs w:val="0"/>
                <w:sz w:val="20"/>
                <w:szCs w:val="20"/>
                <w:rtl w:val="0"/>
              </w:rPr>
              <w:t xml:space="preserve">Iēsous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b w:val="0"/>
                <w:bCs w:val="0"/>
                <w:sz w:val="20"/>
                <w:szCs w:val="20"/>
                <w:rtl w:val="0"/>
              </w:rPr>
              <w:t xml:space="preserve">Jesus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b w:val="0"/>
                <w:bCs w:val="0"/>
                <w:sz w:val="20"/>
                <w:szCs w:val="20"/>
                <w:rtl w:val="0"/>
              </w:rPr>
              <w:t xml:space="preserve">Standard rendering; Coptic nomen sacrum ⲓ︤ⲥ︥ in Thomas is rendered "Jesus."</w:t>
            </w:r>
            <w:r w:rsidDel="00000000" w:rsidR="00000000" w:rsidRPr="00000000">
              <w:rPr>
                <w:rtl w:val="0"/>
              </w:rPr>
            </w:r>
          </w:p>
        </w:tc>
      </w:tr>
    </w:tbl>
    <w:p w:rsidR="00000000" w:rsidDel="00000000" w:rsidP="00000000" w:rsidRDefault="00000000" w:rsidRPr="00000000" w14:paraId="00000134">
      <w:pPr>
        <w:spacing w:after="200" w:lineRule="auto"/>
        <w:rPr/>
      </w:pPr>
      <w:r w:rsidDel="00000000" w:rsidR="00000000" w:rsidRPr="00000000">
        <w:rPr>
          <w:rtl w:val="0"/>
        </w:rPr>
      </w:r>
    </w:p>
    <w:p w:rsidR="00000000" w:rsidDel="00000000" w:rsidP="00000000" w:rsidRDefault="00000000" w:rsidRPr="00000000" w14:paraId="00000135">
      <w:pPr>
        <w:pStyle w:val="Heading1"/>
        <w:spacing w:after="200" w:before="400" w:lineRule="auto"/>
        <w:rPr/>
      </w:pPr>
      <w:r w:rsidDel="00000000" w:rsidR="00000000" w:rsidRPr="00000000">
        <w:rPr>
          <w:rtl w:val="0"/>
        </w:rPr>
        <w:t xml:space="preserve">E. Coptic-Specific Conventions (Gospel of Thomas)</w:t>
      </w:r>
    </w:p>
    <w:p w:rsidR="00000000" w:rsidDel="00000000" w:rsidP="00000000" w:rsidRDefault="00000000" w:rsidRPr="00000000" w14:paraId="00000136">
      <w:pPr>
        <w:spacing w:after="120" w:lineRule="auto"/>
        <w:rPr/>
      </w:pPr>
      <w:r w:rsidDel="00000000" w:rsidR="00000000" w:rsidRPr="00000000">
        <w:rPr>
          <w:sz w:val="22"/>
          <w:szCs w:val="22"/>
          <w:rtl w:val="0"/>
        </w:rPr>
        <w:t xml:space="preserve">The Coptic of Nag Hammadi II,2 is a translation from Greek (fragmentary Greek originals are preserved at P.Oxy 1, 654, 655). The following conventions govern the translation of Thomas.</w:t>
      </w:r>
      <w:r w:rsidDel="00000000" w:rsidR="00000000" w:rsidRPr="00000000">
        <w:rPr>
          <w:rtl w:val="0"/>
        </w:rPr>
      </w:r>
    </w:p>
    <w:p w:rsidR="00000000" w:rsidDel="00000000" w:rsidP="00000000" w:rsidRDefault="00000000" w:rsidRPr="00000000" w14:paraId="00000137">
      <w:pPr>
        <w:spacing w:after="120" w:lineRule="auto"/>
        <w:rPr/>
      </w:pPr>
      <w:r w:rsidDel="00000000" w:rsidR="00000000" w:rsidRPr="00000000">
        <w:rPr>
          <w:b w:val="1"/>
          <w:bCs w:val="1"/>
          <w:sz w:val="22"/>
          <w:szCs w:val="22"/>
          <w:rtl w:val="0"/>
        </w:rPr>
        <w:t xml:space="preserve">Nomina sacra. </w:t>
      </w:r>
      <w:r w:rsidDel="00000000" w:rsidR="00000000" w:rsidRPr="00000000">
        <w:rPr>
          <w:sz w:val="22"/>
          <w:szCs w:val="22"/>
          <w:rtl w:val="0"/>
        </w:rPr>
        <w:t xml:space="preserve">The Coptic abbreviations </w:t>
      </w:r>
      <w:r w:rsidDel="00000000" w:rsidR="00000000" w:rsidRPr="00000000">
        <w:rPr>
          <w:i w:val="1"/>
          <w:iCs w:val="1"/>
          <w:sz w:val="22"/>
          <w:szCs w:val="22"/>
          <w:rtl w:val="0"/>
        </w:rPr>
        <w:t xml:space="preserve">ⲓ︤ⲥ︥</w:t>
      </w:r>
      <w:r w:rsidDel="00000000" w:rsidR="00000000" w:rsidRPr="00000000">
        <w:rPr>
          <w:sz w:val="22"/>
          <w:szCs w:val="22"/>
          <w:rtl w:val="0"/>
        </w:rPr>
        <w:t xml:space="preserve"> (Iēsous) and </w:t>
      </w:r>
      <w:r w:rsidDel="00000000" w:rsidR="00000000" w:rsidRPr="00000000">
        <w:rPr>
          <w:i w:val="1"/>
          <w:iCs w:val="1"/>
          <w:sz w:val="22"/>
          <w:szCs w:val="22"/>
          <w:rtl w:val="0"/>
        </w:rPr>
        <w:t xml:space="preserve">ⲡ̄ⲛ︤ⲁ︥</w:t>
      </w:r>
      <w:r w:rsidDel="00000000" w:rsidR="00000000" w:rsidRPr="00000000">
        <w:rPr>
          <w:sz w:val="22"/>
          <w:szCs w:val="22"/>
          <w:rtl w:val="0"/>
        </w:rPr>
        <w:t xml:space="preserve"> (pneuma) are preserved as "Jesus" and </w:t>
      </w:r>
      <w:r w:rsidDel="00000000" w:rsidR="00000000" w:rsidRPr="00000000">
        <w:rPr>
          <w:i w:val="1"/>
          <w:iCs w:val="1"/>
          <w:sz w:val="22"/>
          <w:szCs w:val="22"/>
          <w:rtl w:val="0"/>
        </w:rPr>
        <w:t xml:space="preserve">pneuma</w:t>
      </w:r>
      <w:r w:rsidDel="00000000" w:rsidR="00000000" w:rsidRPr="00000000">
        <w:rPr>
          <w:sz w:val="22"/>
          <w:szCs w:val="22"/>
          <w:rtl w:val="0"/>
        </w:rPr>
        <w:t xml:space="preserve"> respectively. The supralinear strokes mark the words as theologically loaded (sacred-name scribal practice).</w:t>
      </w:r>
      <w:r w:rsidDel="00000000" w:rsidR="00000000" w:rsidRPr="00000000">
        <w:rPr>
          <w:rtl w:val="0"/>
        </w:rPr>
      </w:r>
    </w:p>
    <w:p w:rsidR="00000000" w:rsidDel="00000000" w:rsidP="00000000" w:rsidRDefault="00000000" w:rsidRPr="00000000" w14:paraId="00000138">
      <w:pPr>
        <w:spacing w:after="120" w:lineRule="auto"/>
        <w:rPr/>
      </w:pPr>
      <w:r w:rsidDel="00000000" w:rsidR="00000000" w:rsidRPr="00000000">
        <w:rPr>
          <w:b w:val="1"/>
          <w:bCs w:val="1"/>
          <w:sz w:val="22"/>
          <w:szCs w:val="22"/>
          <w:rtl w:val="0"/>
        </w:rPr>
        <w:t xml:space="preserve">Kingdom-terminology. </w:t>
      </w:r>
      <w:r w:rsidDel="00000000" w:rsidR="00000000" w:rsidRPr="00000000">
        <w:rPr>
          <w:sz w:val="22"/>
          <w:szCs w:val="22"/>
          <w:rtl w:val="0"/>
        </w:rPr>
        <w:t xml:space="preserve">The Coptic </w:t>
      </w:r>
      <w:r w:rsidDel="00000000" w:rsidR="00000000" w:rsidRPr="00000000">
        <w:rPr>
          <w:i w:val="1"/>
          <w:iCs w:val="1"/>
          <w:sz w:val="22"/>
          <w:szCs w:val="22"/>
          <w:rtl w:val="0"/>
        </w:rPr>
        <w:t xml:space="preserve">ⲧⲙⲛ̄ⲧⲉⲣⲟ</w:t>
      </w:r>
      <w:r w:rsidDel="00000000" w:rsidR="00000000" w:rsidRPr="00000000">
        <w:rPr>
          <w:sz w:val="22"/>
          <w:szCs w:val="22"/>
          <w:rtl w:val="0"/>
        </w:rPr>
        <w:t xml:space="preserve"> (kingdom) is rendered "</w:t>
      </w:r>
      <w:r w:rsidDel="00000000" w:rsidR="00000000" w:rsidRPr="00000000">
        <w:rPr>
          <w:i w:val="1"/>
          <w:iCs w:val="1"/>
          <w:sz w:val="22"/>
          <w:szCs w:val="22"/>
          <w:rtl w:val="0"/>
        </w:rPr>
        <w:t xml:space="preserve">basileia</w:t>
      </w:r>
      <w:r w:rsidDel="00000000" w:rsidR="00000000" w:rsidRPr="00000000">
        <w:rPr>
          <w:sz w:val="22"/>
          <w:szCs w:val="22"/>
          <w:rtl w:val="0"/>
        </w:rPr>
        <w:t xml:space="preserve"> — reign," maintaining consistency with the Greek convention. Strictly this is back-translation, but the Coptic translator's choice reflects the underlying Greek </w:t>
      </w:r>
      <w:r w:rsidDel="00000000" w:rsidR="00000000" w:rsidRPr="00000000">
        <w:rPr>
          <w:i w:val="1"/>
          <w:iCs w:val="1"/>
          <w:sz w:val="22"/>
          <w:szCs w:val="22"/>
          <w:rtl w:val="0"/>
        </w:rPr>
        <w:t xml:space="preserve">basileia</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39">
      <w:pPr>
        <w:spacing w:after="120" w:lineRule="auto"/>
        <w:rPr/>
      </w:pPr>
      <w:r w:rsidDel="00000000" w:rsidR="00000000" w:rsidRPr="00000000">
        <w:rPr>
          <w:b w:val="1"/>
          <w:bCs w:val="1"/>
          <w:sz w:val="22"/>
          <w:szCs w:val="22"/>
          <w:rtl w:val="0"/>
        </w:rPr>
        <w:t xml:space="preserve">Father / heavens. </w:t>
      </w:r>
      <w:r w:rsidDel="00000000" w:rsidR="00000000" w:rsidRPr="00000000">
        <w:rPr>
          <w:sz w:val="22"/>
          <w:szCs w:val="22"/>
          <w:rtl w:val="0"/>
        </w:rPr>
        <w:t xml:space="preserve">The Coptic </w:t>
      </w:r>
      <w:r w:rsidDel="00000000" w:rsidR="00000000" w:rsidRPr="00000000">
        <w:rPr>
          <w:i w:val="1"/>
          <w:iCs w:val="1"/>
          <w:sz w:val="22"/>
          <w:szCs w:val="22"/>
          <w:rtl w:val="0"/>
        </w:rPr>
        <w:t xml:space="preserve">ⲡⲓⲱⲧ</w:t>
      </w:r>
      <w:r w:rsidDel="00000000" w:rsidR="00000000" w:rsidRPr="00000000">
        <w:rPr>
          <w:sz w:val="22"/>
          <w:szCs w:val="22"/>
          <w:rtl w:val="0"/>
        </w:rPr>
        <w:t xml:space="preserve"> (Father) and </w:t>
      </w:r>
      <w:r w:rsidDel="00000000" w:rsidR="00000000" w:rsidRPr="00000000">
        <w:rPr>
          <w:i w:val="1"/>
          <w:iCs w:val="1"/>
          <w:sz w:val="22"/>
          <w:szCs w:val="22"/>
          <w:rtl w:val="0"/>
        </w:rPr>
        <w:t xml:space="preserve">ⲡⲏⲩⲉ</w:t>
      </w:r>
      <w:r w:rsidDel="00000000" w:rsidR="00000000" w:rsidRPr="00000000">
        <w:rPr>
          <w:sz w:val="22"/>
          <w:szCs w:val="22"/>
          <w:rtl w:val="0"/>
        </w:rPr>
        <w:t xml:space="preserve"> (heavens) are rendered straightforwardly.</w:t>
      </w:r>
      <w:r w:rsidDel="00000000" w:rsidR="00000000" w:rsidRPr="00000000">
        <w:rPr>
          <w:rtl w:val="0"/>
        </w:rPr>
      </w:r>
    </w:p>
    <w:p w:rsidR="00000000" w:rsidDel="00000000" w:rsidP="00000000" w:rsidRDefault="00000000" w:rsidRPr="00000000" w14:paraId="0000013A">
      <w:pPr>
        <w:spacing w:after="120" w:lineRule="auto"/>
        <w:rPr/>
      </w:pPr>
      <w:r w:rsidDel="00000000" w:rsidR="00000000" w:rsidRPr="00000000">
        <w:rPr>
          <w:b w:val="1"/>
          <w:bCs w:val="1"/>
          <w:sz w:val="22"/>
          <w:szCs w:val="22"/>
          <w:rtl w:val="0"/>
        </w:rPr>
        <w:t xml:space="preserve">Greek loanwords preserved untranslated. </w:t>
      </w:r>
      <w:r w:rsidDel="00000000" w:rsidR="00000000" w:rsidRPr="00000000">
        <w:rPr>
          <w:sz w:val="22"/>
          <w:szCs w:val="22"/>
          <w:rtl w:val="0"/>
        </w:rPr>
        <w:t xml:space="preserve">Where the Coptic preserves Greek loanwords (</w:t>
      </w:r>
      <w:r w:rsidDel="00000000" w:rsidR="00000000" w:rsidRPr="00000000">
        <w:rPr>
          <w:i w:val="1"/>
          <w:iCs w:val="1"/>
          <w:sz w:val="22"/>
          <w:szCs w:val="22"/>
          <w:rtl w:val="0"/>
        </w:rPr>
        <w:t xml:space="preserve">monachos</w:t>
      </w:r>
      <w:r w:rsidDel="00000000" w:rsidR="00000000" w:rsidRPr="00000000">
        <w:rPr>
          <w:sz w:val="22"/>
          <w:szCs w:val="22"/>
          <w:rtl w:val="0"/>
        </w:rPr>
        <w:t xml:space="preserve">, </w:t>
      </w:r>
      <w:r w:rsidDel="00000000" w:rsidR="00000000" w:rsidRPr="00000000">
        <w:rPr>
          <w:i w:val="1"/>
          <w:iCs w:val="1"/>
          <w:sz w:val="22"/>
          <w:szCs w:val="22"/>
          <w:rtl w:val="0"/>
        </w:rPr>
        <w:t xml:space="preserve">gnōsis</w:t>
      </w:r>
      <w:r w:rsidDel="00000000" w:rsidR="00000000" w:rsidRPr="00000000">
        <w:rPr>
          <w:sz w:val="22"/>
          <w:szCs w:val="22"/>
          <w:rtl w:val="0"/>
        </w:rPr>
        <w:t xml:space="preserve">, </w:t>
      </w:r>
      <w:r w:rsidDel="00000000" w:rsidR="00000000" w:rsidRPr="00000000">
        <w:rPr>
          <w:i w:val="1"/>
          <w:iCs w:val="1"/>
          <w:sz w:val="22"/>
          <w:szCs w:val="22"/>
          <w:rtl w:val="0"/>
        </w:rPr>
        <w:t xml:space="preserve">eikōn</w:t>
      </w:r>
      <w:r w:rsidDel="00000000" w:rsidR="00000000" w:rsidRPr="00000000">
        <w:rPr>
          <w:sz w:val="22"/>
          <w:szCs w:val="22"/>
          <w:rtl w:val="0"/>
        </w:rPr>
        <w:t xml:space="preserve">, </w:t>
      </w:r>
      <w:r w:rsidDel="00000000" w:rsidR="00000000" w:rsidRPr="00000000">
        <w:rPr>
          <w:i w:val="1"/>
          <w:iCs w:val="1"/>
          <w:sz w:val="22"/>
          <w:szCs w:val="22"/>
          <w:rtl w:val="0"/>
        </w:rPr>
        <w:t xml:space="preserve">chrēstos</w:t>
      </w:r>
      <w:r w:rsidDel="00000000" w:rsidR="00000000" w:rsidRPr="00000000">
        <w:rPr>
          <w:sz w:val="22"/>
          <w:szCs w:val="22"/>
          <w:rtl w:val="0"/>
        </w:rPr>
        <w:t xml:space="preserve">, </w:t>
      </w:r>
      <w:r w:rsidDel="00000000" w:rsidR="00000000" w:rsidRPr="00000000">
        <w:rPr>
          <w:i w:val="1"/>
          <w:iCs w:val="1"/>
          <w:sz w:val="22"/>
          <w:szCs w:val="22"/>
          <w:rtl w:val="0"/>
        </w:rPr>
        <w:t xml:space="preserve">sarx</w:t>
      </w:r>
      <w:r w:rsidDel="00000000" w:rsidR="00000000" w:rsidRPr="00000000">
        <w:rPr>
          <w:sz w:val="22"/>
          <w:szCs w:val="22"/>
          <w:rtl w:val="0"/>
        </w:rPr>
        <w:t xml:space="preserve">, </w:t>
      </w:r>
      <w:r w:rsidDel="00000000" w:rsidR="00000000" w:rsidRPr="00000000">
        <w:rPr>
          <w:i w:val="1"/>
          <w:iCs w:val="1"/>
          <w:sz w:val="22"/>
          <w:szCs w:val="22"/>
          <w:rtl w:val="0"/>
        </w:rPr>
        <w:t xml:space="preserve">pneuma</w:t>
      </w:r>
      <w:r w:rsidDel="00000000" w:rsidR="00000000" w:rsidRPr="00000000">
        <w:rPr>
          <w:sz w:val="22"/>
          <w:szCs w:val="22"/>
          <w:rtl w:val="0"/>
        </w:rPr>
        <w:t xml:space="preserve">, </w:t>
      </w:r>
      <w:r w:rsidDel="00000000" w:rsidR="00000000" w:rsidRPr="00000000">
        <w:rPr>
          <w:i w:val="1"/>
          <w:iCs w:val="1"/>
          <w:sz w:val="22"/>
          <w:szCs w:val="22"/>
          <w:rtl w:val="0"/>
        </w:rPr>
        <w:t xml:space="preserve">sōma</w:t>
      </w:r>
      <w:r w:rsidDel="00000000" w:rsidR="00000000" w:rsidRPr="00000000">
        <w:rPr>
          <w:sz w:val="22"/>
          <w:szCs w:val="22"/>
          <w:rtl w:val="0"/>
        </w:rPr>
        <w:t xml:space="preserve">, </w:t>
      </w:r>
      <w:r w:rsidDel="00000000" w:rsidR="00000000" w:rsidRPr="00000000">
        <w:rPr>
          <w:i w:val="1"/>
          <w:iCs w:val="1"/>
          <w:sz w:val="22"/>
          <w:szCs w:val="22"/>
          <w:rtl w:val="0"/>
        </w:rPr>
        <w:t xml:space="preserve">kosmos</w:t>
      </w:r>
      <w:r w:rsidDel="00000000" w:rsidR="00000000" w:rsidRPr="00000000">
        <w:rPr>
          <w:sz w:val="22"/>
          <w:szCs w:val="22"/>
          <w:rtl w:val="0"/>
        </w:rPr>
        <w:t xml:space="preserve">, </w:t>
      </w:r>
      <w:r w:rsidDel="00000000" w:rsidR="00000000" w:rsidRPr="00000000">
        <w:rPr>
          <w:i w:val="1"/>
          <w:iCs w:val="1"/>
          <w:sz w:val="22"/>
          <w:szCs w:val="22"/>
          <w:rtl w:val="0"/>
        </w:rPr>
        <w:t xml:space="preserve">zōē</w:t>
      </w:r>
      <w:r w:rsidDel="00000000" w:rsidR="00000000" w:rsidRPr="00000000">
        <w:rPr>
          <w:sz w:val="22"/>
          <w:szCs w:val="22"/>
          <w:rtl w:val="0"/>
        </w:rPr>
        <w:t xml:space="preserve">), these are also preserved untranslated in English, with bracketed glosses on first occurrence per logion. See the relevant entries in Section A.</w:t>
      </w:r>
      <w:r w:rsidDel="00000000" w:rsidR="00000000" w:rsidRPr="00000000">
        <w:rPr>
          <w:rtl w:val="0"/>
        </w:rPr>
      </w:r>
    </w:p>
    <w:p w:rsidR="00000000" w:rsidDel="00000000" w:rsidP="00000000" w:rsidRDefault="00000000" w:rsidRPr="00000000" w14:paraId="0000013B">
      <w:pPr>
        <w:spacing w:after="120" w:lineRule="auto"/>
        <w:rPr/>
      </w:pPr>
      <w:r w:rsidDel="00000000" w:rsidR="00000000" w:rsidRPr="00000000">
        <w:rPr>
          <w:b w:val="1"/>
          <w:bCs w:val="1"/>
          <w:sz w:val="22"/>
          <w:szCs w:val="22"/>
          <w:rtl w:val="0"/>
        </w:rPr>
        <w:t xml:space="preserve">phōteinos. </w:t>
      </w:r>
      <w:r w:rsidDel="00000000" w:rsidR="00000000" w:rsidRPr="00000000">
        <w:rPr>
          <w:sz w:val="22"/>
          <w:szCs w:val="22"/>
          <w:rtl w:val="0"/>
        </w:rPr>
        <w:t xml:space="preserve">The Coptic </w:t>
      </w:r>
      <w:r w:rsidDel="00000000" w:rsidR="00000000" w:rsidRPr="00000000">
        <w:rPr>
          <w:i w:val="1"/>
          <w:iCs w:val="1"/>
          <w:sz w:val="22"/>
          <w:szCs w:val="22"/>
          <w:rtl w:val="0"/>
        </w:rPr>
        <w:t xml:space="preserve">ⲣⲱⲙⲉ ⲛ̄ⲟⲩⲟⲉⲓⲛ</w:t>
      </w:r>
      <w:r w:rsidDel="00000000" w:rsidR="00000000" w:rsidRPr="00000000">
        <w:rPr>
          <w:sz w:val="22"/>
          <w:szCs w:val="22"/>
          <w:rtl w:val="0"/>
        </w:rPr>
        <w:t xml:space="preserve"> ("human-being of light," Logion 24) is preserved as </w:t>
      </w:r>
      <w:r w:rsidDel="00000000" w:rsidR="00000000" w:rsidRPr="00000000">
        <w:rPr>
          <w:i w:val="1"/>
          <w:iCs w:val="1"/>
          <w:sz w:val="22"/>
          <w:szCs w:val="22"/>
          <w:rtl w:val="0"/>
        </w:rPr>
        <w:t xml:space="preserve">phōteinos</w:t>
      </w:r>
      <w:r w:rsidDel="00000000" w:rsidR="00000000" w:rsidRPr="00000000">
        <w:rPr>
          <w:sz w:val="22"/>
          <w:szCs w:val="22"/>
          <w:rtl w:val="0"/>
        </w:rPr>
        <w:t xml:space="preserve"> (the underlying Greek) with bracketed gloss "light-one."</w:t>
      </w:r>
      <w:r w:rsidDel="00000000" w:rsidR="00000000" w:rsidRPr="00000000">
        <w:rPr>
          <w:rtl w:val="0"/>
        </w:rPr>
      </w:r>
    </w:p>
    <w:p w:rsidR="00000000" w:rsidDel="00000000" w:rsidP="00000000" w:rsidRDefault="00000000" w:rsidRPr="00000000" w14:paraId="0000013C">
      <w:pPr>
        <w:spacing w:after="120" w:lineRule="auto"/>
        <w:rPr/>
      </w:pPr>
      <w:r w:rsidDel="00000000" w:rsidR="00000000" w:rsidRPr="00000000">
        <w:rPr>
          <w:b w:val="1"/>
          <w:bCs w:val="1"/>
          <w:sz w:val="22"/>
          <w:szCs w:val="22"/>
          <w:rtl w:val="0"/>
        </w:rPr>
        <w:t xml:space="preserve">Editorial markings. </w:t>
      </w:r>
      <w:r w:rsidDel="00000000" w:rsidR="00000000" w:rsidRPr="00000000">
        <w:rPr>
          <w:sz w:val="22"/>
          <w:szCs w:val="22"/>
          <w:rtl w:val="0"/>
        </w:rPr>
        <w:t xml:space="preserve">Bracketed lacunae [ ] mark restored or damaged text; angle-brackets ⟨ ⟩ mark editorial supplements. The standard introduction </w:t>
      </w:r>
      <w:r w:rsidDel="00000000" w:rsidR="00000000" w:rsidRPr="00000000">
        <w:rPr>
          <w:i w:val="1"/>
          <w:iCs w:val="1"/>
          <w:sz w:val="22"/>
          <w:szCs w:val="22"/>
          <w:rtl w:val="0"/>
        </w:rPr>
        <w:t xml:space="preserve">peje IS</w:t>
      </w:r>
      <w:r w:rsidDel="00000000" w:rsidR="00000000" w:rsidRPr="00000000">
        <w:rPr>
          <w:sz w:val="22"/>
          <w:szCs w:val="22"/>
          <w:rtl w:val="0"/>
        </w:rPr>
        <w:t xml:space="preserve"> ("Jesus said") is preserved.</w:t>
      </w:r>
      <w:r w:rsidDel="00000000" w:rsidR="00000000" w:rsidRPr="00000000">
        <w:rPr>
          <w:rtl w:val="0"/>
        </w:rPr>
      </w:r>
    </w:p>
    <w:p w:rsidR="00000000" w:rsidDel="00000000" w:rsidP="00000000" w:rsidRDefault="00000000" w:rsidRPr="00000000" w14:paraId="0000013D">
      <w:pPr>
        <w:pStyle w:val="Heading1"/>
        <w:spacing w:after="200" w:before="400" w:lineRule="auto"/>
        <w:rPr/>
      </w:pPr>
      <w:r w:rsidDel="00000000" w:rsidR="00000000" w:rsidRPr="00000000">
        <w:rPr>
          <w:rtl w:val="0"/>
        </w:rPr>
        <w:t xml:space="preserve">F. Constructions and Idioms Worth Noting</w:t>
      </w:r>
    </w:p>
    <w:p w:rsidR="00000000" w:rsidDel="00000000" w:rsidP="00000000" w:rsidRDefault="00000000" w:rsidRPr="00000000" w14:paraId="0000013E">
      <w:pPr>
        <w:spacing w:after="120" w:lineRule="auto"/>
        <w:rPr/>
      </w:pPr>
      <w:r w:rsidDel="00000000" w:rsidR="00000000" w:rsidRPr="00000000">
        <w:rPr>
          <w:sz w:val="22"/>
          <w:szCs w:val="22"/>
          <w:rtl w:val="0"/>
        </w:rPr>
        <w:t xml:space="preserve">These are not single-word entries but recurring constructions where the translation policy diverges from convention. They are catalogued here for cross-reference.</w:t>
      </w:r>
      <w:r w:rsidDel="00000000" w:rsidR="00000000" w:rsidRPr="00000000">
        <w:rPr>
          <w:rtl w:val="0"/>
        </w:rPr>
      </w:r>
    </w:p>
    <w:p w:rsidR="00000000" w:rsidDel="00000000" w:rsidP="00000000" w:rsidRDefault="00000000" w:rsidRPr="00000000" w14:paraId="0000013F">
      <w:pPr>
        <w:spacing w:after="80" w:before="240" w:lineRule="auto"/>
        <w:rPr/>
      </w:pPr>
      <w:r w:rsidDel="00000000" w:rsidR="00000000" w:rsidRPr="00000000">
        <w:rPr>
          <w:b w:val="1"/>
          <w:bCs w:val="1"/>
          <w:i w:val="1"/>
          <w:iCs w:val="1"/>
          <w:sz w:val="24"/>
          <w:szCs w:val="24"/>
          <w:rtl w:val="0"/>
        </w:rPr>
        <w:t xml:space="preserve">pistis Christou</w:t>
      </w:r>
      <w:r w:rsidDel="00000000" w:rsidR="00000000" w:rsidRPr="00000000">
        <w:rPr>
          <w:b w:val="1"/>
          <w:bCs w:val="1"/>
          <w:sz w:val="24"/>
          <w:szCs w:val="24"/>
          <w:rtl w:val="0"/>
        </w:rPr>
        <w:t xml:space="preserve">  → (genitive construction — never silently resolved)</w:t>
      </w:r>
      <w:r w:rsidDel="00000000" w:rsidR="00000000" w:rsidRPr="00000000">
        <w:rPr>
          <w:rtl w:val="0"/>
        </w:rPr>
      </w:r>
    </w:p>
    <w:p w:rsidR="00000000" w:rsidDel="00000000" w:rsidP="00000000" w:rsidRDefault="00000000" w:rsidRPr="00000000" w14:paraId="00000140">
      <w:pPr>
        <w:spacing w:after="100" w:lineRule="auto"/>
        <w:rPr/>
      </w:pPr>
      <w:r w:rsidDel="00000000" w:rsidR="00000000" w:rsidRPr="00000000">
        <w:rPr>
          <w:b w:val="1"/>
          <w:bCs w:val="1"/>
          <w:sz w:val="22"/>
          <w:szCs w:val="22"/>
          <w:rtl w:val="0"/>
        </w:rPr>
        <w:t xml:space="preserve">Occurrence: </w:t>
      </w:r>
      <w:r w:rsidDel="00000000" w:rsidR="00000000" w:rsidRPr="00000000">
        <w:rPr>
          <w:sz w:val="22"/>
          <w:szCs w:val="22"/>
          <w:rtl w:val="0"/>
        </w:rPr>
        <w:t xml:space="preserve">Romans 3:22, Galatians 2:16, Galatians 2:20, Galatians 3:22, Philippians 3:9, etc.</w:t>
      </w:r>
      <w:r w:rsidDel="00000000" w:rsidR="00000000" w:rsidRPr="00000000">
        <w:rPr>
          <w:rtl w:val="0"/>
        </w:rPr>
      </w:r>
    </w:p>
    <w:p w:rsidR="00000000" w:rsidDel="00000000" w:rsidP="00000000" w:rsidRDefault="00000000" w:rsidRPr="00000000" w14:paraId="00000141">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The construction admits both an objective genitive reading ("faith in Christ" — Christ as the object of human trust) and a subjective genitive reading ("faithfulness of Christ" — Christ as the subject who is faithful). The choice has substantial soteriological consequences (whether justification turns on human believing or on Christ's own faithful obedience). Per project policy the construction is never silently resolved in the translation; both readings are flagged in the relevant endnote. See Hays, The Faith of Jesus Christ² (2002); Bird &amp; Sprinkle (eds.), The Faith of Jesus Christ: Exegetical, Biblical, and Theological Studies (2009).</w:t>
      </w:r>
      <w:r w:rsidDel="00000000" w:rsidR="00000000" w:rsidRPr="00000000">
        <w:rPr>
          <w:rtl w:val="0"/>
        </w:rPr>
      </w:r>
    </w:p>
    <w:p w:rsidR="00000000" w:rsidDel="00000000" w:rsidP="00000000" w:rsidRDefault="00000000" w:rsidRPr="00000000" w14:paraId="00000142">
      <w:pPr>
        <w:spacing w:after="80" w:before="240" w:lineRule="auto"/>
        <w:rPr/>
      </w:pPr>
      <w:r w:rsidDel="00000000" w:rsidR="00000000" w:rsidRPr="00000000">
        <w:rPr>
          <w:b w:val="1"/>
          <w:bCs w:val="1"/>
          <w:i w:val="1"/>
          <w:iCs w:val="1"/>
          <w:sz w:val="24"/>
          <w:szCs w:val="24"/>
          <w:rtl w:val="0"/>
        </w:rPr>
        <w:t xml:space="preserve">Genitive constructions generally</w:t>
      </w:r>
      <w:r w:rsidDel="00000000" w:rsidR="00000000" w:rsidRPr="00000000">
        <w:rPr>
          <w:b w:val="1"/>
          <w:bCs w:val="1"/>
          <w:sz w:val="24"/>
          <w:szCs w:val="24"/>
          <w:rtl w:val="0"/>
        </w:rPr>
        <w:t xml:space="preserve">  → (preserve "of X"; enumerate in note)</w:t>
      </w:r>
      <w:r w:rsidDel="00000000" w:rsidR="00000000" w:rsidRPr="00000000">
        <w:rPr>
          <w:rtl w:val="0"/>
        </w:rPr>
      </w:r>
    </w:p>
    <w:p w:rsidR="00000000" w:rsidDel="00000000" w:rsidP="00000000" w:rsidRDefault="00000000" w:rsidRPr="00000000" w14:paraId="00000143">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Where a genitive construction is genuinely ambiguous between subjective, objective, source, descriptive, epexegetical, etc., the translation preserves the ambiguity ("of X") and the footnote enumerates the possibilities. The translation does not pre-resolve disputed genitive constructions.</w:t>
      </w:r>
      <w:r w:rsidDel="00000000" w:rsidR="00000000" w:rsidRPr="00000000">
        <w:rPr>
          <w:rtl w:val="0"/>
        </w:rPr>
      </w:r>
    </w:p>
    <w:p w:rsidR="00000000" w:rsidDel="00000000" w:rsidP="00000000" w:rsidRDefault="00000000" w:rsidRPr="00000000" w14:paraId="00000144">
      <w:pPr>
        <w:spacing w:after="80" w:before="240" w:lineRule="auto"/>
        <w:rPr/>
      </w:pPr>
      <w:r w:rsidDel="00000000" w:rsidR="00000000" w:rsidRPr="00000000">
        <w:rPr>
          <w:b w:val="1"/>
          <w:bCs w:val="1"/>
          <w:i w:val="1"/>
          <w:iCs w:val="1"/>
          <w:sz w:val="24"/>
          <w:szCs w:val="24"/>
          <w:rtl w:val="0"/>
        </w:rPr>
        <w:t xml:space="preserve">eis with verbal-action nouns</w:t>
      </w:r>
      <w:r w:rsidDel="00000000" w:rsidR="00000000" w:rsidRPr="00000000">
        <w:rPr>
          <w:b w:val="1"/>
          <w:bCs w:val="1"/>
          <w:sz w:val="24"/>
          <w:szCs w:val="24"/>
          <w:rtl w:val="0"/>
        </w:rPr>
        <w:t xml:space="preserve">  → (telic reading: "for")</w:t>
      </w:r>
      <w:r w:rsidDel="00000000" w:rsidR="00000000" w:rsidRPr="00000000">
        <w:rPr>
          <w:rtl w:val="0"/>
        </w:rPr>
      </w:r>
    </w:p>
    <w:p w:rsidR="00000000" w:rsidDel="00000000" w:rsidP="00000000" w:rsidRDefault="00000000" w:rsidRPr="00000000" w14:paraId="00000145">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Render telically as "for." Resultative reading is grammatically very close and often indistinguishable; the once-popular causal reading (Mantey) is rejected. Standard NT-period Greek. Causal eis is not lexicographically supported (BDAG does not list it) and was promoted primarily for sectarian-sacramentological reasons. Telic is the default unless a specific construction demands otherwise. See Wallace, GBB 369–71; BDF §207.</w:t>
      </w:r>
      <w:r w:rsidDel="00000000" w:rsidR="00000000" w:rsidRPr="00000000">
        <w:rPr>
          <w:rtl w:val="0"/>
        </w:rPr>
      </w:r>
    </w:p>
    <w:p w:rsidR="00000000" w:rsidDel="00000000" w:rsidP="00000000" w:rsidRDefault="00000000" w:rsidRPr="00000000" w14:paraId="00000146">
      <w:pPr>
        <w:spacing w:after="80" w:before="240" w:lineRule="auto"/>
        <w:rPr/>
      </w:pPr>
      <w:r w:rsidDel="00000000" w:rsidR="00000000" w:rsidRPr="00000000">
        <w:rPr>
          <w:b w:val="1"/>
          <w:bCs w:val="1"/>
          <w:i w:val="1"/>
          <w:iCs w:val="1"/>
          <w:sz w:val="24"/>
          <w:szCs w:val="24"/>
          <w:rtl w:val="0"/>
        </w:rPr>
        <w:t xml:space="preserve">"before your face" (Mark 1:2)</w:t>
      </w:r>
      <w:r w:rsidDel="00000000" w:rsidR="00000000" w:rsidRPr="00000000">
        <w:rPr>
          <w:b w:val="1"/>
          <w:bCs w:val="1"/>
          <w:sz w:val="24"/>
          <w:szCs w:val="24"/>
          <w:rtl w:val="0"/>
        </w:rPr>
        <w:t xml:space="preserve">  → (LXX register preserved)</w:t>
      </w:r>
      <w:r w:rsidDel="00000000" w:rsidR="00000000" w:rsidRPr="00000000">
        <w:rPr>
          <w:rtl w:val="0"/>
        </w:rPr>
      </w:r>
    </w:p>
    <w:p w:rsidR="00000000" w:rsidDel="00000000" w:rsidP="00000000" w:rsidRDefault="00000000" w:rsidRPr="00000000" w14:paraId="00000147">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Mark composes in deliberately LXX-flavored Greek; preserving the texture signals the compositional register to the reader. The phrase has no semantic distinctness from "before you" in NT-period Greek, but the LXX register is part of what Mark is doing. BDF §217.</w:t>
      </w:r>
      <w:r w:rsidDel="00000000" w:rsidR="00000000" w:rsidRPr="00000000">
        <w:rPr>
          <w:rtl w:val="0"/>
        </w:rPr>
      </w:r>
    </w:p>
    <w:p w:rsidR="00000000" w:rsidDel="00000000" w:rsidP="00000000" w:rsidRDefault="00000000" w:rsidRPr="00000000" w14:paraId="00000148">
      <w:pPr>
        <w:spacing w:after="80" w:before="240" w:lineRule="auto"/>
        <w:rPr/>
      </w:pPr>
      <w:r w:rsidDel="00000000" w:rsidR="00000000" w:rsidRPr="00000000">
        <w:rPr>
          <w:b w:val="1"/>
          <w:bCs w:val="1"/>
          <w:i w:val="1"/>
          <w:iCs w:val="1"/>
          <w:sz w:val="24"/>
          <w:szCs w:val="24"/>
          <w:rtl w:val="0"/>
        </w:rPr>
        <w:t xml:space="preserve">egō eimi (in narrative)</w:t>
      </w:r>
      <w:r w:rsidDel="00000000" w:rsidR="00000000" w:rsidRPr="00000000">
        <w:rPr>
          <w:b w:val="1"/>
          <w:bCs w:val="1"/>
          <w:sz w:val="24"/>
          <w:szCs w:val="24"/>
          <w:rtl w:val="0"/>
        </w:rPr>
        <w:t xml:space="preserve">  → (transliterated; theophanic question left open)</w:t>
      </w:r>
      <w:r w:rsidDel="00000000" w:rsidR="00000000" w:rsidRPr="00000000">
        <w:rPr>
          <w:rtl w:val="0"/>
        </w:rPr>
      </w:r>
    </w:p>
    <w:p w:rsidR="00000000" w:rsidDel="00000000" w:rsidP="00000000" w:rsidRDefault="00000000" w:rsidRPr="00000000" w14:paraId="00000149">
      <w:pPr>
        <w:spacing w:after="100" w:lineRule="auto"/>
        <w:rPr/>
      </w:pPr>
      <w:r w:rsidDel="00000000" w:rsidR="00000000" w:rsidRPr="00000000">
        <w:rPr>
          <w:b w:val="1"/>
          <w:bCs w:val="1"/>
          <w:sz w:val="22"/>
          <w:szCs w:val="22"/>
          <w:rtl w:val="0"/>
        </w:rPr>
        <w:t xml:space="preserve">Occurrence: </w:t>
      </w:r>
      <w:r w:rsidDel="00000000" w:rsidR="00000000" w:rsidRPr="00000000">
        <w:rPr>
          <w:sz w:val="22"/>
          <w:szCs w:val="22"/>
          <w:rtl w:val="0"/>
        </w:rPr>
        <w:t xml:space="preserve">Mark 6:50; John 4:26, 18:5–8 (narrative, not the discrete Johannine theological discourses excluded from the canon).</w:t>
      </w:r>
      <w:r w:rsidDel="00000000" w:rsidR="00000000" w:rsidRPr="00000000">
        <w:rPr>
          <w:rtl w:val="0"/>
        </w:rPr>
      </w:r>
    </w:p>
    <w:p w:rsidR="00000000" w:rsidDel="00000000" w:rsidP="00000000" w:rsidRDefault="00000000" w:rsidRPr="00000000" w14:paraId="0000014A">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Literally "I am" (or "It is I"). The phrase is also the LXX rendering of the divine self-revelation (Exodus 3:14, Isaiah 43:10, etc.). Whether Mark or the Johannine narrator intends the theophanic resonance is contested but live. Translation preserves the Greek in transliteration to leave the question open. See Williams, I Am He: The Interpretation of 'Anî Hû' in Jewish and Early Christian Literature (2000); Ball, 'I Am' in John's Gospel (1996).</w:t>
      </w:r>
      <w:r w:rsidDel="00000000" w:rsidR="00000000" w:rsidRPr="00000000">
        <w:rPr>
          <w:rtl w:val="0"/>
        </w:rPr>
      </w:r>
    </w:p>
    <w:p w:rsidR="00000000" w:rsidDel="00000000" w:rsidP="00000000" w:rsidRDefault="00000000" w:rsidRPr="00000000" w14:paraId="0000014B">
      <w:pPr>
        <w:spacing w:after="80" w:before="240" w:lineRule="auto"/>
        <w:rPr/>
      </w:pPr>
      <w:r w:rsidDel="00000000" w:rsidR="00000000" w:rsidRPr="00000000">
        <w:rPr>
          <w:b w:val="1"/>
          <w:bCs w:val="1"/>
          <w:i w:val="1"/>
          <w:iCs w:val="1"/>
          <w:sz w:val="24"/>
          <w:szCs w:val="24"/>
          <w:rtl w:val="0"/>
        </w:rPr>
        <w:t xml:space="preserve">"the son of the human-being" — first occurrence per pericope</w:t>
      </w:r>
      <w:r w:rsidDel="00000000" w:rsidR="00000000" w:rsidRPr="00000000">
        <w:rPr>
          <w:b w:val="1"/>
          <w:bCs w:val="1"/>
          <w:sz w:val="24"/>
          <w:szCs w:val="24"/>
          <w:rtl w:val="0"/>
        </w:rPr>
        <w:t xml:space="preserve">  → (Aramaic idiom + Daniel 7)</w:t>
      </w:r>
      <w:r w:rsidDel="00000000" w:rsidR="00000000" w:rsidRPr="00000000">
        <w:rPr>
          <w:rtl w:val="0"/>
        </w:rPr>
      </w:r>
    </w:p>
    <w:p w:rsidR="00000000" w:rsidDel="00000000" w:rsidP="00000000" w:rsidRDefault="00000000" w:rsidRPr="00000000" w14:paraId="0000014C">
      <w:pPr>
        <w:spacing w:after="100" w:lineRule="auto"/>
        <w:rPr/>
      </w:pPr>
      <w:r w:rsidDel="00000000" w:rsidR="00000000" w:rsidRPr="00000000">
        <w:rPr>
          <w:b w:val="1"/>
          <w:bCs w:val="1"/>
          <w:sz w:val="22"/>
          <w:szCs w:val="22"/>
          <w:rtl w:val="0"/>
        </w:rPr>
        <w:t xml:space="preserve">Occurrence: </w:t>
      </w:r>
      <w:r w:rsidDel="00000000" w:rsidR="00000000" w:rsidRPr="00000000">
        <w:rPr>
          <w:sz w:val="22"/>
          <w:szCs w:val="22"/>
          <w:rtl w:val="0"/>
        </w:rPr>
        <w:t xml:space="preserve">Mark 2:10 (first); recurring throughout the Synoptic tradition.</w:t>
      </w:r>
      <w:r w:rsidDel="00000000" w:rsidR="00000000" w:rsidRPr="00000000">
        <w:rPr>
          <w:rtl w:val="0"/>
        </w:rPr>
      </w:r>
    </w:p>
    <w:p w:rsidR="00000000" w:rsidDel="00000000" w:rsidP="00000000" w:rsidRDefault="00000000" w:rsidRPr="00000000" w14:paraId="0000014D">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See Section B (huios tou anthrōpou entry). The Daniel 7:13 connection is footnoted on first occurrence. The phrase is used in three Markan contexts: (1) earthly authority (2:10, 2:28), (2) suffering predictions (8:31, 9:31, 10:33), (3) future glorious coming (8:38, 13:26, 14:62).</w:t>
      </w:r>
      <w:r w:rsidDel="00000000" w:rsidR="00000000" w:rsidRPr="00000000">
        <w:rPr>
          <w:rtl w:val="0"/>
        </w:rPr>
      </w:r>
    </w:p>
    <w:p w:rsidR="00000000" w:rsidDel="00000000" w:rsidP="00000000" w:rsidRDefault="00000000" w:rsidRPr="00000000" w14:paraId="0000014E">
      <w:pPr>
        <w:spacing w:after="80" w:before="240" w:lineRule="auto"/>
        <w:rPr/>
      </w:pPr>
      <w:r w:rsidDel="00000000" w:rsidR="00000000" w:rsidRPr="00000000">
        <w:rPr>
          <w:b w:val="1"/>
          <w:bCs w:val="1"/>
          <w:i w:val="1"/>
          <w:iCs w:val="1"/>
          <w:sz w:val="24"/>
          <w:szCs w:val="24"/>
          <w:rtl w:val="0"/>
        </w:rPr>
        <w:t xml:space="preserve">"the without-hamartia one" (Pericope Adulterae)</w:t>
      </w:r>
      <w:r w:rsidDel="00000000" w:rsidR="00000000" w:rsidRPr="00000000">
        <w:rPr>
          <w:b w:val="1"/>
          <w:bCs w:val="1"/>
          <w:sz w:val="24"/>
          <w:szCs w:val="24"/>
          <w:rtl w:val="0"/>
        </w:rPr>
        <w:t xml:space="preserve">  → (Deut 17:7 inversion)</w:t>
      </w:r>
      <w:r w:rsidDel="00000000" w:rsidR="00000000" w:rsidRPr="00000000">
        <w:rPr>
          <w:rtl w:val="0"/>
        </w:rPr>
      </w:r>
    </w:p>
    <w:p w:rsidR="00000000" w:rsidDel="00000000" w:rsidP="00000000" w:rsidRDefault="00000000" w:rsidRPr="00000000" w14:paraId="0000014F">
      <w:pPr>
        <w:spacing w:after="100" w:lineRule="auto"/>
        <w:rPr/>
      </w:pPr>
      <w:r w:rsidDel="00000000" w:rsidR="00000000" w:rsidRPr="00000000">
        <w:rPr>
          <w:b w:val="1"/>
          <w:bCs w:val="1"/>
          <w:sz w:val="22"/>
          <w:szCs w:val="22"/>
          <w:rtl w:val="0"/>
        </w:rPr>
        <w:t xml:space="preserve">Occurrence: </w:t>
      </w:r>
      <w:r w:rsidDel="00000000" w:rsidR="00000000" w:rsidRPr="00000000">
        <w:rPr>
          <w:sz w:val="22"/>
          <w:szCs w:val="22"/>
          <w:rtl w:val="0"/>
        </w:rPr>
        <w:t xml:space="preserve">John 8:7 (Pericope Adulterae, included with text-critical caveat).</w:t>
      </w:r>
      <w:r w:rsidDel="00000000" w:rsidR="00000000" w:rsidRPr="00000000">
        <w:rPr>
          <w:rtl w:val="0"/>
        </w:rPr>
      </w:r>
    </w:p>
    <w:p w:rsidR="00000000" w:rsidDel="00000000" w:rsidP="00000000" w:rsidRDefault="00000000" w:rsidRPr="00000000" w14:paraId="00000150">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The "the without-hamartia one of you, first upon her let-him-cast a stone" inverts the legal-witness procedure of Deut 17:7 (the witnesses' hands are to be first against the condemned). Jesus does not deny the law but raises its evidentiary standard. Hamartia preserved untranslated per the standing convention.</w:t>
      </w:r>
      <w:r w:rsidDel="00000000" w:rsidR="00000000" w:rsidRPr="00000000">
        <w:rPr>
          <w:rtl w:val="0"/>
        </w:rPr>
      </w:r>
    </w:p>
    <w:p w:rsidR="00000000" w:rsidDel="00000000" w:rsidP="00000000" w:rsidRDefault="00000000" w:rsidRPr="00000000" w14:paraId="00000151">
      <w:pPr>
        <w:spacing w:after="80" w:before="240" w:lineRule="auto"/>
        <w:rPr/>
      </w:pPr>
      <w:r w:rsidDel="00000000" w:rsidR="00000000" w:rsidRPr="00000000">
        <w:rPr>
          <w:b w:val="1"/>
          <w:bCs w:val="1"/>
          <w:i w:val="1"/>
          <w:iCs w:val="1"/>
          <w:sz w:val="24"/>
          <w:szCs w:val="24"/>
          <w:rtl w:val="0"/>
        </w:rPr>
        <w:t xml:space="preserve">Misattributed citations preserved</w:t>
      </w:r>
      <w:r w:rsidDel="00000000" w:rsidR="00000000" w:rsidRPr="00000000">
        <w:rPr>
          <w:b w:val="1"/>
          <w:bCs w:val="1"/>
          <w:sz w:val="24"/>
          <w:szCs w:val="24"/>
          <w:rtl w:val="0"/>
        </w:rPr>
        <w:t xml:space="preserve">  → (Mark 1:2 Mal/Exod/Isa as "Isaiah")</w:t>
      </w:r>
      <w:r w:rsidDel="00000000" w:rsidR="00000000" w:rsidRPr="00000000">
        <w:rPr>
          <w:rtl w:val="0"/>
        </w:rPr>
      </w:r>
    </w:p>
    <w:p w:rsidR="00000000" w:rsidDel="00000000" w:rsidP="00000000" w:rsidRDefault="00000000" w:rsidRPr="00000000" w14:paraId="00000152">
      <w:pPr>
        <w:spacing w:after="100" w:lineRule="auto"/>
        <w:rPr/>
      </w:pPr>
      <w:r w:rsidDel="00000000" w:rsidR="00000000" w:rsidRPr="00000000">
        <w:rPr>
          <w:b w:val="1"/>
          <w:bCs w:val="1"/>
          <w:sz w:val="22"/>
          <w:szCs w:val="22"/>
          <w:rtl w:val="0"/>
        </w:rPr>
        <w:t xml:space="preserve">Occurrence: </w:t>
      </w:r>
      <w:r w:rsidDel="00000000" w:rsidR="00000000" w:rsidRPr="00000000">
        <w:rPr>
          <w:sz w:val="22"/>
          <w:szCs w:val="22"/>
          <w:rtl w:val="0"/>
        </w:rPr>
        <w:t xml:space="preserve">Mark 1:2 (the Mal 3:1 + Exod 23:20 + Isa 40:3 composite attributed to "Isaiah the prophet"); cf. similar issues at Mark 2:26 (Abiathar vs. Ahimelech).</w:t>
      </w:r>
      <w:r w:rsidDel="00000000" w:rsidR="00000000" w:rsidRPr="00000000">
        <w:rPr>
          <w:rtl w:val="0"/>
        </w:rPr>
      </w:r>
    </w:p>
    <w:p w:rsidR="00000000" w:rsidDel="00000000" w:rsidP="00000000" w:rsidRDefault="00000000" w:rsidRPr="00000000" w14:paraId="00000153">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Authorial misattributions in scriptural citation are preserved per project convention. Byzantine "corrections" are not adopted. Citation introductions are translated literally, not normalized.</w:t>
      </w:r>
      <w:r w:rsidDel="00000000" w:rsidR="00000000" w:rsidRPr="00000000">
        <w:rPr>
          <w:rtl w:val="0"/>
        </w:rPr>
      </w:r>
    </w:p>
    <w:p w:rsidR="00000000" w:rsidDel="00000000" w:rsidP="00000000" w:rsidRDefault="00000000" w:rsidRPr="00000000" w14:paraId="00000154">
      <w:pPr>
        <w:spacing w:after="80" w:before="240" w:lineRule="auto"/>
        <w:rPr/>
      </w:pPr>
      <w:r w:rsidDel="00000000" w:rsidR="00000000" w:rsidRPr="00000000">
        <w:rPr>
          <w:b w:val="1"/>
          <w:bCs w:val="1"/>
          <w:i w:val="1"/>
          <w:iCs w:val="1"/>
          <w:sz w:val="24"/>
          <w:szCs w:val="24"/>
          <w:rtl w:val="0"/>
        </w:rPr>
        <w:t xml:space="preserve">Isa 40:3 punctuation (Mark 1:3)</w:t>
      </w:r>
      <w:r w:rsidDel="00000000" w:rsidR="00000000" w:rsidRPr="00000000">
        <w:rPr>
          <w:b w:val="1"/>
          <w:bCs w:val="1"/>
          <w:sz w:val="24"/>
          <w:szCs w:val="24"/>
          <w:rtl w:val="0"/>
        </w:rPr>
        <w:t xml:space="preserve">  → (follow LXX construal, footnote Hebrew)</w:t>
      </w:r>
      <w:r w:rsidDel="00000000" w:rsidR="00000000" w:rsidRPr="00000000">
        <w:rPr>
          <w:rtl w:val="0"/>
        </w:rPr>
      </w:r>
    </w:p>
    <w:p w:rsidR="00000000" w:rsidDel="00000000" w:rsidP="00000000" w:rsidRDefault="00000000" w:rsidRPr="00000000" w14:paraId="00000155">
      <w:pPr>
        <w:spacing w:after="100" w:lineRule="auto"/>
        <w:rPr/>
      </w:pPr>
      <w:r w:rsidDel="00000000" w:rsidR="00000000" w:rsidRPr="00000000">
        <w:rPr>
          <w:b w:val="1"/>
          <w:bCs w:val="1"/>
          <w:sz w:val="22"/>
          <w:szCs w:val="22"/>
          <w:rtl w:val="0"/>
        </w:rPr>
        <w:t xml:space="preserve">Commentary: </w:t>
      </w:r>
      <w:r w:rsidDel="00000000" w:rsidR="00000000" w:rsidRPr="00000000">
        <w:rPr>
          <w:sz w:val="22"/>
          <w:szCs w:val="22"/>
          <w:rtl w:val="0"/>
        </w:rPr>
        <w:t xml:space="preserve">Follow Mark's Greek as written: "voice of one crying-out in the wilderness: 'Prepare the way…'" — the LXX construal, with "in the wilderness" attaching to the voice. The Hebrew Masoretic parallelism puts the wilderness with the imperative, and 1QS 8:13–14 reads it that way. Mark's narrative recovers the wilderness orientation at v.4 by placing John there directly, so the thematic work is done either way; the translation follows the grammar Mark wrote. See Marcus, Anchor Yale 147; Collins, Hermeneia 137.</w:t>
      </w:r>
      <w:r w:rsidDel="00000000" w:rsidR="00000000" w:rsidRPr="00000000">
        <w:rPr>
          <w:rtl w:val="0"/>
        </w:rPr>
      </w:r>
    </w:p>
    <w:p w:rsidR="00000000" w:rsidDel="00000000" w:rsidP="00000000" w:rsidRDefault="00000000" w:rsidRPr="00000000" w14:paraId="00000156">
      <w:pPr>
        <w:pStyle w:val="Heading1"/>
        <w:spacing w:after="200" w:before="400" w:lineRule="auto"/>
        <w:rPr/>
      </w:pPr>
      <w:r w:rsidDel="00000000" w:rsidR="00000000" w:rsidRPr="00000000">
        <w:rPr>
          <w:rtl w:val="0"/>
        </w:rPr>
        <w:t xml:space="preserve">G. Pending Items (Decisions Deferred)</w:t>
      </w:r>
    </w:p>
    <w:p w:rsidR="00000000" w:rsidDel="00000000" w:rsidP="00000000" w:rsidRDefault="00000000" w:rsidRPr="00000000" w14:paraId="00000157">
      <w:pPr>
        <w:spacing w:after="120" w:lineRule="auto"/>
        <w:rPr/>
      </w:pPr>
      <w:r w:rsidDel="00000000" w:rsidR="00000000" w:rsidRPr="00000000">
        <w:rPr>
          <w:sz w:val="22"/>
          <w:szCs w:val="22"/>
          <w:rtl w:val="0"/>
        </w:rPr>
        <w:t xml:space="preserve">The following terms appear in the project-instruction untranslated-terms list but have not yet been encountered as established decisions in the canon translation, or are flagged for revisitation. They are listed here for completeness.</w:t>
      </w:r>
      <w:r w:rsidDel="00000000" w:rsidR="00000000" w:rsidRPr="00000000">
        <w:rPr>
          <w:rtl w:val="0"/>
        </w:rPr>
      </w:r>
    </w:p>
    <w:p w:rsidR="00000000" w:rsidDel="00000000" w:rsidP="00000000" w:rsidRDefault="00000000" w:rsidRPr="00000000" w14:paraId="00000158">
      <w:pPr>
        <w:spacing w:after="120" w:lineRule="auto"/>
        <w:rPr/>
      </w:pPr>
      <w:r w:rsidDel="00000000" w:rsidR="00000000" w:rsidRPr="00000000">
        <w:rPr>
          <w:sz w:val="22"/>
          <w:szCs w:val="22"/>
          <w:rtl w:val="0"/>
        </w:rPr>
        <w:t xml:space="preserve">• </w:t>
      </w:r>
      <w:r w:rsidDel="00000000" w:rsidR="00000000" w:rsidRPr="00000000">
        <w:rPr>
          <w:b w:val="1"/>
          <w:bCs w:val="1"/>
          <w:i w:val="1"/>
          <w:iCs w:val="1"/>
          <w:sz w:val="22"/>
          <w:szCs w:val="22"/>
          <w:rtl w:val="0"/>
        </w:rPr>
        <w:t xml:space="preserve">logos</w:t>
      </w:r>
      <w:r w:rsidDel="00000000" w:rsidR="00000000" w:rsidRPr="00000000">
        <w:rPr>
          <w:sz w:val="22"/>
          <w:szCs w:val="22"/>
          <w:rtl w:val="0"/>
        </w:rPr>
        <w:t xml:space="preserve"> — first occurrence at Mark 7:13 (Corban / "the </w:t>
      </w:r>
      <w:r w:rsidDel="00000000" w:rsidR="00000000" w:rsidRPr="00000000">
        <w:rPr>
          <w:i w:val="1"/>
          <w:iCs w:val="1"/>
          <w:sz w:val="22"/>
          <w:szCs w:val="22"/>
          <w:rtl w:val="0"/>
        </w:rPr>
        <w:t xml:space="preserve">logos</w:t>
      </w:r>
      <w:r w:rsidDel="00000000" w:rsidR="00000000" w:rsidRPr="00000000">
        <w:rPr>
          <w:sz w:val="22"/>
          <w:szCs w:val="22"/>
          <w:rtl w:val="0"/>
        </w:rPr>
        <w:t xml:space="preserve"> of God"); recurrent. Out of scope for the included Johannine pericopes (the Logos prologue is excluded as Johannine theological composition rather than dominical speech). Bracketed gloss to be decided at first occurrence: "[word]" loses the reasoning/account/discourse range; "[account]" loses the spoken-word sense.</w:t>
      </w:r>
      <w:r w:rsidDel="00000000" w:rsidR="00000000" w:rsidRPr="00000000">
        <w:rPr>
          <w:rtl w:val="0"/>
        </w:rPr>
      </w:r>
    </w:p>
    <w:p w:rsidR="00000000" w:rsidDel="00000000" w:rsidP="00000000" w:rsidRDefault="00000000" w:rsidRPr="00000000" w14:paraId="00000159">
      <w:pPr>
        <w:spacing w:after="120" w:lineRule="auto"/>
        <w:rPr/>
      </w:pPr>
      <w:r w:rsidDel="00000000" w:rsidR="00000000" w:rsidRPr="00000000">
        <w:rPr>
          <w:sz w:val="22"/>
          <w:szCs w:val="22"/>
          <w:rtl w:val="0"/>
        </w:rPr>
        <w:t xml:space="preserve">• </w:t>
      </w:r>
      <w:r w:rsidDel="00000000" w:rsidR="00000000" w:rsidRPr="00000000">
        <w:rPr>
          <w:b w:val="1"/>
          <w:bCs w:val="1"/>
          <w:i w:val="1"/>
          <w:iCs w:val="1"/>
          <w:sz w:val="22"/>
          <w:szCs w:val="22"/>
          <w:rtl w:val="0"/>
        </w:rPr>
        <w:t xml:space="preserve">sōzō / sōtēria</w:t>
      </w:r>
      <w:r w:rsidDel="00000000" w:rsidR="00000000" w:rsidRPr="00000000">
        <w:rPr>
          <w:sz w:val="22"/>
          <w:szCs w:val="22"/>
          <w:rtl w:val="0"/>
        </w:rPr>
        <w:t xml:space="preserve"> — first occurrence at Mark 3:4 (verb, "save psychē or kill") and Mark 5:34 (healing-formula "your </w:t>
      </w:r>
      <w:r w:rsidDel="00000000" w:rsidR="00000000" w:rsidRPr="00000000">
        <w:rPr>
          <w:i w:val="1"/>
          <w:iCs w:val="1"/>
          <w:sz w:val="22"/>
          <w:szCs w:val="22"/>
          <w:rtl w:val="0"/>
        </w:rPr>
        <w:t xml:space="preserve">pistis</w:t>
      </w:r>
      <w:r w:rsidDel="00000000" w:rsidR="00000000" w:rsidRPr="00000000">
        <w:rPr>
          <w:sz w:val="22"/>
          <w:szCs w:val="22"/>
          <w:rtl w:val="0"/>
        </w:rPr>
        <w:t xml:space="preserve"> has-saved you"). In healing contexts means "heal / rescue"; in eschatological contexts approaches "save." The same verb carries both senses, and the ambiguity is part of the text. Translation keeps "saved" in the healing formulas (Mark 5:34, 10:52) because the same verb later carries the eschatological-theological sense. Bracketed-gloss policy pending. See Wells, </w:t>
      </w:r>
      <w:r w:rsidDel="00000000" w:rsidR="00000000" w:rsidRPr="00000000">
        <w:rPr>
          <w:i w:val="1"/>
          <w:iCs w:val="1"/>
          <w:sz w:val="22"/>
          <w:szCs w:val="22"/>
          <w:rtl w:val="0"/>
        </w:rPr>
        <w:t xml:space="preserve">The Greek Language of Healing from Homer to New Testament Times</w:t>
      </w:r>
      <w:r w:rsidDel="00000000" w:rsidR="00000000" w:rsidRPr="00000000">
        <w:rPr>
          <w:sz w:val="22"/>
          <w:szCs w:val="22"/>
          <w:rtl w:val="0"/>
        </w:rPr>
        <w:t xml:space="preserve"> (1998).</w:t>
      </w:r>
      <w:r w:rsidDel="00000000" w:rsidR="00000000" w:rsidRPr="00000000">
        <w:rPr>
          <w:rtl w:val="0"/>
        </w:rPr>
      </w:r>
    </w:p>
    <w:p w:rsidR="00000000" w:rsidDel="00000000" w:rsidP="00000000" w:rsidRDefault="00000000" w:rsidRPr="00000000" w14:paraId="0000015A">
      <w:pPr>
        <w:spacing w:after="120" w:lineRule="auto"/>
        <w:rPr/>
      </w:pPr>
      <w:r w:rsidDel="00000000" w:rsidR="00000000" w:rsidRPr="00000000">
        <w:rPr>
          <w:sz w:val="22"/>
          <w:szCs w:val="22"/>
          <w:rtl w:val="0"/>
        </w:rPr>
        <w:t xml:space="preserve">• </w:t>
      </w:r>
      <w:r w:rsidDel="00000000" w:rsidR="00000000" w:rsidRPr="00000000">
        <w:rPr>
          <w:b w:val="1"/>
          <w:bCs w:val="1"/>
          <w:i w:val="1"/>
          <w:iCs w:val="1"/>
          <w:sz w:val="22"/>
          <w:szCs w:val="22"/>
          <w:rtl w:val="0"/>
        </w:rPr>
        <w:t xml:space="preserve">nous</w:t>
      </w:r>
      <w:r w:rsidDel="00000000" w:rsidR="00000000" w:rsidRPr="00000000">
        <w:rPr>
          <w:sz w:val="22"/>
          <w:szCs w:val="22"/>
          <w:rtl w:val="0"/>
        </w:rPr>
        <w:t xml:space="preserve"> (mind / understanding) — appears in project-instruction list; not yet encountered as established decision in current canon translation.</w:t>
      </w:r>
      <w:r w:rsidDel="00000000" w:rsidR="00000000" w:rsidRPr="00000000">
        <w:rPr>
          <w:rtl w:val="0"/>
        </w:rPr>
      </w:r>
    </w:p>
    <w:p w:rsidR="00000000" w:rsidDel="00000000" w:rsidP="00000000" w:rsidRDefault="00000000" w:rsidRPr="00000000" w14:paraId="0000015B">
      <w:pPr>
        <w:spacing w:after="120" w:lineRule="auto"/>
        <w:rPr/>
      </w:pPr>
      <w:r w:rsidDel="00000000" w:rsidR="00000000" w:rsidRPr="00000000">
        <w:rPr>
          <w:sz w:val="22"/>
          <w:szCs w:val="22"/>
          <w:rtl w:val="0"/>
        </w:rPr>
        <w:t xml:space="preserve">• </w:t>
      </w:r>
      <w:r w:rsidDel="00000000" w:rsidR="00000000" w:rsidRPr="00000000">
        <w:rPr>
          <w:b w:val="1"/>
          <w:bCs w:val="1"/>
          <w:i w:val="1"/>
          <w:iCs w:val="1"/>
          <w:sz w:val="22"/>
          <w:szCs w:val="22"/>
          <w:rtl w:val="0"/>
        </w:rPr>
        <w:t xml:space="preserve">syneidēsis</w:t>
      </w:r>
      <w:r w:rsidDel="00000000" w:rsidR="00000000" w:rsidRPr="00000000">
        <w:rPr>
          <w:sz w:val="22"/>
          <w:szCs w:val="22"/>
          <w:rtl w:val="0"/>
        </w:rPr>
        <w:t xml:space="preserve"> (conscience / co-knowledge / awareness) — appears in project-instruction list; not yet encountered as established decision. Will surface in Pauline material (1 Cor) and the Didache 4:14.</w:t>
      </w:r>
      <w:r w:rsidDel="00000000" w:rsidR="00000000" w:rsidRPr="00000000">
        <w:rPr>
          <w:rtl w:val="0"/>
        </w:rPr>
      </w:r>
    </w:p>
    <w:p w:rsidR="00000000" w:rsidDel="00000000" w:rsidP="00000000" w:rsidRDefault="00000000" w:rsidRPr="00000000" w14:paraId="0000015C">
      <w:pPr>
        <w:spacing w:after="120" w:lineRule="auto"/>
        <w:rPr/>
      </w:pPr>
      <w:r w:rsidDel="00000000" w:rsidR="00000000" w:rsidRPr="00000000">
        <w:rPr>
          <w:sz w:val="22"/>
          <w:szCs w:val="22"/>
          <w:rtl w:val="0"/>
        </w:rPr>
        <w:t xml:space="preserve">• </w:t>
      </w:r>
      <w:r w:rsidDel="00000000" w:rsidR="00000000" w:rsidRPr="00000000">
        <w:rPr>
          <w:b w:val="1"/>
          <w:bCs w:val="1"/>
          <w:i w:val="1"/>
          <w:iCs w:val="1"/>
          <w:sz w:val="22"/>
          <w:szCs w:val="22"/>
          <w:rtl w:val="0"/>
        </w:rPr>
        <w:t xml:space="preserve">paraklētos</w:t>
      </w:r>
      <w:r w:rsidDel="00000000" w:rsidR="00000000" w:rsidRPr="00000000">
        <w:rPr>
          <w:sz w:val="22"/>
          <w:szCs w:val="22"/>
          <w:rtl w:val="0"/>
        </w:rPr>
        <w:t xml:space="preserve"> — appears in project-instruction list. Out of scope: the Johannine Paraclete discourse (chs. 14–16) is excluded from the canon as Johannine theological composition. Will not surface unless additional Johannine material is reintroduced.</w:t>
      </w:r>
      <w:r w:rsidDel="00000000" w:rsidR="00000000" w:rsidRPr="00000000">
        <w:rPr>
          <w:rtl w:val="0"/>
        </w:rPr>
      </w:r>
    </w:p>
    <w:p w:rsidR="00000000" w:rsidDel="00000000" w:rsidP="00000000" w:rsidRDefault="00000000" w:rsidRPr="00000000" w14:paraId="0000015D">
      <w:pPr>
        <w:spacing w:after="120" w:lineRule="auto"/>
        <w:rPr/>
      </w:pPr>
      <w:r w:rsidDel="00000000" w:rsidR="00000000" w:rsidRPr="00000000">
        <w:rPr>
          <w:sz w:val="22"/>
          <w:szCs w:val="22"/>
          <w:rtl w:val="0"/>
        </w:rPr>
        <w:t xml:space="preserve">• </w:t>
      </w:r>
      <w:r w:rsidDel="00000000" w:rsidR="00000000" w:rsidRPr="00000000">
        <w:rPr>
          <w:b w:val="1"/>
          <w:bCs w:val="1"/>
          <w:i w:val="1"/>
          <w:iCs w:val="1"/>
          <w:sz w:val="22"/>
          <w:szCs w:val="22"/>
          <w:rtl w:val="0"/>
        </w:rPr>
        <w:t xml:space="preserve">agapē / philia / erōs / storgē</w:t>
      </w:r>
      <w:r w:rsidDel="00000000" w:rsidR="00000000" w:rsidRPr="00000000">
        <w:rPr>
          <w:sz w:val="22"/>
          <w:szCs w:val="22"/>
          <w:rtl w:val="0"/>
        </w:rPr>
        <w:t xml:space="preserve"> — where these appear together or in contrast, differentiated treatment is required. In John 21:15–17 the threefold restoration of Peter alternates </w:t>
      </w:r>
      <w:r w:rsidDel="00000000" w:rsidR="00000000" w:rsidRPr="00000000">
        <w:rPr>
          <w:i w:val="1"/>
          <w:iCs w:val="1"/>
          <w:sz w:val="22"/>
          <w:szCs w:val="22"/>
          <w:rtl w:val="0"/>
        </w:rPr>
        <w:t xml:space="preserve">agapaō</w:t>
      </w:r>
      <w:r w:rsidDel="00000000" w:rsidR="00000000" w:rsidRPr="00000000">
        <w:rPr>
          <w:sz w:val="22"/>
          <w:szCs w:val="22"/>
          <w:rtl w:val="0"/>
        </w:rPr>
        <w:t xml:space="preserve"> (vv. 15, 16) and </w:t>
      </w:r>
      <w:r w:rsidDel="00000000" w:rsidR="00000000" w:rsidRPr="00000000">
        <w:rPr>
          <w:i w:val="1"/>
          <w:iCs w:val="1"/>
          <w:sz w:val="22"/>
          <w:szCs w:val="22"/>
          <w:rtl w:val="0"/>
        </w:rPr>
        <w:t xml:space="preserve">phileō</w:t>
      </w:r>
      <w:r w:rsidDel="00000000" w:rsidR="00000000" w:rsidRPr="00000000">
        <w:rPr>
          <w:sz w:val="22"/>
          <w:szCs w:val="22"/>
          <w:rtl w:val="0"/>
        </w:rPr>
        <w:t xml:space="preserve"> (vv. 15, 16, 17), with Jesus shifting to </w:t>
      </w:r>
      <w:r w:rsidDel="00000000" w:rsidR="00000000" w:rsidRPr="00000000">
        <w:rPr>
          <w:i w:val="1"/>
          <w:iCs w:val="1"/>
          <w:sz w:val="22"/>
          <w:szCs w:val="22"/>
          <w:rtl w:val="0"/>
        </w:rPr>
        <w:t xml:space="preserve">phileō</w:t>
      </w:r>
      <w:r w:rsidDel="00000000" w:rsidR="00000000" w:rsidRPr="00000000">
        <w:rPr>
          <w:sz w:val="22"/>
          <w:szCs w:val="22"/>
          <w:rtl w:val="0"/>
        </w:rPr>
        <w:t xml:space="preserve"> at v.17. Whether this is meaningful semantic distinction or stylistic variation is contested; per project convention against collapsing the love-vocabulary, the variation is preserved in translation. The over-theologized "</w:t>
      </w:r>
      <w:r w:rsidDel="00000000" w:rsidR="00000000" w:rsidRPr="00000000">
        <w:rPr>
          <w:i w:val="1"/>
          <w:iCs w:val="1"/>
          <w:sz w:val="22"/>
          <w:szCs w:val="22"/>
          <w:rtl w:val="0"/>
        </w:rPr>
        <w:t xml:space="preserve">agapē</w:t>
      </w:r>
      <w:r w:rsidDel="00000000" w:rsidR="00000000" w:rsidRPr="00000000">
        <w:rPr>
          <w:sz w:val="22"/>
          <w:szCs w:val="22"/>
          <w:rtl w:val="0"/>
        </w:rPr>
        <w:t xml:space="preserve"> = self-giving love" formula is a Nygren-era simplification rejected here. See Spicq, </w:t>
      </w:r>
      <w:r w:rsidDel="00000000" w:rsidR="00000000" w:rsidRPr="00000000">
        <w:rPr>
          <w:i w:val="1"/>
          <w:iCs w:val="1"/>
          <w:sz w:val="22"/>
          <w:szCs w:val="22"/>
          <w:rtl w:val="0"/>
        </w:rPr>
        <w:t xml:space="preserve">Agapè dans le Nouveau Testament</w:t>
      </w:r>
      <w:r w:rsidDel="00000000" w:rsidR="00000000" w:rsidRPr="00000000">
        <w:rPr>
          <w:sz w:val="22"/>
          <w:szCs w:val="22"/>
          <w:rtl w:val="0"/>
        </w:rPr>
        <w:t xml:space="preserve"> (1958–59); Joly, </w:t>
      </w:r>
      <w:r w:rsidDel="00000000" w:rsidR="00000000" w:rsidRPr="00000000">
        <w:rPr>
          <w:i w:val="1"/>
          <w:iCs w:val="1"/>
          <w:sz w:val="22"/>
          <w:szCs w:val="22"/>
          <w:rtl w:val="0"/>
        </w:rPr>
        <w:t xml:space="preserve">Le vocabulaire chrétien de l'amour</w:t>
      </w:r>
      <w:r w:rsidDel="00000000" w:rsidR="00000000" w:rsidRPr="00000000">
        <w:rPr>
          <w:sz w:val="22"/>
          <w:szCs w:val="22"/>
          <w:rtl w:val="0"/>
        </w:rPr>
        <w:t xml:space="preserve"> (1968).</w:t>
      </w:r>
      <w:r w:rsidDel="00000000" w:rsidR="00000000" w:rsidRPr="00000000">
        <w:rPr>
          <w:rtl w:val="0"/>
        </w:rPr>
      </w:r>
    </w:p>
    <w:p w:rsidR="00000000" w:rsidDel="00000000" w:rsidP="00000000" w:rsidRDefault="00000000" w:rsidRPr="00000000" w14:paraId="0000015E">
      <w:pPr>
        <w:spacing w:after="120" w:lineRule="auto"/>
        <w:rPr/>
      </w:pPr>
      <w:r w:rsidDel="00000000" w:rsidR="00000000" w:rsidRPr="00000000">
        <w:rPr>
          <w:sz w:val="22"/>
          <w:szCs w:val="22"/>
          <w:rtl w:val="0"/>
        </w:rPr>
        <w:t xml:space="preserve">• </w:t>
      </w:r>
      <w:r w:rsidDel="00000000" w:rsidR="00000000" w:rsidRPr="00000000">
        <w:rPr>
          <w:b w:val="1"/>
          <w:bCs w:val="1"/>
          <w:i w:val="1"/>
          <w:iCs w:val="1"/>
          <w:sz w:val="22"/>
          <w:szCs w:val="22"/>
          <w:rtl w:val="0"/>
        </w:rPr>
        <w:t xml:space="preserve">aphiēmi</w:t>
      </w:r>
      <w:r w:rsidDel="00000000" w:rsidR="00000000" w:rsidRPr="00000000">
        <w:rPr>
          <w:sz w:val="22"/>
          <w:szCs w:val="22"/>
          <w:rtl w:val="0"/>
        </w:rPr>
        <w:t xml:space="preserve"> (cognate verb of </w:t>
      </w:r>
      <w:r w:rsidDel="00000000" w:rsidR="00000000" w:rsidRPr="00000000">
        <w:rPr>
          <w:i w:val="1"/>
          <w:iCs w:val="1"/>
          <w:sz w:val="22"/>
          <w:szCs w:val="22"/>
          <w:rtl w:val="0"/>
        </w:rPr>
        <w:t xml:space="preserve">aphesis</w:t>
      </w:r>
      <w:r w:rsidDel="00000000" w:rsidR="00000000" w:rsidRPr="00000000">
        <w:rPr>
          <w:sz w:val="22"/>
          <w:szCs w:val="22"/>
          <w:rtl w:val="0"/>
        </w:rPr>
        <w:t xml:space="preserve">) — likely apply same policy as the noun. Provisional pending consolidation.</w:t>
      </w:r>
      <w:r w:rsidDel="00000000" w:rsidR="00000000" w:rsidRPr="00000000">
        <w:rPr>
          <w:rtl w:val="0"/>
        </w:rPr>
      </w:r>
    </w:p>
    <w:p w:rsidR="00000000" w:rsidDel="00000000" w:rsidP="00000000" w:rsidRDefault="00000000" w:rsidRPr="00000000" w14:paraId="0000015F">
      <w:pPr>
        <w:spacing w:after="120" w:lineRule="auto"/>
        <w:rPr/>
      </w:pPr>
      <w:r w:rsidDel="00000000" w:rsidR="00000000" w:rsidRPr="00000000">
        <w:rPr>
          <w:sz w:val="22"/>
          <w:szCs w:val="22"/>
          <w:rtl w:val="0"/>
        </w:rPr>
        <w:t xml:space="preserve">• </w:t>
      </w:r>
      <w:r w:rsidDel="00000000" w:rsidR="00000000" w:rsidRPr="00000000">
        <w:rPr>
          <w:b w:val="1"/>
          <w:bCs w:val="1"/>
          <w:i w:val="1"/>
          <w:iCs w:val="1"/>
          <w:sz w:val="22"/>
          <w:szCs w:val="22"/>
          <w:rtl w:val="0"/>
        </w:rPr>
        <w:t xml:space="preserve">pneuma</w:t>
      </w:r>
      <w:r w:rsidDel="00000000" w:rsidR="00000000" w:rsidRPr="00000000">
        <w:rPr>
          <w:sz w:val="22"/>
          <w:szCs w:val="22"/>
          <w:rtl w:val="0"/>
        </w:rPr>
        <w:t xml:space="preserve"> — status is "Provisional." The compound bracketed gloss "[breath/spirit]" may read awkwardly across the canon; revisit if so.</w:t>
      </w:r>
      <w:r w:rsidDel="00000000" w:rsidR="00000000" w:rsidRPr="00000000">
        <w:rPr>
          <w:rtl w:val="0"/>
        </w:rPr>
      </w:r>
    </w:p>
    <w:p w:rsidR="00000000" w:rsidDel="00000000" w:rsidP="00000000" w:rsidRDefault="00000000" w:rsidRPr="00000000" w14:paraId="00000160">
      <w:pPr>
        <w:pStyle w:val="Heading1"/>
        <w:spacing w:after="200" w:before="400" w:lineRule="auto"/>
        <w:rPr/>
      </w:pPr>
      <w:r w:rsidDel="00000000" w:rsidR="00000000" w:rsidRPr="00000000">
        <w:rPr>
          <w:rtl w:val="0"/>
        </w:rPr>
        <w:t xml:space="preserve">H. Note on the Source-Text Repository (Basileian Reader, v3)</w:t>
      </w:r>
    </w:p>
    <w:p w:rsidR="00000000" w:rsidDel="00000000" w:rsidP="00000000" w:rsidRDefault="00000000" w:rsidRPr="00000000" w14:paraId="00000161">
      <w:pPr>
        <w:spacing w:after="120" w:lineRule="auto"/>
        <w:rPr/>
      </w:pPr>
      <w:r w:rsidDel="00000000" w:rsidR="00000000" w:rsidRPr="00000000">
        <w:rPr>
          <w:sz w:val="22"/>
          <w:szCs w:val="22"/>
          <w:rtl w:val="0"/>
        </w:rPr>
        <w:t xml:space="preserve">The original-language texts behind this glossary are maintained as JSON files in the basileian-reader repository (github.com/mikesturm/basileian-reader). Conventions documented in the repository's README.md that bear on translation work:</w:t>
      </w:r>
      <w:r w:rsidDel="00000000" w:rsidR="00000000" w:rsidRPr="00000000">
        <w:rPr>
          <w:rtl w:val="0"/>
        </w:rPr>
      </w:r>
    </w:p>
    <w:p w:rsidR="00000000" w:rsidDel="00000000" w:rsidP="00000000" w:rsidRDefault="00000000" w:rsidRPr="00000000" w14:paraId="00000162">
      <w:pPr>
        <w:spacing w:after="120" w:lineRule="auto"/>
        <w:rPr/>
      </w:pPr>
      <w:r w:rsidDel="00000000" w:rsidR="00000000" w:rsidRPr="00000000">
        <w:rPr>
          <w:sz w:val="22"/>
          <w:szCs w:val="22"/>
          <w:rtl w:val="0"/>
        </w:rPr>
        <w:t xml:space="preserve">• </w:t>
      </w:r>
      <w:r w:rsidDel="00000000" w:rsidR="00000000" w:rsidRPr="00000000">
        <w:rPr>
          <w:b w:val="1"/>
          <w:bCs w:val="1"/>
          <w:sz w:val="22"/>
          <w:szCs w:val="22"/>
          <w:rtl w:val="0"/>
        </w:rPr>
        <w:t xml:space="preserve">Canon-style Greek</w:t>
      </w:r>
      <w:r w:rsidDel="00000000" w:rsidR="00000000" w:rsidRPr="00000000">
        <w:rPr>
          <w:sz w:val="22"/>
          <w:szCs w:val="22"/>
          <w:rtl w:val="0"/>
        </w:rPr>
        <w:t xml:space="preserve"> means unaccented Greek in the manuscript-tradition style: no accents, no breathings, no iota subscripts, final sigma rendered as σ (medial form), and medial mu rendered as µ. This reflects the actual practice of Greek uncial manuscripts through approximately the 9th century. Modern Greek bibles (NA28, SBLGNT) use editorial accentuation; the Basileian canon does not.</w:t>
      </w:r>
      <w:r w:rsidDel="00000000" w:rsidR="00000000" w:rsidRPr="00000000">
        <w:rPr>
          <w:rtl w:val="0"/>
        </w:rPr>
      </w:r>
    </w:p>
    <w:p w:rsidR="00000000" w:rsidDel="00000000" w:rsidP="00000000" w:rsidRDefault="00000000" w:rsidRPr="00000000" w14:paraId="00000163">
      <w:pPr>
        <w:spacing w:after="120" w:lineRule="auto"/>
        <w:rPr/>
      </w:pPr>
      <w:r w:rsidDel="00000000" w:rsidR="00000000" w:rsidRPr="00000000">
        <w:rPr>
          <w:sz w:val="22"/>
          <w:szCs w:val="22"/>
          <w:rtl w:val="0"/>
        </w:rPr>
        <w:t xml:space="preserve">• </w:t>
      </w:r>
      <w:r w:rsidDel="00000000" w:rsidR="00000000" w:rsidRPr="00000000">
        <w:rPr>
          <w:b w:val="1"/>
          <w:bCs w:val="1"/>
          <w:sz w:val="22"/>
          <w:szCs w:val="22"/>
          <w:rtl w:val="0"/>
        </w:rPr>
        <w:t xml:space="preserve">Sahidic Coptic</w:t>
      </w:r>
      <w:r w:rsidDel="00000000" w:rsidR="00000000" w:rsidRPr="00000000">
        <w:rPr>
          <w:sz w:val="22"/>
          <w:szCs w:val="22"/>
          <w:rtl w:val="0"/>
        </w:rPr>
        <w:t xml:space="preserve"> preserves the supralinear strokes (combining macron) and nomina sacra abbreviations that characterize the manuscript tradition (ⲓ︤ⲥ︥ for Iēsous, ⲡ̄ⲛ︤ⲁ︥ for pneuma, etc.). Latin-character transliterations strip these markings.</w:t>
      </w:r>
      <w:r w:rsidDel="00000000" w:rsidR="00000000" w:rsidRPr="00000000">
        <w:rPr>
          <w:rtl w:val="0"/>
        </w:rPr>
      </w:r>
    </w:p>
    <w:p w:rsidR="00000000" w:rsidDel="00000000" w:rsidP="00000000" w:rsidRDefault="00000000" w:rsidRPr="00000000" w14:paraId="00000164">
      <w:pPr>
        <w:spacing w:after="120" w:lineRule="auto"/>
        <w:rPr/>
      </w:pPr>
      <w:r w:rsidDel="00000000" w:rsidR="00000000" w:rsidRPr="00000000">
        <w:rPr>
          <w:sz w:val="22"/>
          <w:szCs w:val="22"/>
          <w:rtl w:val="0"/>
        </w:rPr>
        <w:t xml:space="preserve">• </w:t>
      </w:r>
      <w:r w:rsidDel="00000000" w:rsidR="00000000" w:rsidRPr="00000000">
        <w:rPr>
          <w:b w:val="1"/>
          <w:bCs w:val="1"/>
          <w:sz w:val="22"/>
          <w:szCs w:val="22"/>
          <w:rtl w:val="0"/>
        </w:rPr>
        <w:t xml:space="preserve">Source provenance</w:t>
      </w:r>
      <w:r w:rsidDel="00000000" w:rsidR="00000000" w:rsidRPr="00000000">
        <w:rPr>
          <w:sz w:val="22"/>
          <w:szCs w:val="22"/>
          <w:rtl w:val="0"/>
        </w:rPr>
        <w:t xml:space="preserve">: Greek NT material draws on Westcott-Hort 1881 (public domain; Mark, Q via Lukan/Matthean parallels, Special L, Special M, the Didache via Lake's Loeb edition) and SBLGNT (freely distributable; John, Tier 2 NT material). Where SBLGNT differs from WH 1881 in this canon's verses, the differences are minor and orthographic; a future revision should reconcile to WH directly. Sahidic Coptic Thomas follows Nag Hammadi Codex II,2 (Layton 1989). Tier 3 apocryphal sections are pending source-fetch from primary editions (Bell &amp; Skeat for Egerton; Grenfell &amp; Hunt for P.Oxy fragments; Bouriant for Gospel of Peter; Migne PG/PL for Jewish-Christian gospel citations). P.Oxy 5575 is copyrighted (Egypt Exploration Society 2023) and cannot be reproduced; the source file contains a citation pointing to the publication.</w:t>
      </w:r>
      <w:r w:rsidDel="00000000" w:rsidR="00000000" w:rsidRPr="00000000">
        <w:rPr>
          <w:rtl w:val="0"/>
        </w:rPr>
      </w:r>
    </w:p>
    <w:p w:rsidR="00000000" w:rsidDel="00000000" w:rsidP="00000000" w:rsidRDefault="00000000" w:rsidRPr="00000000" w14:paraId="00000165">
      <w:pPr>
        <w:spacing w:after="120" w:lineRule="auto"/>
        <w:rPr/>
      </w:pPr>
      <w:r w:rsidDel="00000000" w:rsidR="00000000" w:rsidRPr="00000000">
        <w:rPr>
          <w:rtl w:val="0"/>
        </w:rPr>
      </w:r>
    </w:p>
    <w:p w:rsidR="00000000" w:rsidDel="00000000" w:rsidP="00000000" w:rsidRDefault="00000000" w:rsidRPr="00000000" w14:paraId="00000166">
      <w:pPr>
        <w:pBdr>
          <w:bottom w:color="999999" w:space="4" w:sz="6" w:val="single"/>
        </w:pBdr>
        <w:spacing w:after="200" w:before="200" w:lineRule="auto"/>
        <w:rPr/>
      </w:pPr>
      <w:r w:rsidDel="00000000" w:rsidR="00000000" w:rsidRPr="00000000">
        <w:rPr>
          <w:rtl w:val="0"/>
        </w:rPr>
      </w:r>
    </w:p>
    <w:p w:rsidR="00000000" w:rsidDel="00000000" w:rsidP="00000000" w:rsidRDefault="00000000" w:rsidRPr="00000000" w14:paraId="00000167">
      <w:pPr>
        <w:spacing w:after="120" w:lineRule="auto"/>
        <w:jc w:val="center"/>
        <w:rPr/>
      </w:pPr>
      <w:r w:rsidDel="00000000" w:rsidR="00000000" w:rsidRPr="00000000">
        <w:rPr>
          <w:i w:val="1"/>
          <w:iCs w:val="1"/>
          <w:sz w:val="22"/>
          <w:szCs w:val="22"/>
          <w:rtl w:val="0"/>
        </w:rPr>
        <w:t xml:space="preserve">— End of Glossary —</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d8qeJjDjy9fkFtFJhf/Fn3C2lQ==">CgMxLjA4AHIhMXVWYndWeWRIalFhczZWWU5vZ1hZRUVBUlBnemVocldi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