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075B1" w14:textId="77777777" w:rsidR="00BD1723" w:rsidRDefault="00BD1723"/>
    <w:p w14:paraId="5DA489F8" w14:textId="77777777" w:rsidR="008B45DA" w:rsidRDefault="008B45DA"/>
    <w:p w14:paraId="480F1B95" w14:textId="77777777" w:rsidR="008B45DA" w:rsidRPr="008B45DA" w:rsidRDefault="008B45DA" w:rsidP="008B45DA">
      <w:pPr>
        <w:pStyle w:val="NormalnyWeb"/>
        <w:rPr>
          <w:lang w:val="en-US"/>
        </w:rPr>
      </w:pPr>
      <w:r w:rsidRPr="008B45DA">
        <w:rPr>
          <w:lang w:val="en-US"/>
        </w:rPr>
        <w:t>Agency Pitching and Tenders</w:t>
      </w:r>
    </w:p>
    <w:p w14:paraId="06A21181" w14:textId="77777777" w:rsidR="008B45DA" w:rsidRPr="008B45DA" w:rsidRDefault="008B45DA" w:rsidP="008B45DA">
      <w:pPr>
        <w:pStyle w:val="NormalnyWeb"/>
        <w:rPr>
          <w:lang w:val="en-US"/>
        </w:rPr>
      </w:pPr>
      <w:r w:rsidRPr="008B45DA">
        <w:rPr>
          <w:lang w:val="en-US"/>
        </w:rPr>
        <w:t>A significant and central part of my role was preparing comprehensive tender and pitch submissions: brand strategy, creative platforms, brand advocacy programs, and cross</w:t>
      </w:r>
      <w:r w:rsidRPr="008B45DA">
        <w:rPr>
          <w:lang w:val="en-US"/>
        </w:rPr>
        <w:noBreakHyphen/>
        <w:t>funnel touchpoints. Notable wins include full-service stewardship for Lipton and L’Oréal’s largest division, CPD, secured in multi</w:t>
      </w:r>
      <w:r w:rsidRPr="008B45DA">
        <w:rPr>
          <w:lang w:val="en-US"/>
        </w:rPr>
        <w:noBreakHyphen/>
        <w:t>track competitive pitches.</w:t>
      </w:r>
    </w:p>
    <w:p w14:paraId="21FC69A6" w14:textId="77777777" w:rsidR="008B45DA" w:rsidRPr="008B45DA" w:rsidRDefault="008B45DA">
      <w:pPr>
        <w:rPr>
          <w:lang w:val="en-US"/>
        </w:rPr>
      </w:pPr>
    </w:p>
    <w:p w14:paraId="2A822046" w14:textId="77777777" w:rsidR="008B45DA" w:rsidRPr="008B45DA" w:rsidRDefault="008B45DA">
      <w:pPr>
        <w:rPr>
          <w:lang w:val="en-US"/>
        </w:rPr>
      </w:pPr>
    </w:p>
    <w:sectPr w:rsidR="008B45DA" w:rsidRPr="008B4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DA"/>
    <w:rsid w:val="007049D1"/>
    <w:rsid w:val="008B45DA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4AD13A"/>
  <w15:chartTrackingRefBased/>
  <w15:docId w15:val="{76AF73E5-C879-074D-B0D9-CC95A84A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45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45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45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45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45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45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45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45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45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45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4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45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45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45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45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45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45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45DA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B45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310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1</cp:revision>
  <dcterms:created xsi:type="dcterms:W3CDTF">2026-05-21T20:50:00Z</dcterms:created>
  <dcterms:modified xsi:type="dcterms:W3CDTF">2026-05-21T20:51:00Z</dcterms:modified>
</cp:coreProperties>
</file>