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431CE" w14:textId="77777777" w:rsidR="00BB7D3F" w:rsidRPr="00BB7D3F" w:rsidRDefault="00BB7D3F" w:rsidP="00BB7D3F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r w:rsidRPr="00BB7D3F">
        <w:rPr>
          <w:rFonts w:ascii="Stratos" w:eastAsia="Times New Roman" w:hAnsi="Stratos" w:cs="Times New Roman"/>
          <w:b/>
          <w:bCs/>
          <w:caps/>
          <w:color w:val="000000"/>
          <w:kern w:val="0"/>
          <w:sz w:val="75"/>
          <w:szCs w:val="75"/>
          <w:lang w:val="en-US" w:eastAsia="pl-PL"/>
          <w14:ligatures w14:val="none"/>
        </w:rPr>
        <w:t>IGA ŚWIĄTEK X LANCÔME - GLOBAL BRAND PARTNERSHIP</w:t>
      </w:r>
    </w:p>
    <w:p w14:paraId="4517A525" w14:textId="77777777" w:rsidR="00BB7D3F" w:rsidRPr="00BB7D3F" w:rsidRDefault="00BB7D3F" w:rsidP="00BB7D3F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B7D3F">
        <w:rPr>
          <w:rFonts w:ascii="Spectral" w:eastAsia="Times New Roman" w:hAnsi="Spectral" w:cs="Times New Roman"/>
          <w:i/>
          <w:iCs/>
          <w:color w:val="A0A0A0"/>
          <w:spacing w:val="-9"/>
          <w:kern w:val="0"/>
          <w:lang w:eastAsia="pl-PL"/>
          <w14:ligatures w14:val="none"/>
        </w:rPr>
        <w:t>production</w:t>
      </w:r>
      <w:proofErr w:type="spellEnd"/>
      <w:r w:rsidRPr="00BB7D3F">
        <w:rPr>
          <w:rFonts w:ascii="Spectral" w:eastAsia="Times New Roman" w:hAnsi="Spectral" w:cs="Times New Roman"/>
          <w:i/>
          <w:iCs/>
          <w:color w:val="A0A0A0"/>
          <w:spacing w:val="-9"/>
          <w:kern w:val="0"/>
          <w:lang w:eastAsia="pl-PL"/>
          <w14:ligatures w14:val="none"/>
        </w:rPr>
        <w:t xml:space="preserve"> &amp; </w:t>
      </w:r>
      <w:proofErr w:type="spellStart"/>
      <w:r w:rsidRPr="00BB7D3F">
        <w:rPr>
          <w:rFonts w:ascii="Spectral" w:eastAsia="Times New Roman" w:hAnsi="Spectral" w:cs="Times New Roman"/>
          <w:i/>
          <w:iCs/>
          <w:color w:val="A0A0A0"/>
          <w:spacing w:val="-9"/>
          <w:kern w:val="0"/>
          <w:lang w:eastAsia="pl-PL"/>
          <w14:ligatures w14:val="none"/>
        </w:rPr>
        <w:t>creative</w:t>
      </w:r>
      <w:proofErr w:type="spellEnd"/>
    </w:p>
    <w:p w14:paraId="3F4CD292" w14:textId="77777777" w:rsidR="00BD1723" w:rsidRDefault="00BD1723"/>
    <w:p w14:paraId="4057E177" w14:textId="77777777" w:rsidR="00BB7D3F" w:rsidRPr="00BB7D3F" w:rsidRDefault="00BB7D3F" w:rsidP="00BB7D3F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B7D3F">
        <w:rPr>
          <w:rFonts w:ascii="Stratos" w:eastAsia="Times New Roman" w:hAnsi="Stratos" w:cs="Times New Roman"/>
          <w:color w:val="A0A0A0"/>
          <w:kern w:val="0"/>
          <w:lang w:eastAsia="pl-PL"/>
          <w14:ligatures w14:val="none"/>
        </w:rPr>
        <w:t>Client</w:t>
      </w:r>
      <w:r w:rsidRPr="00BB7D3F">
        <w:rPr>
          <w:rFonts w:ascii="Stratos" w:eastAsia="Times New Roman" w:hAnsi="Stratos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BB7D3F">
        <w:rPr>
          <w:rFonts w:ascii="Stratos" w:eastAsia="Times New Roman" w:hAnsi="Stratos" w:cs="Times New Roman"/>
          <w:color w:val="000000"/>
          <w:kern w:val="0"/>
          <w:lang w:eastAsia="pl-PL"/>
          <w14:ligatures w14:val="none"/>
        </w:rPr>
        <w:t>Lancôme</w:t>
      </w:r>
      <w:proofErr w:type="spellEnd"/>
    </w:p>
    <w:p w14:paraId="5A746DE6" w14:textId="77777777" w:rsidR="00BB7D3F" w:rsidRDefault="00BB7D3F"/>
    <w:p w14:paraId="454A9755" w14:textId="77777777" w:rsidR="00BB7D3F" w:rsidRPr="00BB7D3F" w:rsidRDefault="00BB7D3F" w:rsidP="00BB7D3F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proofErr w:type="spellStart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Iga</w:t>
      </w:r>
      <w:proofErr w:type="spellEnd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 </w:t>
      </w:r>
      <w:proofErr w:type="spellStart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Świątek</w:t>
      </w:r>
      <w:proofErr w:type="spellEnd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 and Lancôme announced a partnership that sees the world’s top tennis player become the first Polish woman to join the brand’s global ambassador roster.</w:t>
      </w:r>
    </w:p>
    <w:p w14:paraId="235262EB" w14:textId="77777777" w:rsidR="00BB7D3F" w:rsidRDefault="00BB7D3F">
      <w:pPr>
        <w:rPr>
          <w:lang w:val="en-US"/>
        </w:rPr>
      </w:pPr>
    </w:p>
    <w:p w14:paraId="330151E2" w14:textId="77777777" w:rsidR="00BB7D3F" w:rsidRPr="00BB7D3F" w:rsidRDefault="00BB7D3F" w:rsidP="00BB7D3F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I produced the ELLE cover stories created as part of the collaboration and delivered all campaign photo and video assets end-to-end, alongside </w:t>
      </w:r>
      <w:proofErr w:type="gramStart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strategic</w:t>
      </w:r>
      <w:proofErr w:type="gramEnd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 and creative advisory to align Lancôme’s luxury positioning with </w:t>
      </w:r>
      <w:proofErr w:type="spellStart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Iga</w:t>
      </w:r>
      <w:proofErr w:type="spellEnd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 </w:t>
      </w:r>
      <w:proofErr w:type="spellStart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Świątek’s</w:t>
      </w:r>
      <w:proofErr w:type="spellEnd"/>
      <w:r w:rsidRPr="00BB7D3F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 brand.</w:t>
      </w:r>
    </w:p>
    <w:p w14:paraId="636CDE60" w14:textId="77777777" w:rsidR="00BB7D3F" w:rsidRPr="00BB7D3F" w:rsidRDefault="00BB7D3F">
      <w:pPr>
        <w:rPr>
          <w:lang w:val="en-US"/>
        </w:rPr>
      </w:pPr>
    </w:p>
    <w:sectPr w:rsidR="00BB7D3F" w:rsidRPr="00BB7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ratos">
    <w:altName w:val="Cambria"/>
    <w:panose1 w:val="020B0604020202020204"/>
    <w:charset w:val="00"/>
    <w:family w:val="roman"/>
    <w:notTrueType/>
    <w:pitch w:val="default"/>
  </w:font>
  <w:font w:name="Spectral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3F"/>
    <w:rsid w:val="007049D1"/>
    <w:rsid w:val="00BB7D3F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581FE"/>
  <w15:chartTrackingRefBased/>
  <w15:docId w15:val="{EC25511D-9973-4C4F-8D6C-7DE22ECB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B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B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B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B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B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B7D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B7D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B7D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B7D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B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B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B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B7D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B7D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B7D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B7D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B7D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B7D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B7D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B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B7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B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B7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B7D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B7D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B7D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B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B7D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B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6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2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423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1</cp:revision>
  <dcterms:created xsi:type="dcterms:W3CDTF">2026-05-21T19:55:00Z</dcterms:created>
  <dcterms:modified xsi:type="dcterms:W3CDTF">2026-05-21T19:58:00Z</dcterms:modified>
</cp:coreProperties>
</file>