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CS323 Documentation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2 pages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Write a parsing program that is able to read a file containing simplified Rat23S source code and output a file that has two tables: the symbol table containing the identifier and the corresponding memory address, and the instruction table containing the pseudo assembly code for the Rat23S source code.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your program 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Program can be run without double click lexer.exe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Instructions for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Powershell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1) Open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2) Navigate to directory containing the lexer.exe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3) Ensure that input files and lexer.exe are in same directory.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4) Type the following command.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./lexer.exe &lt;name of input file&gt;  &gt;  &lt;name of output 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Note: Important to include the “&gt;” symbol in between input and output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Instructions for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Command Prompt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1) Open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2) Navigate to directory containing the lexer.exe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3) Ensure that input files and lexer.exe are in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4) Type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lexer.exe &lt;name of input file&gt;  &gt;  &lt;name of output 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Note: Main difference from Powershell is the lack of the “./” prefix before lexer.exe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your program</w:t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name of input file via command line arguments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 reading from input file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any UTF8-BOM headers from start of file stream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removebom()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Rat23S()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Continue reading until EoF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out Symbol 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out Instruction 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file stream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Instruction and Symbol Table Struct</w:t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We create a single struct for both the instruction table and the symbol table, however, certain struct members will only be used by each table.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current memory address variable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 address begins at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subsequent instruction will add one to this value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symbol address variable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Symbol address begins at 5000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new identifier will add one to this 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 member is a vector of integers representing memory address where instructions are stored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‘Op’ member is a vector of strings representing operation codes for each instruction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‘Oprd’ member is array of integers representing operands for each instruction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‘Ids’ member is vector of strings representing identifiers associated with each instruction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‘Type’ member is a vector of strings representing the type of identifier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Gen_instr()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address, opcode, and operand for current instruction in Instruction Table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 current address in Instruction Table struct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Back_patch()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takes an integer input ‘jmpAddr’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Retrieves an address from top of jump stack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 the operand for the instruction at that address to ‘jmpAddr’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Removes the address from jump stack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Get_addr()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searches for identifier ‘var’ in ‘ids’ member of symbol table struct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found, return memory address associated with that identifier.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NOT found, print error message. </w:t>
      </w:r>
    </w:p>
    <w:p w:rsidR="00000000" w:rsidDel="00000000" w:rsidP="00000000" w:rsidRDefault="00000000" w:rsidRPr="00000000" w14:paraId="0000004A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Init_sym()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for identifier ‘var’ in ‘ids’ member of the symbol table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is NOT found, add identifier to ‘ids’ member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associated memory address and type in ‘addr’ and ‘type’ members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if already present, do nothing</w:t>
        <w:br w:type="textWrapping"/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Check_sym()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for identifier ‘var’ in ‘ids’ member of symbol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is found, print error message that identifier is already declared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identifier is not found, do nothing </w:t>
      </w:r>
    </w:p>
    <w:p w:rsidR="00000000" w:rsidDel="00000000" w:rsidP="00000000" w:rsidRDefault="00000000" w:rsidRPr="00000000" w14:paraId="00000054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Type_check()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Retrieve/pop top two elements off type stack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if types are equal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not, print error message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08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If types are booleans, check if operation is allowed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80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If not, print error message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 type stack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Limitation</w:t>
      </w:r>
    </w:p>
    <w:p w:rsidR="00000000" w:rsidDel="00000000" w:rsidP="00000000" w:rsidRDefault="00000000" w:rsidRPr="00000000" w14:paraId="00000060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shortcomings</w:t>
      </w:r>
    </w:p>
    <w:p w:rsidR="00000000" w:rsidDel="00000000" w:rsidP="00000000" w:rsidRDefault="00000000" w:rsidRPr="00000000" w14:paraId="00000063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None</w:t>
      </w:r>
    </w:p>
    <w:sectPr>
      <w:footerReference r:id="rId7" w:type="default"/>
      <w:footerReference r:id="rId8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7A30"/>
    <w:pPr>
      <w:spacing w:after="0" w:line="240" w:lineRule="auto"/>
    </w:pPr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A97A30"/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NormalWeb">
    <w:name w:val="Normal (Web)"/>
    <w:basedOn w:val="Normal"/>
    <w:uiPriority w:val="99"/>
    <w:semiHidden w:val="1"/>
    <w:unhideWhenUsed w:val="1"/>
    <w:rsid w:val="00A9730C"/>
    <w:pPr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707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hfb5wWvoU0AOWabfufPSDyc1vw==">AMUW2mWqpTqm8W/qVGU4U5kV4N9obSYnIP/H4HTTTQ1A1iL5CdSzDuhbWDYTMhv/wG5ObPia193iHCO/VTCMQe7gQp4vihE3rnl20OSc6zEmufTiA8EcUCg=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</cp:coreProperties>
</file>