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11: Harmonic Excitation &amp; Resonance-Based Readout</w:t>
      </w:r>
    </w:p>
    <w:p>
      <w:r>
        <w:t>*Memory as a Musical Instrument — Plucking the Coherence String*</w:t>
      </w:r>
    </w:p>
    <w:p>
      <w:pPr>
        <w:pStyle w:val="Heading2"/>
      </w:pPr>
      <w:r>
        <w:t>1. Concept Overview</w:t>
      </w:r>
    </w:p>
    <w:p>
      <w:r>
        <w:t>This chapter formalizes a resonance-based interaction model for WCFOMA. Rather than addressing memory cells through location-based queries, this architecture treats each ferro-magnetic memory string as a tunable harmonic oscillator — capable of being 'plucked' to reveal its internal state through resonance.</w:t>
        <w:br/>
        <w:br/>
        <w:t>The plucking event — a transient mechanical, magnetic, or acoustic excitation — generates a field interaction between the coiled nanostring and the ferrofluidic environment. The result is a measurable wave profile that encodes the unique harmonic signature of the cell's memory state. Coherence emerges when a system-wide excitation leads to a collective pattern of resonant feedback from the lattice.</w:t>
      </w:r>
    </w:p>
    <w:p>
      <w:pPr>
        <w:pStyle w:val="Heading2"/>
      </w:pPr>
      <w:r>
        <w:t>2. Physics Basis for Resonant Readout</w:t>
      </w:r>
    </w:p>
    <w:p>
      <w:r>
        <w:t>Each memory cell consists of a suspended ferromagnetic string in a viscous magnetic fluid. When plucked, the system follows the dynamics of a damped harmonic oscillator influenced by magneto-elastic coupling:</w:t>
        <w:br/>
        <w:br/>
        <w:t>- The vibrating string exhibits tension and inertia.</w:t>
        <w:br/>
        <w:t>- The ferrofluid provides viscoelastic damping and magnetic drag.</w:t>
        <w:br/>
        <w:t>- Internal particle distribution contributes to field-based resonance.</w:t>
        <w:br/>
        <w:br/>
        <w:t>The interaction is governed by modified wave equations, where resonance and damping curves vary with memory state.</w:t>
      </w:r>
    </w:p>
    <w:p>
      <w:pPr>
        <w:pStyle w:val="Heading2"/>
      </w:pPr>
      <w:r>
        <w:t>3. Mechanism of Memory Encoding and Retrieval</w:t>
      </w:r>
    </w:p>
    <w:p>
      <w:r>
        <w:t>- Memory is encoded in the rest geometry of the string and the corresponding ferrofluid distribution.</w:t>
        <w:br/>
        <w:t>- A pluck event excites the structure, causing it to emit a harmonic signature.</w:t>
        <w:br/>
        <w:t>- Resonance modes are detected via embedded sensors, EMF coupling, or fluidic phase response.</w:t>
        <w:br/>
        <w:t>- The returned waveform is interpreted as the memory content, not by value but by harmonic profile.</w:t>
        <w:br/>
        <w:t>- When a global tone is applied, only cells in resonance amplify the signal — creating a coherence-based filter.</w:t>
      </w:r>
    </w:p>
    <w:p>
      <w:pPr>
        <w:pStyle w:val="Heading2"/>
      </w:pPr>
      <w:r>
        <w:t>4. Implications for Architecture &amp; Computation</w:t>
      </w:r>
    </w:p>
    <w:p>
      <w:r>
        <w:t>- Eliminates need for address lines; query is performed via tone.</w:t>
        <w:br/>
        <w:t>- Memory becomes a responsive field, not a static grid.</w:t>
        <w:br/>
        <w:t>- Information is retrieved as a chord, not a code — data becomes emergent.</w:t>
        <w:br/>
        <w:t>- Encourages spatial coherence, analog pattern recognition, and resonance-based logic structures.</w:t>
      </w:r>
    </w:p>
    <w:p>
      <w:pPr>
        <w:pStyle w:val="Heading2"/>
      </w:pPr>
      <w:r>
        <w:t>5. Precedents &amp; Scientific Analogues</w:t>
      </w:r>
    </w:p>
    <w:p>
      <w:r>
        <w:t>- MEMS and NEMS resonators.</w:t>
        <w:br/>
        <w:t>- Magnetostrictive sensors and transducers.</w:t>
        <w:br/>
        <w:t>- Bioinspired cilia and artificial hair cells.</w:t>
        <w:br/>
        <w:t>- Phononic crystals and field-based computation models.</w:t>
        <w:br/>
        <w:t>- Quantum annealing and field coherence networks.</w:t>
      </w:r>
    </w:p>
    <w:p>
      <w:pPr>
        <w:pStyle w:val="Heading2"/>
      </w:pPr>
      <w:r>
        <w:t>6. Engineering Considerations &amp; Feasibility</w:t>
      </w:r>
    </w:p>
    <w:p>
      <w:r>
        <w:t>- Plucking can be performed via piezoelectric, acoustic, or pulsed magnetic means.</w:t>
        <w:br/>
        <w:t>- Embedded sensing removes reliance on external optics.</w:t>
        <w:br/>
        <w:t>- Resonance detection systems exist at the MEMS scale.</w:t>
        <w:br/>
        <w:t>- Coherent response filtering enables efficient computation even under noisy conditions.</w:t>
        <w:br/>
        <w:t>- Resonant energy cost is low — transient excitation is less expensive than full rewrites.</w:t>
      </w:r>
    </w:p>
    <w:p>
      <w:pPr>
        <w:pStyle w:val="Heading2"/>
      </w:pPr>
      <w:r>
        <w:t>7. Future Research Directions</w:t>
      </w:r>
    </w:p>
    <w:p>
      <w:r>
        <w:t>- Design of harmonically unique pluck signatures for different information classes.</w:t>
        <w:br/>
        <w:t>- Development of analog waveform classifiers to detect and interpret coherence.</w:t>
        <w:br/>
        <w:t>- Tuning resonance bands across a lattice for field-driven logic arrays.</w:t>
        <w:br/>
        <w:t>- Exploring void-path propagation where absence creates signal corridors.</w:t>
        <w:br/>
        <w:t>- Building user interfaces that 'play' the memory — organ-like data exploration.</w:t>
      </w:r>
    </w:p>
    <w:p>
      <w:pPr>
        <w:pStyle w:val="Heading2"/>
      </w:pPr>
      <w:r>
        <w:t>8. Conclusion: Song as Search</w:t>
      </w:r>
    </w:p>
    <w:p>
      <w:r>
        <w:t>In this harmonic model, the WCFOMA lattice becomes an instrument. Rather than typing an address, we play a tone — and we listen. Cells that respond in phase reveal what is known. Those that do not remain silent. Memory is no longer something we extract — it is something we awaken by resonance.</w:t>
        <w:br/>
        <w:br/>
        <w:t>The future of computation may be less about precision, and more about harmony.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