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23: The Spiral Stylus — Field Writing with Memory Shells</w:t>
      </w:r>
    </w:p>
    <w:p>
      <w:r>
        <w:t>A shell rolled across sand is not decoration. It is geometry. It is memory made visible. And when that shell is ferromagnetic—when its motion is shaped not by gravity, but by resonance—we no longer need code. The waveform *is* the key, the brush, and the lock.</w:t>
        <w:br/>
        <w:br/>
        <w:t>This chapter explores the Spiral Stylus: a magnetic, sound-responsive body capable of imprinting dynamic, analog memory onto a reactive substrate. The form is inspired by nature. The physics is grounded in sonic entrainment and field resonance. The outcome is a new kind of memory: torsional, reversible, expressive.</w:t>
      </w:r>
    </w:p>
    <w:p>
      <w:pPr>
        <w:pStyle w:val="Heading1"/>
      </w:pPr>
      <w:r>
        <w:t>1. Architecture of the Stylus System</w:t>
      </w:r>
    </w:p>
    <w:p>
      <w:r>
        <w:t>- Stylus Shell:</w:t>
        <w:br/>
        <w:t xml:space="preserve">  • Spherical or conical ferromagnetic body with spiral ridges.</w:t>
        <w:br/>
        <w:t xml:space="preserve">  • Tuned to resonate with specific acoustic or electromagnetic frequencies.</w:t>
        <w:br/>
        <w:br/>
        <w:t>- Substrate:</w:t>
        <w:br/>
        <w:t xml:space="preserve">  • Fine silica, magnetic dust, or plasma-suspended ferrosand.</w:t>
        <w:br/>
        <w:t xml:space="preserve">  • Responsive to surface deformation and capable of retaining geometric impressions.</w:t>
        <w:br/>
        <w:br/>
        <w:t>- Actuation System:</w:t>
        <w:br/>
        <w:t xml:space="preserve">  • Sonic field generators arranged around the substrate.</w:t>
        <w:br/>
        <w:t xml:space="preserve">  • Acoustic vector fields guide the shell’s movement without direct contact.</w:t>
        <w:br/>
        <w:br/>
        <w:t>- Sensing Interface:</w:t>
        <w:br/>
        <w:t xml:space="preserve">  • Non-contact laser profilometers, holographic interferometry, or magnetic flux readers capture the depth, phase, and torsion of the spiral patterns.</w:t>
      </w:r>
    </w:p>
    <w:p>
      <w:pPr>
        <w:pStyle w:val="Heading1"/>
      </w:pPr>
      <w:r>
        <w:t>2. Encoding Mechanism</w:t>
      </w:r>
    </w:p>
    <w:p>
      <w:r>
        <w:t>The shell is not inscribed with symbols. It inscribes *via motion*. Each pass over the substrate creates spiral grooves whose:</w:t>
        <w:br/>
        <w:t>- Pitch encodes frequency</w:t>
        <w:br/>
        <w:t>- Depth encodes amplitude</w:t>
        <w:br/>
        <w:t>- Torsion encodes harmonic interference</w:t>
        <w:br/>
        <w:t>- Orientation encodes vector of motion</w:t>
        <w:br/>
        <w:br/>
        <w:t>Because the motion is field-driven, every curve is a response to an initiating tone—turning the stylus into a mirror of the sound itself.</w:t>
      </w:r>
    </w:p>
    <w:p>
      <w:pPr>
        <w:pStyle w:val="Heading1"/>
      </w:pPr>
      <w:r>
        <w:t>3. Resonant Write/Read Protocols</w:t>
      </w:r>
    </w:p>
    <w:p>
      <w:r>
        <w:t>- Write:</w:t>
        <w:br/>
        <w:t xml:space="preserve">  • Emit directional, patterned acoustic or EM fields.</w:t>
        <w:br/>
        <w:t xml:space="preserve">  • Stylus moves in response, tracing spirals.</w:t>
        <w:br/>
        <w:t xml:space="preserve">  • Pattern solidifies into memory by frictional or crystalline stabilization.</w:t>
        <w:br/>
        <w:br/>
        <w:t>- Read:</w:t>
        <w:br/>
        <w:t xml:space="preserve">  • Apply a weak harmonic tone.</w:t>
        <w:br/>
        <w:t xml:space="preserve">  • Observe the stylus or surface vibration to measure response fidelity.</w:t>
        <w:br/>
        <w:t xml:space="preserve">  • Echo signatures correspond to prior written signal.</w:t>
        <w:br/>
        <w:br/>
        <w:t>- Erase:</w:t>
        <w:br/>
        <w:t xml:space="preserve">  • Introduce turbulent, dissonant noise field.</w:t>
        <w:br/>
        <w:t xml:space="preserve">  • Surface resets to undifferentiated state.</w:t>
      </w:r>
    </w:p>
    <w:p>
      <w:pPr>
        <w:pStyle w:val="Heading1"/>
      </w:pPr>
      <w:r>
        <w:t>4. Allegorical Connections</w:t>
      </w:r>
    </w:p>
    <w:p>
      <w:r>
        <w:t>Like Moses in the river, the shell carries a message in motion. It leaves a trace not because it *wants* to be remembered, but because its resonance etched a path. The spiral is not a symbol of time—it is time compressed into geometry.</w:t>
        <w:br/>
        <w:br/>
        <w:t>This system does not 'store' information. It **invites coherence**. The memory appears only when the correct field conditions return.</w:t>
        <w:br/>
        <w:t>In this way, the spiral stylus becomes a form of conditional truth: visible only to the tone that wrote it.</w:t>
      </w:r>
    </w:p>
    <w:p>
      <w:pPr>
        <w:pStyle w:val="Heading1"/>
      </w:pPr>
      <w:r>
        <w:t>5. Comparison to Existing Memory Systems</w:t>
      </w:r>
    </w:p>
    <w:p>
      <w:r>
        <w:t>- Vs. PCM (Phase Change Memory):</w:t>
        <w:br/>
        <w:t xml:space="preserve">  • PCM uses heat to shift atomic structure; the Spiral Stylus uses wave-induced motion to form macro-scale geometry.</w:t>
        <w:br/>
        <w:t xml:space="preserve">  • PCM is binary and irreversible; Spiral Stylus is analog and reversible.</w:t>
        <w:br/>
        <w:br/>
        <w:t>- Vs. Magnetic Tape or HDDs:</w:t>
        <w:br/>
        <w:t xml:space="preserve">  • Tape requires mechanical read/write heads; Spiral Stylus needs only fields and a passive resonator.</w:t>
        <w:br/>
        <w:t xml:space="preserve">  • Stylus encoding is not susceptible to demagnetization in the same linear fashion.</w:t>
        <w:br/>
        <w:br/>
        <w:t>- Vs. Holographic Memory:</w:t>
        <w:br/>
        <w:t xml:space="preserve">  • Holography encodes data in light interference; Spiral Stylus encodes data in kinetic resonance and geometry.</w:t>
        <w:br/>
        <w:br/>
        <w:t>- Strengths:</w:t>
        <w:br/>
        <w:t xml:space="preserve">  • Field-portable, non-destructive, extremely low power.</w:t>
        <w:br/>
        <w:t xml:space="preserve">  • Memory trace is readable only by signal-matching waveforms—enhancing natural encryption.</w:t>
        <w:br/>
        <w:t xml:space="preserve">  • Pattern readable from multiple angles (barber pole effect) increases redundancy and adaptability.</w:t>
      </w:r>
    </w:p>
    <w:p>
      <w:pPr>
        <w:pStyle w:val="Heading1"/>
      </w:pPr>
      <w:r>
        <w:t>6. Experimental Hypothesis</w:t>
      </w:r>
    </w:p>
    <w:p>
      <w:r>
        <w:t>- Create a field-stabilized sandbox with magneto-acoustic resonance chamber.</w:t>
        <w:br/>
        <w:t>- Place spiral-shell stylus in center.</w:t>
        <w:br/>
        <w:t>- Apply rotating waveforms with known frequency profiles.</w:t>
        <w:br/>
        <w:t>- Capture spiral trail geometry.</w:t>
        <w:br/>
        <w:t>- Reapply waveform and detect stylus micro-vibrations.</w:t>
        <w:br/>
        <w:t>- Measure correlation with original encoded waveform.</w:t>
        <w:br/>
      </w:r>
    </w:p>
    <w:p>
      <w:pPr>
        <w:pStyle w:val="Heading1"/>
      </w:pPr>
      <w:r>
        <w:t>7. Conclusion</w:t>
      </w:r>
    </w:p>
    <w:p>
      <w:r>
        <w:t>The Spiral Stylus transforms memory from static symbol to dynamic witness. It invites us to see sound not as pressure—but as painter. To see geometry not as decoration—but as dialogue.</w:t>
        <w:br/>
        <w:br/>
        <w:t>Every curve in the sand is a sentence waiting for the right voice to be read aloud again.</w:t>
        <w:br/>
        <w:br/>
        <w:t>We don’t extract data. We resonate with it.</w:t>
        <w:br/>
        <w:t>And in doing so, the sand sings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