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Лист 5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FAQ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Не отвалится?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Не отвалится. Скотч фирмы 3М (фирма-изобретатель собственно скотча) очень прочный (показать 2 склееных кронштейна). Тот же скотч используется в автосервисах для крепления молдингов и пластиковых частей бамперов.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Направляющие проклеиваются по всей длине. Короб приклеивается на несколько кронштейнов, равномерно распределенных по ширине короба.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Как ухаживать за тканью?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Ткань не требует ухода, т.к. используется грязеотталкивающая пропитка. В случае загрязнения можно замывать губкой с детским мылом. В случае сильного загрязнения или повреждения ткань можно заменить - 60% стоимости шторы. Нужно учитывать, что такого же рисунка уже может не быть, но можно взять другой рисунок.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Насколько будет темно?</w:t>
        <w:br w:type="textWrapping"/>
      </w:r>
      <w:r w:rsidRPr="00000000" w:rsidR="00000000" w:rsidDel="00000000">
        <w:rPr>
          <w:rtl w:val="0"/>
        </w:rPr>
        <w:tab/>
        <w:t xml:space="preserve">Ткань можно посмотреть на просвет - приложить к стеклу или вплотную к лампочке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Блэкауты за счет прорезинивания или металлизации полностью блокируют свет - будет темно как ночью, но по бокам, у направляющих будут узкие полоски света.</w:t>
        <w:br w:type="textWrapping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b w:val="1"/>
          <w:rtl w:val="0"/>
        </w:rPr>
        <w:t xml:space="preserve">Как выбрать ткань?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Есть 2 вида тканей - обычные (50% затемнение) и блэкауты (99% затемнение).  50% это  условно, т.к. темные оттенки тканей одной и той же серии поглощают свет сильнее. 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Не стоит досконально выбирать оттенок - на окне за счет света с улицы ткань будет выглядеть иначе, разница также будет в разное время суток и в разную погоду.</w:t>
      </w:r>
    </w:p>
    <w:p w:rsidP="00000000" w:rsidRPr="00000000" w:rsidR="00000000" w:rsidDel="00000000" w:rsidRDefault="00000000">
      <w:pPr>
        <w:ind w:left="720" w:firstLine="0"/>
        <w:jc w:val="both"/>
      </w:pPr>
      <w:r w:rsidRPr="00000000" w:rsidR="00000000" w:rsidDel="00000000">
        <w:rPr>
          <w:rtl w:val="0"/>
        </w:rPr>
        <w:t xml:space="preserve">Скорее всего в будущем будет нравиться та ткань, которая сразу “бросилась в глаза”.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Сроки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- в среднем 5 рабочих дней, максимум 10 рабочих дней.</w:t>
      </w:r>
    </w:p>
    <w:p w:rsidP="00000000" w:rsidRPr="00000000" w:rsidR="00000000" w:rsidDel="00000000" w:rsidRDefault="00000000">
      <w:pPr>
        <w:ind w:firstLine="720"/>
        <w:jc w:val="both"/>
      </w:pPr>
      <w:r w:rsidRPr="00000000" w:rsidR="00000000" w:rsidDel="00000000">
        <w:rPr>
          <w:rtl w:val="0"/>
        </w:rPr>
        <w:t xml:space="preserve">- на следующий рабочий день после замера заказ размещается на производстве, 5 рабочих дней на изготовление, после чего мастеру отзваниваются с производства о готовности, а мастер созванивается с клиентом и договаривается о времени установки.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Гарантия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i w:val="1"/>
          <w:rtl w:val="0"/>
        </w:rPr>
        <w:t xml:space="preserve">- 3 месяца </w:t>
      </w:r>
      <w:r w:rsidRPr="00000000" w:rsidR="00000000" w:rsidDel="00000000">
        <w:rPr>
          <w:rtl w:val="0"/>
        </w:rPr>
        <w:t xml:space="preserve">на монтаж</w:t>
        <w:tab/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i w:val="1"/>
          <w:rtl w:val="0"/>
        </w:rPr>
        <w:t xml:space="preserve">- 1 год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 поломки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i w:val="1"/>
          <w:rtl w:val="0"/>
        </w:rPr>
        <w:t xml:space="preserve">- пожизненная </w:t>
      </w:r>
      <w:r w:rsidRPr="00000000" w:rsidR="00000000" w:rsidDel="00000000">
        <w:rPr>
          <w:rtl w:val="0"/>
        </w:rPr>
        <w:t xml:space="preserve">на ткани от выцветания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по всем гарантийным случаям обращаться на основной телефон с сайта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Другие вопросы</w:t>
      </w:r>
    </w:p>
    <w:p w:rsidP="00000000" w:rsidRPr="00000000" w:rsidR="00000000" w:rsidDel="00000000" w:rsidRDefault="00000000">
      <w:pPr>
        <w:jc w:val="both"/>
      </w:pPr>
      <w:r w:rsidRPr="00000000" w:rsidR="00000000" w:rsidDel="00000000">
        <w:rPr>
          <w:rtl w:val="0"/>
        </w:rPr>
        <w:tab/>
        <w:t xml:space="preserve">абсолютно на все вопросы ответ можно получить по основному телефону с сайта, в том числе во время замера.</w:t>
      </w:r>
    </w:p>
    <w:sectPr>
      <w:pgSz w:w="12240" w:h="15840"/>
      <w:pgMar w:left="705" w:right="765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FAQ.docx</dc:title>
</cp:coreProperties>
</file>