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Лист 4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b w:val="1"/>
          <w:rtl w:val="0"/>
        </w:rPr>
        <w:t xml:space="preserve">УСТАНОВКА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Комплект: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1.1 Крышки направляющих - 2 шт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1.2 Фиксатор цепи из 2-х частей - 1 комплект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1.3 Соединитель цепи - 1 шт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1.4 Ограничитель хода цепи - 1 шт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1.5 Винты - не нужны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Приложить к окну короб и направляющие, чтобы проверить размеры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Установить кронштейн(ы) в короб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Снять защитную ленту со скотча на кронштейнах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5. Приклеить короб, обязательно выверяя по уровню (должно быть горизонтально, иначе ткань перекосится)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6. Снять защитную ленту со скотча на направляющей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7. Приклеить направляющую, заправив её под короб и выверяя по уровню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8. То же сделать для второй направляющей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9. Установить крышки на направляющие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10. Установить соединитель цепи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11. Опустить ткань до момента касания крышек направляющих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12. Установить ограничитель хода цепи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13. Еще раз прижать по всей длине короб и направляющие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/>
        <w:contextualSpacing w:val="0"/>
        <w:rPr/>
      </w:pPr>
      <w:r w:rsidRPr="00000000" w:rsidR="00000000" w:rsidDel="00000000">
        <w:rPr>
          <w:rtl w:val="0"/>
        </w:rPr>
        <w:t xml:space="preserve">14. Заполнить ПКО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15. Получить остаток оплаты (70%)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[16.] Сделать фото окна с установленными шторами. Рекомендуется включить свет, одну штору поднять до середины, остальные опустить вниз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---------------------------------------------------------------------------------------------------------------------------------------------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17. Отзвониться по основному телефону и сообщить об окончании работ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18. Положить деньги на счет Unicredit (за вычетом оплаты за установку и половины оплаты за проезд)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19. Прислать фото (если есть) на основной e-mail с сайта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856" w:right="765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Установка.docx</dc:title>
</cp:coreProperties>
</file>