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5xykndp3n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TOM DE VOZ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a empresa fala?</w:t>
        <w:br w:type="textWrapping"/>
      </w:r>
      <w:r w:rsidDel="00000000" w:rsidR="00000000" w:rsidRPr="00000000">
        <w:rPr>
          <w:rtl w:val="0"/>
        </w:rPr>
        <w:t xml:space="preserve">De forma consultiva, estratégica, profissional, segura e orientada a resultados.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NÃO deve falar?</w:t>
        <w:br w:type="textWrapping"/>
      </w:r>
      <w:r w:rsidDel="00000000" w:rsidR="00000000" w:rsidRPr="00000000">
        <w:rPr>
          <w:rtl w:val="0"/>
        </w:rPr>
        <w:t xml:space="preserve">De forma superficial, genérica, exageradamente comercial, agressiva, apelativa, informal demais ou baseada em promessas irreais de resultado.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Palavras que gosta de usar: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Estratégia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Excelência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Inovação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Crescimento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Posicionamento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Eficiência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Tecnologia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Solução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Evolução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Palavras que evita: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Milagre.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Garantido.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Bombar.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Viralizar.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Baratinho.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Promoção.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Imperdível.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Última chance.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 agora.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Sucesso garantido.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imediato.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Fórmula mágica.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Segredo revelado.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que vende sozinho.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Cresça sem esforço.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bonitinho.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Só postar.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Pacotinho.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 fácil.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Ganhar seguidores rápido.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Nível de formalidade: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Profissional, próximo e acessível, sem excesso de informalidade.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Exemplos de mensagens que representam bem a marca: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Ajudamos empresas a transformar comunicação em estratégia, criando conteúdos, campanhas e soluções digitais com foco em crescimento, posicionamento e resultado.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do que criar conteúdo, desenvolvemos estratégias para marcas que querem crescer com clareza, consistência e presença digital.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Unimos criatividade, tecnologia e estratégia para entregar soluções completas em marketing, produção de vídeo, sites, sistemas e comunicação digital.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projeto começa com entendimento do negócio, análise do cenário e construção de uma solução alinhada aos objetivos da marca.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Nossa entrega vai além da estética: criamos conteúdos e estratégias pensadas para fortalecer marcas, gerar valor e impulsionar resultados.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0fnyy3v3v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FAQ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Pergunta:</w:t>
        <w:br w:type="textWrapping"/>
      </w:r>
      <w:r w:rsidDel="00000000" w:rsidR="00000000" w:rsidRPr="00000000">
        <w:rPr>
          <w:rtl w:val="0"/>
        </w:rPr>
        <w:t xml:space="preserve"> O que a agência faz?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  <w:br w:type="textWrapping"/>
      </w:r>
      <w:r w:rsidDel="00000000" w:rsidR="00000000" w:rsidRPr="00000000">
        <w:rPr>
          <w:rtl w:val="0"/>
        </w:rPr>
        <w:t xml:space="preserve"> A agência desenvolve soluções de marketing, criação de conteúdo, produção de vídeo, estratégia de crescimento, posicionamento, sites, sistemas e comunicação digital para empresas.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Pergunta:</w:t>
        <w:br w:type="textWrapping"/>
      </w:r>
      <w:r w:rsidDel="00000000" w:rsidR="00000000" w:rsidRPr="00000000">
        <w:rPr>
          <w:rtl w:val="0"/>
        </w:rPr>
        <w:t xml:space="preserve"> Qual é o principal serviço oferecido?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  <w:br w:type="textWrapping"/>
      </w:r>
      <w:r w:rsidDel="00000000" w:rsidR="00000000" w:rsidRPr="00000000">
        <w:rPr>
          <w:rtl w:val="0"/>
        </w:rPr>
        <w:t xml:space="preserve"> O principal serviço é a produção de vídeo, incluindo filmes publicitários, vídeos para redes sociais, campanhas comerciais e conteúdos estratégicos para marcas.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Pergunta:</w:t>
        <w:br w:type="textWrapping"/>
      </w:r>
      <w:r w:rsidDel="00000000" w:rsidR="00000000" w:rsidRPr="00000000">
        <w:rPr>
          <w:rtl w:val="0"/>
        </w:rPr>
        <w:t xml:space="preserve"> Como funciona o acompanhamento mensal?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  <w:br w:type="textWrapping"/>
      </w:r>
      <w:r w:rsidDel="00000000" w:rsidR="00000000" w:rsidRPr="00000000">
        <w:rPr>
          <w:rtl w:val="0"/>
        </w:rPr>
        <w:t xml:space="preserve"> O acompanhamento mensal funciona com planejamento, criação de conteúdo, alinhamentos estratégicos, produção de materiais, análise de desempenho e direcionamento contínuo para crescimento da marca.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