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Fixed-Point FDN Reverb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reverb.c / reverb.h — Integration &amp; Reference Guide</w:t>
      </w:r>
    </w:p>
    <w:p>
      <w:pPr>
        <w:pStyle w:val="Heading1"/>
      </w:pPr>
      <w:r>
        <w:t xml:space="preserve">Overview</w:t>
      </w:r>
    </w:p>
    <w:p>
      <w:r>
        <w:t xml:space="preserve">This module implements a 4-channel Feedback Delay Network (FDN) reverb in fully fixed-point C. It targets embedded systems running at 44100 Hz with 16-bit signed PCM — specifically the ESP32-C3 and similar single-core RISC-V or ARM Cortex-M parts — but it will compile and run without modification on any C99 platform.</w:t>
      </w:r>
    </w:p>
    <w:p/>
    <w:p>
      <w:r>
        <w:t xml:space="preserve">The core algorithm uses a 4×4 Hadamard mixing matrix applied to four delay lines. The Hadamard matrix collapses to a butterfly network (8 integer adds), making it computationally trivial. A one-pole lowpass filter in each feedback path models air absorption. The result sounds substantially better than Schroeder/Freeverb at comparable CPU cost.</w:t>
      </w:r>
    </w:p>
    <w:p>
      <w:pPr>
        <w:pStyle w:val="Heading1"/>
      </w:pPr>
      <w:r>
        <w:t xml:space="preserve">Algorithm</w:t>
      </w:r>
    </w:p>
    <w:p>
      <w:pPr>
        <w:pStyle w:val="Heading2"/>
      </w:pPr>
      <w:r>
        <w:t xml:space="preserve">FDN Topology</w:t>
      </w:r>
    </w:p>
    <w:p>
      <w:r>
        <w:t xml:space="preserve">A Feedback Delay Network routes N delay lines through an N×N mixing matrix before feeding back. Energy preservation (required for stable, natural-sounding decay) is guaranteed when the matrix is orthogonal. The Hadamard matrix is orthogonal and requires only additions to compute — no multiplies.</w:t>
      </w:r>
    </w:p>
    <w:p/>
    <w:p>
      <w:r>
        <w:t xml:space="preserve">Signal flow per sample: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input ──┬──► delay[0] ──► LPF ──► gain ──┐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├──► delay[1] ──► LPF ──► gain ──┤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├──► delay[2] ──► LPF ──► gain ──┤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└──► delay[3] ──► LPF ──► gain ──┘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Hadamard ◄─────────────┘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wet/dry mix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│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L / R out (decorrelated taps)</w:t>
      </w:r>
    </w:p>
    <w:p/>
    <w:p>
      <w:pPr>
        <w:pStyle w:val="Heading2"/>
      </w:pPr>
      <w:r>
        <w:t xml:space="preserve">Fixed-Point Format</w:t>
      </w:r>
    </w:p>
    <w:p>
      <w:r>
        <w:t xml:space="preserve">All coefficients use Q1.14 format: a 16-bit integer where 0x4000 represents 1.0 and the range is approximately [−2, +2). Multiplications are performed in 32-bit and right-shifted by 14.</w:t>
      </w:r>
    </w:p>
    <w:p/>
    <w:p>
      <w:r>
        <w:t xml:space="preserve">Internal accumulation uses 32-bit to prevent overflow in the Hadamard butterfly. Output is saturated back to 16-bit with a simple clamp.</w:t>
      </w:r>
    </w:p>
    <w:p>
      <w:pPr>
        <w:pStyle w:val="Heading2"/>
      </w:pPr>
      <w:r>
        <w:t xml:space="preserve">Hadamard Butterfly</w:t>
      </w:r>
    </w:p>
    <w:p>
      <w:r>
        <w:t xml:space="preserve">The 4×4 Hadamard transform is factored into two stages of butterfly operations. This costs 8 integer adds and zero multiplies, making it essentially free on any platform: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Stage 1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a = v[0] + v[1];   b = v[0] - v[1];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 = v[2] + v[3];   d = v[2] - v[3];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Stage 2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v[0] = a + c;  v[1] = b + d;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v[2] = a - c;  v[3] = b - d;</w:t>
      </w:r>
    </w:p>
    <w:p/>
    <w:p>
      <w:pPr>
        <w:pStyle w:val="Heading1"/>
      </w:pPr>
      <w:r>
        <w:t xml:space="preserve">Source &amp; Downloads</w:t>
      </w:r>
    </w:p>
    <w:p>
      <w:pPr>
        <w:pStyle w:val="Heading2"/>
      </w:pPr>
      <w:r>
        <w:t xml:space="preserve">These Files</w:t>
      </w:r>
    </w:p>
    <w:p>
      <w:r>
        <w:t xml:space="preserve">The implementation is self-contained in two files: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reverb.h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API, types, preset enum, reverb_state_t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reverb.c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implementation — no other sources needed</w:t>
            </w:r>
          </w:p>
        </w:tc>
      </w:tr>
    </w:tbl>
    <w:p/>
    <w:p>
      <w:pPr>
        <w:pStyle w:val="Heading2"/>
      </w:pPr>
      <w:r>
        <w:t xml:space="preserve">Algorithm References</w:t>
      </w:r>
    </w:p>
    <w:p>
      <w:r>
        <w:t xml:space="preserve">The following papers describe the algorithms and are freely available online: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/ 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Gardner (1992) — MIT TR #144
"Reverberation Algorithms"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https://www.media.mit.edu/tech-reports/TR-144.pdf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Jot &amp; Chaigne (1991)
"Digital Delay Networks for Designing Artificial Reverberators"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AES 90th Convention Preprint 3030. Search AES E-Library: aes.org/e-lib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Schlecht &amp; Habets (2017)
"On Lossless Feedback Delay Networks"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https://doi.org/10.1109/TSP.2017.2699371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Freeverb source (Jezar, 2000)
Schroeder/Moorer baseline reference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https://ccrma.stanford.edu/~jos/pasp/Freeverb.html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Dattorro (1997)
"Effect Design Part 1: Reverberator"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https://ccrma.stanford.edu/~dattorro/EffectDesignPart1.pdf</w:t>
            </w:r>
          </w:p>
        </w:tc>
      </w:tr>
    </w:tbl>
    <w:p/>
    <w:p>
      <w:r>
        <w:rPr>
          <w:b/>
          <w:bCs/>
        </w:rPr>
        <w:t xml:space="preserve">Note: </w:t>
      </w:r>
      <w:r>
        <w:t xml:space="preserve">If you want to go beyond this FDN implementation, Dattorro is the next step up in quality. The modulated allpass sections require interpolated delay reads in fixed-point, which is the main added complexity over this module.</w:t>
      </w:r>
    </w:p>
    <w:p>
      <w:pPr>
        <w:pStyle w:val="Heading1"/>
      </w:pPr>
      <w:r>
        <w:t xml:space="preserve">Integration</w:t>
      </w:r>
    </w:p>
    <w:p>
      <w:pPr>
        <w:pStyle w:val="Heading2"/>
      </w:pPr>
      <w:r>
        <w:t xml:space="preserve">Drop-In Usage</w:t>
      </w:r>
    </w:p>
    <w:p>
      <w:r>
        <w:t xml:space="preserve">Copy reverb.c and reverb.h into your project. No other files are needed. Add reverb.c to your build system.</w:t>
      </w:r>
    </w:p>
    <w:p/>
    <w:p>
      <w:r>
        <w:t xml:space="preserve">Minimal example — mono or stereo passthrough with reverb: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#include "reverb.h"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reverb_state_t rv;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app_init(void)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reverb_init(&amp;rv, REVERB_PRESET_ROOM);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Call from your audio ISR or DMA callback at 44100 Hz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void audio_callback(int16_t in_l, int16_t in_r,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int16_t *out_l, int16_t *out_r)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reverb_process(&amp;rv, in_l, in_r, out_l, out_r);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/>
    <w:p>
      <w:pPr>
        <w:pStyle w:val="Heading2"/>
      </w:pPr>
      <w:r>
        <w:t xml:space="preserve">ESP32-C3 / FreeRTOS Notes</w:t>
      </w:r>
    </w:p>
    <w:p>
      <w:r>
        <w:t xml:space="preserve">The function reverb_process() is reentrant with respect to its state pointer. Call it from your audio task or I2S DMA callback. Do not share a single reverb_state_t between tasks without a mutex.</w:t>
      </w:r>
    </w:p>
    <w:p/>
    <w:p>
      <w:r>
        <w:t xml:space="preserve">Expected CPU load at 44100 Hz, 160 MHz RISC-V (estimated from cycle counts on comparable Cortex-M4):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CPU 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reverb_process() alone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~3–5% at 44100 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VS1053 SPI decode offload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Comfortable — C3 is just the control plane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Software MP3 decode + reverb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Tight but feasible; pin reverb to core 0</w:t>
            </w:r>
          </w:p>
        </w:tc>
      </w:tr>
    </w:tbl>
    <w:p/>
    <w:p>
      <w:pPr>
        <w:pStyle w:val="Heading2"/>
      </w:pPr>
      <w:r>
        <w:t xml:space="preserve">RAM Budget</w:t>
      </w:r>
    </w:p>
    <w:p>
      <w:r>
        <w:t xml:space="preserve">All delay memory is statically allocated inside reverb_state_t. No heap allocation.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 delay lines × 2048 × 2 bytes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16,384 bytes (16 KB)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Pre-delay buffer (256 × 2 bytes)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State variables (gains, pos, etc.)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bytes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per instance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~17 KB</w:t>
            </w:r>
          </w:p>
        </w:tc>
      </w:tr>
    </w:tbl>
    <w:p/>
    <w:p>
      <w:r>
        <w:rPr>
          <w:b/>
          <w:bCs/>
        </w:rPr>
        <w:t xml:space="preserve">Tip: </w:t>
      </w:r>
      <w:r>
        <w:t xml:space="preserve">Place reverb_state_t in DRAM (not IRAM). The delay line accesses are sequential per sample — cache-friendly on most architectures. If you need to reduce RAM, halve REVERB_MAX_DELAY to 1024; tails will shorten slightly.</w:t>
      </w:r>
    </w:p>
    <w:p>
      <w:pPr>
        <w:pStyle w:val="Heading1"/>
      </w:pPr>
      <w:r>
        <w:t xml:space="preserve">Presets</w:t>
      </w:r>
    </w:p>
    <w:p>
      <w:r>
        <w:t xml:space="preserve">Four presets are provided. Pass the enum to reverb_init().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0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RT60 (approx)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Wet Mix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REVERB_PRESET_ROOM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~0.4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room, subtle, natural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REVERB_PRESET_HALL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~1.2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Concert hall, open, lush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REVERB_PRESET_PLATE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~0.7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Dense, fast build, vintage plate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REVERB_PRESET_CAVE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Long, dark, atmospheric</w:t>
            </w:r>
          </w:p>
        </w:tc>
      </w:tr>
    </w:tbl>
    <w:p/>
    <w:p>
      <w:pPr>
        <w:pStyle w:val="Heading1"/>
      </w:pPr>
      <w:r>
        <w:t xml:space="preserve">Runtime Tuning</w:t>
      </w:r>
    </w:p>
    <w:p>
      <w:pPr>
        <w:pStyle w:val="Heading2"/>
      </w:pPr>
      <w:r>
        <w:t xml:space="preserve">Wet/Dry Mix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50% wet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reverb_set_mix(&amp;rv, 0x2000);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100% wet (effect only, no dry signal)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reverb_set_mix(&amp;rv, 0x4000);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25% wet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reverb_set_mix(&amp;rv, 0x1000);</w:t>
      </w:r>
    </w:p>
    <w:p/>
    <w:p>
      <w:pPr>
        <w:pStyle w:val="Heading2"/>
      </w:pPr>
      <w:r>
        <w:t xml:space="preserve">Decay / Feedback Gain</w:t>
      </w:r>
    </w:p>
    <w:p>
      <w:r>
        <w:t xml:space="preserve">reverb_set_gain() sets all four delay lines to the same coefficient. For asymmetric decay (slightly different per line), modify rv.gain[] directly after reverb_init().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Shorter decay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reverb_set_gain(&amp;rv, 0x3000);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Longer decay */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reverb_set_gain(&amp;rv, 0x3C00);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/* Do not exceed 0x3FFF — instability */</w:t>
      </w:r>
    </w:p>
    <w:p/>
    <w:p>
      <w:pPr>
        <w:pStyle w:val="Heading2"/>
      </w:pPr>
      <w:r>
        <w:t xml:space="preserve">Changing Presets at Runtime</w:t>
      </w:r>
    </w:p>
    <w:p>
      <w:r>
        <w:t xml:space="preserve">reverb_init() zeros all delay lines, which produces a brief silent gap (~delay_length/44100 seconds). For live audio, crossfade two instances if seamless switching is required. For non-critical use, calling reverb_init() mid-stream is fine.</w:t>
      </w:r>
    </w:p>
    <w:p/>
    <w:p>
      <w:pPr>
        <w:pStyle w:val="Heading1"/>
      </w:pPr>
      <w:r>
        <w:t xml:space="preserve">Porting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Designed for 44100 Hz. For 48000 Hz, scale all delay[] values by 48000/44100 ≈ 1.088. Pre-delay buffer may need enlarging.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 depth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Input/output are int16_t. Internal accumulation is int32_t. Feeding 24-bit samples: right-shift input by 8 before calling, left-shift output by 8 after.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REVERB_MAX_DELAY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a power of 2. Increase for longer tails (costs 2×REVERB_MAX_DELAY bytes per delay line, ×4 lines). Decrease to save RAM at the cost of shorter max decay.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Compiler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C99 or later. No VLAs, no non-standard extensions. Compiles clean with -Wall -Wextra on GCC and Clang.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SIMD / DSP intrinsics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Hadamard and LPF sections are the inner loop. If your target has SIMD (NEON, Helium, XTENSA) the four-lane structure maps directly to 4-wide SIMD ops.</w:t>
            </w:r>
          </w:p>
        </w:tc>
      </w:tr>
    </w:tbl>
    <w:p/>
    <w:p>
      <w:pPr>
        <w:pStyle w:val="Heading1"/>
      </w:pPr>
      <w:r>
        <w:t xml:space="preserve">Known Limitations</w:t>
      </w:r>
    </w:p>
    <w:p>
      <w:pPr>
        <w:pStyle w:val="ListParagraph"/>
        <w:numPr>
          <w:ilvl w:val="0"/>
          <w:numId w:val="2"/>
        </w:numPr>
      </w:pPr>
      <w:r>
        <w:t xml:space="preserve">No modulation on the delay lines. This means no chorus/shimmer effect and the tail can sound slightly static on sustained tones. Adding a small LFO-modulated allpass (Dattorro-style) would fix this at modest extra cost.</w:t>
      </w:r>
    </w:p>
    <w:p>
      <w:pPr>
        <w:pStyle w:val="ListParagraph"/>
        <w:numPr>
          <w:ilvl w:val="0"/>
          <w:numId w:val="2"/>
        </w:numPr>
      </w:pPr>
      <w:r>
        <w:t xml:space="preserve">Early reflections are not modelled. The FDN produces diffuse late reverberation only. For a realistic room sound, add a small tapped delay line (6–12 taps, &lt;30 ms) before the FDN input.</w:t>
      </w:r>
    </w:p>
    <w:p>
      <w:pPr>
        <w:pStyle w:val="ListParagraph"/>
        <w:numPr>
          <w:ilvl w:val="0"/>
          <w:numId w:val="2"/>
        </w:numPr>
      </w:pPr>
      <w:r>
        <w:t xml:space="preserve">Stereo decorrelation is simple (different output tap pairs). It is adequate but not as wide as a true dual-FDN or Dattorro figure-8 topology.</w:t>
      </w:r>
    </w:p>
    <w:p>
      <w:pPr>
        <w:pStyle w:val="ListParagraph"/>
        <w:numPr>
          <w:ilvl w:val="0"/>
          <w:numId w:val="2"/>
        </w:numPr>
      </w:pPr>
      <w:r>
        <w:t xml:space="preserve">RT60 estimates in the preset table are approximate. Actual decay time depends on signal content and the interaction between the LPF and gain coefficients.</w:t>
      </w:r>
    </w:p>
    <w:p/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— FDN Reverb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6" w:space="1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2026-03-23T16:39:55.119Z</dcterms:created>
  <dcterms:modified xsi:type="dcterms:W3CDTF">2026-03-23T16:39:55.120Z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