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82CDE" w14:textId="0AD1B1E2" w:rsidR="00A45A1C" w:rsidRDefault="00AD0A2E">
      <w:r>
        <w:t xml:space="preserve">Thou </w:t>
      </w:r>
      <w:proofErr w:type="spellStart"/>
      <w:r>
        <w:t>wast</w:t>
      </w:r>
      <w:proofErr w:type="spellEnd"/>
      <w:r>
        <w:t xml:space="preserve"> that all to me, love,</w:t>
      </w:r>
    </w:p>
    <w:p w14:paraId="422F6213" w14:textId="043D2CDC" w:rsidR="00AD0A2E" w:rsidRDefault="00AD0A2E">
      <w:r>
        <w:t xml:space="preserve">For which my soul did pine – </w:t>
      </w:r>
    </w:p>
    <w:p w14:paraId="796E552A" w14:textId="7FC239AA" w:rsidR="00AD0A2E" w:rsidRDefault="00AD0A2E">
      <w:r>
        <w:t>A green isle in the sea, love,</w:t>
      </w:r>
    </w:p>
    <w:p w14:paraId="66DDFA52" w14:textId="35E46097" w:rsidR="00AD0A2E" w:rsidRDefault="00AD0A2E">
      <w:r>
        <w:t>A fountain and a shrine,</w:t>
      </w:r>
    </w:p>
    <w:p w14:paraId="454DBC3C" w14:textId="63CFF6EA" w:rsidR="00AD0A2E" w:rsidRDefault="00AD0A2E">
      <w:r>
        <w:t>All wreathed with fairy fruits and flowers,</w:t>
      </w:r>
    </w:p>
    <w:p w14:paraId="765CDE7A" w14:textId="135BE860" w:rsidR="00AD0A2E" w:rsidRDefault="00AD0A2E">
      <w:r>
        <w:t>And all the flowers were mine.</w:t>
      </w:r>
    </w:p>
    <w:sectPr w:rsidR="00AD0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A1C"/>
    <w:rsid w:val="00377C74"/>
    <w:rsid w:val="006475AD"/>
    <w:rsid w:val="00A45A1C"/>
    <w:rsid w:val="00AD0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63C3"/>
  <w15:chartTrackingRefBased/>
  <w15:docId w15:val="{E4F93E49-410A-4200-89CF-33863E129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A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Mikaela Fischer</dc:creator>
  <cp:keywords/>
  <dc:description/>
  <cp:lastModifiedBy>Mikaela Fischer</cp:lastModifiedBy>
  <cp:revision>3</cp:revision>
  <dcterms:created xsi:type="dcterms:W3CDTF">2026-10-19T00:24:00Z</dcterms:created>
  <dcterms:modified xsi:type="dcterms:W3CDTF">2026-10-19T00:36:00Z</dcterms:modified>
</cp:coreProperties>
</file>