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Instruções para o trabalho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Todos os grupos recebem os mesmos dados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Os arquivos estão em formato de texto (txt ou csv) ou xls.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O arquivo Dados_de_Publicacoes contém os seguintes cabeçalhos: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1. id (de cada autor)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2. id_institution (da instituição)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3. year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4. journal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5. sub-discipline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6. number_of_authors_publication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7. weight_authorship (indica que a publicação é dividida pelo número de autores)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8. weight_journal_indexation (indica em quantas sub-disciplinas está indexada a revista)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9. weight_final (da divisão da publicação pelo número de autores e subdisciplinas indexadas.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O arquivo Instituições.txt contém: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1. InstitutionID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2. InstitutionName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3. State_ID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4. Mesoregion_ID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5. Microregion_ID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6. Municipality_ID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7. Municipality_Name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O arquivo Subdisciplines.xls contém os códigos das subdisciplinas assim como os nomes.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(corresponde a 554 nomes de campos de estudo)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O arquivo PIB dos Municípios - base de dados 2010-2015.xls contém os dados socioeconômicos das prefeituras (municipalities), destacando entre elas: PIB, PIB per capita, População por ano (entre 2010 e 2015)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Os arquivos RAIS_N_ESTABELECIMENTOS_xxxx (por ano), contém as informações das atividades econômicas desenvolvidas (contadas pelo número de estabelecimentos) em cada prefeitura por ano.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 As diretrizes do trabalho são: </w:t>
      </w:r>
    </w:p>
    <w:p w:rsidR="00000000" w:rsidDel="00000000" w:rsidP="00000000" w:rsidRDefault="00000000" w:rsidRPr="00000000" w14:paraId="0000001C">
      <w:pPr>
        <w:ind w:left="708" w:firstLine="0"/>
        <w:rPr/>
      </w:pPr>
      <w:r w:rsidDel="00000000" w:rsidR="00000000" w:rsidRPr="00000000">
        <w:rPr>
          <w:rtl w:val="0"/>
        </w:rPr>
        <w:t xml:space="preserve">0. Os Dados_de_Publicacoes, apresenta em cada linha um trabalho (artigo) de  um pesquisador, indicando que vocês devem agrupar por instituição ao qual o pesquisador está associado. Vejam que algumas das instituições apresentam um número pequeno de trabalhos ao longo do período (vocês podem decidir de acordo com algum critério, um ponto de corte).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1. juntar todas as informações possíveis (produção científica e atividade económica)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2. Extrair a maior quantidade de conclusões possíveis com respeito da interação ou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influência da atividade científica sobre a atividade econômica.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3. Estudar a posição das instituições nas principais localidades, podendo agrupar os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dados de acordo com micro região ou mesoregião (para as atividades econômicas) ou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por estado para as atividades científicas.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4. Quanto melhor o mapeamento entre as informações, maior será a nota.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 O formato de entrega (EM R e PYTHON), será utilizando a livraria (Rmarkdown) do r, ou similar em Python, de forma que o relatório final seja carregado junto com os programas. O formato do relatório deve ser o de um relatório final com introdução, metodologia, e deve conter uma análise dos resultados. Esta requisição é para que possa analisar a saída do programa (relatório).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10. A data de entrega será o dia 20 de dezembro, pelo e_disciplinas ou pelo e-mail tuesta@usp.br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a20NY5LUwtbwz0VkjUcaNMesxQ==">AMUW2mXzGkH11L/2cCoASqzKxqFbdz9sDTr69okpV+A3XF7FwfHimh51VgkWWBElqTXyfSSrRNBGqnrbtn7OMbqn2beSdCOGe2ZOYiQKxABZ1U6qk8cQ4Bo=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2022-12-03T11:00:00Z</dcterms:created>
  <dc:creator>Esteban Tuesta</dc:creator>
</cp:coreProperties>
</file>