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ind w:firstLine="709" w:left="0" w:right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Приложение к исковому заявлению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РАСЧЕТ СУММЫ НЕУСТОЙКИ (ПЕНЕЙ) И ОБЩЕЙ ЦЕНЫ ИСКА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.</w:t>
        <w:tab/>
        <w:t>РАСЧЕТ СУММЫ НЕУСТОЙКИ (ПЕНЕЙ)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Исходя из размера Основного долга и Периода задолженности, неустойка по состоянию на 25.04.2025 составляет:</w:t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22"/>
        <w:gridCol w:w="1157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07"/>
        <w:gridCol w:w="1792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Договор №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/*номер договора*/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/*дата начала просрочки*/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/*дата конца просрочки*/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Доля ставки</w:t>
            </w:r>
          </w:p>
        </w:tc>
        <w:tc>
          <w:tcPr>
            <w:tcW w:w="345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Формула</w:t>
            </w:r>
          </w:p>
        </w:tc>
        <w:tc>
          <w:tcPr>
            <w:tcW w:w="17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7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57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9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/*период месяц.год*/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/*доля ставки*/</w:t>
            </w:r>
          </w:p>
        </w:tc>
        <w:tc>
          <w:tcPr>
            <w:tcW w:w="345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/*формула*/</w:t>
            </w:r>
          </w:p>
        </w:tc>
        <w:tc>
          <w:tcPr>
            <w:tcW w:w="17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345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Итого:</w:t>
            </w:r>
          </w:p>
        </w:tc>
        <w:tc>
          <w:tcPr>
            <w:tcW w:w="1792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  <w:lang w:val="ru-RU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  <w:shd w:fill="auto" w:val="clear"/>
                <w:lang w:val="ru-RU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  <w:shd w:fill="auto" w:val="clear"/>
                <w:lang w:val="ru-RU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widowControl w:val="false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.</w:t>
        <w:tab/>
        <w:t>РАСЧЕТ ОБЩЕЙ ЦЕНЫ ИСКА</w:t>
      </w:r>
    </w:p>
    <w:tbl>
      <w:tblPr>
        <w:tblW w:w="14573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544"/>
        <w:gridCol w:w="1843"/>
        <w:gridCol w:w="2835"/>
        <w:gridCol w:w="1699"/>
        <w:gridCol w:w="4652"/>
      </w:tblGrid>
      <w:tr>
        <w:trPr>
          <w:trHeight w:val="600" w:hRule="atLeast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Период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Неустойка,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руб.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Итого по договору</w:t>
              <w:br/>
              <w:t>(неустойка + основной долг), сумма, руб.</w:t>
            </w:r>
          </w:p>
        </w:tc>
      </w:tr>
      <w:tr>
        <w:trPr>
          <w:trHeight w:val="241" w:hRule="atLeast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hd w:fill="auto" w:val="clear"/>
                <w:lang w:val="ru-RU"/>
              </w:rPr>
              <w:t>/*номер договора*/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18"/>
                <w:szCs w:val="18"/>
                <w:shd w:fill="auto" w:val="clear"/>
                <w:lang w:val="ru-RU"/>
              </w:rPr>
              <w:t>/*период*/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18"/>
                <w:szCs w:val="18"/>
                <w:shd w:fill="auto" w:val="clear"/>
                <w:lang w:val="ru-RU"/>
              </w:rPr>
              <w:t>/*задолженность*/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18"/>
                <w:szCs w:val="18"/>
                <w:shd w:fill="auto" w:val="clear"/>
                <w:lang w:val="ru-RU"/>
              </w:rPr>
              <w:t>/*неустойка*/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18"/>
                <w:szCs w:val="18"/>
                <w:shd w:fill="auto" w:val="clear"/>
                <w:lang w:val="ru-RU"/>
              </w:rPr>
              <w:t>/*неустойка+задолженность*/</w:t>
            </w:r>
          </w:p>
        </w:tc>
      </w:tr>
      <w:tr>
        <w:trPr>
          <w:trHeight w:val="402" w:hRule="atLeast"/>
        </w:trPr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hd w:fill="auto" w:val="clear"/>
                <w:lang w:val="ru-RU"/>
              </w:rPr>
              <w:t>ИТОГО: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/*сумма долга*/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/*неустойка общая*/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/*цена иска*/</w:t>
            </w:r>
          </w:p>
        </w:tc>
      </w:tr>
    </w:tbl>
    <w:p>
      <w:pPr>
        <w:pStyle w:val="Normal"/>
        <w:widowControl w:val="false"/>
        <w:spacing w:lineRule="auto" w:line="240" w:before="240" w:after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Общая цена иска: /*цена иска*/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  <w:lang w:val="ru-RU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  <w:lang w:val="ru-RU"/>
        </w:rPr>
        <w:t>ублей.</w:t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  <w:lang w:val="ru-RU"/>
        </w:rPr>
        <w:t>/*госпошлина*/ рублей.</w:t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W w:w="9412" w:type="dxa"/>
        <w:jc w:val="left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738"/>
        <w:gridCol w:w="2555"/>
        <w:gridCol w:w="2119"/>
      </w:tblGrid>
      <w:tr>
        <w:trPr>
          <w:trHeight w:val="793" w:hRule="atLeast"/>
        </w:trPr>
        <w:tc>
          <w:tcPr>
            <w:tcW w:w="4738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Представитель ПАО «МОЭК»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по доверенности</w:t>
            </w:r>
          </w:p>
        </w:tc>
        <w:tc>
          <w:tcPr>
            <w:tcW w:w="2555" w:type="dxa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11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fill="auto" w:val="clear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Самошкина А.Е.</w:t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2552" w:left="2552" w:right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134" w:right="1134" w:gutter="0" w:header="709" w:top="1701" w:footer="335" w:bottom="56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/>
        <w:sz w:val="20"/>
        <w:szCs w:val="20"/>
      </w:rPr>
      <w:fldChar w:fldCharType="begin"/>
    </w:r>
    <w:r>
      <w:rPr>
        <w:sz w:val="20"/>
        <w:szCs w:val="20"/>
        <w:rFonts w:ascii="Times New Roman" w:hAnsi="Times New Roman"/>
      </w:rPr>
      <w:instrText xml:space="preserve"> PAGE </w:instrText>
    </w:r>
    <w:r>
      <w:rPr>
        <w:sz w:val="20"/>
        <w:szCs w:val="20"/>
        <w:rFonts w:ascii="Times New Roman" w:hAnsi="Times New Roman"/>
      </w:rPr>
      <w:fldChar w:fldCharType="separate"/>
    </w:r>
    <w:r>
      <w:rPr>
        <w:sz w:val="20"/>
        <w:szCs w:val="20"/>
        <w:rFonts w:ascii="Times New Roman" w:hAnsi="Times New Roman"/>
      </w:rPr>
      <w:t>2</w:t>
    </w:r>
    <w:r>
      <w:rPr>
        <w:sz w:val="20"/>
        <w:szCs w:val="20"/>
        <w:rFonts w:ascii="Times New Roman" w:hAnsi="Times New Roman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/>
        <w:sz w:val="20"/>
        <w:szCs w:val="20"/>
      </w:rPr>
      <w:fldChar w:fldCharType="begin"/>
    </w:r>
    <w:r>
      <w:rPr>
        <w:sz w:val="20"/>
        <w:szCs w:val="20"/>
        <w:rFonts w:ascii="Times New Roman" w:hAnsi="Times New Roman"/>
      </w:rPr>
      <w:instrText xml:space="preserve"> PAGE </w:instrText>
    </w:r>
    <w:r>
      <w:rPr>
        <w:sz w:val="20"/>
        <w:szCs w:val="20"/>
        <w:rFonts w:ascii="Times New Roman" w:hAnsi="Times New Roman"/>
      </w:rPr>
      <w:fldChar w:fldCharType="separate"/>
    </w:r>
    <w:r>
      <w:rPr>
        <w:sz w:val="20"/>
        <w:szCs w:val="20"/>
        <w:rFonts w:ascii="Times New Roman" w:hAnsi="Times New Roman"/>
      </w:rPr>
      <w:t>2</w:t>
    </w:r>
    <w:r>
      <w:rPr>
        <w:sz w:val="20"/>
        <w:szCs w:val="20"/>
        <w:rFonts w:ascii="Times New Roman" w:hAnsi="Times New Roma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59" w:beforeAutospacing="0" w:before="0" w:afterAutospacing="0" w:after="160"/>
      <w:ind w:hanging="0" w:left="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677" w:leader="none"/>
        <w:tab w:val="right" w:pos="9355" w:leader="none"/>
      </w:tabs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paragraph" w:styleId="Header">
    <w:name w:val="Header"/>
    <w:basedOn w:val="HeaderandFooter"/>
    <w:pPr/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LibreOffice/24.2.7.2$Linux_X86_64 LibreOffice_project/420$Build-2</Application>
  <AppVersion>15.0000</AppVersion>
  <Pages>2</Pages>
  <Words>169</Words>
  <Characters>1169</Characters>
  <CharactersWithSpaces>1296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2025-09-06T22:19:01Z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