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120"/>
        <w:ind w:firstLine="709"/>
        <w:jc w:val="right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Приложение к исковому заявлению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  <w:t>РАСЧЕТ СУММЫ НЕУСТОЙКИ (ПЕНЕЙ) И ОБЩЕЙ ЦЕНЫ ИСКА</w:t>
      </w:r>
    </w:p>
    <w:p>
      <w:pPr>
        <w:pStyle w:val="Normal"/>
        <w:spacing w:lineRule="auto" w:line="276" w:before="120" w:after="120"/>
        <w:jc w:val="center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  <w:lang w:val="en-US"/>
        </w:rPr>
        <w:t>I</w:t>
      </w:r>
      <w:r>
        <w:rPr>
          <w:rFonts w:eastAsia="Calibri" w:cs="Times New Roman" w:ascii="Times New Roman" w:hAnsi="Times New Roman"/>
          <w:b/>
          <w:bCs/>
          <w:sz w:val="24"/>
          <w:szCs w:val="24"/>
        </w:rPr>
        <w:t>.</w:t>
        <w:tab/>
        <w:t>РАСЧЕТ СУММЫ НЕУСТОЙКИ (ПЕНЕЙ)</w:t>
      </w:r>
    </w:p>
    <w:p>
      <w:pPr>
        <w:pStyle w:val="Normal"/>
        <w:spacing w:lineRule="auto" w:line="276" w:before="0" w:after="120"/>
        <w:jc w:val="center"/>
        <w:rPr>
          <w:rFonts w:ascii="Times New Roman" w:hAnsi="Times New Roman" w:eastAsia="Calibri" w:cs="Times New Roman"/>
          <w:sz w:val="24"/>
          <w:szCs w:val="24"/>
          <w:lang w:bidi="ru-RU"/>
        </w:rPr>
      </w:pPr>
      <w:r>
        <w:rPr>
          <w:rFonts w:eastAsia="Calibri" w:cs="Times New Roman" w:ascii="Times New Roman" w:hAnsi="Times New Roman"/>
          <w:sz w:val="24"/>
          <w:szCs w:val="24"/>
        </w:rPr>
        <w:t>Исходя из размера Основного долга и Периода задолженности, неустойка по состоянию на /*текущая дата*/ составляет</w:t>
      </w:r>
      <w:r>
        <w:rPr>
          <w:rFonts w:eastAsia="Calibri" w:cs="Times New Roman" w:ascii="Times New Roman" w:hAnsi="Times New Roman"/>
          <w:sz w:val="24"/>
          <w:szCs w:val="24"/>
          <w:lang w:bidi="ru-RU"/>
        </w:rPr>
        <w:t>:</w:t>
      </w:r>
    </w:p>
    <w:tbl>
      <w:tblPr>
        <w:tblW w:w="14570" w:type="dxa"/>
        <w:jc w:val="left"/>
        <w:tblInd w:w="60" w:type="dxa"/>
        <w:tblLayout w:type="fixed"/>
        <w:tblCellMar>
          <w:top w:w="30" w:type="dxa"/>
          <w:left w:w="60" w:type="dxa"/>
          <w:bottom w:w="30" w:type="dxa"/>
          <w:right w:w="60" w:type="dxa"/>
        </w:tblCellMar>
        <w:tblLook w:val="04a0" w:noHBand="0" w:noVBand="1" w:firstColumn="1" w:lastRow="0" w:lastColumn="0" w:firstRow="1"/>
      </w:tblPr>
      <w:tblGrid>
        <w:gridCol w:w="1701"/>
        <w:gridCol w:w="1360"/>
        <w:gridCol w:w="1"/>
        <w:gridCol w:w="1473"/>
        <w:gridCol w:w="1475"/>
        <w:gridCol w:w="878"/>
        <w:gridCol w:w="908"/>
        <w:gridCol w:w="1589"/>
        <w:gridCol w:w="1983"/>
        <w:gridCol w:w="1404"/>
        <w:gridCol w:w="1796"/>
      </w:tblGrid>
      <w:tr>
        <w:trPr>
          <w:trHeight w:val="182" w:hRule="atLeast"/>
        </w:trPr>
        <w:tc>
          <w:tcPr>
            <w:tcW w:w="3061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  <w:lang w:eastAsia="ru-RU"/>
              </w:rPr>
              <w:t>Информация о расчёте</w:t>
            </w:r>
          </w:p>
        </w:tc>
        <w:tc>
          <w:tcPr>
            <w:tcW w:w="11507" w:type="dxa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t>Договор /*номер договора*/</w:t>
            </w:r>
          </w:p>
        </w:tc>
      </w:tr>
      <w:tr>
        <w:trPr>
          <w:trHeight w:val="161" w:hRule="atLeast"/>
        </w:trPr>
        <w:tc>
          <w:tcPr>
            <w:tcW w:w="3061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  <w:lang w:eastAsia="ru-RU"/>
              </w:rPr>
              <w:t>Начало просрочки:</w:t>
            </w:r>
          </w:p>
        </w:tc>
        <w:tc>
          <w:tcPr>
            <w:tcW w:w="4735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cs="Times New Roman" w:ascii="Times New Roman" w:hAnsi="Times New Roman"/>
                <w:color w:val="000000"/>
                <w:sz w:val="18"/>
                <w:szCs w:val="18"/>
              </w:rPr>
              <w:t>/*дата начала просрочки*/</w:t>
            </w:r>
          </w:p>
        </w:tc>
        <w:tc>
          <w:tcPr>
            <w:tcW w:w="3572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  <w:lang w:eastAsia="ru-RU"/>
              </w:rPr>
              <w:t>Конец просрочки:</w:t>
            </w:r>
          </w:p>
        </w:tc>
        <w:tc>
          <w:tcPr>
            <w:tcW w:w="320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/*дата конца просрочки*/</w:t>
            </w:r>
          </w:p>
        </w:tc>
      </w:tr>
      <w:tr>
        <w:trPr/>
        <w:tc>
          <w:tcPr>
            <w:tcW w:w="170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t>Месяц</w:t>
            </w:r>
          </w:p>
        </w:tc>
        <w:tc>
          <w:tcPr>
            <w:tcW w:w="136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t>Долг</w:t>
            </w:r>
          </w:p>
        </w:tc>
        <w:tc>
          <w:tcPr>
            <w:tcW w:w="3827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t>Период просрочки</w:t>
            </w:r>
          </w:p>
        </w:tc>
        <w:tc>
          <w:tcPr>
            <w:tcW w:w="90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t>Ставка</w:t>
            </w:r>
          </w:p>
        </w:tc>
        <w:tc>
          <w:tcPr>
            <w:tcW w:w="1589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t>Доля ставки</w:t>
            </w:r>
          </w:p>
        </w:tc>
        <w:tc>
          <w:tcPr>
            <w:tcW w:w="3387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t>Формула</w:t>
            </w:r>
          </w:p>
        </w:tc>
        <w:tc>
          <w:tcPr>
            <w:tcW w:w="1796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t>Пени</w:t>
            </w:r>
          </w:p>
        </w:tc>
      </w:tr>
      <w:tr>
        <w:trPr/>
        <w:tc>
          <w:tcPr>
            <w:tcW w:w="1701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7" w:type="dxa"/>
              <w:bottom w:w="0" w:type="dxa"/>
              <w:right w:w="7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lang w:eastAsia="ru-RU"/>
              </w:rPr>
            </w:r>
          </w:p>
        </w:tc>
        <w:tc>
          <w:tcPr>
            <w:tcW w:w="1360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7" w:type="dxa"/>
              <w:bottom w:w="0" w:type="dxa"/>
              <w:right w:w="7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lang w:eastAsia="ru-RU"/>
              </w:rPr>
            </w:r>
          </w:p>
        </w:tc>
        <w:tc>
          <w:tcPr>
            <w:tcW w:w="1474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14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t>по</w:t>
            </w:r>
          </w:p>
        </w:tc>
        <w:tc>
          <w:tcPr>
            <w:tcW w:w="8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t>дней</w:t>
            </w:r>
          </w:p>
        </w:tc>
        <w:tc>
          <w:tcPr>
            <w:tcW w:w="908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7" w:type="dxa"/>
              <w:bottom w:w="0" w:type="dxa"/>
              <w:right w:w="7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lang w:eastAsia="ru-RU"/>
              </w:rPr>
            </w:r>
          </w:p>
        </w:tc>
        <w:tc>
          <w:tcPr>
            <w:tcW w:w="1589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7" w:type="dxa"/>
              <w:bottom w:w="0" w:type="dxa"/>
              <w:right w:w="7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lang w:eastAsia="ru-RU"/>
              </w:rPr>
            </w:r>
          </w:p>
        </w:tc>
        <w:tc>
          <w:tcPr>
            <w:tcW w:w="3387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7" w:type="dxa"/>
              <w:bottom w:w="0" w:type="dxa"/>
              <w:right w:w="7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lang w:eastAsia="ru-RU"/>
              </w:rPr>
            </w:r>
          </w:p>
        </w:tc>
        <w:tc>
          <w:tcPr>
            <w:tcW w:w="1796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7" w:type="dxa"/>
              <w:bottom w:w="0" w:type="dxa"/>
              <w:right w:w="7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lang w:eastAsia="ru-RU"/>
              </w:rPr>
            </w:r>
          </w:p>
        </w:tc>
      </w:tr>
      <w:tr>
        <w:trPr/>
        <w:tc>
          <w:tcPr>
            <w:tcW w:w="1701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t>/*период месяц.год*/</w:t>
            </w:r>
          </w:p>
        </w:tc>
        <w:tc>
          <w:tcPr>
            <w:tcW w:w="1361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i/>
                <w:iCs/>
                <w:color w:val="000000"/>
                <w:sz w:val="18"/>
                <w:szCs w:val="18"/>
              </w:rPr>
              <w:t>/*сумма начисления*/</w:t>
            </w:r>
          </w:p>
        </w:tc>
        <w:tc>
          <w:tcPr>
            <w:tcW w:w="1473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i/>
                <w:iCs/>
                <w:color w:val="000000"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033" w:type="dxa"/>
            <w:gridSpan w:val="7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i/>
                <w:iCs/>
                <w:color w:val="000000"/>
                <w:sz w:val="18"/>
                <w:szCs w:val="18"/>
              </w:rPr>
              <w:t>/*вставляемый текст*/</w:t>
            </w:r>
          </w:p>
        </w:tc>
      </w:tr>
      <w:tr>
        <w:trPr/>
        <w:tc>
          <w:tcPr>
            <w:tcW w:w="1701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7" w:type="dxa"/>
              <w:bottom w:w="0" w:type="dxa"/>
              <w:right w:w="7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lang w:eastAsia="ru-RU"/>
              </w:rPr>
            </w:r>
          </w:p>
        </w:tc>
        <w:tc>
          <w:tcPr>
            <w:tcW w:w="1361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cs="Times New Roman" w:ascii="Times New Roman" w:hAnsi="Times New Roman"/>
                <w:color w:val="000000"/>
                <w:sz w:val="18"/>
                <w:szCs w:val="18"/>
              </w:rPr>
              <w:t>/*сумма начисления*/</w:t>
            </w:r>
          </w:p>
        </w:tc>
        <w:tc>
          <w:tcPr>
            <w:tcW w:w="14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cs="Times New Roman" w:ascii="Times New Roman" w:hAnsi="Times New Roman"/>
                <w:color w:val="000000"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4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cs="Times New Roman" w:ascii="Times New Roman" w:hAnsi="Times New Roman"/>
                <w:color w:val="000000"/>
                <w:sz w:val="18"/>
                <w:szCs w:val="18"/>
              </w:rPr>
              <w:t>/*дата конца начисления*/</w:t>
            </w:r>
          </w:p>
        </w:tc>
        <w:tc>
          <w:tcPr>
            <w:tcW w:w="8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cs="Times New Roman" w:ascii="Times New Roman" w:hAnsi="Times New Roman"/>
                <w:color w:val="000000"/>
                <w:sz w:val="18"/>
                <w:szCs w:val="18"/>
              </w:rPr>
              <w:t>/*кол-во дней начисления*/</w:t>
            </w:r>
          </w:p>
        </w:tc>
        <w:tc>
          <w:tcPr>
            <w:tcW w:w="9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cs="Times New Roman" w:ascii="Times New Roman" w:hAnsi="Times New Roman"/>
                <w:color w:val="000000"/>
                <w:sz w:val="18"/>
                <w:szCs w:val="18"/>
              </w:rPr>
              <w:t>/*ставка*/</w:t>
            </w:r>
          </w:p>
        </w:tc>
        <w:tc>
          <w:tcPr>
            <w:tcW w:w="15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cs="Times New Roman" w:ascii="Times New Roman" w:hAnsi="Times New Roman"/>
                <w:color w:val="000000"/>
                <w:sz w:val="18"/>
                <w:szCs w:val="18"/>
              </w:rPr>
              <w:t>/*доля ставки*/</w:t>
            </w:r>
          </w:p>
        </w:tc>
        <w:tc>
          <w:tcPr>
            <w:tcW w:w="338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cs="Times New Roman" w:ascii="Times New Roman" w:hAnsi="Times New Roman"/>
                <w:color w:val="000000"/>
                <w:sz w:val="18"/>
                <w:szCs w:val="18"/>
              </w:rPr>
              <w:t>/*формула*/</w:t>
            </w:r>
          </w:p>
        </w:tc>
        <w:tc>
          <w:tcPr>
            <w:tcW w:w="17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cs="Times New Roman" w:ascii="Times New Roman" w:hAnsi="Times New Roman"/>
                <w:color w:val="000000"/>
                <w:sz w:val="18"/>
                <w:szCs w:val="18"/>
              </w:rPr>
              <w:t>/*пени*/ р.</w:t>
            </w:r>
          </w:p>
        </w:tc>
      </w:tr>
      <w:tr>
        <w:trPr/>
        <w:tc>
          <w:tcPr>
            <w:tcW w:w="1701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7" w:type="dxa"/>
              <w:bottom w:w="0" w:type="dxa"/>
              <w:right w:w="7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lang w:eastAsia="ru-RU"/>
              </w:rPr>
            </w:r>
          </w:p>
        </w:tc>
        <w:tc>
          <w:tcPr>
            <w:tcW w:w="1361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i/>
                <w:iCs/>
                <w:color w:val="000000"/>
                <w:sz w:val="18"/>
                <w:szCs w:val="18"/>
              </w:rPr>
              <w:t>/*сумма начисления*/</w:t>
            </w:r>
          </w:p>
        </w:tc>
        <w:tc>
          <w:tcPr>
            <w:tcW w:w="14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i/>
                <w:iCs/>
                <w:color w:val="000000"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033" w:type="dxa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i/>
                <w:iCs/>
                <w:color w:val="000000"/>
                <w:sz w:val="18"/>
                <w:szCs w:val="18"/>
              </w:rPr>
              <w:t>/*вставляемый текст*/</w:t>
            </w:r>
          </w:p>
        </w:tc>
      </w:tr>
      <w:tr>
        <w:trPr/>
        <w:tc>
          <w:tcPr>
            <w:tcW w:w="1701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7" w:type="dxa"/>
              <w:bottom w:w="0" w:type="dxa"/>
              <w:right w:w="7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lang w:eastAsia="ru-RU"/>
              </w:rPr>
            </w:r>
          </w:p>
        </w:tc>
        <w:tc>
          <w:tcPr>
            <w:tcW w:w="1361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  <w:lang w:eastAsia="ru-RU"/>
              </w:rPr>
            </w:r>
          </w:p>
        </w:tc>
        <w:tc>
          <w:tcPr>
            <w:tcW w:w="14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  <w:lang w:eastAsia="ru-RU"/>
              </w:rPr>
            </w:r>
          </w:p>
        </w:tc>
        <w:tc>
          <w:tcPr>
            <w:tcW w:w="14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  <w:lang w:eastAsia="ru-RU"/>
              </w:rPr>
            </w:r>
          </w:p>
        </w:tc>
        <w:tc>
          <w:tcPr>
            <w:tcW w:w="8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  <w:lang w:eastAsia="ru-RU"/>
              </w:rPr>
            </w:r>
          </w:p>
        </w:tc>
        <w:tc>
          <w:tcPr>
            <w:tcW w:w="9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  <w:lang w:eastAsia="ru-RU"/>
              </w:rPr>
            </w:r>
          </w:p>
        </w:tc>
        <w:tc>
          <w:tcPr>
            <w:tcW w:w="15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  <w:lang w:eastAsia="ru-RU"/>
              </w:rPr>
            </w:r>
          </w:p>
        </w:tc>
        <w:tc>
          <w:tcPr>
            <w:tcW w:w="338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/*сумма пени за период*/ р.</w:t>
            </w:r>
          </w:p>
        </w:tc>
      </w:tr>
      <w:tr>
        <w:trPr/>
        <w:tc>
          <w:tcPr>
            <w:tcW w:w="14568" w:type="dxa"/>
            <w:gridSpan w:val="11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1"/>
                <w:szCs w:val="21"/>
                <w:lang w:eastAsia="ru-RU"/>
              </w:rPr>
              <w:t>Сумма основного долга: /*сумма долга*/ руб.</w:t>
            </w:r>
          </w:p>
        </w:tc>
      </w:tr>
      <w:tr>
        <w:trPr/>
        <w:tc>
          <w:tcPr>
            <w:tcW w:w="14568" w:type="dxa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1"/>
                <w:szCs w:val="21"/>
                <w:lang w:eastAsia="ru-RU"/>
              </w:rPr>
              <w:t>Сумма пеней по всем задолженностям: /*сумма пеней*/ руб.</w:t>
            </w:r>
          </w:p>
        </w:tc>
      </w:tr>
    </w:tbl>
    <w:p>
      <w:pPr>
        <w:pStyle w:val="Normal"/>
        <w:spacing w:lineRule="auto" w:line="276" w:before="0" w:after="120"/>
        <w:jc w:val="center"/>
        <w:rPr>
          <w:rFonts w:ascii="Times New Roman" w:hAnsi="Times New Roman" w:eastAsia="Calibri" w:cs="Times New Roman"/>
          <w:sz w:val="24"/>
          <w:szCs w:val="24"/>
          <w:lang w:bidi="ru-RU"/>
        </w:rPr>
      </w:pPr>
      <w:r>
        <w:rPr>
          <w:rFonts w:eastAsia="Calibri" w:cs="Times New Roman" w:ascii="Times New Roman" w:hAnsi="Times New Roman"/>
          <w:sz w:val="24"/>
          <w:szCs w:val="24"/>
          <w:lang w:bidi="ru-RU"/>
        </w:rPr>
      </w:r>
    </w:p>
    <w:p>
      <w:pPr>
        <w:pStyle w:val="Normal"/>
        <w:spacing w:lineRule="auto" w:line="276" w:before="0" w:after="120"/>
        <w:jc w:val="center"/>
        <w:rPr>
          <w:rFonts w:ascii="Times New Roman" w:hAnsi="Times New Roman" w:eastAsia="Calibri" w:cs="Times New Roman"/>
          <w:sz w:val="24"/>
          <w:szCs w:val="24"/>
          <w:lang w:bidi="ru-RU"/>
        </w:rPr>
      </w:pPr>
      <w:r>
        <w:rPr>
          <w:rFonts w:eastAsia="Calibri" w:cs="Times New Roman" w:ascii="Times New Roman" w:hAnsi="Times New Roman"/>
          <w:sz w:val="24"/>
          <w:szCs w:val="24"/>
          <w:lang w:bidi="ru-RU"/>
        </w:rPr>
      </w:r>
    </w:p>
    <w:p>
      <w:pPr>
        <w:pStyle w:val="Normal"/>
        <w:spacing w:lineRule="auto" w:line="276" w:before="0" w:after="120"/>
        <w:jc w:val="center"/>
        <w:rPr>
          <w:rFonts w:ascii="Times New Roman" w:hAnsi="Times New Roman" w:eastAsia="Calibri" w:cs="Times New Roman"/>
          <w:sz w:val="24"/>
          <w:szCs w:val="24"/>
          <w:lang w:bidi="ru-RU"/>
        </w:rPr>
      </w:pPr>
      <w:r>
        <w:rPr>
          <w:rFonts w:eastAsia="Calibri" w:cs="Times New Roman" w:ascii="Times New Roman" w:hAnsi="Times New Roman"/>
          <w:sz w:val="24"/>
          <w:szCs w:val="24"/>
          <w:lang w:bidi="ru-RU"/>
        </w:rPr>
      </w:r>
    </w:p>
    <w:p>
      <w:pPr>
        <w:pStyle w:val="Normal"/>
        <w:spacing w:lineRule="auto" w:line="276" w:before="0" w:after="120"/>
        <w:jc w:val="center"/>
        <w:rPr>
          <w:rFonts w:ascii="Times New Roman" w:hAnsi="Times New Roman" w:eastAsia="Calibri" w:cs="Times New Roman"/>
          <w:sz w:val="24"/>
          <w:szCs w:val="24"/>
          <w:lang w:bidi="ru-RU"/>
        </w:rPr>
      </w:pPr>
      <w:r>
        <w:rPr>
          <w:rFonts w:eastAsia="Calibri" w:cs="Times New Roman" w:ascii="Times New Roman" w:hAnsi="Times New Roman"/>
          <w:sz w:val="24"/>
          <w:szCs w:val="24"/>
          <w:lang w:bidi="ru-RU"/>
        </w:rPr>
      </w:r>
    </w:p>
    <w:p>
      <w:pPr>
        <w:pStyle w:val="Normal"/>
        <w:spacing w:lineRule="auto" w:line="276" w:before="0" w:after="120"/>
        <w:jc w:val="center"/>
        <w:rPr>
          <w:rFonts w:ascii="Times New Roman" w:hAnsi="Times New Roman" w:eastAsia="Calibri" w:cs="Times New Roman"/>
          <w:sz w:val="24"/>
          <w:szCs w:val="24"/>
          <w:lang w:bidi="ru-RU"/>
        </w:rPr>
      </w:pPr>
      <w:r>
        <w:rPr>
          <w:rFonts w:eastAsia="Calibri" w:cs="Times New Roman" w:ascii="Times New Roman" w:hAnsi="Times New Roman"/>
          <w:sz w:val="24"/>
          <w:szCs w:val="24"/>
          <w:lang w:bidi="ru-RU"/>
        </w:rPr>
      </w:r>
    </w:p>
    <w:p>
      <w:pPr>
        <w:pStyle w:val="Normal"/>
        <w:spacing w:lineRule="auto" w:line="276" w:before="0" w:after="120"/>
        <w:jc w:val="center"/>
        <w:rPr>
          <w:rFonts w:ascii="Times New Roman" w:hAnsi="Times New Roman" w:eastAsia="Calibri" w:cs="Times New Roman"/>
          <w:sz w:val="24"/>
          <w:szCs w:val="24"/>
          <w:lang w:bidi="ru-RU"/>
        </w:rPr>
      </w:pPr>
      <w:r>
        <w:rPr>
          <w:rFonts w:eastAsia="Calibri" w:cs="Times New Roman" w:ascii="Times New Roman" w:hAnsi="Times New Roman"/>
          <w:sz w:val="24"/>
          <w:szCs w:val="24"/>
          <w:lang w:bidi="ru-RU"/>
        </w:rPr>
      </w:r>
    </w:p>
    <w:p>
      <w:pPr>
        <w:pStyle w:val="Normal"/>
        <w:spacing w:lineRule="auto" w:line="276" w:before="0" w:after="120"/>
        <w:jc w:val="center"/>
        <w:rPr>
          <w:rFonts w:ascii="Times New Roman" w:hAnsi="Times New Roman" w:eastAsia="Calibri" w:cs="Times New Roman"/>
          <w:sz w:val="24"/>
          <w:szCs w:val="24"/>
          <w:lang w:bidi="ru-RU"/>
        </w:rPr>
      </w:pPr>
      <w:r>
        <w:rPr>
          <w:rFonts w:eastAsia="Calibri" w:cs="Times New Roman" w:ascii="Times New Roman" w:hAnsi="Times New Roman"/>
          <w:sz w:val="24"/>
          <w:szCs w:val="24"/>
          <w:lang w:bidi="ru-RU"/>
        </w:rPr>
      </w:r>
    </w:p>
    <w:p>
      <w:pPr>
        <w:pStyle w:val="Normal"/>
        <w:spacing w:lineRule="auto" w:line="276" w:before="0" w:after="120"/>
        <w:jc w:val="center"/>
        <w:rPr>
          <w:rFonts w:ascii="Times New Roman" w:hAnsi="Times New Roman" w:eastAsia="Calibri" w:cs="Times New Roman"/>
          <w:sz w:val="24"/>
          <w:szCs w:val="24"/>
          <w:lang w:bidi="ru-RU"/>
        </w:rPr>
      </w:pPr>
      <w:r>
        <w:rPr>
          <w:rFonts w:eastAsia="Calibri" w:cs="Times New Roman" w:ascii="Times New Roman" w:hAnsi="Times New Roman"/>
          <w:sz w:val="24"/>
          <w:szCs w:val="24"/>
          <w:lang w:bidi="ru-RU"/>
        </w:rPr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>II</w:t>
      </w:r>
      <w:r>
        <w:rPr>
          <w:rFonts w:cs="Times New Roman" w:ascii="Times New Roman" w:hAnsi="Times New Roman"/>
          <w:b/>
          <w:bCs/>
          <w:sz w:val="24"/>
          <w:szCs w:val="24"/>
        </w:rPr>
        <w:t>.</w:t>
        <w:tab/>
        <w:t>РАСЧЕТ ОБЩЕЙ ЦЕНЫ ИСКА</w:t>
      </w:r>
    </w:p>
    <w:tbl>
      <w:tblPr>
        <w:tblStyle w:val="a3"/>
        <w:tblW w:w="14573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064"/>
        <w:gridCol w:w="1884"/>
        <w:gridCol w:w="2549"/>
        <w:gridCol w:w="1431"/>
        <w:gridCol w:w="4645"/>
      </w:tblGrid>
      <w:tr>
        <w:trPr>
          <w:trHeight w:val="257" w:hRule="atLeast"/>
        </w:trPr>
        <w:tc>
          <w:tcPr>
            <w:tcW w:w="406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4"/>
                <w:szCs w:val="24"/>
                <w:lang w:val="ru-RU" w:eastAsia="ru-RU" w:bidi="ar-SA"/>
              </w:rPr>
              <w:t>Реквизиты (номер) договора</w:t>
            </w:r>
          </w:p>
        </w:tc>
        <w:tc>
          <w:tcPr>
            <w:tcW w:w="18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4"/>
                <w:szCs w:val="24"/>
                <w:lang w:val="ru-RU" w:eastAsia="ru-RU" w:bidi="ar-SA"/>
              </w:rPr>
              <w:t>Период</w:t>
            </w:r>
          </w:p>
        </w:tc>
        <w:tc>
          <w:tcPr>
            <w:tcW w:w="254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4"/>
                <w:szCs w:val="24"/>
                <w:lang w:val="ru-RU" w:eastAsia="ru-RU" w:bidi="ar-SA"/>
              </w:rPr>
              <w:t>Задолженность (основной долг), руб.</w:t>
            </w:r>
          </w:p>
        </w:tc>
        <w:tc>
          <w:tcPr>
            <w:tcW w:w="14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4"/>
                <w:szCs w:val="24"/>
                <w:lang w:val="ru-RU" w:eastAsia="ru-RU" w:bidi="ar-SA"/>
              </w:rPr>
              <w:t>Неустойка,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4"/>
                <w:szCs w:val="24"/>
                <w:lang w:val="ru-RU" w:eastAsia="ru-RU" w:bidi="ar-SA"/>
              </w:rPr>
              <w:t>руб.</w:t>
            </w:r>
          </w:p>
        </w:tc>
        <w:tc>
          <w:tcPr>
            <w:tcW w:w="464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4"/>
                <w:szCs w:val="24"/>
                <w:lang w:val="ru-RU" w:eastAsia="ru-RU" w:bidi="ar-SA"/>
              </w:rPr>
              <w:t>Итого по договору</w:t>
              <w:br/>
              <w:t>(неустойка + основной долг), сумма, руб.</w:t>
            </w:r>
          </w:p>
        </w:tc>
      </w:tr>
      <w:tr>
        <w:trPr>
          <w:trHeight w:val="156" w:hRule="atLeast"/>
        </w:trPr>
        <w:tc>
          <w:tcPr>
            <w:tcW w:w="406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2"/>
                <w:szCs w:val="22"/>
                <w:lang w:val="ru-RU" w:eastAsia="ru-RU" w:bidi="ar-SA"/>
              </w:rPr>
              <w:t>/*номер договора*/</w:t>
            </w:r>
          </w:p>
        </w:tc>
        <w:tc>
          <w:tcPr>
            <w:tcW w:w="18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/*период*/</w:t>
            </w:r>
          </w:p>
        </w:tc>
        <w:tc>
          <w:tcPr>
            <w:tcW w:w="254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/*задолженность*/</w:t>
            </w:r>
          </w:p>
        </w:tc>
        <w:tc>
          <w:tcPr>
            <w:tcW w:w="14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/*неустойка*/</w:t>
            </w:r>
          </w:p>
        </w:tc>
        <w:tc>
          <w:tcPr>
            <w:tcW w:w="464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/*неустойка+задолженность*/</w:t>
            </w:r>
          </w:p>
        </w:tc>
      </w:tr>
      <w:tr>
        <w:trPr>
          <w:trHeight w:val="109" w:hRule="atLeast"/>
        </w:trPr>
        <w:tc>
          <w:tcPr>
            <w:tcW w:w="5948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2"/>
                <w:szCs w:val="22"/>
                <w:lang w:val="ru-RU" w:eastAsia="en-US" w:bidi="ar-SA"/>
              </w:rPr>
              <w:t>ИТОГО:</w:t>
            </w:r>
          </w:p>
        </w:tc>
        <w:tc>
          <w:tcPr>
            <w:tcW w:w="254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2"/>
                <w:szCs w:val="22"/>
                <w:lang w:val="ru-RU" w:eastAsia="en-US" w:bidi="ar-SA"/>
              </w:rPr>
              <w:t>/*сумма долга*/</w:t>
            </w:r>
          </w:p>
        </w:tc>
        <w:tc>
          <w:tcPr>
            <w:tcW w:w="14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2"/>
                <w:szCs w:val="22"/>
                <w:lang w:val="ru-RU" w:eastAsia="en-US" w:bidi="ar-SA"/>
              </w:rPr>
              <w:t>/*неустойка общая*/</w:t>
            </w:r>
          </w:p>
        </w:tc>
        <w:tc>
          <w:tcPr>
            <w:tcW w:w="464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2"/>
                <w:szCs w:val="22"/>
                <w:lang w:val="ru-RU" w:eastAsia="en-US" w:bidi="ar-SA"/>
              </w:rPr>
              <w:t>/*цена иска*/</w:t>
            </w:r>
          </w:p>
        </w:tc>
      </w:tr>
    </w:tbl>
    <w:p>
      <w:pPr>
        <w:pStyle w:val="Normal"/>
        <w:spacing w:lineRule="auto" w:line="240" w:before="120" w:after="120"/>
        <w:ind w:left="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Общая цена иска: /*цена иска*/ </w:t>
      </w:r>
      <w:bookmarkStart w:id="0" w:name="_Hlk137115904"/>
      <w:bookmarkStart w:id="1" w:name="_Hlk99377779"/>
      <w:r>
        <w:rPr>
          <w:rFonts w:cs="Times New Roman" w:ascii="Times New Roman" w:hAnsi="Times New Roman"/>
          <w:b/>
          <w:bCs/>
          <w:sz w:val="24"/>
          <w:szCs w:val="24"/>
        </w:rPr>
        <w:t>руб</w:t>
      </w:r>
      <w:bookmarkEnd w:id="1"/>
      <w:r>
        <w:rPr>
          <w:rFonts w:cs="Times New Roman" w:ascii="Times New Roman" w:hAnsi="Times New Roman"/>
          <w:b/>
          <w:bCs/>
          <w:sz w:val="24"/>
          <w:szCs w:val="24"/>
        </w:rPr>
        <w:t>л</w:t>
      </w:r>
      <w:bookmarkEnd w:id="0"/>
      <w:r>
        <w:rPr>
          <w:rFonts w:cs="Times New Roman" w:ascii="Times New Roman" w:hAnsi="Times New Roman"/>
          <w:b/>
          <w:bCs/>
          <w:sz w:val="24"/>
          <w:szCs w:val="24"/>
        </w:rPr>
        <w:t xml:space="preserve">ей.         </w:t>
      </w:r>
    </w:p>
    <w:p>
      <w:pPr>
        <w:pStyle w:val="Normal"/>
        <w:spacing w:lineRule="auto" w:line="240" w:before="120" w:after="120"/>
        <w:ind w:left="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bCs/>
          <w:sz w:val="24"/>
          <w:szCs w:val="24"/>
        </w:rPr>
        <w:t>Размер госпошлины:/*госпошлина*/</w:t>
      </w:r>
      <w:bookmarkStart w:id="2" w:name="_Hlk137115911"/>
      <w:bookmarkStart w:id="3" w:name="_Hlk137116125"/>
      <w:bookmarkStart w:id="4" w:name="_Hlk99377212"/>
      <w:r>
        <w:rPr>
          <w:rFonts w:cs="Times New Roman" w:ascii="Times New Roman" w:hAnsi="Times New Roman"/>
          <w:b/>
          <w:bCs/>
          <w:sz w:val="24"/>
          <w:szCs w:val="24"/>
        </w:rPr>
        <w:t xml:space="preserve"> </w:t>
      </w:r>
      <w:bookmarkEnd w:id="2"/>
      <w:bookmarkEnd w:id="3"/>
      <w:bookmarkEnd w:id="4"/>
      <w:r>
        <w:rPr>
          <w:rFonts w:cs="Times New Roman" w:ascii="Times New Roman" w:hAnsi="Times New Roman"/>
          <w:b/>
          <w:bCs/>
          <w:sz w:val="24"/>
          <w:szCs w:val="24"/>
        </w:rPr>
        <w:t>рубля.</w:t>
      </w:r>
    </w:p>
    <w:p>
      <w:pPr>
        <w:pStyle w:val="Normal"/>
        <w:spacing w:lineRule="auto" w:line="240" w:before="120" w:after="120"/>
        <w:ind w:left="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120" w:after="120"/>
        <w:ind w:left="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tbl>
      <w:tblPr>
        <w:tblStyle w:val="a3"/>
        <w:tblW w:w="11199" w:type="dxa"/>
        <w:jc w:val="left"/>
        <w:tblInd w:w="14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879"/>
        <w:gridCol w:w="2550"/>
        <w:gridCol w:w="2770"/>
      </w:tblGrid>
      <w:tr>
        <w:trPr/>
        <w:tc>
          <w:tcPr>
            <w:tcW w:w="587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Представитель ПАО «МОЭК» по доверенности</w:t>
            </w:r>
          </w:p>
        </w:tc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>Самошкина А.Е.</w:t>
            </w:r>
            <w:bookmarkStart w:id="5" w:name="_Hlk53587046"/>
            <w:bookmarkEnd w:id="5"/>
          </w:p>
        </w:tc>
      </w:tr>
    </w:tbl>
    <w:p>
      <w:pPr>
        <w:pStyle w:val="Normal"/>
        <w:spacing w:lineRule="auto" w:line="240" w:before="0" w:after="0"/>
        <w:jc w:val="right"/>
        <w:rPr>
          <w:rFonts w:ascii="Times New Roman" w:hAnsi="Times New Roman" w:cs="Times New Roman"/>
          <w:sz w:val="2"/>
          <w:szCs w:val="2"/>
        </w:rPr>
      </w:pPr>
      <w:r>
        <w:rPr>
          <w:rFonts w:cs="Times New Roman" w:ascii="Times New Roman" w:hAnsi="Times New Roman"/>
          <w:sz w:val="2"/>
          <w:szCs w:val="2"/>
        </w:rPr>
      </w:r>
    </w:p>
    <w:sectPr>
      <w:footerReference w:type="even" r:id="rId2"/>
      <w:footerReference w:type="default" r:id="rId3"/>
      <w:footerReference w:type="first" r:id="rId4"/>
      <w:type w:val="nextPage"/>
      <w:pgSz w:orient="landscape" w:w="16838" w:h="11906"/>
      <w:pgMar w:left="1134" w:right="1134" w:gutter="0" w:header="0" w:top="1701" w:footer="335" w:bottom="851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998920539"/>
    </w:sdtPr>
    <w:sdtContent>
      <w:p>
        <w:pPr>
          <w:pStyle w:val="Footer"/>
          <w:jc w:val="center"/>
          <w:rPr>
            <w:rFonts w:ascii="Times New Roman" w:hAnsi="Times New Roman" w:cs="Times New Roman"/>
            <w:sz w:val="20"/>
            <w:szCs w:val="20"/>
          </w:rPr>
        </w:pPr>
        <w:r>
          <w:rPr>
            <w:rFonts w:cs="Times New Roman" w:ascii="Times New Roman" w:hAnsi="Times New Roman"/>
            <w:sz w:val="20"/>
            <w:szCs w:val="20"/>
          </w:rPr>
          <w:fldChar w:fldCharType="begin"/>
        </w:r>
        <w:r>
          <w:rPr>
            <w:sz w:val="20"/>
            <w:szCs w:val="20"/>
            <w:rFonts w:cs="Times New Roman" w:ascii="Times New Roman" w:hAnsi="Times New Roman"/>
          </w:rPr>
          <w:instrText xml:space="preserve"> PAGE </w:instrText>
        </w:r>
        <w:r>
          <w:rPr>
            <w:sz w:val="20"/>
            <w:szCs w:val="20"/>
            <w:rFonts w:cs="Times New Roman" w:ascii="Times New Roman" w:hAnsi="Times New Roman"/>
          </w:rPr>
          <w:fldChar w:fldCharType="separate"/>
        </w:r>
        <w:r>
          <w:rPr>
            <w:sz w:val="20"/>
            <w:szCs w:val="20"/>
            <w:rFonts w:cs="Times New Roman" w:ascii="Times New Roman" w:hAnsi="Times New Roman"/>
          </w:rPr>
          <w:t>2</w:t>
        </w:r>
        <w:r>
          <w:rPr>
            <w:sz w:val="20"/>
            <w:szCs w:val="20"/>
            <w:rFonts w:cs="Times New Roman" w:ascii="Times New Roman" w:hAnsi="Times New Roman"/>
          </w:rPr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998920539"/>
    </w:sdtPr>
    <w:sdtContent>
      <w:p>
        <w:pPr>
          <w:pStyle w:val="Footer"/>
          <w:jc w:val="center"/>
          <w:rPr>
            <w:rFonts w:ascii="Times New Roman" w:hAnsi="Times New Roman" w:cs="Times New Roman"/>
            <w:sz w:val="20"/>
            <w:szCs w:val="20"/>
          </w:rPr>
        </w:pPr>
        <w:r>
          <w:rPr>
            <w:rFonts w:cs="Times New Roman" w:ascii="Times New Roman" w:hAnsi="Times New Roman"/>
            <w:sz w:val="20"/>
            <w:szCs w:val="20"/>
          </w:rPr>
          <w:fldChar w:fldCharType="begin"/>
        </w:r>
        <w:r>
          <w:rPr>
            <w:sz w:val="20"/>
            <w:szCs w:val="20"/>
            <w:rFonts w:cs="Times New Roman" w:ascii="Times New Roman" w:hAnsi="Times New Roman"/>
          </w:rPr>
          <w:instrText xml:space="preserve"> PAGE </w:instrText>
        </w:r>
        <w:r>
          <w:rPr>
            <w:sz w:val="20"/>
            <w:szCs w:val="20"/>
            <w:rFonts w:cs="Times New Roman" w:ascii="Times New Roman" w:hAnsi="Times New Roman"/>
          </w:rPr>
          <w:fldChar w:fldCharType="separate"/>
        </w:r>
        <w:r>
          <w:rPr>
            <w:sz w:val="20"/>
            <w:szCs w:val="20"/>
            <w:rFonts w:cs="Times New Roman" w:ascii="Times New Roman" w:hAnsi="Times New Roman"/>
          </w:rPr>
          <w:t>2</w:t>
        </w:r>
        <w:r>
          <w:rPr>
            <w:sz w:val="20"/>
            <w:szCs w:val="20"/>
            <w:rFonts w:cs="Times New Roman" w:ascii="Times New Roman" w:hAnsi="Times New Roman"/>
          </w:rPr>
          <w:fldChar w:fldCharType="end"/>
        </w:r>
      </w:p>
    </w:sdtContent>
  </w:sdt>
</w:ftr>
</file>

<file path=word/settings.xml><?xml version="1.0" encoding="utf-8"?>
<w:settings xmlns:w="http://schemas.openxmlformats.org/wordprocessingml/2006/main">
  <w:zoom w:percent="13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c4f39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4">
    <w:name w:val="Heading 4"/>
    <w:basedOn w:val="Normal"/>
    <w:link w:val="4"/>
    <w:uiPriority w:val="9"/>
    <w:qFormat/>
    <w:rsid w:val="005c54a4"/>
    <w:pPr>
      <w:spacing w:lineRule="auto" w:line="240" w:beforeAutospacing="1" w:afterAutospacing="1"/>
      <w:outlineLvl w:val="3"/>
    </w:pPr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3" w:customStyle="1">
    <w:name w:val="Верхний колонтитул Знак"/>
    <w:basedOn w:val="DefaultParagraphFont"/>
    <w:uiPriority w:val="99"/>
    <w:qFormat/>
    <w:rsid w:val="003e2cc1"/>
    <w:rPr/>
  </w:style>
  <w:style w:type="character" w:styleId="Style14" w:customStyle="1">
    <w:name w:val="Нижний колонтитул Знак"/>
    <w:basedOn w:val="DefaultParagraphFont"/>
    <w:uiPriority w:val="99"/>
    <w:qFormat/>
    <w:rsid w:val="003e2cc1"/>
    <w:rPr/>
  </w:style>
  <w:style w:type="character" w:styleId="4" w:customStyle="1">
    <w:name w:val="Заголовок 4 Знак"/>
    <w:basedOn w:val="DefaultParagraphFont"/>
    <w:uiPriority w:val="9"/>
    <w:qFormat/>
    <w:rsid w:val="005c54a4"/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3"/>
    <w:uiPriority w:val="99"/>
    <w:unhideWhenUsed/>
    <w:rsid w:val="003e2cc1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4"/>
    <w:uiPriority w:val="99"/>
    <w:unhideWhenUsed/>
    <w:rsid w:val="003e2cc1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  <w:style w:type="paragraph" w:styleId="Style18">
    <w:name w:val="Заголовок таблицы"/>
    <w:basedOn w:val="Style17"/>
    <w:qFormat/>
    <w:pPr>
      <w:suppressLineNumbers/>
      <w:jc w:val="center"/>
    </w:pPr>
    <w:rPr>
      <w:b/>
      <w:bCs/>
    </w:rPr>
  </w:style>
  <w:style w:type="numbering" w:styleId="Style19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rsid w:val="006b0b9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1575</TotalTime>
  <Application>LibreOffice/24.2.7.2$Linux_X86_64 LibreOffice_project/420$Build-2</Application>
  <AppVersion>15.0000</AppVersion>
  <Pages>2</Pages>
  <Words>168</Words>
  <Characters>1172</Characters>
  <CharactersWithSpaces>1289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2022-03-22T08:56:00Z</dcterms:created>
  <dc:creator/>
  <dc:description/>
  <dc:language>ru-RU</dc:language>
  <cp:lastModifiedBy/>
  <cp:lastPrinted>2022-06-16T05:23:00Z</cp:lastPrinted>
  <dcterms:modified xsi:type="dcterms:W3CDTF">2025-10-13T17:26:06Z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