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ind w:firstLine="709" w:left="0" w:right="0"/>
        <w:jc w:val="righ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ru-RU"/>
        </w:rPr>
        <w:t>Приложение к исковому заявлению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  <w:lang w:val="ru-RU"/>
        </w:rPr>
        <w:t>РАСЧЕТ СУММЫ НЕУСТОЙКИ (ПЕНЕЙ) И ОБЩЕЙ ЦЕНЫ ИСКА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  <w:lang w:val="en-US"/>
        </w:rPr>
        <w:t>I</w:t>
      </w:r>
      <w:r>
        <w:rPr>
          <w:rFonts w:ascii="Times New Roman" w:hAnsi="Times New Roman"/>
          <w:b/>
          <w:bCs/>
          <w:sz w:val="24"/>
          <w:szCs w:val="24"/>
          <w:lang w:val="ru-RU"/>
        </w:rPr>
        <w:t>.</w:t>
        <w:tab/>
        <w:t>РАСЧЕТ СУММЫ НЕУСТОЙКИ (ПЕНЕЙ)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ru-RU"/>
        </w:rPr>
        <w:t>Исходя из размера Основного долга и Периода задолженности, неустойка по состоянию на 25.04.2025 составляет:</w:t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1722"/>
        <w:gridCol w:w="1157"/>
        <w:gridCol w:w="160"/>
        <w:gridCol w:w="1201"/>
        <w:gridCol w:w="2069"/>
        <w:gridCol w:w="615"/>
        <w:gridCol w:w="625"/>
        <w:gridCol w:w="194"/>
        <w:gridCol w:w="1578"/>
        <w:gridCol w:w="2050"/>
        <w:gridCol w:w="1405"/>
        <w:gridCol w:w="1794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Информация о расчёте</w:t>
            </w:r>
          </w:p>
        </w:tc>
        <w:tc>
          <w:tcPr>
            <w:tcW w:w="11691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 xml:space="preserve">Договор №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en-US"/>
              </w:rPr>
              <w:t>/*номер договора*/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Начало просрочки:</w:t>
            </w:r>
          </w:p>
        </w:tc>
        <w:tc>
          <w:tcPr>
            <w:tcW w:w="4670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en-US"/>
              </w:rPr>
              <w:t>/*дата начала просрочки*/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en-US"/>
              </w:rPr>
              <w:t>/*дата конца просрочки*/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Месяц</w:t>
            </w:r>
          </w:p>
        </w:tc>
        <w:tc>
          <w:tcPr>
            <w:tcW w:w="1317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Доля ставки</w:t>
            </w:r>
          </w:p>
        </w:tc>
        <w:tc>
          <w:tcPr>
            <w:tcW w:w="3455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Формула</w:t>
            </w:r>
          </w:p>
        </w:tc>
        <w:tc>
          <w:tcPr>
            <w:tcW w:w="1794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7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с</w:t>
            </w:r>
          </w:p>
        </w:tc>
        <w:tc>
          <w:tcPr>
            <w:tcW w:w="206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55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94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/*период месяц.год*/</w:t>
            </w:r>
          </w:p>
        </w:tc>
        <w:tc>
          <w:tcPr>
            <w:tcW w:w="1317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>/*сумма начисления*/</w:t>
            </w:r>
          </w:p>
        </w:tc>
        <w:tc>
          <w:tcPr>
            <w:tcW w:w="1201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>/*дата начала начисления*/</w:t>
            </w:r>
          </w:p>
        </w:tc>
        <w:tc>
          <w:tcPr>
            <w:tcW w:w="10330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7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/*сумма начисления*/</w:t>
            </w:r>
          </w:p>
        </w:tc>
        <w:tc>
          <w:tcPr>
            <w:tcW w:w="12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/*дата начала начисления*/</w:t>
            </w:r>
          </w:p>
        </w:tc>
        <w:tc>
          <w:tcPr>
            <w:tcW w:w="20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/*доля ставки*/</w:t>
            </w:r>
          </w:p>
        </w:tc>
        <w:tc>
          <w:tcPr>
            <w:tcW w:w="3455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/*формула*/</w:t>
            </w:r>
          </w:p>
        </w:tc>
        <w:tc>
          <w:tcPr>
            <w:tcW w:w="179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7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>/*сумма начисления*/</w:t>
            </w:r>
          </w:p>
        </w:tc>
        <w:tc>
          <w:tcPr>
            <w:tcW w:w="12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>/*дата начала начисления*/</w:t>
            </w:r>
          </w:p>
        </w:tc>
        <w:tc>
          <w:tcPr>
            <w:tcW w:w="10330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7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hd w:val="clear" w:color="auto" w:fill="auto"/>
              <w:suppressAutoHyphens w:val="false"/>
              <w:bidi w:val="0"/>
              <w:spacing w:lineRule="auto" w:line="259" w:beforeAutospacing="0" w:before="0" w:afterAutospacing="0" w:after="16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hd w:val="clear" w:color="auto" w:fill="auto"/>
              <w:suppressAutoHyphens w:val="false"/>
              <w:bidi w:val="0"/>
              <w:spacing w:lineRule="auto" w:line="259" w:beforeAutospacing="0" w:before="0" w:afterAutospacing="0" w:after="16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206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hd w:val="clear" w:color="auto" w:fill="auto"/>
              <w:suppressAutoHyphens w:val="false"/>
              <w:bidi w:val="0"/>
              <w:spacing w:lineRule="auto" w:line="259" w:beforeAutospacing="0" w:before="0" w:afterAutospacing="0" w:after="16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hd w:val="clear" w:color="auto" w:fill="auto"/>
              <w:suppressAutoHyphens w:val="false"/>
              <w:bidi w:val="0"/>
              <w:spacing w:lineRule="auto" w:line="259" w:beforeAutospacing="0" w:before="0" w:afterAutospacing="0" w:after="16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hd w:val="clear" w:color="auto" w:fill="auto"/>
              <w:suppressAutoHyphens w:val="false"/>
              <w:bidi w:val="0"/>
              <w:spacing w:lineRule="auto" w:line="259" w:beforeAutospacing="0" w:before="0" w:afterAutospacing="0" w:after="16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hd w:val="clear" w:color="auto" w:fill="auto"/>
              <w:suppressAutoHyphens w:val="false"/>
              <w:bidi w:val="0"/>
              <w:spacing w:lineRule="auto" w:line="259" w:beforeAutospacing="0" w:before="0" w:afterAutospacing="0" w:after="16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3455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Итого:</w:t>
            </w:r>
          </w:p>
        </w:tc>
        <w:tc>
          <w:tcPr>
            <w:tcW w:w="1794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  <w:lang w:val="ru-RU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0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  <w:shd w:fill="auto" w:val="clear"/>
                <w:lang w:val="ru-RU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0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  <w:shd w:fill="auto" w:val="clear"/>
                <w:lang w:val="ru-RU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widowControl w:val="false"/>
        <w:spacing w:lineRule="auto" w:line="240" w:before="0" w:after="12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240" w:after="240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  <w:lang w:val="en-US"/>
        </w:rPr>
        <w:t>II</w:t>
      </w:r>
      <w:r>
        <w:rPr>
          <w:rFonts w:ascii="Times New Roman" w:hAnsi="Times New Roman"/>
          <w:b/>
          <w:bCs/>
          <w:sz w:val="24"/>
          <w:szCs w:val="24"/>
          <w:lang w:val="ru-RU"/>
        </w:rPr>
        <w:t>.</w:t>
        <w:tab/>
        <w:t>РАСЧЕТ ОБЩЕЙ ЦЕНЫ ИСКА</w:t>
      </w:r>
    </w:p>
    <w:tbl>
      <w:tblPr>
        <w:tblW w:w="14573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3544"/>
        <w:gridCol w:w="1843"/>
        <w:gridCol w:w="2835"/>
        <w:gridCol w:w="1699"/>
        <w:gridCol w:w="4652"/>
      </w:tblGrid>
      <w:tr>
        <w:trPr>
          <w:trHeight w:val="600" w:hRule="atLeast"/>
        </w:trPr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  <w:t>Реквизиты (номер) договора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  <w:t>Период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  <w:t>Задолженность (основной долг), руб.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fill="auto" w:val="clear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  <w:t>Неустойка,</w:t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  <w:t>руб.</w:t>
            </w:r>
          </w:p>
        </w:tc>
        <w:tc>
          <w:tcPr>
            <w:tcW w:w="4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  <w:t>Итого по договору</w:t>
              <w:br/>
              <w:t>(неустойка + основной долг), сумма, руб.</w:t>
            </w:r>
          </w:p>
        </w:tc>
      </w:tr>
      <w:tr>
        <w:trPr>
          <w:trHeight w:val="241" w:hRule="atLeast"/>
        </w:trPr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hd w:fill="auto" w:val="clear"/>
                <w:lang w:val="ru-RU"/>
              </w:rPr>
              <w:t>/*номер договора*/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/*период*/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/*задолженность*/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/*неустойка*/</w:t>
            </w:r>
          </w:p>
        </w:tc>
        <w:tc>
          <w:tcPr>
            <w:tcW w:w="4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/*неустойка+задолженность*/</w:t>
            </w:r>
          </w:p>
        </w:tc>
      </w:tr>
      <w:tr>
        <w:trPr>
          <w:trHeight w:val="402" w:hRule="atLeast"/>
        </w:trPr>
        <w:tc>
          <w:tcPr>
            <w:tcW w:w="53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hd w:fill="auto" w:val="clear"/>
                <w:lang w:val="ru-RU"/>
              </w:rPr>
              <w:t>ИТОГО: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/*сумма долга*/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/*неустойка общая*/</w:t>
            </w:r>
          </w:p>
        </w:tc>
        <w:tc>
          <w:tcPr>
            <w:tcW w:w="4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/*цена иска*/</w:t>
            </w:r>
          </w:p>
        </w:tc>
      </w:tr>
    </w:tbl>
    <w:p>
      <w:pPr>
        <w:pStyle w:val="Normal"/>
        <w:widowControl w:val="false"/>
        <w:spacing w:lineRule="auto" w:line="240" w:before="240" w:after="240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240" w:before="0" w:after="0"/>
        <w:ind w:hanging="0" w:left="709" w:righ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240" w:before="0" w:after="0"/>
        <w:ind w:hanging="0" w:left="709" w:righ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  <w:lang w:val="ru-RU"/>
        </w:rPr>
        <w:t xml:space="preserve">Общая цена иска: </w:t>
      </w:r>
      <w:r>
        <w:rPr>
          <w:rFonts w:ascii="Times New Roman" w:hAnsi="Times New Roman"/>
          <w:b/>
          <w:bCs/>
          <w:sz w:val="24"/>
          <w:szCs w:val="24"/>
          <w:lang w:val="ru-RU"/>
        </w:rPr>
        <w:t>/*цена иска*/</w:t>
      </w:r>
      <w:r>
        <w:rPr>
          <w:rFonts w:ascii="Times New Roman" w:hAnsi="Times New Roman"/>
          <w:b/>
          <w:bCs/>
          <w:sz w:val="24"/>
          <w:szCs w:val="24"/>
          <w:lang w:val="ru-RU"/>
        </w:rPr>
        <w:t xml:space="preserve"> </w:t>
      </w:r>
      <w:bookmarkStart w:id="0" w:name="_Hlk99377779"/>
      <w:r>
        <w:rPr>
          <w:rFonts w:ascii="Times New Roman" w:hAnsi="Times New Roman"/>
          <w:b/>
          <w:bCs/>
          <w:sz w:val="24"/>
          <w:szCs w:val="24"/>
          <w:lang w:val="ru-RU"/>
        </w:rPr>
        <w:t>р</w:t>
      </w:r>
      <w:bookmarkEnd w:id="0"/>
      <w:r>
        <w:rPr>
          <w:rFonts w:ascii="Times New Roman" w:hAnsi="Times New Roman"/>
          <w:b/>
          <w:bCs/>
          <w:sz w:val="24"/>
          <w:szCs w:val="24"/>
          <w:lang w:val="ru-RU"/>
        </w:rPr>
        <w:t>ублей.</w:t>
      </w:r>
    </w:p>
    <w:p>
      <w:pPr>
        <w:pStyle w:val="Normal"/>
        <w:spacing w:lineRule="auto" w:line="240" w:before="0" w:after="0"/>
        <w:ind w:hanging="0" w:left="709" w:righ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  <w:lang w:val="ru-RU"/>
        </w:rPr>
        <w:t>Размер госпошлины:</w:t>
      </w:r>
      <w:bookmarkStart w:id="1" w:name="_Hlk99377212"/>
      <w:r>
        <w:rPr>
          <w:rFonts w:ascii="Times New Roman" w:hAnsi="Times New Roman"/>
          <w:b/>
          <w:bCs/>
          <w:sz w:val="24"/>
          <w:szCs w:val="24"/>
          <w:lang w:val="ru-RU"/>
        </w:rPr>
        <w:t xml:space="preserve"> </w:t>
      </w:r>
      <w:bookmarkEnd w:id="1"/>
      <w:r>
        <w:rPr>
          <w:rFonts w:ascii="Times New Roman" w:hAnsi="Times New Roman"/>
          <w:b/>
          <w:bCs/>
          <w:sz w:val="24"/>
          <w:szCs w:val="24"/>
          <w:lang w:val="ru-RU"/>
        </w:rPr>
        <w:t xml:space="preserve">/*госпошлина*/ </w:t>
      </w:r>
      <w:r>
        <w:rPr>
          <w:rFonts w:ascii="Times New Roman" w:hAnsi="Times New Roman"/>
          <w:b/>
          <w:bCs/>
          <w:sz w:val="24"/>
          <w:szCs w:val="24"/>
          <w:lang w:val="ru-RU"/>
        </w:rPr>
        <w:t>рублей.</w:t>
      </w:r>
    </w:p>
    <w:p>
      <w:pPr>
        <w:pStyle w:val="Normal"/>
        <w:spacing w:lineRule="auto" w:line="240" w:before="0" w:after="0"/>
        <w:ind w:hanging="0" w:left="709" w:righ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240" w:before="0" w:after="0"/>
        <w:ind w:hanging="0" w:left="709" w:righ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tbl>
      <w:tblPr>
        <w:tblW w:w="9412" w:type="dxa"/>
        <w:jc w:val="left"/>
        <w:tblInd w:w="2660" w:type="dxa"/>
        <w:tblLayout w:type="fixed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4738"/>
        <w:gridCol w:w="2555"/>
        <w:gridCol w:w="2119"/>
      </w:tblGrid>
      <w:tr>
        <w:trPr>
          <w:trHeight w:val="793" w:hRule="atLeast"/>
        </w:trPr>
        <w:tc>
          <w:tcPr>
            <w:tcW w:w="4738" w:type="dxa"/>
            <w:tcBorders/>
            <w:shd w:color="auto" w:fill="auto" w:val="clear"/>
          </w:tcPr>
          <w:p>
            <w:pPr>
              <w:pStyle w:val="Normal"/>
              <w:jc w:val="both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fill="auto" w:val="clear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  <w:t>Представитель ПАО «МОЭК»</w:t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both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  <w:t>по доверенности</w:t>
            </w:r>
          </w:p>
        </w:tc>
        <w:tc>
          <w:tcPr>
            <w:tcW w:w="2555" w:type="dxa"/>
            <w:tcBorders/>
            <w:shd w:color="auto" w:fill="auto" w:val="clea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hd w:val="clear" w:color="auto" w:fill="auto"/>
              <w:suppressAutoHyphens w:val="false"/>
              <w:bidi w:val="0"/>
              <w:spacing w:lineRule="auto" w:line="259" w:beforeAutospacing="0" w:before="0" w:afterAutospacing="0" w:after="16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2119" w:type="dxa"/>
            <w:tcBorders/>
            <w:shd w:color="auto" w:fill="auto" w:val="clear"/>
          </w:tcPr>
          <w:p>
            <w:pPr>
              <w:pStyle w:val="Normal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fill="auto" w:val="clear"/>
                <w:lang w:val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  <w:t>Самошкина А.Е.</w:t>
            </w:r>
          </w:p>
        </w:tc>
      </w:tr>
    </w:tbl>
    <w:p>
      <w:pPr>
        <w:pStyle w:val="Normal"/>
        <w:widowControl w:val="false"/>
        <w:spacing w:lineRule="auto" w:line="240" w:before="0" w:after="0"/>
        <w:ind w:hanging="2552" w:left="2552" w:right="0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1134" w:right="1134" w:gutter="0" w:header="709" w:top="1701" w:footer="335" w:bottom="567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 Neue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rFonts w:ascii="Times New Roman" w:hAnsi="Times New Roman"/>
        <w:sz w:val="20"/>
        <w:szCs w:val="20"/>
      </w:rPr>
      <w:fldChar w:fldCharType="begin"/>
    </w:r>
    <w:r>
      <w:rPr>
        <w:sz w:val="20"/>
        <w:szCs w:val="20"/>
        <w:rFonts w:ascii="Times New Roman" w:hAnsi="Times New Roman"/>
      </w:rPr>
      <w:instrText xml:space="preserve"> PAGE </w:instrText>
    </w:r>
    <w:r>
      <w:rPr>
        <w:sz w:val="20"/>
        <w:szCs w:val="20"/>
        <w:rFonts w:ascii="Times New Roman" w:hAnsi="Times New Roman"/>
      </w:rPr>
      <w:fldChar w:fldCharType="separate"/>
    </w:r>
    <w:r>
      <w:rPr>
        <w:sz w:val="20"/>
        <w:szCs w:val="20"/>
        <w:rFonts w:ascii="Times New Roman" w:hAnsi="Times New Roman"/>
      </w:rPr>
      <w:t>2</w:t>
    </w:r>
    <w:r>
      <w:rPr>
        <w:sz w:val="20"/>
        <w:szCs w:val="20"/>
        <w:rFonts w:ascii="Times New Roman" w:hAnsi="Times New Roman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rFonts w:ascii="Times New Roman" w:hAnsi="Times New Roman"/>
        <w:sz w:val="20"/>
        <w:szCs w:val="20"/>
      </w:rPr>
      <w:fldChar w:fldCharType="begin"/>
    </w:r>
    <w:r>
      <w:rPr>
        <w:sz w:val="20"/>
        <w:szCs w:val="20"/>
        <w:rFonts w:ascii="Times New Roman" w:hAnsi="Times New Roman"/>
      </w:rPr>
      <w:instrText xml:space="preserve"> PAGE </w:instrText>
    </w:r>
    <w:r>
      <w:rPr>
        <w:sz w:val="20"/>
        <w:szCs w:val="20"/>
        <w:rFonts w:ascii="Times New Roman" w:hAnsi="Times New Roman"/>
      </w:rPr>
      <w:fldChar w:fldCharType="separate"/>
    </w:r>
    <w:r>
      <w:rPr>
        <w:sz w:val="20"/>
        <w:szCs w:val="20"/>
        <w:rFonts w:ascii="Times New Roman" w:hAnsi="Times New Roman"/>
      </w:rPr>
      <w:t>2</w:t>
    </w:r>
    <w:r>
      <w:rPr>
        <w:sz w:val="20"/>
        <w:szCs w:val="20"/>
        <w:rFonts w:ascii="Times New Roman" w:hAnsi="Times New Roman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Footer"/>
      <w:bidi w:val="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Footer"/>
      <w:bidi w:val="0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Arial Unicode MS" w:cs="Times New Roman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keepNext w:val="false"/>
      <w:keepLines w:val="false"/>
      <w:pageBreakBefore w:val="false"/>
      <w:widowControl/>
      <w:shd w:val="clear" w:color="auto" w:fill="auto"/>
      <w:suppressAutoHyphens w:val="false"/>
      <w:bidi w:val="0"/>
      <w:spacing w:lineRule="auto" w:line="259" w:beforeAutospacing="0" w:before="0" w:afterAutospacing="0" w:after="160"/>
      <w:ind w:hanging="0" w:left="0" w:right="0"/>
      <w:jc w:val="left"/>
    </w:pPr>
    <w:rPr>
      <w:rFonts w:ascii="Calibri" w:hAnsi="Calibri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2"/>
      <w:sz w:val="22"/>
      <w:szCs w:val="22"/>
      <w:u w:val="none" w:color="000000"/>
      <w:shd w:fill="auto" w:val="clear"/>
      <w:vertAlign w:val="baseline"/>
      <w:lang w:val="ru-RU" w:eastAsia="zh-CN" w:bidi="hi-IN"/>
      <w14:textFill>
        <w14:solidFill>
          <w14:srgbClr w14:val="000000"/>
        </w14:solidFill>
      </w14:textFill>
    </w:rPr>
  </w:style>
  <w:style w:type="character" w:styleId="DefaultParagraphFont" w:default="1">
    <w:name w:val="Default Paragraph Font"/>
    <w:qFormat/>
    <w:rPr/>
  </w:style>
  <w:style w:type="character" w:styleId="Hyperlink">
    <w:name w:val="Hyperlink"/>
    <w:rPr>
      <w:u w:val="single" w:color="FFFFFF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HeaderFooter">
    <w:name w:val="Header &amp; Footer"/>
    <w:qFormat/>
    <w:pPr>
      <w:keepNext w:val="false"/>
      <w:keepLines w:val="false"/>
      <w:pageBreakBefore w:val="false"/>
      <w:widowControl/>
      <w:shd w:val="clear" w:color="auto" w:fill="auto"/>
      <w:tabs>
        <w:tab w:val="clear" w:pos="708"/>
        <w:tab w:val="right" w:pos="9020" w:leader="none"/>
      </w:tabs>
      <w:suppressAutoHyphens w:val="false"/>
      <w:bidi w:val="0"/>
      <w:spacing w:lineRule="auto" w:line="240" w:beforeAutospacing="0" w:before="0" w:afterAutospacing="0" w:after="0"/>
      <w:ind w:hanging="0" w:left="0" w:right="0"/>
      <w:jc w:val="left"/>
    </w:pPr>
    <w:rPr>
      <w:rFonts w:ascii="Helvetica Neue" w:hAnsi="Helvetica Neue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4"/>
      <w:sz w:val="24"/>
      <w:szCs w:val="24"/>
      <w:u w:val="none" w:color="FFFFFF"/>
      <w:shd w:fill="auto" w:val="clear"/>
      <w:vertAlign w:val="baseline"/>
      <w:lang w:val="ru-RU" w:eastAsia="zh-CN" w:bidi="hi-IN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pPr>
      <w:keepNext w:val="false"/>
      <w:keepLines w:val="false"/>
      <w:pageBreakBefore w:val="false"/>
      <w:widowControl/>
      <w:shd w:val="clear" w:color="auto" w:fill="auto"/>
      <w:tabs>
        <w:tab w:val="clear" w:pos="708"/>
        <w:tab w:val="center" w:pos="4677" w:leader="none"/>
        <w:tab w:val="right" w:pos="9355" w:leader="none"/>
      </w:tabs>
      <w:suppressAutoHyphens w:val="false"/>
      <w:bidi w:val="0"/>
      <w:spacing w:lineRule="auto" w:line="240" w:beforeAutospacing="0" w:before="0" w:afterAutospacing="0" w:after="0"/>
      <w:ind w:hanging="0" w:left="0" w:right="0"/>
      <w:jc w:val="left"/>
    </w:pPr>
    <w:rPr>
      <w:rFonts w:ascii="Calibri" w:hAnsi="Calibri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2"/>
      <w:sz w:val="22"/>
      <w:szCs w:val="22"/>
      <w:u w:val="none" w:color="000000"/>
      <w:shd w:fill="auto" w:val="clear"/>
      <w:vertAlign w:val="baseline"/>
      <w:lang w:val="ru-RU" w:eastAsia="zh-CN" w:bidi="hi-IN"/>
      <w14:textFill>
        <w14:solidFill>
          <w14:srgbClr w14:val="000000"/>
        </w14:solidFill>
      </w14:textFill>
    </w:rPr>
  </w:style>
  <w:style w:type="paragraph" w:styleId="Header">
    <w:name w:val="Header"/>
    <w:basedOn w:val="HeaderandFooter"/>
    <w:pPr/>
    <w:rPr/>
  </w:style>
  <w:style w:type="paragraph" w:styleId="Style16">
    <w:name w:val="Содержимое таблицы"/>
    <w:basedOn w:val="Normal"/>
    <w:qFormat/>
    <w:pPr>
      <w:widowControl w:val="false"/>
      <w:suppressLineNumbers/>
    </w:pPr>
    <w:rPr/>
  </w:style>
  <w:style w:type="paragraph" w:styleId="Style17">
    <w:name w:val="Заголовок таблицы"/>
    <w:basedOn w:val="Style16"/>
    <w:qFormat/>
    <w:pPr>
      <w:suppressLineNumbers/>
      <w:jc w:val="center"/>
    </w:pPr>
    <w:rPr>
      <w:b/>
      <w:bCs/>
    </w:rPr>
  </w:style>
  <w:style w:type="numbering" w:styleId="Style18" w:default="1">
    <w:name w:val="Без списка"/>
    <w:qFormat/>
  </w:style>
  <w:style w:type="table" w:default="1" w:styleId="Table Normal">
    <w:name w:val="Table Normal"/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 pitchFamily="0" charset="1"/>
        <a:ea typeface="Helvetica Neue" pitchFamily="0" charset="1"/>
        <a:cs typeface="Helvetica Neue" pitchFamily="0" charset="1"/>
      </a:majorFont>
      <a:minorFont>
        <a:latin typeface="Helvetica Neue" pitchFamily="0" charset="1"/>
        <a:ea typeface="Helvetica Neue" pitchFamily="0" charset="1"/>
        <a:cs typeface="Helvetica Neue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36</TotalTime>
  <Application>LibreOffice/24.2.7.2$Linux_X86_64 LibreOffice_project/420$Build-2</Application>
  <AppVersion>15.0000</AppVersion>
  <Pages>2</Pages>
  <Words>169</Words>
  <Characters>1169</Characters>
  <CharactersWithSpaces>1296</CharactersWithSpaces>
  <Paragraphs>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2025-08-30T19:34:26Z</dcterms:modified>
  <cp:revision>40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