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ТОВАРИЩЕСТВО СОБСТВЕННИКОВ НЕДВИЖИМОСТИ «ЗЕМЛЯНОЙ ВАЛ 39»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1197746190620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9709046481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105120, Г.МОСКВА, УЛ. ЗЕМЛЯНОЙ ВАЛ, Д. 39/1, СТР. 1, КВ. 80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1 084 508,98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57 535,00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поставку горячей воды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ТСН «ЗЕМЛЯНОЙ ВАЛ 39»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Акт о фактическом потреблении тепловой энергии, теплоносителя, горячей воды (далее именуемый – Акт ФОТЭ),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ТЭ), горячей воды через присоединенные сети горячего водоснабжения (далее – ГВС)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Актом ФОТЭ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224-13/01-19-ФОТЭ от 01.08.2019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1 053 940,34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15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1 053 940,34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Актом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Акту ФОТЭ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 и горячую воду (ГВС)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Акте ФОТЭ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Акта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Актом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 и горячую воду (ГВС)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Акта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Акту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1 053 940,34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Актом ФОТЭ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 силу п. 25 Постановления Правительства РФ от 14 февраля 2012 г. № 124 «О правилах, обязательных при заключении договоров снабжения коммунальными ресурсами» обязательство Ответчика должно быть исполнено до 15-го числа месяца, следующего за истекшим расчетным периодом (расчетным месяцем). Таким образом, порядок и сроки взаиморасчетов за потребленные ресурсы по Актам ФОТЭ также существенно нарушены Ответчиком.</w:t>
      </w:r>
      <w:r>
        <w:rPr>
          <w:rFonts w:ascii="Times New Roman" w:hAnsi="Times New Roman"/>
          <w:color w:val="000000"/>
          <w:sz w:val="24"/>
        </w:rPr>
        <w:t>тепловой энергии/теплоносителя, горячей воды</w:t>
      </w:r>
      <w:r>
        <w:rPr>
          <w:rFonts w:ascii="Times New Roman" w:hAnsi="Times New Roman"/>
          <w:color w:val="000000"/>
          <w:sz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энергии/теплоносителя, горячей воды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Акту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Согласно п. 3 Информационного письма Президиума ВАС РФ от 17.02.1998 г. № 30 «Обзор практики разрешения споров, связанных с договором энергоснабжения» отсутствие договорных отношений с организацией, чьи теплопотребляющие установки присоединены к сетям энергоснабжающей организации не освобождает потребителя обязанности возместить стоимость отпущенной ему тепловой энергии.</w:t>
      </w:r>
      <w:r>
        <w:rPr>
          <w:rFonts w:ascii="Times New Roman" w:hAnsi="Times New Roman"/>
          <w:color w:val="000000"/>
          <w:sz w:val="24"/>
        </w:rPr>
        <w:t>Акту ФОТЭ</w:t>
      </w:r>
      <w:r>
        <w:rPr>
          <w:rFonts w:ascii="Times New Roman" w:hAnsi="Times New Roman"/>
          <w:color w:val="000000"/>
          <w:sz w:val="24"/>
        </w:rPr>
        <w:t xml:space="preserve"> исполнил надлежащим образом и в полном объеме, поставив Ответчику </w:t>
      </w:r>
      <w:r>
        <w:rPr>
          <w:rFonts w:ascii="Times New Roman" w:hAnsi="Times New Roman"/>
          <w:color w:val="000000"/>
          <w:sz w:val="24"/>
        </w:rPr>
        <w:t>тепловую энергию/теплоноситель, горячую воду</w:t>
      </w:r>
      <w:r>
        <w:rPr>
          <w:rFonts w:ascii="Times New Roman" w:hAnsi="Times New Roman"/>
          <w:color w:val="000000"/>
          <w:sz w:val="24"/>
        </w:rPr>
        <w:t xml:space="preserve"> в соответствии с принятыми </w:t>
      </w:r>
      <w:r>
        <w:rPr>
          <w:rFonts w:ascii="Times New Roman" w:hAnsi="Times New Roman"/>
          <w:color w:val="000000"/>
          <w:sz w:val="24"/>
        </w:rPr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Как следует из содержания п. 2 ст. 421, ст. 426, п. 4 ст. 445 Гражданского кодекса Российской Федерации (далее - ГК РФ) принуждать потребителя к заключению договора энергоснабжения теплоснабжающая организация не вправе. В тех случаях, когда потребитель пользуется услугами энергоснабжения, однако от заключения договора уклоняется, фактическое пользование абонентом тепловой энергией расценивается в соответствии с п. 3 ст. 438 ГК РФ как акцепт абонентом оферты.</w:t>
      </w:r>
      <w:r>
        <w:rPr>
          <w:rFonts w:ascii="Times New Roman" w:hAnsi="Times New Roman"/>
          <w:color w:val="000000"/>
          <w:sz w:val="24"/>
        </w:rPr>
        <w:t>Акту ФОТЭ</w:t>
      </w:r>
      <w:r>
        <w:rPr>
          <w:rFonts w:ascii="Times New Roman" w:hAnsi="Times New Roman"/>
          <w:color w:val="000000"/>
          <w:sz w:val="24"/>
        </w:rPr>
        <w:t xml:space="preserve"> исполнил надлежащим образом и в полном объеме, поставив Ответчику </w:t>
      </w:r>
      <w:r>
        <w:rPr>
          <w:rFonts w:ascii="Times New Roman" w:hAnsi="Times New Roman"/>
          <w:color w:val="000000"/>
          <w:sz w:val="24"/>
        </w:rPr>
        <w:t>тепловую энергию/теплоноситель, горячую воду</w:t>
      </w:r>
      <w:r>
        <w:rPr>
          <w:rFonts w:ascii="Times New Roman" w:hAnsi="Times New Roman"/>
          <w:color w:val="000000"/>
          <w:sz w:val="24"/>
        </w:rPr>
        <w:t xml:space="preserve"> в соответствии с принятыми </w:t>
      </w:r>
      <w:r>
        <w:rPr>
          <w:rFonts w:ascii="Times New Roman" w:hAnsi="Times New Roman"/>
          <w:color w:val="000000"/>
          <w:sz w:val="24"/>
        </w:rPr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622081 от 21.05.2026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9.2 статьи 15 Федерального закона от 27.07.2010 № 190-ФЗ «О теплоснабжении» 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тепловую энергию (мощность) и (или) теплоноситель для целей предоставления коммунальных услуг,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sz w:val="24"/>
        </w:rPr>
        <w:t>Согласно части 6.3 статьи 13 Федерального закона от 07.12.2011 № 416-ФЗ «О водоснабжении и водоотведении» товарищества собственников жилья, жилищные, жилищно-строительные и иные специализированные потребительские кооперативы, созданные в целях удовлетворения потребностей граждан в жилье, приобретающие горячую, питьевую и (или) техническую воду для целей предоставления коммунальных услуг, в случае несвоевременной и (или) неполной оплаты воды уплачивают организации, осуществляющей горячее водоснабжение, холодное водоснабжение,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Акту ФОТЭ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224-13/01-19-ФОТЭ от 01.08.2019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1 053 940,34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30 568,64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1 084 508,98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1 053 940,34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30 568,64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1 084 508,98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1 084 508,98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57 535,00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теплоснабжении», ст. 13 Федерального закона от 07.12.2011 № 416-ФЗ «О водоснабжении и водоотведении»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ТОВАРИЩЕСТВО СОБСТВЕННИКОВ НЕДВИЖИМОСТИ «ЗЕМЛЯНОЙ ВАЛ 39»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1197746190620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9709046481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Акту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1 084 508,98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Акту № 224-13/01-19-ФОТЭ от 01.08.2019: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1 053 940,34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30 568,64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17.02.2026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ТОВАРИЩЕСТВО СОБСТВЕННИКОВ НЕДВИЖИМОСТИ «ЗЕМЛЯНОЙ ВАЛ 39»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1197746190620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9709046481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57 535,00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