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ТОВАРИЩЕСТВО СОБСТВЕННИКОВ ЖИЛЬЯ «ТСЖ «НИЖЕГОРОДСКОЕ»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1037739540189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7722165445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109052, Г.МОСКВА, УЛ. НИЖЕГОРОДСКАЯ, Д. 86КА, ОФИС 4 ТП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3 064 695,47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116 941,00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поставку горячей воды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«ТСЖ «НИЖЕГОРОДСКОЕ»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были заключены следующие договоры (далее именуемые – Договоры), предметом которых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ТЭ), горячей воды через присоединенные сети горячего водоснабжения (далее – ГВС)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05.413208ГВС от 01.02.2012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03.2026-04.2026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1 263 313,38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20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7.1.</w:t>
            </w:r>
          </w:p>
        </w:tc>
      </w:tr>
      <w:tr>
        <w:trPr>
          <w:trHeight w:val="461"/>
        </w:trPr>
        <w:tc>
          <w:tcPr>
            <w:tcW w:type="dxa" w:w="1856"/>
            <w:vAlign w:val="center"/>
            <w:vMerge w:val="restart"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№ 05.413208-ТЭ от 01.02.2012</w:t>
            </w:r>
          </w:p>
        </w:tc>
        <w:tc>
          <w:tcPr>
            <w:tcW w:type="dxa" w:w="1846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03.2026-04.2026</w:t>
            </w:r>
          </w:p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текущие начисления</w:t>
            </w:r>
          </w:p>
        </w:tc>
        <w:tc>
          <w:tcPr>
            <w:tcW w:type="dxa" w:w="23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1 170 943,84</w:t>
            </w:r>
          </w:p>
        </w:tc>
        <w:tc>
          <w:tcPr>
            <w:tcW w:type="dxa" w:w="1842"/>
            <w:vAlign w:val="center"/>
            <w:vMerge w:val="restart"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До 20 числа месяца, следующего за расчётным</w:t>
            </w:r>
          </w:p>
        </w:tc>
        <w:tc>
          <w:tcPr>
            <w:tcW w:type="dxa" w:w="1426"/>
            <w:vAlign w:val="center"/>
            <w:vMerge w:val="restart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7.1.</w:t>
            </w:r>
          </w:p>
        </w:tc>
      </w:tr>
      <w:tr>
        <w:trPr>
          <w:trHeight w:val="461"/>
        </w:trPr>
        <w:tc>
          <w:tcPr>
            <w:tcW w:type="dxa" w:w="1856"/>
            <w:vAlign w:val="center"/>
            <w:vMerge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/>
        </w:tc>
        <w:tc>
          <w:tcPr>
            <w:tcW w:type="dxa" w:w="1846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03.2026-05.2026</w:t>
            </w:r>
          </w:p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доля от ГК</w:t>
            </w:r>
          </w:p>
        </w:tc>
        <w:tc>
          <w:tcPr>
            <w:tcW w:type="dxa" w:w="23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540 274,98</w:t>
            </w:r>
          </w:p>
        </w:tc>
        <w:tc>
          <w:tcPr>
            <w:tcW w:type="dxa" w:w="1842"/>
            <w:vAlign w:val="center"/>
            <w:vMerge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/>
        </w:tc>
        <w:tc>
          <w:tcPr>
            <w:tcW w:type="dxa" w:w="1426"/>
            <w:vAlign w:val="center"/>
            <w:vMerge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  <w:shd w:val="clear" w:color="auto" w:fill="FFFFFF"/>
          </w:tcPr>
          <w:p/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2 974 532,20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 и горячую воду (ГВС)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названных Договорах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 и горячую воду (ГВС)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указанных Договоров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названным Договорам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энергию/теплоноситель, горячую воду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2 974 532,20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(разделы 7, в том числе пункты 7.1. Договора № 05.413208ГВС от 01.02.2012, № 05.413208-ТЭ от 01.02.2012)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энергии/теплоносителя, горячей воды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энергию/теплоноситель, горячую воду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 и ГВС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625771 от 17.06.2026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r>
        <w:rPr>
          <w:rFonts w:ascii="Times New Roman" w:hAnsi="Times New Roman"/>
          <w:b/>
          <w:sz w:val="24"/>
        </w:rPr>
        <w:t>№ 626929 от 19.06.2026</w:t>
      </w:r>
      <w:r>
        <w:rPr>
          <w:rFonts w:ascii="Times New Roman" w:hAnsi="Times New Roman"/>
          <w:b/>
          <w:color w:val="000000"/>
          <w:sz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 и ГВС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9.3 статьи 15 Федерального закона от 27.07.2010 № 190-ФЗ «О теплоснабжении» 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 по договорам горячего водоснабжения и договорам поставки горячей воды, а также теплоснабжающие организации, приобретающие тепловую энергию (мощность) и (или) теплоноситель по договору поставки тепловой энергии (мощности) и (или) теплоносителя,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>
      <w:pPr>
        <w:pStyle w:val="normal1"/>
        <w:spacing w:after="0"/>
        <w:ind w:firstLine="709"/>
        <w:jc w:val="both"/>
      </w:pPr>
      <w:r>
        <w:rPr>
          <w:rFonts w:ascii="Times New Roman" w:hAnsi="Times New Roman"/>
          <w:sz w:val="24"/>
        </w:rPr>
        <w:t>Согласно части 6.4 статьи 13 Федерального закона от 07.12.2011 № 416-ФЗ «О водоснабжении и водоотведении» управляющие организации, приобретающие горячую, питьевую и (или) техническую воду для целей предоставления коммунальных услуг, теплоснабжающие организации (единые теплоснабжающие организации), а также организации, осуществляющие горячее водоснабжение, холодное водоснабжение, приобретающие горячую, питьевую и (или) техническую воду по договорам горячего водоснабжения, договорам холодного водоснабжения или единым договорам холодного водоснабжения и водоотведения, в случае несвоевременной и (или) неполной оплаты горячей, питьевой и (или) технической воды уплачивают организации, осуществляющей горячее водоснабжение, холодное водоснабжение,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05.413208ГВС от 01.02.2012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03.2026-04.2026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1 263 313,38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39 479,98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1 302 793,36</w:t>
            </w:r>
          </w:p>
        </w:tc>
      </w:tr>
      <w:tr>
        <w:trPr>
          <w:trHeight w:val="680"/>
        </w:trPr>
        <w:tc>
          <w:tcPr>
            <w:tcW w:type="dxa" w:w="2002"/>
            <w:vAlign w:val="center"/>
            <w:vMerge w:val="restart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№ 05.413208-ТЭ от 01.02.2012</w:t>
            </w:r>
          </w:p>
        </w:tc>
        <w:tc>
          <w:tcPr>
            <w:tcW w:type="dxa" w:w="1847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03.2026-04.2026</w:t>
            </w:r>
          </w:p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текущие начисления</w:t>
            </w:r>
          </w:p>
        </w:tc>
        <w:tc>
          <w:tcPr>
            <w:tcW w:type="dxa" w:w="16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1 170 943,84</w:t>
            </w:r>
          </w:p>
        </w:tc>
        <w:tc>
          <w:tcPr>
            <w:tcW w:type="dxa" w:w="1420"/>
            <w:vAlign w:val="center"/>
            <w:vMerge w:val="restart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49 731,42</w:t>
            </w:r>
          </w:p>
        </w:tc>
        <w:tc>
          <w:tcPr>
            <w:tcW w:type="dxa" w:w="2389"/>
            <w:vAlign w:val="center"/>
            <w:vMerge w:val="restart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1 760 950,24</w:t>
            </w:r>
          </w:p>
        </w:tc>
      </w:tr>
      <w:tr>
        <w:trPr>
          <w:trHeight w:val="680"/>
        </w:trPr>
        <w:tc>
          <w:tcPr>
            <w:tcW w:type="dxa" w:w="2002"/>
            <w:vAlign w:val="center"/>
            <w:vMerge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/>
        </w:tc>
        <w:tc>
          <w:tcPr>
            <w:tcW w:type="dxa" w:w="1847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03.2026-05.2026</w:t>
            </w:r>
          </w:p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доля от ГК</w:t>
            </w:r>
          </w:p>
        </w:tc>
        <w:tc>
          <w:tcPr>
            <w:tcW w:type="dxa" w:w="16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540 274,98</w:t>
            </w:r>
          </w:p>
        </w:tc>
        <w:tc>
          <w:tcPr>
            <w:tcW w:type="dxa" w:w="1420"/>
            <w:vAlign w:val="center"/>
            <w:vMerge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/>
        </w:tc>
        <w:tc>
          <w:tcPr>
            <w:tcW w:type="dxa" w:w="2389"/>
            <w:vAlign w:val="center"/>
            <w:vMerge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/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2 974 532,20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89 211,40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3 063 743,60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3 064 695,47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116 941,00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теплоснабжении», ст. 13 Федерального закона от 07.12.2011 № 416-ФЗ «О водоснабжении и водоотведении»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ТОВАРИЩЕСТВО СОБСТВЕННИКОВ ЖИЛЬЯ «ТСЖ «НИЖЕГОРОДСКОЕ»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1037739540189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7722165445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3 064 695,47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05.413208ГВС от 01.02.2012: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1 263 313,38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03.2026-04.2026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39 479,98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21.04.2026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25.07.2026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26.07.2026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hAnsi="Times New Roman"/>
          <w:b/>
          <w:color w:val="000000"/>
          <w:sz w:val="24"/>
        </w:rPr>
        <w:t>по Договору № 05.413208-ТЭ от 01.02.2012:</w:t>
      </w:r>
    </w:p>
    <w:p>
      <w:pPr>
        <w:pStyle w:val="normal1"/>
        <w:spacing w:after="0"/>
        <w:ind w:left="993"/>
        <w:jc w:val="both"/>
      </w:pPr>
      <w:r>
        <w:rPr>
          <w:rFonts w:ascii="Times New Roman" w:hAnsi="Times New Roman"/>
          <w:b/>
          <w:sz w:val="24"/>
        </w:rPr>
        <w:t>1 170 943,84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основной долг за период </w:t>
      </w:r>
      <w:r>
        <w:rPr>
          <w:rFonts w:ascii="Times New Roman" w:hAnsi="Times New Roman"/>
          <w:sz w:val="24"/>
        </w:rPr>
        <w:t>03.2026-04.2026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af5"/>
        <w:ind w:left="993"/>
        <w:jc w:val="both"/>
      </w:pPr>
      <w:r>
        <w:rPr>
          <w:rFonts w:ascii="Times New Roman" w:hAnsi="Times New Roman"/>
          <w:b/>
          <w:color w:val="000000"/>
          <w:sz w:val="24"/>
        </w:rPr>
        <w:t>540 274,98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доля годовой корректировки за </w:t>
      </w:r>
      <w:r>
        <w:rPr>
          <w:rFonts w:ascii="Times New Roman" w:hAnsi="Times New Roman"/>
          <w:color w:val="000000"/>
          <w:sz w:val="24"/>
        </w:rPr>
        <w:t>2025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год за период </w:t>
      </w:r>
      <w:r>
        <w:rPr>
          <w:rFonts w:ascii="Times New Roman" w:hAnsi="Times New Roman"/>
          <w:color w:val="000000"/>
          <w:sz w:val="24"/>
        </w:rPr>
        <w:t>03.2026-05.2026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normal1"/>
        <w:spacing w:after="0"/>
        <w:ind w:left="993"/>
        <w:jc w:val="both"/>
      </w:pPr>
      <w:r>
        <w:rPr>
          <w:rFonts w:ascii="Times New Roman" w:hAnsi="Times New Roman"/>
          <w:b/>
          <w:sz w:val="24"/>
        </w:rPr>
        <w:t>49 731,42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неустойку за период с </w:t>
      </w:r>
      <w:r>
        <w:rPr>
          <w:rFonts w:ascii="Times New Roman" w:hAnsi="Times New Roman"/>
          <w:color w:val="000000"/>
          <w:sz w:val="24"/>
        </w:rPr>
        <w:t>21.04.2026</w:t>
      </w:r>
      <w:r>
        <w:rPr>
          <w:rFonts w:ascii="Times New Roman" w:hAnsi="Times New Roman"/>
          <w:color w:val="000000"/>
          <w:sz w:val="24"/>
        </w:rPr>
        <w:t xml:space="preserve"> по </w:t>
      </w:r>
      <w:r>
        <w:rPr>
          <w:rFonts w:ascii="Times New Roman" w:hAnsi="Times New Roman"/>
          <w:color w:val="000000"/>
          <w:sz w:val="24"/>
        </w:rPr>
        <w:t>25.07.2026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normal1"/>
        <w:spacing w:after="120"/>
        <w:ind w:left="992"/>
        <w:jc w:val="both"/>
      </w:pPr>
      <w:r>
        <w:rPr>
          <w:rFonts w:ascii="Times New Roman" w:hAnsi="Times New Roman"/>
          <w:color w:val="000000"/>
          <w:sz w:val="24"/>
        </w:rPr>
        <w:t xml:space="preserve">неустойку по день фактического исполнения обязательства, начиная с </w:t>
      </w:r>
      <w:r>
        <w:rPr>
          <w:rFonts w:ascii="Times New Roman" w:hAnsi="Times New Roman"/>
          <w:color w:val="000000"/>
          <w:sz w:val="24"/>
        </w:rPr>
        <w:t>26.07.2026</w:t>
      </w:r>
      <w:r>
        <w:rPr>
          <w:rFonts w:ascii="Times New Roman" w:hAnsi="Times New Roman"/>
          <w:color w:val="000000"/>
          <w:sz w:val="24"/>
        </w:rPr>
        <w:t xml:space="preserve"> года, рассчитанную исходя из 1/130 ставки рефинансирования Банка России</w:t>
      </w:r>
      <w:r>
        <w:rPr>
          <w:rFonts w:ascii="Times New Roman" w:hAnsi="Times New Roman"/>
          <w:color w:val="000000"/>
          <w:sz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ТОВАРИЩЕСТВО СОБСТВЕННИКОВ ЖИЛЬЯ «ТСЖ «НИЖЕГОРОДСКОЕ»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1037739540189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7722165445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116 941,00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Кузнецов И.В.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