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0618103 от 01.10.2014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2 993 652,62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2 993 652,62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2 993 652,62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56 879,40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2 993 652,62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2 993 652,62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10 037,54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66 916,94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2 993 652,62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66 916,94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0618103 от 01.10.2014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2 993 652,62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66 916,94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3 060 569,56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2 993 652,62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66 916,94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3 060 569,56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3 060 569,56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116 817,00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