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02692C" w:rsidRDefault="00B75356" w:rsidP="00B75356">
      <w:pPr>
        <w:rPr>
          <w:lang w:val="en-US"/>
        </w:rPr>
      </w:pPr>
      <w:r>
        <w:t>Титульный</w:t>
      </w:r>
    </w:p>
    <w:p w:rsidR="00B75356" w:rsidRPr="0002692C" w:rsidRDefault="00B75356" w:rsidP="00B75356">
      <w:pPr>
        <w:spacing w:after="200" w:line="276" w:lineRule="auto"/>
        <w:ind w:firstLine="0"/>
        <w:rPr>
          <w:lang w:val="en-US"/>
        </w:rPr>
      </w:pPr>
      <w:r w:rsidRPr="0002692C">
        <w:rPr>
          <w:lang w:val="en-US"/>
        </w:rPr>
        <w:br w:type="page"/>
      </w:r>
    </w:p>
    <w:sdt>
      <w:sdtPr>
        <w:rPr>
          <w:rFonts w:ascii="Times New Roman" w:eastAsiaTheme="minorHAnsi" w:hAnsi="Times New Roman" w:cstheme="minorBidi"/>
          <w:b w:val="0"/>
          <w:bCs w:val="0"/>
          <w:color w:val="auto"/>
          <w:szCs w:val="22"/>
        </w:rPr>
        <w:id w:val="-1361816023"/>
        <w:docPartObj>
          <w:docPartGallery w:val="Table of Contents"/>
          <w:docPartUnique/>
        </w:docPartObj>
      </w:sdtPr>
      <w:sdtContent>
        <w:p w:rsidR="00A01B88" w:rsidRDefault="00A01B88">
          <w:pPr>
            <w:pStyle w:val="TOCHeading"/>
            <w:rPr>
              <w:rStyle w:val="Heading0Char"/>
              <w:b/>
              <w:color w:val="auto"/>
              <w:lang w:val="en-US"/>
            </w:rPr>
          </w:pPr>
          <w:r w:rsidRPr="00A01B88">
            <w:rPr>
              <w:rStyle w:val="Heading0Char"/>
              <w:b/>
              <w:color w:val="auto"/>
            </w:rPr>
            <w:t>Оглавление</w:t>
          </w:r>
        </w:p>
        <w:p w:rsidR="00A01B88" w:rsidRPr="00A01B88" w:rsidRDefault="00A01B88" w:rsidP="00A01B88">
          <w:pPr>
            <w:rPr>
              <w:lang w:val="en-US"/>
            </w:rPr>
          </w:pPr>
        </w:p>
        <w:p w:rsidR="00A01B88" w:rsidRDefault="00A01B88" w:rsidP="00A01B88">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19818229" w:history="1">
            <w:r w:rsidRPr="00A64BC6">
              <w:rPr>
                <w:rStyle w:val="Hyperlink"/>
                <w:noProof/>
              </w:rPr>
              <w:t>1 ТЕОРЕТИЧЕСКАЯ ЧАСТЬ</w:t>
            </w:r>
            <w:r>
              <w:rPr>
                <w:noProof/>
                <w:webHidden/>
              </w:rPr>
              <w:tab/>
            </w:r>
            <w:r>
              <w:rPr>
                <w:noProof/>
                <w:webHidden/>
              </w:rPr>
              <w:fldChar w:fldCharType="begin"/>
            </w:r>
            <w:r>
              <w:rPr>
                <w:noProof/>
                <w:webHidden/>
              </w:rPr>
              <w:instrText xml:space="preserve"> PAGEREF _Toc419818229 \h </w:instrText>
            </w:r>
            <w:r>
              <w:rPr>
                <w:noProof/>
                <w:webHidden/>
              </w:rPr>
            </w:r>
            <w:r>
              <w:rPr>
                <w:noProof/>
                <w:webHidden/>
              </w:rPr>
              <w:fldChar w:fldCharType="separate"/>
            </w:r>
            <w:r w:rsidR="00417A75">
              <w:rPr>
                <w:noProof/>
                <w:webHidden/>
              </w:rPr>
              <w:t>9</w:t>
            </w:r>
            <w:r>
              <w:rPr>
                <w:noProof/>
                <w:webHidden/>
              </w:rPr>
              <w:fldChar w:fldCharType="end"/>
            </w:r>
          </w:hyperlink>
        </w:p>
        <w:p w:rsidR="00A01B88" w:rsidRDefault="00A3204D" w:rsidP="00A01B88">
          <w:pPr>
            <w:pStyle w:val="TOC2"/>
            <w:tabs>
              <w:tab w:val="right" w:leader="dot" w:pos="9628"/>
            </w:tabs>
            <w:ind w:left="0" w:firstLine="0"/>
            <w:rPr>
              <w:rFonts w:asciiTheme="minorHAnsi" w:eastAsiaTheme="minorEastAsia" w:hAnsiTheme="minorHAnsi"/>
              <w:noProof/>
              <w:sz w:val="22"/>
              <w:lang w:eastAsia="ru-RU"/>
            </w:rPr>
          </w:pPr>
          <w:hyperlink w:anchor="_Toc419818230" w:history="1">
            <w:r w:rsidR="00A01B88" w:rsidRPr="00A64BC6">
              <w:rPr>
                <w:rStyle w:val="Hyperlink"/>
                <w:noProof/>
              </w:rPr>
              <w:t>1.1 Техническое задание и его анализ</w:t>
            </w:r>
            <w:r w:rsidR="00A01B88">
              <w:rPr>
                <w:noProof/>
                <w:webHidden/>
              </w:rPr>
              <w:tab/>
            </w:r>
            <w:r w:rsidR="00A01B88">
              <w:rPr>
                <w:noProof/>
                <w:webHidden/>
              </w:rPr>
              <w:fldChar w:fldCharType="begin"/>
            </w:r>
            <w:r w:rsidR="00A01B88">
              <w:rPr>
                <w:noProof/>
                <w:webHidden/>
              </w:rPr>
              <w:instrText xml:space="preserve"> PAGEREF _Toc419818230 \h </w:instrText>
            </w:r>
            <w:r w:rsidR="00A01B88">
              <w:rPr>
                <w:noProof/>
                <w:webHidden/>
              </w:rPr>
            </w:r>
            <w:r w:rsidR="00A01B88">
              <w:rPr>
                <w:noProof/>
                <w:webHidden/>
              </w:rPr>
              <w:fldChar w:fldCharType="separate"/>
            </w:r>
            <w:r w:rsidR="00417A75">
              <w:rPr>
                <w:noProof/>
                <w:webHidden/>
              </w:rPr>
              <w:t>9</w:t>
            </w:r>
            <w:r w:rsidR="00A01B88">
              <w:rPr>
                <w:noProof/>
                <w:webHidden/>
              </w:rPr>
              <w:fldChar w:fldCharType="end"/>
            </w:r>
          </w:hyperlink>
        </w:p>
        <w:p w:rsidR="00A01B88" w:rsidRDefault="00A3204D" w:rsidP="00A01B88">
          <w:pPr>
            <w:pStyle w:val="TOC2"/>
            <w:tabs>
              <w:tab w:val="right" w:leader="dot" w:pos="9628"/>
            </w:tabs>
            <w:ind w:left="0" w:firstLine="0"/>
            <w:rPr>
              <w:rFonts w:asciiTheme="minorHAnsi" w:eastAsiaTheme="minorEastAsia" w:hAnsiTheme="minorHAnsi"/>
              <w:noProof/>
              <w:sz w:val="22"/>
              <w:lang w:eastAsia="ru-RU"/>
            </w:rPr>
          </w:pPr>
          <w:hyperlink w:anchor="_Toc419818239" w:history="1">
            <w:r w:rsidR="00A01B88" w:rsidRPr="00A64BC6">
              <w:rPr>
                <w:rStyle w:val="Hyperlink"/>
                <w:noProof/>
              </w:rPr>
              <w:t>1.2 Анализ технического задания</w:t>
            </w:r>
            <w:r w:rsidR="00A01B88">
              <w:rPr>
                <w:noProof/>
                <w:webHidden/>
              </w:rPr>
              <w:tab/>
            </w:r>
            <w:r w:rsidR="00A01B88">
              <w:rPr>
                <w:noProof/>
                <w:webHidden/>
              </w:rPr>
              <w:fldChar w:fldCharType="begin"/>
            </w:r>
            <w:r w:rsidR="00A01B88">
              <w:rPr>
                <w:noProof/>
                <w:webHidden/>
              </w:rPr>
              <w:instrText xml:space="preserve"> PAGEREF _Toc419818239 \h </w:instrText>
            </w:r>
            <w:r w:rsidR="00A01B88">
              <w:rPr>
                <w:noProof/>
                <w:webHidden/>
              </w:rPr>
            </w:r>
            <w:r w:rsidR="00A01B88">
              <w:rPr>
                <w:noProof/>
                <w:webHidden/>
              </w:rPr>
              <w:fldChar w:fldCharType="separate"/>
            </w:r>
            <w:r w:rsidR="00417A75">
              <w:rPr>
                <w:noProof/>
                <w:webHidden/>
              </w:rPr>
              <w:t>13</w:t>
            </w:r>
            <w:r w:rsidR="00A01B88">
              <w:rPr>
                <w:noProof/>
                <w:webHidden/>
              </w:rPr>
              <w:fldChar w:fldCharType="end"/>
            </w:r>
          </w:hyperlink>
        </w:p>
        <w:p w:rsidR="00A01B88" w:rsidRDefault="00A3204D" w:rsidP="00A01B88">
          <w:pPr>
            <w:pStyle w:val="TOC2"/>
            <w:tabs>
              <w:tab w:val="right" w:leader="dot" w:pos="9628"/>
            </w:tabs>
            <w:ind w:left="0" w:firstLine="0"/>
            <w:rPr>
              <w:rFonts w:asciiTheme="minorHAnsi" w:eastAsiaTheme="minorEastAsia" w:hAnsiTheme="minorHAnsi"/>
              <w:noProof/>
              <w:sz w:val="22"/>
              <w:lang w:eastAsia="ru-RU"/>
            </w:rPr>
          </w:pPr>
          <w:hyperlink w:anchor="_Toc419818240" w:history="1">
            <w:r w:rsidR="00A01B88" w:rsidRPr="00A64BC6">
              <w:rPr>
                <w:rStyle w:val="Hyperlink"/>
                <w:noProof/>
              </w:rPr>
              <w:t>1.3 Выбор инструментальных средств</w:t>
            </w:r>
            <w:r w:rsidR="00A01B88">
              <w:rPr>
                <w:noProof/>
                <w:webHidden/>
              </w:rPr>
              <w:tab/>
            </w:r>
            <w:r w:rsidR="00A01B88">
              <w:rPr>
                <w:noProof/>
                <w:webHidden/>
              </w:rPr>
              <w:fldChar w:fldCharType="begin"/>
            </w:r>
            <w:r w:rsidR="00A01B88">
              <w:rPr>
                <w:noProof/>
                <w:webHidden/>
              </w:rPr>
              <w:instrText xml:space="preserve"> PAGEREF _Toc419818240 \h </w:instrText>
            </w:r>
            <w:r w:rsidR="00A01B88">
              <w:rPr>
                <w:noProof/>
                <w:webHidden/>
              </w:rPr>
            </w:r>
            <w:r w:rsidR="00A01B88">
              <w:rPr>
                <w:noProof/>
                <w:webHidden/>
              </w:rPr>
              <w:fldChar w:fldCharType="separate"/>
            </w:r>
            <w:r w:rsidR="00417A75">
              <w:rPr>
                <w:noProof/>
                <w:webHidden/>
              </w:rPr>
              <w:t>14</w:t>
            </w:r>
            <w:r w:rsidR="00A01B88">
              <w:rPr>
                <w:noProof/>
                <w:webHidden/>
              </w:rPr>
              <w:fldChar w:fldCharType="end"/>
            </w:r>
          </w:hyperlink>
        </w:p>
        <w:p w:rsidR="00A01B88" w:rsidRDefault="00A3204D" w:rsidP="00A01B88">
          <w:pPr>
            <w:pStyle w:val="TOC2"/>
            <w:tabs>
              <w:tab w:val="right" w:leader="dot" w:pos="9628"/>
            </w:tabs>
            <w:ind w:left="0" w:firstLine="0"/>
            <w:rPr>
              <w:rFonts w:asciiTheme="minorHAnsi" w:eastAsiaTheme="minorEastAsia" w:hAnsiTheme="minorHAnsi"/>
              <w:noProof/>
              <w:sz w:val="22"/>
              <w:lang w:eastAsia="ru-RU"/>
            </w:rPr>
          </w:pPr>
          <w:hyperlink w:anchor="_Toc419818241" w:history="1">
            <w:r w:rsidR="00A01B88" w:rsidRPr="00A64BC6">
              <w:rPr>
                <w:rStyle w:val="Hyperlink"/>
                <w:noProof/>
              </w:rPr>
              <w:t>1.4 Обзор литературы и существующих подходов к решению</w:t>
            </w:r>
            <w:r w:rsidR="00A01B88">
              <w:rPr>
                <w:noProof/>
                <w:webHidden/>
              </w:rPr>
              <w:tab/>
            </w:r>
            <w:r w:rsidR="00A01B88">
              <w:rPr>
                <w:noProof/>
                <w:webHidden/>
              </w:rPr>
              <w:fldChar w:fldCharType="begin"/>
            </w:r>
            <w:r w:rsidR="00A01B88">
              <w:rPr>
                <w:noProof/>
                <w:webHidden/>
              </w:rPr>
              <w:instrText xml:space="preserve"> PAGEREF _Toc419818241 \h </w:instrText>
            </w:r>
            <w:r w:rsidR="00A01B88">
              <w:rPr>
                <w:noProof/>
                <w:webHidden/>
              </w:rPr>
            </w:r>
            <w:r w:rsidR="00A01B88">
              <w:rPr>
                <w:noProof/>
                <w:webHidden/>
              </w:rPr>
              <w:fldChar w:fldCharType="separate"/>
            </w:r>
            <w:r w:rsidR="00417A75">
              <w:rPr>
                <w:noProof/>
                <w:webHidden/>
              </w:rPr>
              <w:t>15</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42" w:history="1">
            <w:r w:rsidR="00A01B88" w:rsidRPr="00A64BC6">
              <w:rPr>
                <w:rStyle w:val="Hyperlink"/>
                <w:noProof/>
              </w:rPr>
              <w:t>1.4.1 Обзор литературы</w:t>
            </w:r>
            <w:r w:rsidR="00A01B88">
              <w:rPr>
                <w:noProof/>
                <w:webHidden/>
              </w:rPr>
              <w:tab/>
            </w:r>
            <w:r w:rsidR="00A01B88">
              <w:rPr>
                <w:noProof/>
                <w:webHidden/>
              </w:rPr>
              <w:fldChar w:fldCharType="begin"/>
            </w:r>
            <w:r w:rsidR="00A01B88">
              <w:rPr>
                <w:noProof/>
                <w:webHidden/>
              </w:rPr>
              <w:instrText xml:space="preserve"> PAGEREF _Toc419818242 \h </w:instrText>
            </w:r>
            <w:r w:rsidR="00A01B88">
              <w:rPr>
                <w:noProof/>
                <w:webHidden/>
              </w:rPr>
            </w:r>
            <w:r w:rsidR="00A01B88">
              <w:rPr>
                <w:noProof/>
                <w:webHidden/>
              </w:rPr>
              <w:fldChar w:fldCharType="separate"/>
            </w:r>
            <w:r w:rsidR="00417A75">
              <w:rPr>
                <w:noProof/>
                <w:webHidden/>
              </w:rPr>
              <w:t>15</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43" w:history="1">
            <w:r w:rsidR="00A01B88" w:rsidRPr="00A64BC6">
              <w:rPr>
                <w:rStyle w:val="Hyperlink"/>
                <w:noProof/>
              </w:rPr>
              <w:t>1.4.2 Детальный обзор существующих подходов к синхронизации</w:t>
            </w:r>
            <w:r w:rsidR="00A01B88">
              <w:rPr>
                <w:noProof/>
                <w:webHidden/>
              </w:rPr>
              <w:tab/>
            </w:r>
            <w:r w:rsidR="00A01B88">
              <w:rPr>
                <w:noProof/>
                <w:webHidden/>
              </w:rPr>
              <w:fldChar w:fldCharType="begin"/>
            </w:r>
            <w:r w:rsidR="00A01B88">
              <w:rPr>
                <w:noProof/>
                <w:webHidden/>
              </w:rPr>
              <w:instrText xml:space="preserve"> PAGEREF _Toc419818243 \h </w:instrText>
            </w:r>
            <w:r w:rsidR="00A01B88">
              <w:rPr>
                <w:noProof/>
                <w:webHidden/>
              </w:rPr>
            </w:r>
            <w:r w:rsidR="00A01B88">
              <w:rPr>
                <w:noProof/>
                <w:webHidden/>
              </w:rPr>
              <w:fldChar w:fldCharType="separate"/>
            </w:r>
            <w:r w:rsidR="00417A75">
              <w:rPr>
                <w:noProof/>
                <w:webHidden/>
              </w:rPr>
              <w:t>24</w:t>
            </w:r>
            <w:r w:rsidR="00A01B88">
              <w:rPr>
                <w:noProof/>
                <w:webHidden/>
              </w:rPr>
              <w:fldChar w:fldCharType="end"/>
            </w:r>
          </w:hyperlink>
        </w:p>
        <w:p w:rsidR="00A01B88" w:rsidRDefault="00A3204D" w:rsidP="00A01B88">
          <w:pPr>
            <w:pStyle w:val="TOC1"/>
            <w:ind w:firstLine="0"/>
            <w:rPr>
              <w:rFonts w:asciiTheme="minorHAnsi" w:eastAsiaTheme="minorEastAsia" w:hAnsiTheme="minorHAnsi"/>
              <w:noProof/>
              <w:sz w:val="22"/>
              <w:lang w:eastAsia="ru-RU"/>
            </w:rPr>
          </w:pPr>
          <w:hyperlink w:anchor="_Toc419818244" w:history="1">
            <w:r w:rsidR="00A01B88" w:rsidRPr="00A64BC6">
              <w:rPr>
                <w:rStyle w:val="Hyperlink"/>
                <w:noProof/>
              </w:rPr>
              <w:t>2 ПРАКТИЧЕСКАЯ ЧАСТЬ</w:t>
            </w:r>
            <w:r w:rsidR="00A01B88">
              <w:rPr>
                <w:noProof/>
                <w:webHidden/>
              </w:rPr>
              <w:tab/>
            </w:r>
            <w:r w:rsidR="00A01B88">
              <w:rPr>
                <w:noProof/>
                <w:webHidden/>
              </w:rPr>
              <w:fldChar w:fldCharType="begin"/>
            </w:r>
            <w:r w:rsidR="00A01B88">
              <w:rPr>
                <w:noProof/>
                <w:webHidden/>
              </w:rPr>
              <w:instrText xml:space="preserve"> PAGEREF _Toc419818244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3204D" w:rsidP="00A01B88">
          <w:pPr>
            <w:pStyle w:val="TOC2"/>
            <w:tabs>
              <w:tab w:val="right" w:leader="dot" w:pos="9628"/>
            </w:tabs>
            <w:ind w:left="0" w:firstLine="0"/>
            <w:rPr>
              <w:rFonts w:asciiTheme="minorHAnsi" w:eastAsiaTheme="minorEastAsia" w:hAnsiTheme="minorHAnsi"/>
              <w:noProof/>
              <w:sz w:val="22"/>
              <w:lang w:eastAsia="ru-RU"/>
            </w:rPr>
          </w:pPr>
          <w:hyperlink w:anchor="_Toc419818245" w:history="1">
            <w:r w:rsidR="00A01B88" w:rsidRPr="00A64BC6">
              <w:rPr>
                <w:rStyle w:val="Hyperlink"/>
                <w:noProof/>
              </w:rPr>
              <w:t>2.1 Используемые алгоритмы и их анализ</w:t>
            </w:r>
            <w:r w:rsidR="00A01B88">
              <w:rPr>
                <w:noProof/>
                <w:webHidden/>
              </w:rPr>
              <w:tab/>
            </w:r>
            <w:r w:rsidR="00A01B88">
              <w:rPr>
                <w:noProof/>
                <w:webHidden/>
              </w:rPr>
              <w:fldChar w:fldCharType="begin"/>
            </w:r>
            <w:r w:rsidR="00A01B88">
              <w:rPr>
                <w:noProof/>
                <w:webHidden/>
              </w:rPr>
              <w:instrText xml:space="preserve"> PAGEREF _Toc419818245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46" w:history="1">
            <w:r w:rsidR="00A01B88" w:rsidRPr="00A64BC6">
              <w:rPr>
                <w:rStyle w:val="Hyperlink"/>
                <w:noProof/>
              </w:rPr>
              <w:t>2.1.1 Модифицированная стратегия «копирование — изменение — слияние»</w:t>
            </w:r>
            <w:r w:rsidR="00A01B88">
              <w:rPr>
                <w:noProof/>
                <w:webHidden/>
              </w:rPr>
              <w:tab/>
            </w:r>
            <w:r w:rsidR="00A01B88">
              <w:rPr>
                <w:noProof/>
                <w:webHidden/>
              </w:rPr>
              <w:fldChar w:fldCharType="begin"/>
            </w:r>
            <w:r w:rsidR="00A01B88">
              <w:rPr>
                <w:noProof/>
                <w:webHidden/>
              </w:rPr>
              <w:instrText xml:space="preserve"> PAGEREF _Toc419818246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47" w:history="1">
            <w:r w:rsidR="00A01B88" w:rsidRPr="00A64BC6">
              <w:rPr>
                <w:rStyle w:val="Hyperlink"/>
                <w:noProof/>
                <w:lang w:val="en-US"/>
              </w:rPr>
              <w:t>2.1.2</w:t>
            </w:r>
            <w:r w:rsidR="00A01B88" w:rsidRPr="00A64BC6">
              <w:rPr>
                <w:rStyle w:val="Hyperlink"/>
                <w:noProof/>
              </w:rPr>
              <w:t xml:space="preserve"> Алгоритм </w:t>
            </w:r>
            <w:r w:rsidR="00A01B88" w:rsidRPr="00A64BC6">
              <w:rPr>
                <w:rStyle w:val="Hyperlink"/>
                <w:noProof/>
                <w:lang w:val="en-US"/>
              </w:rPr>
              <w:t>Fuzzy Patch</w:t>
            </w:r>
            <w:r w:rsidR="00A01B88">
              <w:rPr>
                <w:noProof/>
                <w:webHidden/>
              </w:rPr>
              <w:tab/>
            </w:r>
            <w:r w:rsidR="00A01B88">
              <w:rPr>
                <w:noProof/>
                <w:webHidden/>
              </w:rPr>
              <w:fldChar w:fldCharType="begin"/>
            </w:r>
            <w:r w:rsidR="00A01B88">
              <w:rPr>
                <w:noProof/>
                <w:webHidden/>
              </w:rPr>
              <w:instrText xml:space="preserve"> PAGEREF _Toc419818247 \h </w:instrText>
            </w:r>
            <w:r w:rsidR="00A01B88">
              <w:rPr>
                <w:noProof/>
                <w:webHidden/>
              </w:rPr>
            </w:r>
            <w:r w:rsidR="00A01B88">
              <w:rPr>
                <w:noProof/>
                <w:webHidden/>
              </w:rPr>
              <w:fldChar w:fldCharType="separate"/>
            </w:r>
            <w:r w:rsidR="00417A75">
              <w:rPr>
                <w:noProof/>
                <w:webHidden/>
              </w:rPr>
              <w:t>32</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48" w:history="1">
            <w:r w:rsidR="00A01B88" w:rsidRPr="00A64BC6">
              <w:rPr>
                <w:rStyle w:val="Hyperlink"/>
                <w:noProof/>
              </w:rPr>
              <w:t>2.1.3 Ограничения модифицированного алгоритма</w:t>
            </w:r>
            <w:r w:rsidR="00A01B88">
              <w:rPr>
                <w:noProof/>
                <w:webHidden/>
              </w:rPr>
              <w:tab/>
            </w:r>
            <w:r w:rsidR="00A01B88">
              <w:rPr>
                <w:noProof/>
                <w:webHidden/>
              </w:rPr>
              <w:fldChar w:fldCharType="begin"/>
            </w:r>
            <w:r w:rsidR="00A01B88">
              <w:rPr>
                <w:noProof/>
                <w:webHidden/>
              </w:rPr>
              <w:instrText xml:space="preserve"> PAGEREF _Toc419818248 \h </w:instrText>
            </w:r>
            <w:r w:rsidR="00A01B88">
              <w:rPr>
                <w:noProof/>
                <w:webHidden/>
              </w:rPr>
            </w:r>
            <w:r w:rsidR="00A01B88">
              <w:rPr>
                <w:noProof/>
                <w:webHidden/>
              </w:rPr>
              <w:fldChar w:fldCharType="separate"/>
            </w:r>
            <w:r w:rsidR="00417A75">
              <w:rPr>
                <w:noProof/>
                <w:webHidden/>
              </w:rPr>
              <w:t>40</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49" w:history="1">
            <w:r w:rsidR="00A01B88" w:rsidRPr="00A64BC6">
              <w:rPr>
                <w:rStyle w:val="Hyperlink"/>
                <w:noProof/>
              </w:rPr>
              <w:t>2.1.4 Вторая модиф</w:t>
            </w:r>
            <w:r w:rsidR="00A01B88">
              <w:rPr>
                <w:rStyle w:val="Hyperlink"/>
                <w:noProof/>
              </w:rPr>
              <w:t>икация стратегии«копирование</w:t>
            </w:r>
            <w:r w:rsidR="00A01B88">
              <w:rPr>
                <w:rStyle w:val="Hyperlink"/>
                <w:noProof/>
                <w:lang w:val="en-US"/>
              </w:rPr>
              <w:t xml:space="preserve"> </w:t>
            </w:r>
            <w:r w:rsidR="00A01B88">
              <w:rPr>
                <w:rStyle w:val="Hyperlink"/>
                <w:noProof/>
              </w:rPr>
              <w:t>—</w:t>
            </w:r>
            <w:r w:rsidR="00A01B88">
              <w:rPr>
                <w:rStyle w:val="Hyperlink"/>
                <w:noProof/>
                <w:lang w:val="en-US"/>
              </w:rPr>
              <w:t xml:space="preserve"> </w:t>
            </w:r>
            <w:r w:rsidR="00A01B88" w:rsidRPr="00A64BC6">
              <w:rPr>
                <w:rStyle w:val="Hyperlink"/>
                <w:noProof/>
              </w:rPr>
              <w:t>изменение</w:t>
            </w:r>
            <w:r w:rsidR="00A01B88">
              <w:rPr>
                <w:rStyle w:val="Hyperlink"/>
                <w:noProof/>
                <w:lang w:val="en-US"/>
              </w:rPr>
              <w:t xml:space="preserve"> </w:t>
            </w:r>
            <w:r w:rsidR="00A01B88" w:rsidRPr="00A64BC6">
              <w:rPr>
                <w:rStyle w:val="Hyperlink"/>
                <w:noProof/>
              </w:rPr>
              <w:t>—</w:t>
            </w:r>
            <w:r w:rsidR="00A01B88">
              <w:rPr>
                <w:rStyle w:val="Hyperlink"/>
                <w:noProof/>
                <w:lang w:val="en-US"/>
              </w:rPr>
              <w:t xml:space="preserve"> </w:t>
            </w:r>
            <w:r w:rsidR="00A01B88" w:rsidRPr="00A64BC6">
              <w:rPr>
                <w:rStyle w:val="Hyperlink"/>
                <w:noProof/>
              </w:rPr>
              <w:t>слияние»</w:t>
            </w:r>
            <w:r w:rsidR="00A01B88">
              <w:rPr>
                <w:noProof/>
                <w:webHidden/>
              </w:rPr>
              <w:tab/>
            </w:r>
            <w:r w:rsidR="00A01B88">
              <w:rPr>
                <w:noProof/>
                <w:webHidden/>
              </w:rPr>
              <w:fldChar w:fldCharType="begin"/>
            </w:r>
            <w:r w:rsidR="00A01B88">
              <w:rPr>
                <w:noProof/>
                <w:webHidden/>
              </w:rPr>
              <w:instrText xml:space="preserve"> PAGEREF _Toc419818249 \h </w:instrText>
            </w:r>
            <w:r w:rsidR="00A01B88">
              <w:rPr>
                <w:noProof/>
                <w:webHidden/>
              </w:rPr>
            </w:r>
            <w:r w:rsidR="00A01B88">
              <w:rPr>
                <w:noProof/>
                <w:webHidden/>
              </w:rPr>
              <w:fldChar w:fldCharType="separate"/>
            </w:r>
            <w:r w:rsidR="00417A75">
              <w:rPr>
                <w:noProof/>
                <w:webHidden/>
              </w:rPr>
              <w:t>40</w:t>
            </w:r>
            <w:r w:rsidR="00A01B88">
              <w:rPr>
                <w:noProof/>
                <w:webHidden/>
              </w:rPr>
              <w:fldChar w:fldCharType="end"/>
            </w:r>
          </w:hyperlink>
        </w:p>
        <w:p w:rsidR="00A01B88" w:rsidRDefault="00A3204D" w:rsidP="00A01B88">
          <w:pPr>
            <w:pStyle w:val="TOC2"/>
            <w:tabs>
              <w:tab w:val="right" w:leader="dot" w:pos="9628"/>
            </w:tabs>
            <w:ind w:left="0" w:firstLine="0"/>
            <w:rPr>
              <w:rFonts w:asciiTheme="minorHAnsi" w:eastAsiaTheme="minorEastAsia" w:hAnsiTheme="minorHAnsi"/>
              <w:noProof/>
              <w:sz w:val="22"/>
              <w:lang w:eastAsia="ru-RU"/>
            </w:rPr>
          </w:pPr>
          <w:hyperlink w:anchor="_Toc419818250" w:history="1">
            <w:r w:rsidR="00A01B88" w:rsidRPr="00A64BC6">
              <w:rPr>
                <w:rStyle w:val="Hyperlink"/>
                <w:noProof/>
              </w:rPr>
              <w:t>2.2 Анализ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_Toc419818250 \h </w:instrText>
            </w:r>
            <w:r w:rsidR="00A01B88">
              <w:rPr>
                <w:noProof/>
                <w:webHidden/>
              </w:rPr>
            </w:r>
            <w:r w:rsidR="00A01B88">
              <w:rPr>
                <w:noProof/>
                <w:webHidden/>
              </w:rPr>
              <w:fldChar w:fldCharType="separate"/>
            </w:r>
            <w:r w:rsidR="00417A75">
              <w:rPr>
                <w:noProof/>
                <w:webHidden/>
              </w:rPr>
              <w:t>48</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51" w:history="1">
            <w:r w:rsidR="00A01B88" w:rsidRPr="00A64BC6">
              <w:rPr>
                <w:rStyle w:val="Hyperlink"/>
                <w:noProof/>
              </w:rPr>
              <w:t>2.2.1 Характеристики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_Toc419818251 \h </w:instrText>
            </w:r>
            <w:r w:rsidR="00A01B88">
              <w:rPr>
                <w:noProof/>
                <w:webHidden/>
              </w:rPr>
            </w:r>
            <w:r w:rsidR="00A01B88">
              <w:rPr>
                <w:noProof/>
                <w:webHidden/>
              </w:rPr>
              <w:fldChar w:fldCharType="separate"/>
            </w:r>
            <w:r w:rsidR="00417A75">
              <w:rPr>
                <w:noProof/>
                <w:webHidden/>
              </w:rPr>
              <w:t>48</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52" w:history="1">
            <w:r w:rsidR="00A01B88" w:rsidRPr="00A64BC6">
              <w:rPr>
                <w:rStyle w:val="Hyperlink"/>
                <w:noProof/>
              </w:rPr>
              <w:t>2.2.2 Соответствие техническому заданию</w:t>
            </w:r>
            <w:r w:rsidR="00A01B88">
              <w:rPr>
                <w:noProof/>
                <w:webHidden/>
              </w:rPr>
              <w:tab/>
            </w:r>
            <w:r w:rsidR="00A01B88">
              <w:rPr>
                <w:noProof/>
                <w:webHidden/>
              </w:rPr>
              <w:fldChar w:fldCharType="begin"/>
            </w:r>
            <w:r w:rsidR="00A01B88">
              <w:rPr>
                <w:noProof/>
                <w:webHidden/>
              </w:rPr>
              <w:instrText xml:space="preserve"> PAGEREF _Toc419818252 \h </w:instrText>
            </w:r>
            <w:r w:rsidR="00A01B88">
              <w:rPr>
                <w:noProof/>
                <w:webHidden/>
              </w:rPr>
            </w:r>
            <w:r w:rsidR="00A01B88">
              <w:rPr>
                <w:noProof/>
                <w:webHidden/>
              </w:rPr>
              <w:fldChar w:fldCharType="separate"/>
            </w:r>
            <w:r w:rsidR="00417A75">
              <w:rPr>
                <w:noProof/>
                <w:webHidden/>
              </w:rPr>
              <w:t>49</w:t>
            </w:r>
            <w:r w:rsidR="00A01B88">
              <w:rPr>
                <w:noProof/>
                <w:webHidden/>
              </w:rPr>
              <w:fldChar w:fldCharType="end"/>
            </w:r>
          </w:hyperlink>
        </w:p>
        <w:p w:rsidR="00A01B88" w:rsidRDefault="00A3204D" w:rsidP="00A01B88">
          <w:pPr>
            <w:pStyle w:val="TOC3"/>
            <w:tabs>
              <w:tab w:val="right" w:leader="dot" w:pos="9628"/>
            </w:tabs>
            <w:ind w:left="0" w:firstLine="0"/>
            <w:rPr>
              <w:rFonts w:asciiTheme="minorHAnsi" w:eastAsiaTheme="minorEastAsia" w:hAnsiTheme="minorHAnsi"/>
              <w:noProof/>
              <w:sz w:val="22"/>
              <w:lang w:eastAsia="ru-RU"/>
            </w:rPr>
          </w:pPr>
          <w:hyperlink w:anchor="_Toc419818253" w:history="1">
            <w:r w:rsidR="00A01B88" w:rsidRPr="00A64BC6">
              <w:rPr>
                <w:rStyle w:val="Hyperlink"/>
                <w:noProof/>
              </w:rPr>
              <w:t>2.2.3 Возможное применение</w:t>
            </w:r>
            <w:r w:rsidR="00A01B88">
              <w:rPr>
                <w:noProof/>
                <w:webHidden/>
              </w:rPr>
              <w:tab/>
            </w:r>
            <w:r w:rsidR="00A01B88">
              <w:rPr>
                <w:noProof/>
                <w:webHidden/>
              </w:rPr>
              <w:fldChar w:fldCharType="begin"/>
            </w:r>
            <w:r w:rsidR="00A01B88">
              <w:rPr>
                <w:noProof/>
                <w:webHidden/>
              </w:rPr>
              <w:instrText xml:space="preserve"> PAGEREF _Toc419818253 \h </w:instrText>
            </w:r>
            <w:r w:rsidR="00A01B88">
              <w:rPr>
                <w:noProof/>
                <w:webHidden/>
              </w:rPr>
            </w:r>
            <w:r w:rsidR="00A01B88">
              <w:rPr>
                <w:noProof/>
                <w:webHidden/>
              </w:rPr>
              <w:fldChar w:fldCharType="separate"/>
            </w:r>
            <w:r w:rsidR="00417A75">
              <w:rPr>
                <w:noProof/>
                <w:webHidden/>
              </w:rPr>
              <w:t>49</w:t>
            </w:r>
            <w:r w:rsidR="00A01B88">
              <w:rPr>
                <w:noProof/>
                <w:webHidden/>
              </w:rPr>
              <w:fldChar w:fldCharType="end"/>
            </w:r>
          </w:hyperlink>
        </w:p>
        <w:p w:rsidR="00A01B88" w:rsidRDefault="00A01B88">
          <w:r>
            <w:fldChar w:fldCharType="end"/>
          </w:r>
        </w:p>
      </w:sdtContent>
    </w:sdt>
    <w:p w:rsidR="003745D6" w:rsidRDefault="003745D6" w:rsidP="00101613">
      <w:pPr>
        <w:pStyle w:val="TOCHeading"/>
      </w:pPr>
    </w:p>
    <w:p w:rsidR="00B75356" w:rsidRDefault="003745D6" w:rsidP="003745D6">
      <w:pPr>
        <w:pStyle w:val="Heading0"/>
      </w:pPr>
      <w:r>
        <w:lastRenderedPageBreak/>
        <w:t>Нормативные ссылки</w:t>
      </w:r>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3745D6">
      <w:pPr>
        <w:pStyle w:val="Heading0"/>
      </w:pPr>
      <w:r>
        <w:lastRenderedPageBreak/>
        <w:t>определения</w:t>
      </w:r>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3745D6">
      <w:pPr>
        <w:pStyle w:val="Heading0"/>
      </w:pPr>
      <w:r>
        <w:lastRenderedPageBreak/>
        <w:t>обозначения и сокращения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3745D6">
      <w:pPr>
        <w:pStyle w:val="Heading0"/>
      </w:pPr>
      <w:r w:rsidRPr="003745D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FE7914">
      <w:pPr>
        <w:pStyle w:val="ListParagraph"/>
        <w:numPr>
          <w:ilvl w:val="0"/>
          <w:numId w:val="30"/>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817820"/>
      <w:bookmarkStart w:id="1" w:name="_Toc419818229"/>
      <w:r>
        <w:lastRenderedPageBreak/>
        <w:t>теоретическая часть</w:t>
      </w:r>
      <w:bookmarkEnd w:id="0"/>
      <w:bookmarkEnd w:id="1"/>
    </w:p>
    <w:p w:rsidR="00C22EB0" w:rsidRDefault="00C22EB0" w:rsidP="00C22EB0">
      <w:pPr>
        <w:pStyle w:val="Heading2"/>
      </w:pPr>
      <w:bookmarkStart w:id="2" w:name="_Toc419817821"/>
      <w:bookmarkStart w:id="3" w:name="_Toc419818230"/>
      <w:r>
        <w:t>Техническое задание и его анализ</w:t>
      </w:r>
      <w:bookmarkEnd w:id="2"/>
      <w:bookmarkEnd w:id="3"/>
    </w:p>
    <w:p w:rsidR="00C22EB0" w:rsidRDefault="00C22EB0" w:rsidP="00C22EB0">
      <w:pPr>
        <w:pStyle w:val="Heading3"/>
      </w:pPr>
      <w:bookmarkStart w:id="4" w:name="_Toc419817822"/>
      <w:bookmarkStart w:id="5" w:name="_Toc419818231"/>
      <w:r>
        <w:t>Введение</w:t>
      </w:r>
      <w:bookmarkEnd w:id="4"/>
      <w:bookmarkEnd w:id="5"/>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6" w:name="_Toc419817823"/>
      <w:bookmarkStart w:id="7" w:name="_Toc419818232"/>
      <w:r>
        <w:t>Назначение разработки</w:t>
      </w:r>
      <w:bookmarkEnd w:id="6"/>
      <w:bookmarkEnd w:id="7"/>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8" w:name="_Toc419817824"/>
      <w:bookmarkStart w:id="9" w:name="_Toc419818233"/>
      <w:r>
        <w:lastRenderedPageBreak/>
        <w:t>Требования к программе</w:t>
      </w:r>
      <w:bookmarkEnd w:id="8"/>
      <w:bookmarkEnd w:id="9"/>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10" w:name="_Toc419817825"/>
      <w:bookmarkStart w:id="11" w:name="_Toc419818234"/>
      <w:r w:rsidRPr="00C22EB0">
        <w:t>Требования к информационной и программной совместимости</w:t>
      </w:r>
      <w:bookmarkEnd w:id="10"/>
      <w:bookmarkEnd w:id="11"/>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12" w:name="_Toc419817826"/>
      <w:bookmarkStart w:id="13" w:name="_Toc419818235"/>
      <w:r w:rsidRPr="00DF3BAD">
        <w:t>Требования к программной документации</w:t>
      </w:r>
      <w:bookmarkEnd w:id="12"/>
      <w:bookmarkEnd w:id="13"/>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14" w:name="_Toc419817827"/>
      <w:bookmarkStart w:id="15" w:name="_Toc419818236"/>
      <w:r w:rsidRPr="00DF3BAD">
        <w:lastRenderedPageBreak/>
        <w:t>Технико-экономические показатели</w:t>
      </w:r>
      <w:bookmarkEnd w:id="14"/>
      <w:bookmarkEnd w:id="15"/>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16" w:name="_Toc419817828"/>
      <w:bookmarkStart w:id="17" w:name="_Toc419818237"/>
      <w:r w:rsidRPr="00DF3BAD">
        <w:t>Стадии и этапы разработки</w:t>
      </w:r>
      <w:bookmarkEnd w:id="16"/>
      <w:bookmarkEnd w:id="17"/>
    </w:p>
    <w:p w:rsidR="00DF3BAD" w:rsidRDefault="00DF3BAD" w:rsidP="00DF3BAD">
      <w:r w:rsidRPr="00DF3BAD">
        <w:t>Нет требований к процессу разработки.</w:t>
      </w:r>
    </w:p>
    <w:p w:rsidR="00DF3BAD" w:rsidRDefault="00DF3BAD" w:rsidP="00DF3BAD">
      <w:pPr>
        <w:pStyle w:val="Heading3"/>
      </w:pPr>
      <w:bookmarkStart w:id="18" w:name="_Toc419817829"/>
      <w:bookmarkStart w:id="19" w:name="_Toc419818238"/>
      <w:r w:rsidRPr="00DF3BAD">
        <w:t>Порядок контроля и приемки</w:t>
      </w:r>
      <w:bookmarkEnd w:id="18"/>
      <w:bookmarkEnd w:id="1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20" w:name="_Toc419817830"/>
      <w:bookmarkStart w:id="21" w:name="_Toc419818239"/>
      <w:r w:rsidRPr="00DF3BAD">
        <w:t>Анализ технического задания</w:t>
      </w:r>
      <w:bookmarkEnd w:id="20"/>
      <w:bookmarkEnd w:id="21"/>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22" w:name="_Toc419817831"/>
      <w:bookmarkStart w:id="23" w:name="_Toc419818240"/>
      <w:r w:rsidRPr="00DF3BAD">
        <w:t>Выбор инструментальных средств</w:t>
      </w:r>
      <w:bookmarkEnd w:id="22"/>
      <w:bookmarkEnd w:id="23"/>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24" w:name="_Toc419817832"/>
      <w:bookmarkStart w:id="25" w:name="_Toc419818241"/>
      <w:r>
        <w:t>Обзор литературы и существующих подходов к решению</w:t>
      </w:r>
      <w:bookmarkEnd w:id="24"/>
      <w:bookmarkEnd w:id="25"/>
    </w:p>
    <w:p w:rsidR="00C01153" w:rsidRDefault="00C01153" w:rsidP="00C01153">
      <w:pPr>
        <w:pStyle w:val="Heading3"/>
      </w:pPr>
      <w:bookmarkStart w:id="26" w:name="_Toc419817833"/>
      <w:bookmarkStart w:id="27" w:name="_Toc419818242"/>
      <w:r>
        <w:t>Обзор литературы</w:t>
      </w:r>
      <w:bookmarkEnd w:id="26"/>
      <w:bookmarkEnd w:id="27"/>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A3204D" w:rsidRPr="006571A8" w:rsidRDefault="00A3204D" w:rsidP="00A66533">
                            <w:pPr>
                              <w:pStyle w:val="Caption"/>
                              <w:rPr>
                                <w:sz w:val="28"/>
                              </w:rPr>
                            </w:pPr>
                            <w:bookmarkStart w:id="28" w:name="_Ref419807768"/>
                            <w:r>
                              <w:t xml:space="preserve">Рисунок </w:t>
                            </w:r>
                            <w:fldSimple w:instr=" SEQ Рисунок \* ARABIC ">
                              <w:r>
                                <w:rPr>
                                  <w:noProof/>
                                </w:rPr>
                                <w:t>1</w:t>
                              </w:r>
                            </w:fldSimple>
                            <w:bookmarkEnd w:id="28"/>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A3204D" w:rsidRPr="006571A8" w:rsidRDefault="00A3204D" w:rsidP="00A66533">
                      <w:pPr>
                        <w:pStyle w:val="Caption"/>
                        <w:rPr>
                          <w:sz w:val="28"/>
                        </w:rPr>
                      </w:pPr>
                      <w:bookmarkStart w:id="29" w:name="_Ref419807768"/>
                      <w:r>
                        <w:t xml:space="preserve">Рисунок </w:t>
                      </w:r>
                      <w:fldSimple w:instr=" SEQ Рисунок \* ARABIC ">
                        <w:r>
                          <w:rPr>
                            <w:noProof/>
                          </w:rPr>
                          <w:t>1</w:t>
                        </w:r>
                      </w:fldSimple>
                      <w:bookmarkEnd w:id="29"/>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417A75">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30" w:name="ОП"/>
      <w:r>
        <w:t>operational transformation</w:t>
      </w:r>
      <w:bookmarkEnd w:id="30"/>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417A75">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31" w:name="_Ref419809689"/>
      <w:r>
        <w:t xml:space="preserve">Рисунок </w:t>
      </w:r>
      <w:r>
        <w:fldChar w:fldCharType="begin"/>
      </w:r>
      <w:r w:rsidRPr="00E7040B">
        <w:instrText xml:space="preserve"> SEQ Рисунок \* ARABIC </w:instrText>
      </w:r>
      <w:r>
        <w:fldChar w:fldCharType="separate"/>
      </w:r>
      <w:r w:rsidR="00374AE2">
        <w:rPr>
          <w:noProof/>
        </w:rPr>
        <w:t>2</w:t>
      </w:r>
      <w:r>
        <w:fldChar w:fldCharType="end"/>
      </w:r>
      <w:bookmarkEnd w:id="31"/>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417A75">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A3204D" w:rsidRPr="00C7610C" w:rsidRDefault="00A3204D" w:rsidP="00B23A01">
                            <w:pPr>
                              <w:pStyle w:val="Caption"/>
                              <w:rPr>
                                <w:noProof/>
                                <w:sz w:val="28"/>
                              </w:rPr>
                            </w:pPr>
                            <w:bookmarkStart w:id="32" w:name="_Ref419810205"/>
                            <w:r>
                              <w:t xml:space="preserve">Рисунок </w:t>
                            </w:r>
                            <w:fldSimple w:instr=" SEQ Рисунок \* ARABIC ">
                              <w:r>
                                <w:rPr>
                                  <w:noProof/>
                                </w:rPr>
                                <w:t>3</w:t>
                              </w:r>
                            </w:fldSimple>
                            <w:bookmarkEnd w:id="3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A3204D" w:rsidRPr="00C7610C" w:rsidRDefault="00A3204D" w:rsidP="00B23A01">
                      <w:pPr>
                        <w:pStyle w:val="Caption"/>
                        <w:rPr>
                          <w:noProof/>
                          <w:sz w:val="28"/>
                        </w:rPr>
                      </w:pPr>
                      <w:bookmarkStart w:id="33" w:name="_Ref419810205"/>
                      <w:r>
                        <w:t xml:space="preserve">Рисунок </w:t>
                      </w:r>
                      <w:fldSimple w:instr=" SEQ Рисунок \* ARABIC ">
                        <w:r>
                          <w:rPr>
                            <w:noProof/>
                          </w:rPr>
                          <w:t>3</w:t>
                        </w:r>
                      </w:fldSimple>
                      <w:bookmarkEnd w:id="33"/>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сложностью </w:t>
      </w:r>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34" w:name="_Toc419817834"/>
      <w:bookmarkStart w:id="35" w:name="_Toc419818243"/>
      <w:r>
        <w:t>Детальный обзор существующих подходов к синхронизации</w:t>
      </w:r>
      <w:bookmarkEnd w:id="34"/>
      <w:bookmarkEnd w:id="3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417A75">
        <w:rPr>
          <w:noProof/>
        </w:rPr>
        <w:t>19</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36" w:name="_Toc419817835"/>
      <w:bookmarkStart w:id="37" w:name="_Toc419818244"/>
      <w:r>
        <w:lastRenderedPageBreak/>
        <w:t>практическая часть</w:t>
      </w:r>
      <w:bookmarkEnd w:id="36"/>
      <w:bookmarkEnd w:id="37"/>
    </w:p>
    <w:p w:rsidR="00F0672A" w:rsidRDefault="00F0672A" w:rsidP="00F0672A">
      <w:pPr>
        <w:pStyle w:val="Heading2"/>
      </w:pPr>
      <w:bookmarkStart w:id="38" w:name="_Toc419817836"/>
      <w:bookmarkStart w:id="39" w:name="_Toc419818245"/>
      <w:r>
        <w:t>Используемые алгоритмы и их анализ</w:t>
      </w:r>
      <w:bookmarkEnd w:id="38"/>
      <w:bookmarkEnd w:id="39"/>
    </w:p>
    <w:p w:rsidR="006448D2" w:rsidRDefault="006448D2" w:rsidP="006448D2">
      <w:pPr>
        <w:pStyle w:val="Heading3"/>
      </w:pPr>
      <w:bookmarkStart w:id="40" w:name="_Toc419817837"/>
      <w:bookmarkStart w:id="41" w:name="_Toc419818246"/>
      <w:r w:rsidRPr="006448D2">
        <w:t>Модифицированная стратегия «копирование — изменение — слияние»</w:t>
      </w:r>
      <w:bookmarkEnd w:id="40"/>
      <w:bookmarkEnd w:id="41"/>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417A75">
        <w:t>1</w:t>
      </w:r>
      <w:r w:rsidR="00AC5146">
        <w:fldChar w:fldCharType="end"/>
      </w:r>
      <w:r>
        <w:t>, стр.</w:t>
      </w:r>
      <w:r w:rsidR="00AC5146">
        <w:fldChar w:fldCharType="begin"/>
      </w:r>
      <w:r w:rsidR="00AC5146">
        <w:instrText xml:space="preserve"> PAGEREF _Ref419749147 \h </w:instrText>
      </w:r>
      <w:r w:rsidR="00AC5146">
        <w:fldChar w:fldCharType="separate"/>
      </w:r>
      <w:r w:rsidR="00417A75">
        <w:rPr>
          <w:noProof/>
        </w:rPr>
        <w:t>33</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FB1117">
      <w:pPr>
        <w:pStyle w:val="ListParagraph"/>
        <w:numPr>
          <w:ilvl w:val="1"/>
          <w:numId w:val="20"/>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42" w:name="_Toc419817838"/>
      <w:bookmarkStart w:id="43" w:name="_Toc419818247"/>
      <w:r>
        <w:t xml:space="preserve">Алгоритм </w:t>
      </w:r>
      <w:r>
        <w:rPr>
          <w:lang w:val="en-US"/>
        </w:rPr>
        <w:t>Fuzzy Patch</w:t>
      </w:r>
      <w:bookmarkEnd w:id="42"/>
      <w:bookmarkEnd w:id="43"/>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proofErr w:type="spellStart"/>
      <w:r w:rsidRPr="00600748">
        <w:rPr>
          <w:lang w:val="en-US"/>
        </w:rPr>
        <w:t>Git</w:t>
      </w:r>
      <w:proofErr w:type="spellEnd"/>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417A75">
        <w:t>1</w:t>
      </w:r>
      <w:r>
        <w:fldChar w:fldCharType="end"/>
      </w:r>
      <w:r w:rsidRPr="00600748">
        <w:t>).</w:t>
      </w:r>
    </w:p>
    <w:p w:rsidR="00600748" w:rsidRDefault="00600748" w:rsidP="00600748">
      <w:pPr>
        <w:pStyle w:val="TableCaption"/>
      </w:pPr>
      <w:bookmarkStart w:id="44" w:name="_Ref419749119"/>
      <w:bookmarkStart w:id="45" w:name="_Ref419749147"/>
      <w:r>
        <w:t xml:space="preserve">Таблица </w:t>
      </w:r>
      <w:r>
        <w:fldChar w:fldCharType="begin"/>
      </w:r>
      <w:r w:rsidRPr="00600748">
        <w:instrText xml:space="preserve"> SEQ Таблица \* ARABIC </w:instrText>
      </w:r>
      <w:r>
        <w:fldChar w:fldCharType="separate"/>
      </w:r>
      <w:r w:rsidR="00DE0668">
        <w:rPr>
          <w:noProof/>
        </w:rPr>
        <w:t>1</w:t>
      </w:r>
      <w:r>
        <w:fldChar w:fldCharType="end"/>
      </w:r>
      <w:bookmarkEnd w:id="44"/>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45"/>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&lt; и &gt; указывается конфликт двойной записи</w:t>
      </w:r>
      <w:r w:rsidR="009440AD">
        <w:t xml:space="preserve"> где две конфликтующие строки отделены символами</w:t>
      </w:r>
      <w:r w:rsidR="009440AD">
        <w:rPr>
          <w:lang w:val="en-US"/>
        </w:rPr>
        <w:t> </w:t>
      </w:r>
      <w:r w:rsidR="009440AD" w:rsidRPr="009440AD">
        <w:rPr>
          <w:rFonts w:ascii="Courier New" w:hAnsi="Courier New" w:cs="Courier New"/>
          <w:sz w:val="24"/>
          <w:szCs w:val="24"/>
        </w:rPr>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417A75">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46" w:name="_Ref419751512"/>
      <w:r>
        <w:t xml:space="preserve">Таблица </w:t>
      </w:r>
      <w:fldSimple w:instr=" SEQ Таблица \* ARABIC ">
        <w:r w:rsidR="00DE0668">
          <w:rPr>
            <w:noProof/>
          </w:rPr>
          <w:t>2</w:t>
        </w:r>
      </w:fldSimple>
      <w:bookmarkEnd w:id="46"/>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A3204D"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DE0668">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A3204D"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47" w:name="_Ref419760203"/>
      <w:r w:rsidRPr="003355DA">
        <w:rPr>
          <w:rFonts w:eastAsiaTheme="minorEastAsia"/>
        </w:rPr>
        <w:t>Применение дельты с допущением ошибок</w:t>
      </w:r>
      <w:bookmarkEnd w:id="47"/>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417A75">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48" w:name="_Ref419752952"/>
      <w:r>
        <w:t xml:space="preserve">Таблица </w:t>
      </w:r>
      <w:r>
        <w:fldChar w:fldCharType="begin"/>
      </w:r>
      <w:r w:rsidRPr="003355DA">
        <w:instrText xml:space="preserve"> SEQ Таблица \* ARABIC </w:instrText>
      </w:r>
      <w:r>
        <w:fldChar w:fldCharType="separate"/>
      </w:r>
      <w:r w:rsidR="00DE0668">
        <w:rPr>
          <w:noProof/>
        </w:rPr>
        <w:t>4</w:t>
      </w:r>
      <w:r>
        <w:fldChar w:fldCharType="end"/>
      </w:r>
      <w:bookmarkEnd w:id="48"/>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A3204D"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A3204D"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A3204D"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417A75">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49" w:name="_Ref419753320"/>
      <w:r>
        <w:lastRenderedPageBreak/>
        <w:t xml:space="preserve">Таблица </w:t>
      </w:r>
      <w:r>
        <w:fldChar w:fldCharType="begin"/>
      </w:r>
      <w:r w:rsidRPr="00DA302D">
        <w:instrText xml:space="preserve"> SEQ Таблица \* ARABIC </w:instrText>
      </w:r>
      <w:r>
        <w:fldChar w:fldCharType="separate"/>
      </w:r>
      <w:r w:rsidR="00DE0668">
        <w:rPr>
          <w:noProof/>
        </w:rPr>
        <w:t>5</w:t>
      </w:r>
      <w:r>
        <w:fldChar w:fldCharType="end"/>
      </w:r>
      <w:bookmarkEnd w:id="49"/>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A3204D"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417A75">
        <w:t>6</w:t>
      </w:r>
      <w:r w:rsidR="00E207C9">
        <w:fldChar w:fldCharType="end"/>
      </w:r>
      <w:r w:rsidR="00E207C9">
        <w:t>.</w:t>
      </w:r>
    </w:p>
    <w:p w:rsidR="00841465" w:rsidRPr="00E97B08" w:rsidRDefault="00841465" w:rsidP="00841465">
      <w:pPr>
        <w:pStyle w:val="TableCaption"/>
      </w:pPr>
      <w:bookmarkStart w:id="50" w:name="_Ref419754477"/>
      <w:r>
        <w:t xml:space="preserve">Таблица </w:t>
      </w:r>
      <w:r>
        <w:fldChar w:fldCharType="begin"/>
      </w:r>
      <w:r w:rsidRPr="00841465">
        <w:instrText xml:space="preserve"> SEQ Таблица \* ARABIC </w:instrText>
      </w:r>
      <w:r>
        <w:fldChar w:fldCharType="separate"/>
      </w:r>
      <w:r w:rsidR="00DE0668">
        <w:rPr>
          <w:noProof/>
        </w:rPr>
        <w:t>6</w:t>
      </w:r>
      <w:r>
        <w:fldChar w:fldCharType="end"/>
      </w:r>
      <w:bookmarkEnd w:id="50"/>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417A75">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51" w:name="_Toc419817839"/>
      <w:bookmarkStart w:id="52" w:name="_Toc419818248"/>
      <w:r>
        <w:t>Ограничения модифицированного алгоритма</w:t>
      </w:r>
      <w:bookmarkEnd w:id="51"/>
      <w:bookmarkEnd w:id="52"/>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E9784D">
      <w:pPr>
        <w:pStyle w:val="Heading3"/>
      </w:pPr>
      <w:bookmarkStart w:id="53" w:name="_Toc419817840"/>
      <w:bookmarkStart w:id="54" w:name="_Toc419818249"/>
      <w:r>
        <w:t xml:space="preserve">Вторая модификация стратегии </w:t>
      </w:r>
      <w:r w:rsidRPr="006448D2">
        <w:t>«копирование — изменение — слияние»</w:t>
      </w:r>
      <w:bookmarkEnd w:id="53"/>
      <w:bookmarkEnd w:id="54"/>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417A75">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55" w:name="_Ref419759588"/>
      <w:r>
        <w:t xml:space="preserve">Рисунок </w:t>
      </w:r>
      <w:r>
        <w:fldChar w:fldCharType="begin"/>
      </w:r>
      <w:r w:rsidRPr="00ED419C">
        <w:instrText xml:space="preserve"> SEQ Рисунок \* ARABIC </w:instrText>
      </w:r>
      <w:r>
        <w:fldChar w:fldCharType="separate"/>
      </w:r>
      <w:r w:rsidR="00374AE2">
        <w:rPr>
          <w:noProof/>
        </w:rPr>
        <w:t>4</w:t>
      </w:r>
      <w:r>
        <w:fldChar w:fldCharType="end"/>
      </w:r>
      <w:bookmarkEnd w:id="55"/>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417A75">
        <w:t>5</w:t>
      </w:r>
      <w:r>
        <w:fldChar w:fldCharType="end"/>
      </w:r>
      <w:r>
        <w:t>)</w:t>
      </w:r>
      <w:r w:rsidRPr="00DF6DDB">
        <w:t>:</w:t>
      </w:r>
    </w:p>
    <w:p w:rsidR="00DF6DDB" w:rsidRDefault="009D4D06" w:rsidP="00DF6DDB">
      <w:pPr>
        <w:pStyle w:val="ListParagraph"/>
        <w:numPr>
          <w:ilvl w:val="0"/>
          <w:numId w:val="28"/>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56" w:name="_Ref419759570"/>
      <w:r>
        <w:t xml:space="preserve">Рисунок </w:t>
      </w:r>
      <w:r>
        <w:fldChar w:fldCharType="begin"/>
      </w:r>
      <w:r w:rsidRPr="00DF6DDB">
        <w:instrText xml:space="preserve"> SEQ Рисунок \* ARABIC </w:instrText>
      </w:r>
      <w:r>
        <w:fldChar w:fldCharType="separate"/>
      </w:r>
      <w:r w:rsidR="00374AE2">
        <w:rPr>
          <w:noProof/>
        </w:rPr>
        <w:t>5</w:t>
      </w:r>
      <w:r>
        <w:fldChar w:fldCharType="end"/>
      </w:r>
      <w:bookmarkEnd w:id="56"/>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417A75">
        <w:t>6</w:t>
      </w:r>
      <w:r w:rsidR="00BB1F05">
        <w:rPr>
          <w:lang w:val="en-US"/>
        </w:rPr>
        <w:fldChar w:fldCharType="end"/>
      </w:r>
      <w:r w:rsidR="00904DA8">
        <w:t>)</w:t>
      </w:r>
      <w:r>
        <w:t>:</w:t>
      </w:r>
    </w:p>
    <w:p w:rsidR="00DF6DDB" w:rsidRDefault="009D4D06" w:rsidP="00904DA8">
      <w:pPr>
        <w:pStyle w:val="ListParagraph"/>
        <w:numPr>
          <w:ilvl w:val="0"/>
          <w:numId w:val="29"/>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417A75">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417A75">
        <w:rPr>
          <w:noProof/>
        </w:rPr>
        <w:t>38</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lastRenderedPageBreak/>
        <w:drawing>
          <wp:anchor distT="0" distB="0" distL="114300" distR="114300" simplePos="0" relativeHeight="251658240" behindDoc="0" locked="0" layoutInCell="1" allowOverlap="1" wp14:anchorId="3CC426AE" wp14:editId="4C0CB4D5">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1E821E22" wp14:editId="00CAAE29">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A3204D" w:rsidRPr="00A83DF7" w:rsidRDefault="00A3204D" w:rsidP="00BB1F05">
                            <w:pPr>
                              <w:pStyle w:val="Caption"/>
                              <w:rPr>
                                <w:sz w:val="28"/>
                              </w:rPr>
                            </w:pPr>
                            <w:bookmarkStart w:id="57"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7"/>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A3204D" w:rsidRPr="00A83DF7" w:rsidRDefault="00A3204D" w:rsidP="00BB1F05">
                      <w:pPr>
                        <w:pStyle w:val="Caption"/>
                        <w:rPr>
                          <w:sz w:val="28"/>
                        </w:rPr>
                      </w:pPr>
                      <w:bookmarkStart w:id="58"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8"/>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417A75">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59" w:name="_Ref419761752"/>
      <w:r>
        <w:t xml:space="preserve">Рисунок </w:t>
      </w:r>
      <w:r>
        <w:fldChar w:fldCharType="begin"/>
      </w:r>
      <w:r w:rsidRPr="00091FD8">
        <w:instrText xml:space="preserve"> SEQ Рисунок \* ARABIC </w:instrText>
      </w:r>
      <w:r>
        <w:fldChar w:fldCharType="separate"/>
      </w:r>
      <w:r w:rsidR="00374AE2">
        <w:rPr>
          <w:noProof/>
        </w:rPr>
        <w:t>7</w:t>
      </w:r>
      <w:r>
        <w:fldChar w:fldCharType="end"/>
      </w:r>
      <w:bookmarkEnd w:id="59"/>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60" w:name="_Toc419817841"/>
      <w:bookmarkStart w:id="61" w:name="_Toc419818250"/>
      <w:r>
        <w:t>Анализ разработанного решения</w:t>
      </w:r>
      <w:bookmarkEnd w:id="60"/>
      <w:bookmarkEnd w:id="61"/>
    </w:p>
    <w:p w:rsidR="00972AAE" w:rsidRDefault="00972AAE" w:rsidP="00972AAE">
      <w:pPr>
        <w:pStyle w:val="Heading3"/>
      </w:pPr>
      <w:bookmarkStart w:id="62" w:name="_Toc419817842"/>
      <w:bookmarkStart w:id="63" w:name="_Toc419818251"/>
      <w:r>
        <w:t>Характеристики разработанного решения</w:t>
      </w:r>
      <w:bookmarkEnd w:id="62"/>
      <w:bookmarkEnd w:id="63"/>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417A75">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64" w:name="_Ref419762904"/>
      <w:r>
        <w:lastRenderedPageBreak/>
        <w:t xml:space="preserve">Таблица </w:t>
      </w:r>
      <w:r>
        <w:fldChar w:fldCharType="begin"/>
      </w:r>
      <w:r w:rsidRPr="00417A75">
        <w:instrText xml:space="preserve"> SEQ Таблица \* ARABIC </w:instrText>
      </w:r>
      <w:r>
        <w:fldChar w:fldCharType="separate"/>
      </w:r>
      <w:r w:rsidR="00DE0668">
        <w:rPr>
          <w:noProof/>
        </w:rPr>
        <w:t>7</w:t>
      </w:r>
      <w:r>
        <w:fldChar w:fldCharType="end"/>
      </w:r>
      <w:bookmarkEnd w:id="64"/>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65" w:name="_Toc419817843"/>
      <w:bookmarkStart w:id="66" w:name="_Toc419818252"/>
      <w:r>
        <w:t>Соответствие техническому заданию</w:t>
      </w:r>
      <w:bookmarkEnd w:id="65"/>
      <w:bookmarkEnd w:id="66"/>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67" w:name="_Toc419817844"/>
      <w:bookmarkStart w:id="68" w:name="_Toc419818253"/>
      <w:r>
        <w:t>Возможное применение</w:t>
      </w:r>
      <w:bookmarkEnd w:id="67"/>
      <w:bookmarkEnd w:id="68"/>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r>
        <w:lastRenderedPageBreak/>
        <w:t>Безопасность  жизнедеятельности. Природопользование и охрана окружающей среды</w:t>
      </w:r>
    </w:p>
    <w:p w:rsidR="007C54CD" w:rsidRDefault="007C54CD" w:rsidP="007C54CD">
      <w:pPr>
        <w:pStyle w:val="Heading2"/>
      </w:pPr>
      <w:r>
        <w:t>Введение</w:t>
      </w:r>
    </w:p>
    <w:p w:rsidR="00A927DC" w:rsidRDefault="00A927DC" w:rsidP="00A927DC">
      <w:r>
        <w:t xml:space="preserve">Разработка программного обеспечения по данному 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r w:rsidRPr="00A927DC">
        <w:lastRenderedPageBreak/>
        <w:t>Безопасность жизнедеятельности</w:t>
      </w:r>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Pr="00906C47">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69" w:name="_Ref419881992"/>
      <w:r w:rsidRPr="00906C47">
        <w:t xml:space="preserve">Рисунок </w:t>
      </w:r>
      <w:fldSimple w:instr=" SEQ Рисунок \* ARABIC ">
        <w:r w:rsidR="00374AE2">
          <w:rPr>
            <w:noProof/>
          </w:rPr>
          <w:t>8</w:t>
        </w:r>
      </w:fldSimple>
      <w:bookmarkEnd w:id="69"/>
      <w:r w:rsidRPr="00906C47">
        <w:t xml:space="preserve"> — План рабочего места</w:t>
      </w:r>
    </w:p>
    <w:p w:rsidR="00A927DC" w:rsidRDefault="00A927DC" w:rsidP="00A927DC">
      <w:pPr>
        <w:pStyle w:val="Heading3"/>
      </w:pPr>
      <w:r w:rsidRPr="00A927DC">
        <w:t>Микроклимат рабочего места</w:t>
      </w:r>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r w:rsidRPr="00A927DC">
        <w:t>Электробезопасность</w:t>
      </w:r>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987A05">
        <w:t xml:space="preserve">Таблица </w:t>
      </w:r>
      <w:r w:rsidR="00987A05">
        <w:rPr>
          <w:noProof/>
        </w:rPr>
        <w:t>8</w:t>
      </w:r>
      <w:r w:rsidR="00987A05">
        <w:fldChar w:fldCharType="end"/>
      </w:r>
      <w:r>
        <w:t xml:space="preserve">). </w:t>
      </w:r>
    </w:p>
    <w:p w:rsidR="00987A05" w:rsidRDefault="00987A05" w:rsidP="00987A05">
      <w:pPr>
        <w:pStyle w:val="TableCaption"/>
      </w:pPr>
      <w:bookmarkStart w:id="70" w:name="_Ref419838050"/>
      <w:r>
        <w:t xml:space="preserve">Таблица </w:t>
      </w:r>
      <w:r>
        <w:fldChar w:fldCharType="begin"/>
      </w:r>
      <w:r w:rsidRPr="00987A05">
        <w:instrText xml:space="preserve"> SEQ Таблица \* ARABIC </w:instrText>
      </w:r>
      <w:r>
        <w:fldChar w:fldCharType="separate"/>
      </w:r>
      <w:r w:rsidR="00DE0668">
        <w:rPr>
          <w:noProof/>
        </w:rPr>
        <w:t>8</w:t>
      </w:r>
      <w:r>
        <w:fldChar w:fldCharType="end"/>
      </w:r>
      <w:bookmarkEnd w:id="70"/>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987A05">
      <w:pPr>
        <w:pStyle w:val="ListParagraph"/>
        <w:numPr>
          <w:ilvl w:val="0"/>
          <w:numId w:val="31"/>
        </w:numPr>
      </w:pPr>
      <w:r>
        <w:t>заземление;</w:t>
      </w:r>
    </w:p>
    <w:p w:rsidR="00987A05" w:rsidRDefault="00987A05" w:rsidP="00987A05">
      <w:pPr>
        <w:pStyle w:val="ListParagraph"/>
        <w:numPr>
          <w:ilvl w:val="0"/>
          <w:numId w:val="31"/>
        </w:numPr>
      </w:pPr>
      <w:r>
        <w:t>зануление;</w:t>
      </w:r>
    </w:p>
    <w:p w:rsidR="00987A05" w:rsidRDefault="00987A05" w:rsidP="00987A05">
      <w:pPr>
        <w:pStyle w:val="ListParagraph"/>
        <w:numPr>
          <w:ilvl w:val="0"/>
          <w:numId w:val="31"/>
        </w:numPr>
      </w:pPr>
      <w:r>
        <w:t>защитное отключение;</w:t>
      </w:r>
    </w:p>
    <w:p w:rsidR="00987A05" w:rsidRDefault="00987A05" w:rsidP="00987A05">
      <w:pPr>
        <w:pStyle w:val="ListParagraph"/>
        <w:numPr>
          <w:ilvl w:val="0"/>
          <w:numId w:val="31"/>
        </w:numPr>
      </w:pPr>
      <w:r>
        <w:t>выравнивание потенциала;</w:t>
      </w:r>
    </w:p>
    <w:p w:rsidR="00987A05" w:rsidRDefault="00987A05" w:rsidP="00987A05">
      <w:pPr>
        <w:pStyle w:val="ListParagraph"/>
        <w:numPr>
          <w:ilvl w:val="0"/>
          <w:numId w:val="31"/>
        </w:numPr>
      </w:pPr>
      <w:r>
        <w:t>система защитных проводов;</w:t>
      </w:r>
    </w:p>
    <w:p w:rsidR="00987A05" w:rsidRDefault="00987A05" w:rsidP="00987A05">
      <w:pPr>
        <w:pStyle w:val="ListParagraph"/>
        <w:numPr>
          <w:ilvl w:val="0"/>
          <w:numId w:val="31"/>
        </w:numPr>
      </w:pPr>
      <w:r>
        <w:t>изоляция нетоковедущих частей;</w:t>
      </w:r>
    </w:p>
    <w:p w:rsidR="00987A05" w:rsidRDefault="00987A05" w:rsidP="00987A05">
      <w:pPr>
        <w:pStyle w:val="ListParagraph"/>
        <w:numPr>
          <w:ilvl w:val="0"/>
          <w:numId w:val="31"/>
        </w:numPr>
      </w:pPr>
      <w:r>
        <w:lastRenderedPageBreak/>
        <w:t>электрическое разделение сети;</w:t>
      </w:r>
    </w:p>
    <w:p w:rsidR="00987A05" w:rsidRDefault="00987A05" w:rsidP="00987A05">
      <w:pPr>
        <w:pStyle w:val="ListParagraph"/>
        <w:numPr>
          <w:ilvl w:val="0"/>
          <w:numId w:val="31"/>
        </w:numPr>
      </w:pPr>
      <w:r>
        <w:t>малое напряжение;</w:t>
      </w:r>
    </w:p>
    <w:p w:rsidR="00987A05" w:rsidRDefault="00987A05" w:rsidP="00987A05">
      <w:pPr>
        <w:pStyle w:val="ListParagraph"/>
        <w:numPr>
          <w:ilvl w:val="0"/>
          <w:numId w:val="31"/>
        </w:numPr>
      </w:pPr>
      <w:r>
        <w:t>контроль изоляции;</w:t>
      </w:r>
    </w:p>
    <w:p w:rsidR="00987A05" w:rsidRDefault="00987A05" w:rsidP="00987A05">
      <w:pPr>
        <w:pStyle w:val="ListParagraph"/>
        <w:numPr>
          <w:ilvl w:val="0"/>
          <w:numId w:val="31"/>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r>
        <w:t>Освещенность рабочего места</w:t>
      </w:r>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987A05">
      <w:pPr>
        <w:pStyle w:val="ListParagraph"/>
        <w:numPr>
          <w:ilvl w:val="0"/>
          <w:numId w:val="32"/>
        </w:numPr>
      </w:pPr>
      <w:r w:rsidRPr="00613A0F">
        <w:t>правильный выбор источников света и системы освещения,</w:t>
      </w:r>
    </w:p>
    <w:p w:rsidR="00987A05" w:rsidRPr="00613A0F" w:rsidRDefault="00987A05" w:rsidP="00987A05">
      <w:pPr>
        <w:pStyle w:val="ListParagraph"/>
        <w:numPr>
          <w:ilvl w:val="0"/>
          <w:numId w:val="32"/>
        </w:numPr>
      </w:pPr>
      <w:r w:rsidRPr="00613A0F">
        <w:t>создание необходимого уровня освещенности рабочих поверхностей,</w:t>
      </w:r>
    </w:p>
    <w:p w:rsidR="00987A05" w:rsidRDefault="00987A05" w:rsidP="00987A05">
      <w:pPr>
        <w:pStyle w:val="ListParagraph"/>
        <w:numPr>
          <w:ilvl w:val="0"/>
          <w:numId w:val="32"/>
        </w:numPr>
      </w:pPr>
      <w:r>
        <w:t>ограничение слепящего действия света,</w:t>
      </w:r>
    </w:p>
    <w:p w:rsidR="00987A05" w:rsidRPr="00613A0F" w:rsidRDefault="00987A05" w:rsidP="00987A05">
      <w:pPr>
        <w:pStyle w:val="ListParagraph"/>
        <w:numPr>
          <w:ilvl w:val="0"/>
          <w:numId w:val="32"/>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A3204D"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A3204D"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A3204D"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A3204D"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A3204D"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71" w:name="_Ref231232962"/>
            <w:r w:rsidRPr="00A00A97">
              <w:t>(</w:t>
            </w:r>
            <w:r>
              <w:t>4</w:t>
            </w:r>
            <w:r w:rsidRPr="00A00A97">
              <w:t>)</w:t>
            </w:r>
            <w:bookmarkEnd w:id="71"/>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A3204D"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A3204D"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A3204D"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A3204D"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A3204D"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r>
        <w:t>Защита от электростатического поля</w:t>
      </w:r>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r>
        <w:t>Защита от шума и вибрации</w:t>
      </w:r>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D27519">
        <w:t xml:space="preserve">Таблица </w:t>
      </w:r>
      <w:r w:rsidR="00D27519">
        <w:rPr>
          <w:noProof/>
        </w:rPr>
        <w:t>9</w:t>
      </w:r>
      <w:r w:rsidR="00D27519">
        <w:rPr>
          <w:snapToGrid w:val="0"/>
        </w:rPr>
        <w:fldChar w:fldCharType="end"/>
      </w:r>
      <w:r w:rsidRPr="00006D63">
        <w:rPr>
          <w:snapToGrid w:val="0"/>
        </w:rPr>
        <w:t>).</w:t>
      </w:r>
    </w:p>
    <w:p w:rsidR="00D27519" w:rsidRDefault="00D27519" w:rsidP="00D27519">
      <w:pPr>
        <w:pStyle w:val="TableCaption"/>
      </w:pPr>
      <w:bookmarkStart w:id="72" w:name="_Ref419841964"/>
      <w:r>
        <w:lastRenderedPageBreak/>
        <w:t xml:space="preserve">Таблица </w:t>
      </w:r>
      <w:r>
        <w:fldChar w:fldCharType="begin"/>
      </w:r>
      <w:r w:rsidRPr="00D27519">
        <w:instrText xml:space="preserve"> SEQ Таблица \* ARABIC </w:instrText>
      </w:r>
      <w:r>
        <w:fldChar w:fldCharType="separate"/>
      </w:r>
      <w:r w:rsidR="00DE0668">
        <w:rPr>
          <w:noProof/>
        </w:rPr>
        <w:t>9</w:t>
      </w:r>
      <w:r>
        <w:fldChar w:fldCharType="end"/>
      </w:r>
      <w:bookmarkEnd w:id="72"/>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A3204D"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D27519">
      <w:pPr>
        <w:pStyle w:val="ListParagraph"/>
        <w:numPr>
          <w:ilvl w:val="0"/>
          <w:numId w:val="33"/>
        </w:numPr>
      </w:pPr>
      <w:r>
        <w:t>транспортная;</w:t>
      </w:r>
    </w:p>
    <w:p w:rsidR="00D27519" w:rsidRDefault="00D27519" w:rsidP="00D27519">
      <w:pPr>
        <w:pStyle w:val="ListParagraph"/>
        <w:numPr>
          <w:ilvl w:val="0"/>
          <w:numId w:val="33"/>
        </w:numPr>
      </w:pPr>
      <w:r>
        <w:t>технологическая;</w:t>
      </w:r>
    </w:p>
    <w:p w:rsidR="00D27519" w:rsidRDefault="00D27519" w:rsidP="00D27519">
      <w:pPr>
        <w:pStyle w:val="ListParagraph"/>
        <w:numPr>
          <w:ilvl w:val="0"/>
          <w:numId w:val="33"/>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r>
        <w:t>Эргономика рабочего места</w:t>
      </w:r>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t xml:space="preserve">Таблица </w:t>
      </w:r>
      <w:r>
        <w:rPr>
          <w:noProof/>
        </w:rPr>
        <w:t>10</w:t>
      </w:r>
      <w:r>
        <w:fldChar w:fldCharType="end"/>
      </w:r>
      <w:r w:rsidRPr="00006D63">
        <w:t>).</w:t>
      </w:r>
    </w:p>
    <w:p w:rsidR="00D27519" w:rsidRDefault="00D27519" w:rsidP="00D27519">
      <w:pPr>
        <w:pStyle w:val="TableCaption"/>
      </w:pPr>
      <w:bookmarkStart w:id="73" w:name="_Ref419841891"/>
      <w:r>
        <w:t xml:space="preserve">Таблица </w:t>
      </w:r>
      <w:r>
        <w:fldChar w:fldCharType="begin"/>
      </w:r>
      <w:r w:rsidRPr="00D27519">
        <w:instrText xml:space="preserve"> SEQ Таблица \* ARABIC </w:instrText>
      </w:r>
      <w:r>
        <w:fldChar w:fldCharType="separate"/>
      </w:r>
      <w:r w:rsidR="00DE0668">
        <w:rPr>
          <w:noProof/>
        </w:rPr>
        <w:t>10</w:t>
      </w:r>
      <w:r>
        <w:fldChar w:fldCharType="end"/>
      </w:r>
      <w:bookmarkEnd w:id="73"/>
      <w:r>
        <w:t xml:space="preserve"> — </w:t>
      </w:r>
      <w:r w:rsidRPr="009F6DC5">
        <w:rPr>
          <w:noProof/>
        </w:rPr>
        <w:t>Визуальные эргономические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44"/>
        <w:gridCol w:w="1980"/>
        <w:gridCol w:w="1901"/>
      </w:tblGrid>
      <w:tr w:rsidR="00D27519" w:rsidTr="00D2751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944" w:type="dxa"/>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3881" w:type="dxa"/>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vMerge/>
            <w:tcBorders>
              <w:right w:val="none" w:sz="0" w:space="0" w:color="auto"/>
            </w:tcBorders>
            <w:hideMark/>
          </w:tcPr>
          <w:p w:rsidR="00D27519" w:rsidRDefault="00D27519" w:rsidP="00D27519">
            <w:pPr>
              <w:pStyle w:val="a2"/>
              <w:rPr>
                <w:i/>
              </w:rPr>
            </w:pP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Default="00D27519" w:rsidP="00D27519">
            <w:pPr>
              <w:pStyle w:val="a2"/>
            </w:pPr>
            <w:r>
              <w:t>Внешняя освещенность экрана, Лк</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t xml:space="preserve">Таблица </w:t>
      </w:r>
      <w:r>
        <w:rPr>
          <w:noProof/>
        </w:rPr>
        <w:t>11</w:t>
      </w:r>
      <w:r>
        <w:fldChar w:fldCharType="end"/>
      </w:r>
      <w:r w:rsidRPr="00006D63">
        <w:t>).</w:t>
      </w:r>
    </w:p>
    <w:p w:rsidR="00D27519" w:rsidRDefault="00D27519" w:rsidP="00D27519">
      <w:pPr>
        <w:pStyle w:val="TableCaption"/>
      </w:pPr>
      <w:bookmarkStart w:id="74" w:name="_Ref419841933"/>
      <w:r>
        <w:t xml:space="preserve">Таблица </w:t>
      </w:r>
      <w:r>
        <w:fldChar w:fldCharType="begin"/>
      </w:r>
      <w:r w:rsidRPr="00D27519">
        <w:instrText xml:space="preserve"> SEQ Таблица \* ARABIC </w:instrText>
      </w:r>
      <w:r>
        <w:fldChar w:fldCharType="separate"/>
      </w:r>
      <w:r w:rsidR="00DE0668">
        <w:rPr>
          <w:noProof/>
        </w:rPr>
        <w:t>11</w:t>
      </w:r>
      <w:r>
        <w:fldChar w:fldCharType="end"/>
      </w:r>
      <w:bookmarkEnd w:id="74"/>
      <w:r>
        <w:t xml:space="preserve"> — </w:t>
      </w:r>
      <w:r w:rsidRPr="00351F3E">
        <w:t>Нормируемые визуальные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353"/>
        <w:gridCol w:w="3467"/>
      </w:tblGrid>
      <w:tr w:rsidR="00D27519" w:rsidTr="00D27519">
        <w:trPr>
          <w:cnfStyle w:val="100000000000" w:firstRow="1" w:lastRow="0" w:firstColumn="0" w:lastColumn="0" w:oddVBand="0" w:evenVBand="0" w:oddHBand="0" w:evenHBand="0" w:firstRowFirstColumn="0" w:firstRowLastColumn="0" w:lastRowFirstColumn="0" w:lastRowLastColumn="0"/>
          <w:trHeight w:val="259"/>
        </w:trPr>
        <w:tc>
          <w:tcPr>
            <w:tcW w:w="5353" w:type="dxa"/>
            <w:tcBorders>
              <w:bottom w:val="none" w:sz="0" w:space="0" w:color="auto"/>
            </w:tcBorders>
            <w:hideMark/>
          </w:tcPr>
          <w:p w:rsidR="00D27519" w:rsidRDefault="00D27519" w:rsidP="00D27519">
            <w:pPr>
              <w:pStyle w:val="a1"/>
            </w:pPr>
            <w:r>
              <w:t>Наименование параметра</w:t>
            </w:r>
          </w:p>
        </w:tc>
        <w:tc>
          <w:tcPr>
            <w:tcW w:w="3467" w:type="dxa"/>
            <w:tcBorders>
              <w:bottom w:val="none" w:sz="0" w:space="0" w:color="auto"/>
            </w:tcBorders>
            <w:hideMark/>
          </w:tcPr>
          <w:p w:rsidR="00D27519" w:rsidRDefault="00D27519" w:rsidP="00D27519">
            <w:pPr>
              <w:pStyle w:val="a1"/>
            </w:pPr>
            <w:r>
              <w:t>Значение параметра</w:t>
            </w:r>
          </w:p>
        </w:tc>
      </w:tr>
      <w:tr w:rsidR="00D27519" w:rsidTr="00D27519">
        <w:trPr>
          <w:trHeight w:val="230"/>
        </w:trPr>
        <w:tc>
          <w:tcPr>
            <w:tcW w:w="5353" w:type="dxa"/>
            <w:hideMark/>
          </w:tcPr>
          <w:p w:rsidR="00D27519" w:rsidRDefault="00D27519" w:rsidP="00D27519">
            <w:pPr>
              <w:pStyle w:val="a2"/>
            </w:pPr>
            <w:r>
              <w:t>Контраст (для монохромных мониторов)</w:t>
            </w:r>
          </w:p>
        </w:tc>
        <w:tc>
          <w:tcPr>
            <w:tcW w:w="3467" w:type="dxa"/>
            <w:hideMark/>
          </w:tcPr>
          <w:p w:rsidR="00D27519" w:rsidRDefault="00D27519" w:rsidP="00D27519">
            <w:pPr>
              <w:pStyle w:val="a2"/>
            </w:pPr>
            <w:r>
              <w:t>От 3:1 до 1,5:1</w:t>
            </w:r>
          </w:p>
        </w:tc>
      </w:tr>
      <w:tr w:rsidR="00D27519" w:rsidTr="00D27519">
        <w:trPr>
          <w:trHeight w:val="288"/>
        </w:trPr>
        <w:tc>
          <w:tcPr>
            <w:tcW w:w="5353" w:type="dxa"/>
            <w:hideMark/>
          </w:tcPr>
          <w:p w:rsidR="00D27519" w:rsidRDefault="00D27519" w:rsidP="00D27519">
            <w:pPr>
              <w:pStyle w:val="a2"/>
            </w:pPr>
            <w:r>
              <w:t>Неравномерность яркости элементов знаков, %</w:t>
            </w:r>
          </w:p>
        </w:tc>
        <w:tc>
          <w:tcPr>
            <w:tcW w:w="3467" w:type="dxa"/>
            <w:hideMark/>
          </w:tcPr>
          <w:p w:rsidR="00D27519" w:rsidRDefault="00D27519" w:rsidP="00D27519">
            <w:pPr>
              <w:pStyle w:val="a2"/>
            </w:pPr>
            <w:r>
              <w:t>Не более ±25</w:t>
            </w:r>
          </w:p>
        </w:tc>
      </w:tr>
      <w:tr w:rsidR="00D27519" w:rsidTr="00D27519">
        <w:trPr>
          <w:trHeight w:val="288"/>
        </w:trPr>
        <w:tc>
          <w:tcPr>
            <w:tcW w:w="5353" w:type="dxa"/>
            <w:hideMark/>
          </w:tcPr>
          <w:p w:rsidR="00D27519" w:rsidRPr="00006D63" w:rsidRDefault="00D27519" w:rsidP="00D27519">
            <w:pPr>
              <w:pStyle w:val="a2"/>
            </w:pPr>
            <w:r w:rsidRPr="00006D63">
              <w:t>Неравномерность яркости рабочего поля экрана</w:t>
            </w:r>
          </w:p>
        </w:tc>
        <w:tc>
          <w:tcPr>
            <w:tcW w:w="3467" w:type="dxa"/>
            <w:hideMark/>
          </w:tcPr>
          <w:p w:rsidR="00D27519" w:rsidRDefault="00D27519" w:rsidP="00D27519">
            <w:pPr>
              <w:pStyle w:val="a2"/>
            </w:pPr>
            <w:r>
              <w:t>Не более ±20</w:t>
            </w:r>
          </w:p>
        </w:tc>
      </w:tr>
      <w:tr w:rsidR="00D27519" w:rsidRPr="00D745F1" w:rsidTr="00D27519">
        <w:trPr>
          <w:trHeight w:val="463"/>
        </w:trPr>
        <w:tc>
          <w:tcPr>
            <w:tcW w:w="5353" w:type="dxa"/>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3467" w:type="dxa"/>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D27519">
        <w:trPr>
          <w:trHeight w:val="470"/>
        </w:trPr>
        <w:tc>
          <w:tcPr>
            <w:tcW w:w="5353" w:type="dxa"/>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3467" w:type="dxa"/>
            <w:tcBorders>
              <w:bottom w:val="nil"/>
            </w:tcBorders>
            <w:hideMark/>
          </w:tcPr>
          <w:p w:rsidR="00D27519" w:rsidRPr="00006D63" w:rsidRDefault="00D27519" w:rsidP="00D27519">
            <w:pPr>
              <w:pStyle w:val="a2"/>
            </w:pPr>
            <w:r w:rsidRPr="00006D63">
              <w:t>От 0,7 до 0,9 (допускается от 0,5 до 1,0)</w:t>
            </w:r>
          </w:p>
        </w:tc>
      </w:tr>
      <w:tr w:rsidR="00D27519" w:rsidTr="00D27519">
        <w:trPr>
          <w:trHeight w:val="470"/>
        </w:trPr>
        <w:tc>
          <w:tcPr>
            <w:tcW w:w="5353" w:type="dxa"/>
            <w:tcBorders>
              <w:top w:val="single" w:sz="4" w:space="0" w:color="auto"/>
            </w:tcBorders>
            <w:hideMark/>
          </w:tcPr>
          <w:p w:rsidR="00D27519" w:rsidRPr="00F2300A" w:rsidRDefault="00D27519" w:rsidP="00D27519">
            <w:pPr>
              <w:pStyle w:val="a2"/>
            </w:pPr>
            <w:r>
              <w:t>Наименование параметра</w:t>
            </w:r>
          </w:p>
        </w:tc>
        <w:tc>
          <w:tcPr>
            <w:tcW w:w="3467" w:type="dxa"/>
            <w:tcBorders>
              <w:top w:val="single" w:sz="4" w:space="0" w:color="auto"/>
            </w:tcBorders>
            <w:hideMark/>
          </w:tcPr>
          <w:p w:rsidR="00D27519" w:rsidRDefault="00D27519" w:rsidP="00D27519">
            <w:pPr>
              <w:pStyle w:val="a2"/>
            </w:pPr>
            <w:r>
              <w:t>Значение параметра</w:t>
            </w:r>
          </w:p>
        </w:tc>
      </w:tr>
      <w:tr w:rsidR="00D27519" w:rsidTr="00D27519">
        <w:trPr>
          <w:trHeight w:val="470"/>
        </w:trPr>
        <w:tc>
          <w:tcPr>
            <w:tcW w:w="5353" w:type="dxa"/>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3467" w:type="dxa"/>
            <w:hideMark/>
          </w:tcPr>
          <w:p w:rsidR="00D27519" w:rsidRDefault="00D27519" w:rsidP="00D27519">
            <w:pPr>
              <w:pStyle w:val="a2"/>
            </w:pPr>
            <w:r>
              <w:t>0,3</w:t>
            </w:r>
          </w:p>
        </w:tc>
      </w:tr>
      <w:tr w:rsidR="00D27519" w:rsidRPr="00D745F1" w:rsidTr="00D27519">
        <w:trPr>
          <w:trHeight w:val="240"/>
        </w:trPr>
        <w:tc>
          <w:tcPr>
            <w:tcW w:w="5353" w:type="dxa"/>
            <w:hideMark/>
          </w:tcPr>
          <w:p w:rsidR="00D27519" w:rsidRPr="00006D63" w:rsidRDefault="00D27519" w:rsidP="00D27519">
            <w:pPr>
              <w:pStyle w:val="a2"/>
            </w:pPr>
            <w:r w:rsidRPr="00006D63">
              <w:t>Угол наклона линии наблюдения, град</w:t>
            </w:r>
          </w:p>
        </w:tc>
        <w:tc>
          <w:tcPr>
            <w:tcW w:w="3467" w:type="dxa"/>
            <w:hideMark/>
          </w:tcPr>
          <w:p w:rsidR="00D27519" w:rsidRPr="00006D63" w:rsidRDefault="00D27519" w:rsidP="00D27519">
            <w:pPr>
              <w:pStyle w:val="a2"/>
            </w:pPr>
            <w:r w:rsidRPr="00006D63">
              <w:t>Не более 60 град ниже горизонтали</w:t>
            </w:r>
          </w:p>
        </w:tc>
      </w:tr>
      <w:tr w:rsidR="00D27519" w:rsidRPr="00D745F1" w:rsidTr="00D27519">
        <w:trPr>
          <w:trHeight w:val="470"/>
        </w:trPr>
        <w:tc>
          <w:tcPr>
            <w:tcW w:w="5353" w:type="dxa"/>
            <w:hideMark/>
          </w:tcPr>
          <w:p w:rsidR="00D27519" w:rsidRDefault="00D27519" w:rsidP="00D27519">
            <w:pPr>
              <w:pStyle w:val="a2"/>
            </w:pPr>
            <w:r>
              <w:t>Угол наблюдения, град</w:t>
            </w:r>
          </w:p>
        </w:tc>
        <w:tc>
          <w:tcPr>
            <w:tcW w:w="3467" w:type="dxa"/>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D27519">
        <w:trPr>
          <w:trHeight w:val="470"/>
        </w:trPr>
        <w:tc>
          <w:tcPr>
            <w:tcW w:w="5353" w:type="dxa"/>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3467" w:type="dxa"/>
          </w:tcPr>
          <w:p w:rsidR="00D27519" w:rsidRDefault="00D27519" w:rsidP="00D27519">
            <w:pPr>
              <w:pStyle w:val="a2"/>
            </w:pPr>
            <w:r>
              <w:t>Не более 5</w:t>
            </w:r>
          </w:p>
        </w:tc>
      </w:tr>
      <w:tr w:rsidR="00D27519" w:rsidRPr="00D745F1" w:rsidTr="00906C47">
        <w:trPr>
          <w:trHeight w:val="470"/>
        </w:trPr>
        <w:tc>
          <w:tcPr>
            <w:tcW w:w="5353" w:type="dxa"/>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3467" w:type="dxa"/>
            <w:tcBorders>
              <w:bottom w:val="nil"/>
            </w:tcBorders>
          </w:tcPr>
          <w:p w:rsidR="00D27519" w:rsidRDefault="00D27519" w:rsidP="00906C47">
            <w:pPr>
              <w:pStyle w:val="a2"/>
            </w:pPr>
            <w:r>
              <w:t>Не более 5</w:t>
            </w:r>
          </w:p>
        </w:tc>
      </w:tr>
      <w:tr w:rsidR="00906C47" w:rsidRPr="00D745F1" w:rsidTr="00906C47">
        <w:trPr>
          <w:trHeight w:val="470"/>
        </w:trPr>
        <w:tc>
          <w:tcPr>
            <w:tcW w:w="5353" w:type="dxa"/>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Pr="00D27519">
              <w:rPr>
                <w:b/>
                <w:lang w:val="en-US"/>
              </w:rPr>
              <w:t>11</w:t>
            </w:r>
            <w:r w:rsidRPr="00D27519">
              <w:rPr>
                <w:b/>
              </w:rPr>
              <w:fldChar w:fldCharType="end"/>
            </w:r>
          </w:p>
        </w:tc>
        <w:tc>
          <w:tcPr>
            <w:tcW w:w="3467" w:type="dxa"/>
            <w:tcBorders>
              <w:top w:val="nil"/>
              <w:left w:val="nil"/>
              <w:bottom w:val="single" w:sz="4" w:space="0" w:color="auto"/>
              <w:right w:val="nil"/>
            </w:tcBorders>
          </w:tcPr>
          <w:p w:rsidR="00906C47" w:rsidRPr="00006D63" w:rsidRDefault="00906C47" w:rsidP="00D27519">
            <w:pPr>
              <w:pStyle w:val="a2"/>
            </w:pPr>
          </w:p>
        </w:tc>
      </w:tr>
      <w:tr w:rsidR="00D27519" w:rsidRPr="00D745F1" w:rsidTr="00906C47">
        <w:trPr>
          <w:trHeight w:val="470"/>
        </w:trPr>
        <w:tc>
          <w:tcPr>
            <w:tcW w:w="5353" w:type="dxa"/>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3467" w:type="dxa"/>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D27519">
        <w:trPr>
          <w:trHeight w:val="470"/>
        </w:trPr>
        <w:tc>
          <w:tcPr>
            <w:tcW w:w="5353" w:type="dxa"/>
          </w:tcPr>
          <w:p w:rsidR="00D27519" w:rsidRPr="00006D63" w:rsidRDefault="00D27519" w:rsidP="00D27519">
            <w:pPr>
              <w:pStyle w:val="a2"/>
            </w:pPr>
            <w:r w:rsidRPr="00006D63">
              <w:t>Допустимая временная нестабильность изображения (мерцание)</w:t>
            </w:r>
          </w:p>
        </w:tc>
        <w:tc>
          <w:tcPr>
            <w:tcW w:w="3467" w:type="dxa"/>
          </w:tcPr>
          <w:p w:rsidR="00D27519" w:rsidRPr="00006D63" w:rsidRDefault="00D27519" w:rsidP="00D27519">
            <w:pPr>
              <w:pStyle w:val="a2"/>
            </w:pPr>
            <w:r w:rsidRPr="00006D63">
              <w:t>Не должна быть зафиксирована 90% наблюдателей</w:t>
            </w:r>
          </w:p>
        </w:tc>
      </w:tr>
      <w:tr w:rsidR="00D27519" w:rsidRPr="00D745F1" w:rsidTr="00D27519">
        <w:trPr>
          <w:trHeight w:val="470"/>
        </w:trPr>
        <w:tc>
          <w:tcPr>
            <w:tcW w:w="5353" w:type="dxa"/>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3467" w:type="dxa"/>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w:t>
      </w:r>
      <w:r w:rsidRPr="00006D63">
        <w:lastRenderedPageBreak/>
        <w:t xml:space="preserve">(положение слегка откинувшись). Кресло для оператора ЭВМ по </w:t>
      </w:r>
      <w:r w:rsidRPr="0056106F">
        <w:t>ГОСТ 21889-76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r>
        <w:t>Оценка качества программного продукта</w:t>
      </w:r>
    </w:p>
    <w:p w:rsidR="00340E23" w:rsidRPr="00006D63" w:rsidRDefault="00340E23" w:rsidP="00340E23">
      <w:r w:rsidRPr="00006D63">
        <w:t>Важными характеристиками качества программных продуктов являются следующие: мобильность; надежность; эффективность; расход вычислительных ресурсов; учет человеческого фактора.</w:t>
      </w:r>
    </w:p>
    <w:p w:rsidR="00340E23" w:rsidRPr="00006D63" w:rsidRDefault="00340E23" w:rsidP="00340E23">
      <w:r w:rsidRPr="00006D63">
        <w:rPr>
          <w:iCs/>
        </w:rPr>
        <w:t>Мобильность</w:t>
      </w:r>
      <w:r w:rsidRPr="00006D63">
        <w:t xml:space="preserve"> разработанного программного продукта означает его независимость от технического комплекса системы обработки данных, операционной среды, сетевой технологии обработки данных.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340E23">
      <w:pPr>
        <w:pStyle w:val="ListParagraph"/>
        <w:numPr>
          <w:ilvl w:val="0"/>
          <w:numId w:val="34"/>
        </w:numPr>
      </w:pPr>
      <w:r w:rsidRPr="008657DA">
        <w:t>обеспечена бессбойность и устойчивость в работе программы;</w:t>
      </w:r>
    </w:p>
    <w:p w:rsidR="00340E23" w:rsidRPr="008657DA" w:rsidRDefault="00340E23" w:rsidP="00340E23">
      <w:pPr>
        <w:pStyle w:val="ListParagraph"/>
        <w:numPr>
          <w:ilvl w:val="0"/>
          <w:numId w:val="34"/>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340E23">
      <w:pPr>
        <w:pStyle w:val="ListParagraph"/>
        <w:numPr>
          <w:ilvl w:val="0"/>
          <w:numId w:val="35"/>
        </w:numPr>
      </w:pPr>
      <w:r w:rsidRPr="008657DA">
        <w:t>программный продукт удовлетворяет изначально поставленным требованиям;</w:t>
      </w:r>
    </w:p>
    <w:p w:rsidR="00340E23" w:rsidRPr="008657DA" w:rsidRDefault="00340E23" w:rsidP="00340E23">
      <w:pPr>
        <w:pStyle w:val="ListParagraph"/>
        <w:numPr>
          <w:ilvl w:val="0"/>
          <w:numId w:val="35"/>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r>
        <w:lastRenderedPageBreak/>
        <w:t>Пожарная безопасность</w:t>
      </w:r>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w:t>
      </w:r>
      <w:r w:rsidRPr="00006D63">
        <w:lastRenderedPageBreak/>
        <w:t xml:space="preserve">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340E23">
      <w:pPr>
        <w:pStyle w:val="ListParagraph"/>
        <w:numPr>
          <w:ilvl w:val="0"/>
          <w:numId w:val="36"/>
        </w:numPr>
      </w:pPr>
      <w:r>
        <w:t>предотвращение образования горючей среды;</w:t>
      </w:r>
    </w:p>
    <w:p w:rsidR="00340E23" w:rsidRPr="008657DA" w:rsidRDefault="00340E23" w:rsidP="00340E23">
      <w:pPr>
        <w:pStyle w:val="ListParagraph"/>
        <w:numPr>
          <w:ilvl w:val="0"/>
          <w:numId w:val="36"/>
        </w:numPr>
      </w:pPr>
      <w:r w:rsidRPr="008657DA">
        <w:t>предотвращение появления источников загорания в горючей среде;</w:t>
      </w:r>
    </w:p>
    <w:p w:rsidR="00340E23" w:rsidRPr="008657DA" w:rsidRDefault="00340E23" w:rsidP="00340E23">
      <w:pPr>
        <w:pStyle w:val="ListParagraph"/>
        <w:numPr>
          <w:ilvl w:val="0"/>
          <w:numId w:val="36"/>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340E23">
      <w:pPr>
        <w:pStyle w:val="ListParagraph"/>
        <w:numPr>
          <w:ilvl w:val="0"/>
          <w:numId w:val="37"/>
        </w:numPr>
      </w:pPr>
      <w:r w:rsidRPr="008657DA">
        <w:t>применять электрооборудование в соответствии с требованиями [2];</w:t>
      </w:r>
    </w:p>
    <w:p w:rsidR="00340E23" w:rsidRPr="008657DA" w:rsidRDefault="00340E23" w:rsidP="00340E23">
      <w:pPr>
        <w:pStyle w:val="ListParagraph"/>
        <w:numPr>
          <w:ilvl w:val="0"/>
          <w:numId w:val="37"/>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340E23">
      <w:pPr>
        <w:pStyle w:val="ListParagraph"/>
        <w:numPr>
          <w:ilvl w:val="0"/>
          <w:numId w:val="37"/>
        </w:numPr>
      </w:pPr>
      <w:r w:rsidRPr="008657DA">
        <w:t>выполнять действующие строительные нормы, правила и стандарты.</w:t>
      </w:r>
    </w:p>
    <w:p w:rsidR="00340E23" w:rsidRPr="007F5DD7" w:rsidRDefault="00340E23" w:rsidP="007F5DD7">
      <w:r w:rsidRPr="00006D63">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lastRenderedPageBreak/>
        <w:t>На случай возникновения пожара в помещении предусмотрена возможность эвакуации людей.</w:t>
      </w:r>
    </w:p>
    <w:p w:rsidR="00136EC2" w:rsidRDefault="00136EC2" w:rsidP="00136EC2">
      <w:pPr>
        <w:pStyle w:val="Heading3"/>
      </w:pPr>
      <w:r>
        <w:t>Чрезвычайные ситуации</w:t>
      </w:r>
    </w:p>
    <w:p w:rsidR="00340E23" w:rsidRDefault="00340E23" w:rsidP="00340E23">
      <w:r>
        <w:t>Наиболее вероятные ЧС:</w:t>
      </w:r>
    </w:p>
    <w:p w:rsidR="00340E23" w:rsidRDefault="00340E23" w:rsidP="00340E23">
      <w:pPr>
        <w:pStyle w:val="ListParagraph"/>
        <w:numPr>
          <w:ilvl w:val="0"/>
          <w:numId w:val="38"/>
        </w:numPr>
      </w:pPr>
      <w:r>
        <w:t>пожары;</w:t>
      </w:r>
    </w:p>
    <w:p w:rsidR="00340E23" w:rsidRPr="0056106F" w:rsidRDefault="00340E23" w:rsidP="00340E23">
      <w:pPr>
        <w:pStyle w:val="ListParagraph"/>
        <w:numPr>
          <w:ilvl w:val="0"/>
          <w:numId w:val="38"/>
        </w:numPr>
      </w:pPr>
      <w:r w:rsidRPr="0056106F">
        <w:t>аварии на близлежащих промышленных объектах;</w:t>
      </w:r>
    </w:p>
    <w:p w:rsidR="00340E23" w:rsidRPr="0056106F" w:rsidRDefault="00340E23" w:rsidP="00340E23">
      <w:pPr>
        <w:pStyle w:val="ListParagraph"/>
        <w:numPr>
          <w:ilvl w:val="0"/>
          <w:numId w:val="38"/>
        </w:numPr>
      </w:pPr>
      <w:r w:rsidRPr="0056106F">
        <w:t>аварии на системах тепло-газоснабжения;</w:t>
      </w:r>
    </w:p>
    <w:p w:rsidR="00340E23" w:rsidRDefault="00340E23" w:rsidP="00340E23">
      <w:pPr>
        <w:pStyle w:val="ListParagraph"/>
        <w:numPr>
          <w:ilvl w:val="0"/>
          <w:numId w:val="38"/>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340E23">
      <w:pPr>
        <w:pStyle w:val="ListParagraph"/>
        <w:numPr>
          <w:ilvl w:val="0"/>
          <w:numId w:val="39"/>
        </w:numPr>
      </w:pPr>
      <w:r>
        <w:t>вызвать пожарную команду;</w:t>
      </w:r>
    </w:p>
    <w:p w:rsidR="00340E23" w:rsidRDefault="00340E23" w:rsidP="00340E23">
      <w:pPr>
        <w:pStyle w:val="ListParagraph"/>
        <w:numPr>
          <w:ilvl w:val="0"/>
          <w:numId w:val="39"/>
        </w:numPr>
      </w:pPr>
      <w:r>
        <w:t>эвакуировать людей;</w:t>
      </w:r>
    </w:p>
    <w:p w:rsidR="007F5DD7" w:rsidRDefault="00340E23" w:rsidP="007F5DD7">
      <w:pPr>
        <w:pStyle w:val="ListParagraph"/>
        <w:numPr>
          <w:ilvl w:val="0"/>
          <w:numId w:val="39"/>
        </w:numPr>
      </w:pPr>
      <w:r>
        <w:t>обесточить помещение.</w:t>
      </w:r>
    </w:p>
    <w:p w:rsidR="007F5DD7" w:rsidRDefault="007F5DD7" w:rsidP="007F5DD7">
      <w:pPr>
        <w:pStyle w:val="Heading2"/>
      </w:pPr>
      <w:r>
        <w:t>Природопользование и охрана окружающей среды</w:t>
      </w:r>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lastRenderedPageBreak/>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r>
        <w:t>Оценка качества окружающей среды места проведения работ</w:t>
      </w:r>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r>
        <w:t>Состояние атмосферного воздуха</w:t>
      </w:r>
    </w:p>
    <w:p w:rsidR="000F7332" w:rsidRDefault="000F7332" w:rsidP="000F7332">
      <w:r>
        <w:t>Проблемы состояния воздуха связаны с ежегодным выбросом большого количества вредных веществ. По данным Уралгидромета на 4 квартал 2014 года (последний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r>
        <w:lastRenderedPageBreak/>
        <w:t>Экологичность помещения</w:t>
      </w:r>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r>
        <w:t>Состояние хозяйственно-питьевого водоснабжения</w:t>
      </w:r>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w:t>
      </w:r>
      <w:r w:rsidRPr="00006D63">
        <w:lastRenderedPageBreak/>
        <w:t xml:space="preserve">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r>
        <w:t>Мероприятия по охране окружающей среды</w:t>
      </w:r>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предусматривается проведение комплекса мероприятий, направленных на 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FA0319">
      <w:pPr>
        <w:pStyle w:val="ListParagraph"/>
        <w:numPr>
          <w:ilvl w:val="0"/>
          <w:numId w:val="40"/>
        </w:numPr>
      </w:pPr>
      <w:r w:rsidRPr="00791EA6">
        <w:t>вынос за пределы жилых зон более 30 экологически опасных производств;</w:t>
      </w:r>
    </w:p>
    <w:p w:rsidR="00FA0319" w:rsidRPr="00791EA6" w:rsidRDefault="00FA0319" w:rsidP="00FA0319">
      <w:pPr>
        <w:pStyle w:val="ListParagraph"/>
        <w:numPr>
          <w:ilvl w:val="0"/>
          <w:numId w:val="40"/>
        </w:numPr>
      </w:pPr>
      <w:r w:rsidRPr="00791EA6">
        <w:t>сокращение величины санитарно-защитных зон промышленных и коммунальных предприятий за счет;</w:t>
      </w:r>
    </w:p>
    <w:p w:rsidR="00FA0319" w:rsidRPr="00791EA6" w:rsidRDefault="00FA0319" w:rsidP="00FA0319">
      <w:pPr>
        <w:pStyle w:val="ListParagraph"/>
        <w:numPr>
          <w:ilvl w:val="0"/>
          <w:numId w:val="40"/>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FA0319">
      <w:pPr>
        <w:pStyle w:val="ListParagraph"/>
        <w:numPr>
          <w:ilvl w:val="0"/>
          <w:numId w:val="40"/>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lastRenderedPageBreak/>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FA0319">
      <w:pPr>
        <w:pStyle w:val="ListParagraph"/>
        <w:numPr>
          <w:ilvl w:val="0"/>
          <w:numId w:val="41"/>
        </w:numPr>
      </w:pPr>
      <w:r w:rsidRPr="00791EA6">
        <w:t>снижение объемов загрязненных стоков в водоемы и предотвращение их загрязнения;</w:t>
      </w:r>
    </w:p>
    <w:p w:rsidR="00FA0319" w:rsidRPr="00791EA6" w:rsidRDefault="00FA0319" w:rsidP="00FA0319">
      <w:pPr>
        <w:pStyle w:val="ListParagraph"/>
        <w:numPr>
          <w:ilvl w:val="0"/>
          <w:numId w:val="41"/>
        </w:numPr>
      </w:pPr>
      <w:r w:rsidRPr="00791EA6">
        <w:t>реабилитация рек, озер, водохранилищ, прудов на территории города;</w:t>
      </w:r>
    </w:p>
    <w:p w:rsidR="00FA0319" w:rsidRPr="00791EA6" w:rsidRDefault="00FA0319" w:rsidP="00FA0319">
      <w:pPr>
        <w:pStyle w:val="ListParagraph"/>
        <w:numPr>
          <w:ilvl w:val="0"/>
          <w:numId w:val="41"/>
        </w:numPr>
      </w:pPr>
      <w:r w:rsidRPr="00791EA6">
        <w:t>формирование городской системы ливневой канализации и строительство очистных сооружений;</w:t>
      </w:r>
    </w:p>
    <w:p w:rsidR="00FA0319" w:rsidRPr="00791EA6" w:rsidRDefault="00FA0319" w:rsidP="00FA0319">
      <w:pPr>
        <w:pStyle w:val="ListParagraph"/>
        <w:numPr>
          <w:ilvl w:val="0"/>
          <w:numId w:val="41"/>
        </w:numPr>
      </w:pPr>
      <w:r w:rsidRPr="00791EA6">
        <w:t>проведение инвентаризации и санации существующих сетей.</w:t>
      </w:r>
    </w:p>
    <w:p w:rsidR="007F5DD7" w:rsidRDefault="007F5DD7" w:rsidP="007F5DD7">
      <w:pPr>
        <w:pStyle w:val="Heading2"/>
      </w:pPr>
      <w:r>
        <w:t>Выводы</w:t>
      </w:r>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 xml:space="preserve">На рабочем месте шумы и вибрации практически отсутствуют. Окна в помещении оборудованы звукоизолирующими стеклопакетами, а сами окна не </w:t>
      </w:r>
      <w:r>
        <w:lastRenderedPageBreak/>
        <w:t>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r>
        <w:lastRenderedPageBreak/>
        <w:t>Экономическая часть</w:t>
      </w:r>
    </w:p>
    <w:p w:rsidR="00C66317" w:rsidRPr="00C66317" w:rsidRDefault="00C66317" w:rsidP="00C66317">
      <w:pPr>
        <w:pStyle w:val="Heading2"/>
      </w:pPr>
      <w:r>
        <w:t>Технико-экономические требования</w:t>
      </w:r>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w:t>
      </w:r>
      <w:r>
        <w:t xml:space="preserve">три </w:t>
      </w:r>
      <w:r w:rsidR="007D4192">
        <w:t>важные 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7D4192" w:rsidRDefault="007D4192" w:rsidP="007D4192">
      <w:r>
        <w:t xml:space="preserve">В целом экономический эффект достигается за счет экономии времени на консультирование </w:t>
      </w:r>
      <w:r w:rsidR="00A45AAD">
        <w:t>и уменьшения количества ошибок</w:t>
      </w:r>
      <w:r w:rsidR="00A3204D">
        <w:t xml:space="preserve"> путем повышения интерактивности</w:t>
      </w:r>
      <w:r>
        <w:t>.</w:t>
      </w:r>
    </w:p>
    <w:p w:rsidR="00617A53" w:rsidRDefault="00C66317" w:rsidP="00FB0E8A">
      <w:pPr>
        <w:pStyle w:val="Heading2"/>
      </w:pPr>
      <w:r>
        <w:lastRenderedPageBreak/>
        <w:t>Расчет экономического эффекта</w:t>
      </w:r>
    </w:p>
    <w:p w:rsidR="0004740E" w:rsidRDefault="00C66317" w:rsidP="0004740E">
      <w:r>
        <w:t>В общем случае привести расчет экономического эффекта затруднительно, поскольку задача консультирования является непрогнозируемой</w:t>
      </w:r>
      <w:r w:rsidR="000C0026">
        <w:t xml:space="preserve"> и</w:t>
      </w:r>
      <w:r>
        <w:t xml:space="preserve"> сильно зависит от личных качеств </w:t>
      </w:r>
      <w:r w:rsidR="0004740E">
        <w:t>работников</w:t>
      </w:r>
      <w:r>
        <w:t xml:space="preserve">, опыта и </w:t>
      </w:r>
      <w:r w:rsidR="0004740E">
        <w:t>решаемой задачи</w:t>
      </w:r>
      <w:r>
        <w:t>.</w:t>
      </w:r>
    </w:p>
    <w:p w:rsidR="0004740E" w:rsidRPr="00C66317" w:rsidRDefault="0004740E" w:rsidP="0004740E">
      <w:r>
        <w:t xml:space="preserve">Поэтому приведем рассчет экономического эффекта на примере софтверной компании </w:t>
      </w:r>
      <w:proofErr w:type="spellStart"/>
      <w:r w:rsidR="004B6C85">
        <w:rPr>
          <w:lang w:val="en-US"/>
        </w:rPr>
        <w:t>Naumen</w:t>
      </w:r>
      <w:proofErr w:type="spellEnd"/>
      <w:r w:rsidR="004B6C85" w:rsidRPr="004B6C85">
        <w:t xml:space="preserve"> </w:t>
      </w:r>
      <w:r>
        <w:t>из БЦ Татищевский.</w:t>
      </w:r>
      <w:r w:rsidR="004B6C85">
        <w:t xml:space="preserve"> Несколько проектов разрабатываются тремя группами программистов, сидящих в разных кабинетах А, Б, Г,  при помощи группы технической поддержки, кабинет В (см. рисунок </w:t>
      </w:r>
      <w:r w:rsidR="004B6C85">
        <w:fldChar w:fldCharType="begin"/>
      </w:r>
      <w:r w:rsidR="004B6C85">
        <w:instrText xml:space="preserve"> REF _Ref419883956 </w:instrText>
      </w:r>
      <w:r w:rsidR="004B6C85" w:rsidRPr="004B6C85">
        <w:instrText xml:space="preserve">\# 0 </w:instrText>
      </w:r>
      <w:r w:rsidR="004B6C85">
        <w:instrText xml:space="preserve">\h </w:instrText>
      </w:r>
      <w:r w:rsidR="004B6C85">
        <w:fldChar w:fldCharType="separate"/>
      </w:r>
      <w:r w:rsidR="004B6C85" w:rsidRPr="004B6C85">
        <w:t>9</w:t>
      </w:r>
      <w:r w:rsidR="004B6C85">
        <w:fldChar w:fldCharType="end"/>
      </w:r>
      <w:r w:rsidR="004B6C85">
        <w:t>).</w:t>
      </w:r>
    </w:p>
    <w:p w:rsidR="00374AE2" w:rsidRDefault="00374AE2" w:rsidP="004B6C85">
      <w:pPr>
        <w:pStyle w:val="TableCaption"/>
        <w:ind w:left="-284" w:hanging="142"/>
      </w:pPr>
      <w:r>
        <w:rPr>
          <w:noProof/>
          <w:lang w:eastAsia="ru-RU"/>
        </w:rPr>
        <w:drawing>
          <wp:inline distT="0" distB="0" distL="0" distR="0" wp14:anchorId="207B2B05" wp14:editId="302E1D9C">
            <wp:extent cx="6363589" cy="288647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здания.png"/>
                    <pic:cNvPicPr/>
                  </pic:nvPicPr>
                  <pic:blipFill>
                    <a:blip r:embed="rId15">
                      <a:extLst>
                        <a:ext uri="{28A0092B-C50C-407E-A947-70E740481C1C}">
                          <a14:useLocalDpi xmlns:a14="http://schemas.microsoft.com/office/drawing/2010/main" val="0"/>
                        </a:ext>
                      </a:extLst>
                    </a:blip>
                    <a:stretch>
                      <a:fillRect/>
                    </a:stretch>
                  </pic:blipFill>
                  <pic:spPr>
                    <a:xfrm>
                      <a:off x="0" y="0"/>
                      <a:ext cx="6363589" cy="2886477"/>
                    </a:xfrm>
                    <a:prstGeom prst="rect">
                      <a:avLst/>
                    </a:prstGeom>
                    <a:noFill/>
                    <a:ln>
                      <a:noFill/>
                    </a:ln>
                  </pic:spPr>
                </pic:pic>
              </a:graphicData>
            </a:graphic>
          </wp:inline>
        </w:drawing>
      </w:r>
    </w:p>
    <w:p w:rsidR="00FB0E8A" w:rsidRDefault="00374AE2" w:rsidP="00374AE2">
      <w:pPr>
        <w:pStyle w:val="Caption"/>
      </w:pPr>
      <w:bookmarkStart w:id="75" w:name="_Ref419883956"/>
      <w:r w:rsidRPr="00374AE2">
        <w:t xml:space="preserve">Рисунок </w:t>
      </w:r>
      <w:fldSimple w:instr=" SEQ Рисунок \* ARABIC ">
        <w:r w:rsidRPr="00374AE2">
          <w:t>9</w:t>
        </w:r>
      </w:fldSimple>
      <w:bookmarkEnd w:id="75"/>
      <w:r w:rsidRPr="00374AE2">
        <w:t xml:space="preserve"> — План </w:t>
      </w:r>
      <w:r w:rsidR="0004740E">
        <w:t>6 этажа БЦ Татищевский</w:t>
      </w:r>
      <w:r w:rsidR="004B6C85">
        <w:t xml:space="preserve">. </w:t>
      </w:r>
    </w:p>
    <w:p w:rsidR="00374AE2" w:rsidRDefault="00374AE2" w:rsidP="00374AE2"/>
    <w:p w:rsidR="00A45AAD" w:rsidRDefault="00A45AAD" w:rsidP="00374AE2">
      <w:r>
        <w:t>Рассчитаем сэкономленное время</w:t>
      </w:r>
      <w:r w:rsidR="00A06D91">
        <w:t xml:space="preserve"> </w:t>
      </w:r>
      <w:r w:rsidR="004B6C85">
        <w:t xml:space="preserve">трех групп </w:t>
      </w:r>
      <w:r w:rsidR="004B6C85">
        <w:t>сотрудников</w:t>
      </w:r>
      <w:r>
        <w:t>, благодаря внедрению программы на производстве.</w:t>
      </w:r>
    </w:p>
    <w:p w:rsidR="00A45AAD" w:rsidRPr="00A45AAD" w:rsidRDefault="00A06D91" w:rsidP="00374AE2">
      <w:pPr>
        <w:rPr>
          <w:b/>
        </w:rPr>
      </w:pPr>
      <w:r>
        <w:rPr>
          <w:b/>
        </w:rPr>
        <w:t>Экономия времени</w:t>
      </w:r>
    </w:p>
    <w:p w:rsidR="00406787" w:rsidRDefault="00406787" w:rsidP="00374AE2">
      <w:r>
        <w:t xml:space="preserve">Вася петя с такой то частотой, столько то стажеров, такое то время прошли, такая то зарплата. Какие факторы риска при внедрении программы исключаются. </w:t>
      </w:r>
      <w:bookmarkStart w:id="76" w:name="_GoBack"/>
      <w:bookmarkEnd w:id="76"/>
    </w:p>
    <w:p w:rsidR="00374AE2" w:rsidRDefault="00374AE2" w:rsidP="00374AE2">
      <w:r>
        <w:t xml:space="preserve">Чтобы дойти из комнаты А в комнату Б необходимо преодолеть путь в 30 м. </w:t>
      </w:r>
      <w:r w:rsidR="00F55761">
        <w:t xml:space="preserve">При скорости ходьбы человека 1.4 м/с («произвольный темп», длина шага </w:t>
      </w:r>
      <w:r w:rsidR="00F55761">
        <w:lastRenderedPageBreak/>
        <w:t>считается 0.7 м) данная дистанция преодолевается за 21 секунду, при 1.9 м/с за 15 секунд («ускоренный темп», длина шага 0.8 м).</w:t>
      </w:r>
    </w:p>
    <w:p w:rsidR="00F55761" w:rsidRDefault="00F55761" w:rsidP="00374AE2">
      <w:r>
        <w:t xml:space="preserve">Пусть сотруднику из комнаты А необходимо консультироваться у сотрудника из комнаты Б. Тогда </w:t>
      </w:r>
      <w:r w:rsidR="00F7596A">
        <w:t>путь для сотрудника из комнаты А в обе стороны займет от 30 до 50 секунд. Данное время незначительно по сравнению с восьмичасовым рабочим днем, но может быть увеличено следующими факторами:</w:t>
      </w:r>
    </w:p>
    <w:p w:rsidR="00F7596A" w:rsidRDefault="00F7596A" w:rsidP="00F7596A">
      <w:pPr>
        <w:pStyle w:val="a0"/>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7596A" w:rsidRDefault="00F7596A" w:rsidP="00F7596A">
      <w:pPr>
        <w:pStyle w:val="a0"/>
      </w:pPr>
      <w:r>
        <w:t>Отсутствие нужных текстовых документов на компьютере сотрудника из комнаты Б</w:t>
      </w:r>
      <w:r w:rsidR="008B7E97">
        <w:t>,</w:t>
      </w:r>
      <w:r>
        <w:t xml:space="preserve"> либо программного обеспечения.</w:t>
      </w:r>
    </w:p>
    <w:p w:rsidR="00FF1925" w:rsidRDefault="00FF1925" w:rsidP="00F7596A">
      <w:pPr>
        <w:pStyle w:val="a0"/>
      </w:pPr>
      <w:r>
        <w:t>Частая необходимость в консультировании.</w:t>
      </w:r>
    </w:p>
    <w:p w:rsidR="00F7596A" w:rsidRDefault="00F7596A" w:rsidP="00F7596A">
      <w:r>
        <w:t>К то</w:t>
      </w:r>
      <w:r w:rsidR="00FF1925">
        <w:t>му же, многие крупные компании обладают средствами, чтобы проводить стажировку</w:t>
      </w:r>
      <w:r>
        <w:t xml:space="preserve">. </w:t>
      </w:r>
      <w:r w:rsidR="00FF1925">
        <w:t xml:space="preserve">Новый стажер </w:t>
      </w:r>
      <w:r>
        <w:t>нуждаются в обучении и постоянном надзоре</w:t>
      </w:r>
      <w:r w:rsidR="00FF1925">
        <w:t xml:space="preserve"> как никто другой</w:t>
      </w:r>
      <w:r>
        <w:t>. Дипломный проект может быть использован для того, чтобы минимизировать время обучения, повысив интерактивность</w:t>
      </w:r>
      <w:r w:rsidR="00FF1925">
        <w:t xml:space="preserve"> стажера и консультанта в случаях, когда их разделяет значительное расстояние. Например: кабинеты расположены на разных этажах, либо консультирующий сотрудник работает из дома.</w:t>
      </w:r>
    </w:p>
    <w:p w:rsidR="00FF1925" w:rsidRDefault="00FF1925" w:rsidP="00F7596A">
      <w:r>
        <w:t xml:space="preserve">Предположим, что </w:t>
      </w:r>
      <w:r w:rsidR="008B7E97">
        <w:t xml:space="preserve">в среднем стажер требует 3 консультации за 4 дня. Тогда за первый рабочий месяц общее количество консультаций равняется 15. В идеальном случае, если сотрудник не испытывает влияние дополнительных факторов, сэкономленное время будет в интервале от 7½ мин до 12½ минут. В случае забывчивости </w:t>
      </w:r>
      <w:r w:rsidR="004A750F">
        <w:t xml:space="preserve">(или других факторов) </w:t>
      </w:r>
      <w:r w:rsidR="008B7E97">
        <w:t>пускай ему требуется преодолеть путь один дополнительный раз</w:t>
      </w:r>
      <w:r w:rsidR="004A750F">
        <w:t xml:space="preserve"> за 3 консультации</w:t>
      </w:r>
      <w:r w:rsidR="008B7E97">
        <w:t>. Тогда сэкономленное время будет в пределах от 10 минут до 16 минут.</w:t>
      </w:r>
    </w:p>
    <w:p w:rsidR="004A750F" w:rsidRDefault="00BB42D8" w:rsidP="00BB42D8">
      <w:r>
        <w:t xml:space="preserve">Очевидно, что </w:t>
      </w:r>
      <w:r w:rsidR="00000FE8">
        <w:t>сэкономленно</w:t>
      </w:r>
      <w:r w:rsidR="00A06D91">
        <w:t>е</w:t>
      </w:r>
      <w:r w:rsidR="00000FE8">
        <w:t xml:space="preserve"> </w:t>
      </w:r>
      <w:r>
        <w:t xml:space="preserve">время </w:t>
      </w:r>
      <w:r w:rsidR="00000FE8">
        <w:t xml:space="preserve">не является главной причиной, по которой использование программы </w:t>
      </w:r>
      <w:r w:rsidR="00A45AAD">
        <w:t>оправданно</w:t>
      </w:r>
      <w:r>
        <w:t xml:space="preserve">. </w:t>
      </w:r>
      <w:r w:rsidR="00A45AAD">
        <w:t>Но в</w:t>
      </w:r>
      <w:r>
        <w:t xml:space="preserve"> случаях, когда физически </w:t>
      </w:r>
      <w:r>
        <w:lastRenderedPageBreak/>
        <w:t xml:space="preserve">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t xml:space="preserve">. </w:t>
      </w:r>
    </w:p>
    <w:p w:rsidR="00A45AAD" w:rsidRPr="00A45AAD" w:rsidRDefault="00A45AAD" w:rsidP="00000FE8">
      <w:pPr>
        <w:rPr>
          <w:b/>
        </w:rPr>
      </w:pPr>
      <w:r w:rsidRPr="00A45AAD">
        <w:rPr>
          <w:b/>
        </w:rPr>
        <w:t>Ошибки кода. Цена исправления дефектов</w:t>
      </w:r>
    </w:p>
    <w:p w:rsidR="00000FE8" w:rsidRDefault="00000FE8" w:rsidP="00000FE8">
      <w:r>
        <w:t>В одном из подразделений Microsoft обнаружили, что при использовании инспекции кода — одноэтапной методики — на нахождение и исправление дефекта уходит 3 часа, тогда как при использовании тестирования — двухэтапной методики — на это требуется 12 часов (Moore, 1992). Коллофелло и Вудфилд сообщили, что при разработке программы из 700 000 строк, над которой работало более 400 программистов, обзоры кода имели гораздо более высокую экономическую эффективность, чем тестирование: прибыль на инвестированный капитал была равной 1,38 и 0,17 соответственно (Collofello and Woodfield, 1989)</w:t>
      </w:r>
      <w:r w:rsidR="00A45AAD">
        <w:t xml:space="preserve"> </w:t>
      </w:r>
      <w:r w:rsidR="00F825E0">
        <w:fldChar w:fldCharType="begin" w:fldLock="1"/>
      </w:r>
      <w:r w:rsidR="00F825E0">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"previouslyFormattedCitation" : "[11]" }, "properties" : { "noteIndex" : 0 }, "schema" : "https://github.com/citation-style-language/schema/raw/master/csl-citation.json" }</w:instrText>
      </w:r>
      <w:r w:rsidR="00F825E0">
        <w:fldChar w:fldCharType="separate"/>
      </w:r>
      <w:r w:rsidR="00F825E0" w:rsidRPr="00F825E0">
        <w:rPr>
          <w:noProof/>
        </w:rPr>
        <w:t>[11]</w:t>
      </w:r>
      <w:r w:rsidR="00F825E0">
        <w:fldChar w:fldCharType="end"/>
      </w:r>
      <w:r w:rsidR="00F825E0">
        <w:t>.</w:t>
      </w:r>
      <w:r w:rsidR="00A45AAD">
        <w:t xml:space="preserve"> </w:t>
      </w:r>
    </w:p>
    <w:p w:rsidR="00000FE8" w:rsidRPr="008B7E97" w:rsidRDefault="00A45AAD" w:rsidP="00A45AAD">
      <w:r>
        <w:t xml:space="preserve">Поэтому при разработке программ всегда выгоднее предотвращать появление ошибок, чем устранять их. В этом отношении разработанная система совместного редактирования является </w:t>
      </w:r>
      <w:r w:rsidR="00F825E0">
        <w:t xml:space="preserve">еще одним </w:t>
      </w:r>
      <w:r>
        <w:t>дополнительным средством, которое обеспечивает (помогает) формальное чтение и инспекцию кода двумя и более программистами.</w:t>
      </w:r>
    </w:p>
    <w:p w:rsidR="007D4192" w:rsidRDefault="007D4192" w:rsidP="007D4192">
      <w:pPr>
        <w:pStyle w:val="Heading2"/>
      </w:pPr>
      <w:r>
        <w:t>Определение затрат на создание программного продукта</w:t>
      </w:r>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7D4192">
      <w:pPr>
        <w:pStyle w:val="ListParagraph"/>
        <w:numPr>
          <w:ilvl w:val="0"/>
          <w:numId w:val="42"/>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lastRenderedPageBreak/>
        <w:t>расходов по оплате машинного времени при написании и отладке программных модулей.</w:t>
      </w:r>
    </w:p>
    <w:p w:rsidR="007D4192" w:rsidRDefault="007D4192" w:rsidP="007D4192">
      <w:r>
        <w:t xml:space="preserve">Вычисления каждой составляющей </w:t>
      </w:r>
      <w:r w:rsidR="00DE0668">
        <w:t>представлены в приложении А</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t xml:space="preserve">Таблица </w:t>
      </w:r>
      <w:r>
        <w:rPr>
          <w:noProof/>
        </w:rPr>
        <w:t>12</w:t>
      </w:r>
      <w:r>
        <w:fldChar w:fldCharType="end"/>
      </w:r>
      <w:r>
        <w:t>).</w:t>
      </w:r>
    </w:p>
    <w:p w:rsidR="00DE0668" w:rsidRDefault="00DE0668" w:rsidP="00DE0668">
      <w:pPr>
        <w:pStyle w:val="TableCaption"/>
      </w:pPr>
      <w:bookmarkStart w:id="77" w:name="_Ref419845397"/>
      <w:r>
        <w:t xml:space="preserve">Таблица </w:t>
      </w:r>
      <w:r>
        <w:fldChar w:fldCharType="begin"/>
      </w:r>
      <w:r w:rsidRPr="00DE0668">
        <w:instrText xml:space="preserve"> SEQ Таблица \* ARABIC </w:instrText>
      </w:r>
      <w:r>
        <w:fldChar w:fldCharType="separate"/>
      </w:r>
      <w:r>
        <w:rPr>
          <w:noProof/>
        </w:rPr>
        <w:t>12</w:t>
      </w:r>
      <w:r>
        <w:fldChar w:fldCharType="end"/>
      </w:r>
      <w:bookmarkEnd w:id="77"/>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A3204D"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A3204D"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A3204D"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A3204D"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r>
        <w:t>Выводы</w:t>
      </w:r>
    </w:p>
    <w:p w:rsidR="00BB42D8" w:rsidRDefault="00BB42D8" w:rsidP="00BB42D8">
      <w:r>
        <w:t>Основная выгода от использования програм</w:t>
      </w:r>
      <w:r w:rsidR="000A13B0">
        <w:t xml:space="preserve">много продукта на производстве </w:t>
      </w:r>
      <w:r>
        <w:t xml:space="preserve">это увеличение комфорта и интерактивности </w:t>
      </w:r>
      <w:r w:rsidR="00000FE8">
        <w:t xml:space="preserve">общения удаленных </w:t>
      </w:r>
      <w:r>
        <w:t xml:space="preserve">сотрудников, </w:t>
      </w:r>
      <w:r w:rsidR="00000FE8">
        <w:t xml:space="preserve">нуждающихся </w:t>
      </w:r>
      <w:r>
        <w:t>в консультации. Это приводит к тому, что сотрудники меньше ошибаются (поскольку общий код</w:t>
      </w:r>
      <w:r w:rsidR="00000FE8">
        <w:t xml:space="preserve"> подвергается формальной инспекции</w:t>
      </w:r>
      <w:r>
        <w:t>, который пишется во время сессии парного программирования)</w:t>
      </w:r>
      <w:r w:rsidR="00000FE8">
        <w:t>.</w:t>
      </w:r>
    </w:p>
    <w:p w:rsidR="00F825E0" w:rsidRDefault="00F825E0" w:rsidP="00F825E0">
      <w:r>
        <w:t>С. Макконнелл в своей уже ставшей классической книге «Совершенный код» писал:</w:t>
      </w:r>
      <w:r w:rsidR="00000FE8">
        <w:t xml:space="preserve"> </w:t>
      </w:r>
    </w:p>
    <w:p w:rsidR="00F825E0" w:rsidRDefault="00000FE8" w:rsidP="00F825E0">
      <w:r>
        <w:t>«</w:t>
      </w:r>
      <w:r w:rsidR="00F825E0">
        <w:t>Главной целью совместного конструирования является повышение качества ПО. Само по себе тестирование ПО имеет довольно невысокую эффективность: средний уровень определения дефектов равен примерно 30% при блочном тестировании, 35% при интеграционном тестировании и 35% при ограниченном бета-тестировании. В то же время средняя эффективность инспекций проектов и кода равна соответ</w:t>
      </w:r>
      <w:r w:rsidR="000A13B0">
        <w:t>ственно 55% и 60% (Jones, 1996).</w:t>
      </w:r>
    </w:p>
    <w:p w:rsidR="000A13B0" w:rsidRDefault="000A13B0" w:rsidP="00F825E0">
      <w:r>
        <w:t>…</w:t>
      </w:r>
    </w:p>
    <w:p w:rsidR="00F825E0" w:rsidRDefault="00F825E0" w:rsidP="00F825E0">
      <w:r>
        <w:lastRenderedPageBreak/>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F825E0" w:rsidRDefault="00F825E0" w:rsidP="00F825E0">
      <w:r>
        <w:t>Таким образом, можно утверждать, что использование программы совместного редактирования текстов на производстве оправданно и помогает сократить цену разработки, повысить качество программы и комфорт труда программистов.</w:t>
      </w:r>
    </w:p>
    <w:p w:rsidR="007D4192" w:rsidRDefault="007D4192" w:rsidP="00F825E0">
      <w:pPr>
        <w:pStyle w:val="Heading0"/>
      </w:pPr>
      <w:r>
        <w:lastRenderedPageBreak/>
        <w:t>Заключение</w:t>
      </w:r>
    </w:p>
    <w:p w:rsidR="007D4192" w:rsidRPr="007D4192" w:rsidRDefault="007D4192" w:rsidP="007D4192">
      <w:r>
        <w:t>Здесь заключение</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E97B08" w:rsidRPr="00E97B08" w:rsidRDefault="00177D0D" w:rsidP="00F825E0">
      <w:pPr>
        <w:pStyle w:val="NormalWeb"/>
        <w:ind w:left="640" w:hanging="640"/>
        <w:divId w:val="1399208271"/>
      </w:pPr>
      <w:r>
        <w:fldChar w:fldCharType="end"/>
      </w:r>
    </w:p>
    <w:sectPr w:rsidR="00E97B08" w:rsidRPr="00E97B08" w:rsidSect="003F2340">
      <w:headerReference w:type="default" r:id="rId1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825" w:rsidRDefault="007A2825" w:rsidP="003F2340">
      <w:pPr>
        <w:spacing w:line="240" w:lineRule="auto"/>
      </w:pPr>
      <w:r>
        <w:separator/>
      </w:r>
    </w:p>
  </w:endnote>
  <w:endnote w:type="continuationSeparator" w:id="0">
    <w:p w:rsidR="007A2825" w:rsidRDefault="007A2825"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825" w:rsidRDefault="007A2825" w:rsidP="003F2340">
      <w:pPr>
        <w:spacing w:line="240" w:lineRule="auto"/>
      </w:pPr>
      <w:r>
        <w:separator/>
      </w:r>
    </w:p>
  </w:footnote>
  <w:footnote w:type="continuationSeparator" w:id="0">
    <w:p w:rsidR="007A2825" w:rsidRDefault="007A2825" w:rsidP="003F2340">
      <w:pPr>
        <w:spacing w:line="240" w:lineRule="auto"/>
      </w:pPr>
      <w:r>
        <w:continuationSeparator/>
      </w:r>
    </w:p>
  </w:footnote>
  <w:footnote w:id="1">
    <w:p w:rsidR="00A3204D" w:rsidRPr="00155201" w:rsidRDefault="00A3204D">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A3204D" w:rsidRPr="00C01153" w:rsidRDefault="00A3204D">
      <w:pPr>
        <w:pStyle w:val="FootnoteText"/>
      </w:pPr>
      <w:r>
        <w:rPr>
          <w:rStyle w:val="FootnoteReference"/>
        </w:rPr>
        <w:footnoteRef/>
      </w:r>
      <w:r>
        <w:t xml:space="preserve"> </w:t>
      </w:r>
      <w:r>
        <w:t xml:space="preserve">Согласно поиску по открытым проектам на сайте </w:t>
      </w:r>
      <w:proofErr w:type="spellStart"/>
      <w:r>
        <w:rPr>
          <w:lang w:val="en-US"/>
        </w:rPr>
        <w:t>github</w:t>
      </w:r>
      <w:proofErr w:type="spellEnd"/>
      <w:r w:rsidRPr="00C01153">
        <w:t>.</w:t>
      </w:r>
      <w:r>
        <w:rPr>
          <w:lang w:val="en-US"/>
        </w:rPr>
        <w:t>com</w:t>
      </w:r>
      <w:r w:rsidRPr="00C01153">
        <w:t xml:space="preserve"> </w:t>
      </w:r>
      <w:r>
        <w:t xml:space="preserve">и </w:t>
      </w:r>
      <w:proofErr w:type="spellStart"/>
      <w:r>
        <w:rPr>
          <w:lang w:val="en-US"/>
        </w:rPr>
        <w:t>stackoverflow</w:t>
      </w:r>
      <w:proofErr w:type="spellEnd"/>
      <w:r w:rsidRPr="00C01153">
        <w:t>.</w:t>
      </w:r>
      <w:r>
        <w:rPr>
          <w:lang w:val="en-US"/>
        </w:rPr>
        <w:t>com</w:t>
      </w:r>
    </w:p>
  </w:footnote>
  <w:footnote w:id="3">
    <w:p w:rsidR="00A3204D" w:rsidRDefault="00A3204D">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A3204D" w:rsidRDefault="00A3204D">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A3204D" w:rsidRDefault="00A3204D">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A3204D" w:rsidRDefault="00A3204D">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A3204D" w:rsidRPr="00600748" w:rsidRDefault="00A3204D">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A3204D" w:rsidRDefault="00A3204D">
        <w:pPr>
          <w:pStyle w:val="Header"/>
          <w:jc w:val="right"/>
        </w:pPr>
        <w:r>
          <w:fldChar w:fldCharType="begin"/>
        </w:r>
        <w:r>
          <w:instrText xml:space="preserve"> PAGE   \* MERGEFORMAT </w:instrText>
        </w:r>
        <w:r>
          <w:fldChar w:fldCharType="separate"/>
        </w:r>
        <w:r w:rsidR="00406787">
          <w:rPr>
            <w:noProof/>
          </w:rPr>
          <w:t>73</w:t>
        </w:r>
        <w:r>
          <w:rPr>
            <w:noProof/>
          </w:rPr>
          <w:fldChar w:fldCharType="end"/>
        </w:r>
      </w:p>
    </w:sdtContent>
  </w:sdt>
  <w:p w:rsidR="00A3204D" w:rsidRDefault="00A32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2">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3">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4">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7">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9">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837F3E"/>
    <w:multiLevelType w:val="multilevel"/>
    <w:tmpl w:val="79566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21">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7">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7"/>
  </w:num>
  <w:num w:numId="2">
    <w:abstractNumId w:val="15"/>
  </w:num>
  <w:num w:numId="3">
    <w:abstractNumId w:val="25"/>
  </w:num>
  <w:num w:numId="4">
    <w:abstractNumId w:val="13"/>
  </w:num>
  <w:num w:numId="5">
    <w:abstractNumId w:val="12"/>
  </w:num>
  <w:num w:numId="6">
    <w:abstractNumId w:val="18"/>
  </w:num>
  <w:num w:numId="7">
    <w:abstractNumId w:val="24"/>
  </w:num>
  <w:num w:numId="8">
    <w:abstractNumId w:val="28"/>
  </w:num>
  <w:num w:numId="9">
    <w:abstractNumId w:val="2"/>
  </w:num>
  <w:num w:numId="10">
    <w:abstractNumId w:val="19"/>
  </w:num>
  <w:num w:numId="11">
    <w:abstractNumId w:val="14"/>
  </w:num>
  <w:num w:numId="12">
    <w:abstractNumId w:val="19"/>
  </w:num>
  <w:num w:numId="13">
    <w:abstractNumId w:val="19"/>
  </w:num>
  <w:num w:numId="14">
    <w:abstractNumId w:val="19"/>
    <w:lvlOverride w:ilvl="0">
      <w:startOverride w:val="1"/>
    </w:lvlOverride>
  </w:num>
  <w:num w:numId="15">
    <w:abstractNumId w:val="9"/>
  </w:num>
  <w:num w:numId="16">
    <w:abstractNumId w:val="6"/>
  </w:num>
  <w:num w:numId="17">
    <w:abstractNumId w:val="27"/>
  </w:num>
  <w:num w:numId="18">
    <w:abstractNumId w:val="23"/>
  </w:num>
  <w:num w:numId="19">
    <w:abstractNumId w:val="21"/>
  </w:num>
  <w:num w:numId="20">
    <w:abstractNumId w:val="10"/>
  </w:num>
  <w:num w:numId="21">
    <w:abstractNumId w:val="22"/>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5"/>
  </w:num>
  <w:num w:numId="32">
    <w:abstractNumId w:val="3"/>
  </w:num>
  <w:num w:numId="33">
    <w:abstractNumId w:val="4"/>
  </w:num>
  <w:num w:numId="34">
    <w:abstractNumId w:val="11"/>
  </w:num>
  <w:num w:numId="35">
    <w:abstractNumId w:val="29"/>
  </w:num>
  <w:num w:numId="36">
    <w:abstractNumId w:val="16"/>
  </w:num>
  <w:num w:numId="37">
    <w:abstractNumId w:val="0"/>
  </w:num>
  <w:num w:numId="38">
    <w:abstractNumId w:val="7"/>
  </w:num>
  <w:num w:numId="39">
    <w:abstractNumId w:val="8"/>
  </w:num>
  <w:num w:numId="40">
    <w:abstractNumId w:val="26"/>
  </w:num>
  <w:num w:numId="41">
    <w:abstractNumId w:val="1"/>
  </w:num>
  <w:num w:numId="42">
    <w:abstractNumId w:val="10"/>
    <w:lvlOverride w:ilvl="0">
      <w:startOverride w:val="1"/>
    </w:lvlOverride>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4740E"/>
    <w:rsid w:val="00082862"/>
    <w:rsid w:val="000865C8"/>
    <w:rsid w:val="00091FD8"/>
    <w:rsid w:val="000A13B0"/>
    <w:rsid w:val="000C0026"/>
    <w:rsid w:val="000D7C13"/>
    <w:rsid w:val="000F7332"/>
    <w:rsid w:val="00101613"/>
    <w:rsid w:val="00136EC2"/>
    <w:rsid w:val="00155201"/>
    <w:rsid w:val="001619FB"/>
    <w:rsid w:val="001672BD"/>
    <w:rsid w:val="00177D0D"/>
    <w:rsid w:val="001E5C60"/>
    <w:rsid w:val="002159AB"/>
    <w:rsid w:val="002236B6"/>
    <w:rsid w:val="0023314B"/>
    <w:rsid w:val="0023373B"/>
    <w:rsid w:val="002963FD"/>
    <w:rsid w:val="002E5D10"/>
    <w:rsid w:val="00301160"/>
    <w:rsid w:val="00302133"/>
    <w:rsid w:val="00302C89"/>
    <w:rsid w:val="003355DA"/>
    <w:rsid w:val="00336CAB"/>
    <w:rsid w:val="00340E23"/>
    <w:rsid w:val="003745D6"/>
    <w:rsid w:val="00374AE2"/>
    <w:rsid w:val="003A592A"/>
    <w:rsid w:val="003B3C68"/>
    <w:rsid w:val="003C263A"/>
    <w:rsid w:val="003C49EB"/>
    <w:rsid w:val="003D348C"/>
    <w:rsid w:val="003F2340"/>
    <w:rsid w:val="003F6A6F"/>
    <w:rsid w:val="00406787"/>
    <w:rsid w:val="00417A75"/>
    <w:rsid w:val="004964CB"/>
    <w:rsid w:val="004A750F"/>
    <w:rsid w:val="004A76B2"/>
    <w:rsid w:val="004B3787"/>
    <w:rsid w:val="004B54B1"/>
    <w:rsid w:val="004B6C85"/>
    <w:rsid w:val="004E5711"/>
    <w:rsid w:val="00507478"/>
    <w:rsid w:val="00513698"/>
    <w:rsid w:val="005332E8"/>
    <w:rsid w:val="00551F9A"/>
    <w:rsid w:val="00572DA8"/>
    <w:rsid w:val="0058071B"/>
    <w:rsid w:val="005C24A4"/>
    <w:rsid w:val="005C583E"/>
    <w:rsid w:val="005E7D01"/>
    <w:rsid w:val="00600748"/>
    <w:rsid w:val="00617A53"/>
    <w:rsid w:val="006448D2"/>
    <w:rsid w:val="0065488E"/>
    <w:rsid w:val="0068652D"/>
    <w:rsid w:val="007516E4"/>
    <w:rsid w:val="0076617C"/>
    <w:rsid w:val="007855A9"/>
    <w:rsid w:val="007A2825"/>
    <w:rsid w:val="007C54CD"/>
    <w:rsid w:val="007D4192"/>
    <w:rsid w:val="007F5DD7"/>
    <w:rsid w:val="00815E1A"/>
    <w:rsid w:val="00841465"/>
    <w:rsid w:val="0087051B"/>
    <w:rsid w:val="0088417F"/>
    <w:rsid w:val="00890B41"/>
    <w:rsid w:val="008A4FCA"/>
    <w:rsid w:val="008B7E97"/>
    <w:rsid w:val="008D71F5"/>
    <w:rsid w:val="00904DA8"/>
    <w:rsid w:val="009064FD"/>
    <w:rsid w:val="00906C47"/>
    <w:rsid w:val="009248A3"/>
    <w:rsid w:val="00937D9F"/>
    <w:rsid w:val="009440AD"/>
    <w:rsid w:val="009571A3"/>
    <w:rsid w:val="00972AAE"/>
    <w:rsid w:val="00987A05"/>
    <w:rsid w:val="009A1D86"/>
    <w:rsid w:val="009A2950"/>
    <w:rsid w:val="009D4D06"/>
    <w:rsid w:val="009F4EDA"/>
    <w:rsid w:val="00A00A97"/>
    <w:rsid w:val="00A01B88"/>
    <w:rsid w:val="00A06D91"/>
    <w:rsid w:val="00A3204D"/>
    <w:rsid w:val="00A45AAD"/>
    <w:rsid w:val="00A66533"/>
    <w:rsid w:val="00A824FE"/>
    <w:rsid w:val="00A86E4D"/>
    <w:rsid w:val="00A927DC"/>
    <w:rsid w:val="00AC23A3"/>
    <w:rsid w:val="00AC5146"/>
    <w:rsid w:val="00AD3AE7"/>
    <w:rsid w:val="00AE525C"/>
    <w:rsid w:val="00AF0031"/>
    <w:rsid w:val="00B137DF"/>
    <w:rsid w:val="00B23A01"/>
    <w:rsid w:val="00B25E9E"/>
    <w:rsid w:val="00B75356"/>
    <w:rsid w:val="00B94B38"/>
    <w:rsid w:val="00B97C6E"/>
    <w:rsid w:val="00BA4B42"/>
    <w:rsid w:val="00BB1F05"/>
    <w:rsid w:val="00BB42D8"/>
    <w:rsid w:val="00C01153"/>
    <w:rsid w:val="00C22EB0"/>
    <w:rsid w:val="00C23CA7"/>
    <w:rsid w:val="00C473FF"/>
    <w:rsid w:val="00C66317"/>
    <w:rsid w:val="00C7610C"/>
    <w:rsid w:val="00C94E31"/>
    <w:rsid w:val="00CC4069"/>
    <w:rsid w:val="00D075C2"/>
    <w:rsid w:val="00D07A27"/>
    <w:rsid w:val="00D27519"/>
    <w:rsid w:val="00D67113"/>
    <w:rsid w:val="00D9588C"/>
    <w:rsid w:val="00DA302D"/>
    <w:rsid w:val="00DA4974"/>
    <w:rsid w:val="00DA6FAB"/>
    <w:rsid w:val="00DE0668"/>
    <w:rsid w:val="00DF3BAD"/>
    <w:rsid w:val="00DF6DDB"/>
    <w:rsid w:val="00E207C9"/>
    <w:rsid w:val="00E3236C"/>
    <w:rsid w:val="00E4517E"/>
    <w:rsid w:val="00E63765"/>
    <w:rsid w:val="00E7040B"/>
    <w:rsid w:val="00E9784D"/>
    <w:rsid w:val="00E97B08"/>
    <w:rsid w:val="00EA2C6C"/>
    <w:rsid w:val="00EB5833"/>
    <w:rsid w:val="00ED419C"/>
    <w:rsid w:val="00ED6BC4"/>
    <w:rsid w:val="00F0672A"/>
    <w:rsid w:val="00F14A45"/>
    <w:rsid w:val="00F32316"/>
    <w:rsid w:val="00F55761"/>
    <w:rsid w:val="00F7596A"/>
    <w:rsid w:val="00F825E0"/>
    <w:rsid w:val="00FA0319"/>
    <w:rsid w:val="00FA4E5D"/>
    <w:rsid w:val="00FB0E8A"/>
    <w:rsid w:val="00FB1117"/>
    <w:rsid w:val="00FE7914"/>
    <w:rsid w:val="00FF1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0">
    <w:name w:val="Абзац списка1"/>
    <w:basedOn w:val="1"/>
    <w:rsid w:val="00DE0668"/>
    <w:pPr>
      <w:ind w:left="72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0">
    <w:name w:val="Абзац списка1"/>
    <w:basedOn w:val="1"/>
    <w:rsid w:val="00DE0668"/>
    <w:pPr>
      <w:ind w:left="72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E4D90-DE7B-4CFD-8612-7FB0105F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79</Pages>
  <Words>19705</Words>
  <Characters>112322</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40</cp:revision>
  <dcterms:created xsi:type="dcterms:W3CDTF">2015-05-18T18:33:00Z</dcterms:created>
  <dcterms:modified xsi:type="dcterms:W3CDTF">2015-05-21T19:50:00Z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