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pacing w:val="44"/>
          <w:sz w:val="20"/>
          <w:szCs w:val="20"/>
        </w:rPr>
        <w:t>МИНИСТЕРСТВО ОБРАЗОВАНИЯ И НАУКИ РОССИЙСКОЙ ФЕДЕРАЦИ</w:t>
      </w:r>
      <w:r>
        <w:rPr>
          <w:rFonts w:hint="default" w:ascii="Times New Roman" w:hAnsi="Times New Roman" w:eastAsia="Times New Roman" w:cs="Times New Roman"/>
          <w:color w:val="000000"/>
          <w:spacing w:val="8"/>
          <w:sz w:val="20"/>
          <w:szCs w:val="20"/>
        </w:rPr>
        <w:t>И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aps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aps/>
          <w:color w:val="000000"/>
          <w:sz w:val="16"/>
          <w:szCs w:val="16"/>
        </w:rPr>
        <w:t xml:space="preserve">  федеральное государственное АВТОНОМНОЕ образовательное учреждение </w:t>
      </w:r>
      <w:r>
        <w:rPr>
          <w:rFonts w:hint="default" w:ascii="Times New Roman" w:hAnsi="Times New Roman" w:eastAsia="Times New Roman" w:cs="Times New Roman"/>
          <w:cap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aps/>
          <w:color w:val="000000"/>
          <w:sz w:val="16"/>
          <w:szCs w:val="16"/>
        </w:rPr>
        <w:t>ВЫСШЕГО образования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«Национальный исследовательский ядерный университет «МИФИ»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 xml:space="preserve">Обнинский институт атомной энергетики –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  <w:t>(ИАТЭ НИЯУ МИФИ)</w:t>
      </w:r>
    </w:p>
    <w:p>
      <w:pPr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4"/>
          <w:szCs w:val="24"/>
        </w:rPr>
        <w:t xml:space="preserve">Отделение  </w:t>
      </w:r>
      <w:r>
        <w:rPr>
          <w:rFonts w:hint="default" w:ascii="Times New Roman" w:hAnsi="Times New Roman" w:eastAsia="Calibri" w:cs="Times New Roman"/>
          <w:sz w:val="24"/>
          <w:szCs w:val="24"/>
          <w:u w:val="single"/>
        </w:rPr>
        <w:t xml:space="preserve">   Интеллектуальные кибернетические системы</w:t>
      </w: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before="240" w:line="278" w:lineRule="exact"/>
        <w:ind w:right="-36" w:hanging="64"/>
        <w:jc w:val="center"/>
        <w:rPr>
          <w:rFonts w:hint="default" w:ascii="Times New Roman" w:hAnsi="Times New Roman" w:eastAsia="Calibri" w:cs="Times New Roman"/>
          <w:spacing w:val="-4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</w:p>
    <w:p>
      <w:pPr>
        <w:shd w:val="clear" w:color="auto" w:fill="FFFFFF"/>
        <w:spacing w:after="0" w:line="360" w:lineRule="auto"/>
        <w:jc w:val="center"/>
        <w:rPr>
          <w:rFonts w:hint="default" w:ascii="Times New Roman" w:hAnsi="Times New Roman" w:eastAsia="Calibri" w:cs="Times New Roman"/>
          <w:bCs/>
          <w:sz w:val="26"/>
          <w:szCs w:val="26"/>
        </w:rPr>
      </w:pPr>
      <w:r>
        <w:rPr>
          <w:rFonts w:hint="default" w:ascii="Times New Roman" w:hAnsi="Times New Roman" w:eastAsia="Calibri" w:cs="Times New Roman"/>
          <w:bCs/>
          <w:sz w:val="26"/>
          <w:szCs w:val="26"/>
        </w:rPr>
        <w:t>«</w:t>
      </w:r>
      <w:r>
        <w:rPr>
          <w:rFonts w:hint="default" w:ascii="Times New Roman" w:hAnsi="Times New Roman" w:eastAsia="Calibri" w:cs="Times New Roman"/>
          <w:bCs/>
          <w:sz w:val="28"/>
          <w:szCs w:val="32"/>
        </w:rPr>
        <w:t>Средства визуализации данных</w:t>
      </w:r>
      <w:r>
        <w:rPr>
          <w:rFonts w:hint="default" w:ascii="Times New Roman" w:hAnsi="Times New Roman" w:eastAsia="Calibri" w:cs="Times New Roman"/>
          <w:bCs/>
          <w:sz w:val="26"/>
          <w:szCs w:val="26"/>
        </w:rPr>
        <w:t>»</w:t>
      </w:r>
    </w:p>
    <w:p>
      <w:pPr>
        <w:shd w:val="clear" w:color="auto" w:fill="FFFFFF"/>
        <w:spacing w:after="0" w:line="36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  <w:u w:val="single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Выполнил:</w:t>
      </w:r>
      <w:r>
        <w:rPr>
          <w:rFonts w:hint="default" w:ascii="Times New Roman" w:hAnsi="Times New Roman" w:eastAsia="Calibri" w:cs="Times New Roman"/>
          <w:sz w:val="28"/>
          <w:szCs w:val="24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4"/>
        </w:rPr>
        <w:t xml:space="preserve">студент гр. </w:t>
      </w:r>
      <w:r>
        <w:rPr>
          <w:rFonts w:hint="default" w:ascii="Times New Roman" w:hAnsi="Times New Roman" w:eastAsia="Calibri" w:cs="Times New Roman"/>
          <w:sz w:val="28"/>
          <w:szCs w:val="24"/>
          <w:u w:val="single"/>
        </w:rPr>
        <w:t>ИС-М18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  <w:lang w:val="ru-RU"/>
        </w:rPr>
        <w:t>Кузнецов А</w:t>
      </w:r>
      <w:r>
        <w:rPr>
          <w:rFonts w:hint="default" w:ascii="Times New Roman" w:hAnsi="Times New Roman" w:eastAsia="Calibri" w:cs="Times New Roman"/>
          <w:sz w:val="28"/>
          <w:szCs w:val="24"/>
        </w:rPr>
        <w:t>.</w:t>
      </w:r>
      <w:r>
        <w:rPr>
          <w:rFonts w:hint="default" w:ascii="Times New Roman" w:hAnsi="Times New Roman" w:eastAsia="Calibri" w:cs="Times New Roman"/>
          <w:sz w:val="28"/>
          <w:szCs w:val="24"/>
          <w:lang w:val="ru-RU"/>
        </w:rPr>
        <w:t>В</w:t>
      </w:r>
      <w:r>
        <w:rPr>
          <w:rFonts w:hint="default" w:ascii="Times New Roman" w:hAnsi="Times New Roman" w:eastAsia="Calibri" w:cs="Times New Roman"/>
          <w:sz w:val="28"/>
          <w:szCs w:val="24"/>
        </w:rPr>
        <w:t>.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Проверил:</w:t>
      </w:r>
    </w:p>
    <w:p>
      <w:pPr>
        <w:widowControl w:val="0"/>
        <w:spacing w:after="0" w:line="24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д.т.н., профессор</w:t>
      </w:r>
    </w:p>
    <w:p>
      <w:pPr>
        <w:spacing w:after="0" w:line="360" w:lineRule="auto"/>
        <w:jc w:val="right"/>
        <w:rPr>
          <w:rFonts w:hint="default" w:ascii="Times New Roman" w:hAnsi="Times New Roman" w:eastAsia="Calibri" w:cs="Times New Roman"/>
          <w:sz w:val="28"/>
          <w:szCs w:val="24"/>
        </w:rPr>
      </w:pPr>
      <w:r>
        <w:rPr>
          <w:rFonts w:hint="default" w:ascii="Times New Roman" w:hAnsi="Times New Roman" w:eastAsia="Calibri" w:cs="Times New Roman"/>
          <w:sz w:val="28"/>
          <w:szCs w:val="24"/>
        </w:rPr>
        <w:t>Сальников Н.Л.</w:t>
      </w: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Calibri" w:cs="Times New Roman"/>
          <w:sz w:val="28"/>
          <w:szCs w:val="24"/>
        </w:rPr>
      </w:pPr>
    </w:p>
    <w:p>
      <w:pPr>
        <w:jc w:val="center"/>
        <w:rPr>
          <w:rFonts w:hint="default" w:ascii="Times New Roman" w:hAnsi="Times New Roman" w:eastAsia="Calibri" w:cs="Times New Roman"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</w:rPr>
        <w:t>Обнинск</w:t>
      </w:r>
      <w:r>
        <w:rPr>
          <w:rFonts w:hint="default" w:ascii="Times New Roman" w:hAnsi="Times New Roman" w:cs="Times New Roman"/>
          <w:bCs/>
          <w:sz w:val="28"/>
          <w:szCs w:val="28"/>
        </w:rPr>
        <w:t>,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 20</w:t>
      </w:r>
      <w:r>
        <w:rPr>
          <w:rFonts w:hint="default" w:ascii="Times New Roman" w:hAnsi="Times New Roman" w:cs="Times New Roman"/>
          <w:bCs/>
          <w:sz w:val="28"/>
          <w:szCs w:val="28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 г</w:t>
      </w:r>
    </w:p>
    <w:p>
      <w:pPr>
        <w:jc w:val="both"/>
        <w:rPr>
          <w:rFonts w:hint="default" w:ascii="Times New Roman" w:hAnsi="Times New Roman" w:eastAsia="Calibri" w:cs="Times New Roman"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 xml:space="preserve">Задание: </w:t>
      </w:r>
      <w:r>
        <w:rPr>
          <w:rFonts w:hint="default" w:ascii="Times New Roman" w:hAnsi="Times New Roman" w:eastAsia="Calibri" w:cs="Times New Roman"/>
          <w:bCs/>
          <w:sz w:val="24"/>
          <w:szCs w:val="24"/>
        </w:rPr>
        <w:t>Изучить средства визуализации данных и продемонстрировать их возможности.</w:t>
      </w:r>
    </w:p>
    <w:p>
      <w:pPr>
        <w:jc w:val="both"/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Выполнение работы:</w:t>
      </w:r>
    </w:p>
    <w:p>
      <w:pPr>
        <w:ind w:firstLine="708"/>
        <w:jc w:val="both"/>
        <w:rPr>
          <w:rFonts w:hint="default" w:ascii="Times New Roman" w:hAnsi="Times New Roman" w:eastAsia="Calibri" w:cs="Times New Roman"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Cs/>
          <w:sz w:val="24"/>
          <w:szCs w:val="24"/>
        </w:rPr>
        <w:t xml:space="preserve">В качестве средства визуализации данных был выбран язык </w:t>
      </w:r>
      <w:r>
        <w:rPr>
          <w:rFonts w:hint="default" w:ascii="Times New Roman" w:hAnsi="Times New Roman" w:eastAsia="Calibri" w:cs="Times New Roman"/>
          <w:bCs/>
          <w:sz w:val="24"/>
          <w:szCs w:val="24"/>
          <w:lang w:val="en-US"/>
        </w:rPr>
        <w:t xml:space="preserve">JavaScript, </w:t>
      </w:r>
      <w:r>
        <w:rPr>
          <w:rFonts w:hint="default" w:ascii="Times New Roman" w:hAnsi="Times New Roman" w:eastAsia="Calibri" w:cs="Times New Roman"/>
          <w:bCs/>
          <w:sz w:val="24"/>
          <w:szCs w:val="24"/>
          <w:lang w:val="ru-RU"/>
        </w:rPr>
        <w:t xml:space="preserve">библиотека </w:t>
      </w:r>
      <w:r>
        <w:rPr>
          <w:rFonts w:hint="default" w:ascii="Times New Roman" w:hAnsi="Times New Roman" w:eastAsia="Calibri" w:cs="Times New Roman"/>
          <w:bCs/>
          <w:sz w:val="24"/>
          <w:szCs w:val="24"/>
          <w:lang w:val="en-US"/>
        </w:rPr>
        <w:t>Chart.js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Построение л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инейны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х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график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ов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Линейный график - это способ построения точек данных на линии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Рис.1)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var chart = new Chart(ctx, {    type: 'line',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data: {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labels: ["January", "February", "March", "April", "May", "June", "July","August"], 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datasets: [{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label: "1973",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backgroundColor: 'red',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borderColor: 'rgb(255, 99, 132)',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data: [-10, 0, 5, 14, 20, 30, 39,27],</w:t>
      </w:r>
    </w:p>
    <w:p>
      <w:pPr>
        <w:spacing w:after="0"/>
        <w:ind w:left="700" w:leftChars="0"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fill: false,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}, {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label: "1426",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fill: false,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backgroundColor: 'blue',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borderColor: 'blue',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data: [0, 10, 3, 18, 24, 36, 27,9],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}]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options: {responsive: true,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title: {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display: true,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text: 'Температура'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},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spacing w:after="0"/>
        <w:ind w:firstLine="708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189865</wp:posOffset>
            </wp:positionV>
            <wp:extent cx="4249420" cy="2181225"/>
            <wp:effectExtent l="0" t="0" r="5080" b="3175"/>
            <wp:wrapTopAndBottom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/>
        </w:rPr>
        <w:t>});</w:t>
      </w:r>
    </w:p>
    <w:p>
      <w:pPr>
        <w:spacing w:after="0"/>
        <w:ind w:firstLine="708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1 -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Линейный график</w:t>
      </w:r>
    </w:p>
    <w:p>
      <w:pPr>
        <w:spacing w:after="0"/>
        <w:ind w:firstLine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Построение гистограммы</w:t>
      </w:r>
    </w:p>
    <w:p>
      <w:pPr>
        <w:spacing w:after="0"/>
        <w:ind w:firstLine="708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Гистограмма предоставляет способ отображения значений данных, представленных в виде вертикальных столбцов.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(Рис.2)</w:t>
      </w:r>
    </w:p>
    <w:p>
      <w:pPr>
        <w:spacing w:after="0"/>
        <w:ind w:left="700" w:leftChars="0" w:firstLine="7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var myBarChart = new Chart(ctx, {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type: 'bar',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data: data,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options: options</w:t>
      </w:r>
    </w:p>
    <w:p>
      <w:pPr>
        <w:spacing w:after="0"/>
        <w:ind w:left="700" w:leftChars="0"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});</w:t>
      </w:r>
    </w:p>
    <w:p>
      <w:pPr>
        <w:spacing w:after="0"/>
        <w:ind w:firstLine="70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83820</wp:posOffset>
            </wp:positionV>
            <wp:extent cx="4286250" cy="2150110"/>
            <wp:effectExtent l="0" t="0" r="6350" b="8890"/>
            <wp:wrapTopAndBottom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2 -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Гистограмма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Построение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оризонтальн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гистограмм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ы. (Рис.3)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var myBarChart = new Chart(ctx,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type: 'horizontalBar',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data: 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options: options</w:t>
      </w:r>
    </w:p>
    <w:p>
      <w:pPr>
        <w:spacing w:line="240" w:lineRule="auto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352425</wp:posOffset>
            </wp:positionV>
            <wp:extent cx="4215765" cy="2176780"/>
            <wp:effectExtent l="0" t="0" r="635" b="7620"/>
            <wp:wrapTopAndBottom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});</w:t>
      </w:r>
    </w:p>
    <w:p>
      <w:pPr>
        <w:spacing w:after="0"/>
        <w:ind w:firstLine="708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3 - 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оризонтальн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гистограмм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</w:t>
      </w:r>
    </w:p>
    <w:p>
      <w:pPr>
        <w:spacing w:after="0"/>
        <w:ind w:firstLine="708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after="0"/>
        <w:ind w:firstLine="708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Построение р</w:t>
      </w:r>
      <w:r>
        <w:rPr>
          <w:rFonts w:hint="default" w:ascii="Times New Roman" w:hAnsi="Times New Roman" w:cs="Times New Roman"/>
          <w:sz w:val="24"/>
          <w:szCs w:val="24"/>
        </w:rPr>
        <w:t>адарн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ой</w:t>
      </w:r>
      <w:r>
        <w:rPr>
          <w:rFonts w:hint="default" w:ascii="Times New Roman" w:hAnsi="Times New Roman" w:cs="Times New Roman"/>
          <w:sz w:val="24"/>
          <w:szCs w:val="24"/>
        </w:rPr>
        <w:t xml:space="preserve"> карт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4"/>
          <w:szCs w:val="24"/>
        </w:rPr>
        <w:t>Радарная карта - это способ показать несколько точек данных и их различия.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(Рис.4)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var myRadarChart = new Chart(ctx, {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type: 'radar',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data: data,</w:t>
      </w:r>
    </w:p>
    <w:p>
      <w:pPr>
        <w:spacing w:after="0"/>
        <w:ind w:firstLine="708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options: options</w:t>
      </w:r>
    </w:p>
    <w:p>
      <w:pPr>
        <w:spacing w:after="0"/>
        <w:ind w:left="700" w:leftChars="0" w:firstLine="708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</w:rPr>
        <w:t>});</w:t>
      </w:r>
    </w:p>
    <w:p>
      <w:pPr>
        <w:spacing w:after="0"/>
        <w:ind w:firstLine="708"/>
        <w:jc w:val="center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60325</wp:posOffset>
            </wp:positionV>
            <wp:extent cx="2870200" cy="2482850"/>
            <wp:effectExtent l="0" t="0" r="0" b="6350"/>
            <wp:wrapTopAndBottom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lang w:val="ru-RU"/>
        </w:rPr>
        <w:t xml:space="preserve">Ричунок 4 - </w:t>
      </w:r>
      <w:r>
        <w:rPr>
          <w:rFonts w:hint="default" w:ascii="Times New Roman" w:hAnsi="Times New Roman" w:cs="Times New Roman"/>
          <w:sz w:val="24"/>
          <w:szCs w:val="24"/>
        </w:rPr>
        <w:t>Радарная карта</w:t>
      </w:r>
    </w:p>
    <w:p>
      <w:pPr>
        <w:spacing w:after="0"/>
        <w:ind w:firstLine="708"/>
        <w:rPr>
          <w:rFonts w:hint="default" w:ascii="Times New Roman" w:hAnsi="Times New Roman" w:cs="Times New Roman"/>
          <w:sz w:val="24"/>
          <w:lang w:val="ru-RU"/>
        </w:rPr>
      </w:pPr>
      <w:r>
        <w:rPr>
          <w:rFonts w:hint="default" w:ascii="Times New Roman" w:hAnsi="Times New Roman" w:cs="Times New Roman"/>
          <w:sz w:val="24"/>
          <w:lang w:val="ru-RU"/>
        </w:rPr>
        <w:t>Построение круговых диаграмм</w:t>
      </w:r>
    </w:p>
    <w:p>
      <w:pPr>
        <w:spacing w:after="0"/>
        <w:ind w:firstLine="708"/>
        <w:rPr>
          <w:rFonts w:hint="default" w:ascii="Times New Roman" w:hAnsi="Times New Roman" w:cs="Times New Roman"/>
          <w:sz w:val="24"/>
          <w:lang w:val="ru-RU"/>
        </w:rPr>
      </w:pPr>
      <w:r>
        <w:rPr>
          <w:rFonts w:hint="default" w:ascii="Times New Roman" w:hAnsi="Times New Roman" w:cs="Times New Roman"/>
          <w:sz w:val="24"/>
          <w:lang w:val="ru-RU"/>
        </w:rPr>
        <w:t xml:space="preserve"> Круговые диаграммы разделены на сегменты, дуга каждого сегмента показывает пропорциональное значение каждого фрагмента данных.</w:t>
      </w:r>
      <w:bookmarkStart w:id="0" w:name="_GoBack"/>
      <w:bookmarkEnd w:id="0"/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var chartPie = new Chart(ctx, {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type: 'pie',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data: {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labels: ['Red', 'Orange', 'Yellow',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'Green', 'Blue'],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datasets: [{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label: "Dataset 1",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backgroundColor: ['red','orange','yellow','green','blue'],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data: [5, 14, 20, 30, 27],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}]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options: {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responsive: true,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title: {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display: true,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text: 'Pie'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},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>
      <w:pPr>
        <w:spacing w:after="0"/>
        <w:ind w:firstLine="708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});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4"/>
          <w:lang w:val="ru-RU"/>
        </w:rPr>
      </w:pPr>
      <w:r>
        <w:rPr>
          <w:rFonts w:hint="default" w:ascii="Times New Roman" w:hAnsi="Times New Roman" w:cs="Times New Roman"/>
          <w:sz w:val="24"/>
          <w:lang w:val="ru-RU"/>
        </w:rPr>
        <w:t>Построение смешанных диаграмм.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4"/>
          <w:lang w:val="ru-RU"/>
        </w:rPr>
      </w:pPr>
      <w:r>
        <w:rPr>
          <w:rFonts w:hint="default" w:ascii="Times New Roman" w:hAnsi="Times New Roman" w:cs="Times New Roman"/>
          <w:sz w:val="24"/>
          <w:lang w:val="ru-RU"/>
        </w:rPr>
        <w:t>С помощью Chart.js можно создавать смешанные диаграммы, которые представляют собой комбинацию двух или более различных типов диаграмм. Типичным примером является гистограмма, которая также включает набор линейных данных. (Рис.6)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>var mixedChart = new Chart(ctx, {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type: 'bar',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data: {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datasets: [{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 label: 'Bar Dataset',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 backgroundColor: 'rgba(255, 3, 66, 0.5)',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   borderColor: 'red',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   data: [-5, 5, 14, 20],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>, {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label: 'Line Dataset',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backgroundColor: 'rgba(47, 59, 235, 0.2)',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borderColor: 'blue',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data: [1, 9, 7, 21],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type: 'line'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},{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>label: 'Bar Dataset2',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backgroundColor: 'rgba(2, 130, 0, 0.5)',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borderColor: 'green',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>data: [7, -4, 19, 15],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  </w:t>
      </w:r>
      <w:r>
        <w:rPr>
          <w:rFonts w:hint="default" w:ascii="Times New Roman" w:hAnsi="Times New Roman" w:cs="Times New Roman"/>
          <w:sz w:val="22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1"/>
          <w:lang w:val="ru-RU"/>
        </w:rPr>
        <w:t>type: 'bar'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    }],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labels: ['January', 'February', 'March', 'April']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},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 xml:space="preserve">    options: options</w:t>
      </w:r>
    </w:p>
    <w:p>
      <w:pPr>
        <w:spacing w:after="0"/>
        <w:ind w:firstLine="708"/>
        <w:jc w:val="left"/>
        <w:rPr>
          <w:rFonts w:hint="default" w:ascii="Times New Roman" w:hAnsi="Times New Roman" w:cs="Times New Roman"/>
          <w:sz w:val="22"/>
          <w:szCs w:val="21"/>
          <w:lang w:val="ru-RU"/>
        </w:rPr>
      </w:pPr>
      <w:r>
        <w:rPr>
          <w:rFonts w:hint="default" w:ascii="Times New Roman" w:hAnsi="Times New Roman" w:cs="Times New Roman"/>
          <w:sz w:val="22"/>
          <w:szCs w:val="21"/>
          <w:lang w:val="ru-RU"/>
        </w:rPr>
        <w:t>});</w:t>
      </w:r>
    </w:p>
    <w:p>
      <w:pPr>
        <w:spacing w:after="0"/>
        <w:ind w:firstLine="708"/>
        <w:jc w:val="center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-31750</wp:posOffset>
            </wp:positionV>
            <wp:extent cx="4799965" cy="2160905"/>
            <wp:effectExtent l="0" t="0" r="635" b="10795"/>
            <wp:wrapTopAndBottom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lang w:val="ru-RU"/>
        </w:rPr>
        <w:t>Рисунок 6 - Смешанные диаграммы</w:t>
      </w:r>
    </w:p>
    <w:p>
      <w:pPr>
        <w:spacing w:after="0"/>
        <w:ind w:firstLine="426"/>
        <w:jc w:val="center"/>
        <w:rPr>
          <w:rFonts w:hint="default" w:ascii="Times New Roman" w:hAnsi="Times New Roman" w:cs="Times New Roman"/>
          <w:szCs w:val="26"/>
        </w:rPr>
      </w:pPr>
    </w:p>
    <w:p>
      <w:pPr>
        <w:ind w:firstLine="426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Вывод: </w:t>
      </w:r>
      <w:r>
        <w:rPr>
          <w:rFonts w:hint="default" w:ascii="Times New Roman" w:hAnsi="Times New Roman" w:cs="Times New Roman"/>
          <w:sz w:val="26"/>
          <w:szCs w:val="26"/>
        </w:rPr>
        <w:t xml:space="preserve">в ходе работы изучил и продемонстрировал базовые возможности визуализации данных в языке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JavaScript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с помощью библиотеки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Chart.js</w:t>
      </w:r>
      <w:r>
        <w:rPr>
          <w:rFonts w:hint="default" w:ascii="Times New Roman" w:hAnsi="Times New Roman" w:cs="Times New Roman"/>
          <w:sz w:val="26"/>
          <w:szCs w:val="26"/>
        </w:rPr>
        <w:t xml:space="preserve">. </w:t>
      </w:r>
      <w:r>
        <w:rPr>
          <w:rFonts w:hint="default" w:ascii="Times New Roman" w:hAnsi="Times New Roman" w:cs="Times New Roman"/>
          <w:sz w:val="24"/>
          <w:lang w:val="ru-RU"/>
        </w:rPr>
        <w:t xml:space="preserve">Гистограммы и линейные графики, пожалуй, наиболее часто используемые способы </w:t>
      </w:r>
      <w:r>
        <w:rPr>
          <w:rFonts w:hint="default" w:ascii="Times New Roman" w:hAnsi="Times New Roman" w:cs="Times New Roman"/>
          <w:sz w:val="26"/>
          <w:szCs w:val="26"/>
        </w:rPr>
        <w:t>визуализации данных</w:t>
      </w:r>
      <w:r>
        <w:rPr>
          <w:rFonts w:hint="default" w:ascii="Times New Roman" w:hAnsi="Times New Roman" w:cs="Times New Roman"/>
          <w:sz w:val="24"/>
          <w:lang w:val="ru-RU"/>
        </w:rPr>
        <w:t>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B1"/>
    <w:rsid w:val="00422B2C"/>
    <w:rsid w:val="00574177"/>
    <w:rsid w:val="007E6DB1"/>
    <w:rsid w:val="00B14ED5"/>
    <w:rsid w:val="00BB44D4"/>
    <w:rsid w:val="00C53E7D"/>
    <w:rsid w:val="00D14A27"/>
    <w:rsid w:val="02ED5479"/>
    <w:rsid w:val="0C4433D1"/>
    <w:rsid w:val="0CAF32D8"/>
    <w:rsid w:val="0F634727"/>
    <w:rsid w:val="0F833B5B"/>
    <w:rsid w:val="1396025C"/>
    <w:rsid w:val="26837F4F"/>
    <w:rsid w:val="2B2D3E0C"/>
    <w:rsid w:val="38B92A49"/>
    <w:rsid w:val="39262560"/>
    <w:rsid w:val="3EE529F6"/>
    <w:rsid w:val="4ED24A69"/>
    <w:rsid w:val="54AF10A2"/>
    <w:rsid w:val="565B3EF8"/>
    <w:rsid w:val="59484702"/>
    <w:rsid w:val="5A042BFD"/>
    <w:rsid w:val="65B378E9"/>
    <w:rsid w:val="661C7F14"/>
    <w:rsid w:val="66DF551D"/>
    <w:rsid w:val="6B4F2A79"/>
    <w:rsid w:val="72BA0246"/>
    <w:rsid w:val="7E5A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E09FEA-F2A1-45FA-9BBD-3E44D2038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622</Words>
  <Characters>3546</Characters>
  <Lines>29</Lines>
  <Paragraphs>8</Paragraphs>
  <TotalTime>4</TotalTime>
  <ScaleCrop>false</ScaleCrop>
  <LinksUpToDate>false</LinksUpToDate>
  <CharactersWithSpaces>4160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2018-12-14T19:35:00Z</dcterms:created>
  <dc:creator>Денис</dc:creator>
  <cp:lastModifiedBy>Alexander</cp:lastModifiedBy>
  <cp:lastPrinted>2018-12-19T12:05:52Z</cp:lastPrinted>
  <dcterms:modified xsi:type="dcterms:W3CDTF">2018-12-19T12:08:18Z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