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080" w:leader="none"/>
        </w:tabs>
        <w:spacing w:before="120" w:after="120"/>
        <w:ind w:left="0" w:right="0" w:hanging="0"/>
        <w:jc w:val="center"/>
        <w:rPr/>
      </w:pPr>
      <w:r>
        <w:rPr>
          <w:rStyle w:val="Style14"/>
          <w:b/>
          <w:bCs/>
          <w:i w:val="false"/>
          <w:iCs w:val="false"/>
        </w:rPr>
        <w:t>Функциональная и объектная декомпозиция</w:t>
      </w:r>
    </w:p>
    <w:p>
      <w:pPr>
        <w:pStyle w:val="Normal"/>
        <w:tabs>
          <w:tab w:val="left" w:pos="1080" w:leader="none"/>
        </w:tabs>
        <w:spacing w:before="120" w:after="120"/>
        <w:ind w:left="0" w:right="0" w:hanging="0"/>
        <w:jc w:val="both"/>
        <w:rPr>
          <w:rStyle w:val="Style14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tabs>
          <w:tab w:val="left" w:pos="1080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Style14"/>
          <w:b w:val="false"/>
          <w:bCs w:val="false"/>
          <w:i w:val="false"/>
          <w:iCs w:val="false"/>
        </w:rPr>
        <w:tab/>
      </w:r>
      <w:r>
        <w:rPr>
          <w:rStyle w:val="Style14"/>
          <w:b w:val="false"/>
          <w:bCs w:val="false"/>
          <w:i/>
          <w:iCs/>
        </w:rPr>
        <w:t>Инкапсуляция</w:t>
      </w:r>
      <w:r>
        <w:rPr>
          <w:rStyle w:val="Style14"/>
          <w:b w:val="false"/>
          <w:bCs w:val="false"/>
          <w:i w:val="false"/>
          <w:iCs w:val="false"/>
        </w:rPr>
        <w:t xml:space="preserve"> — это механизм, который объеденяет данные и код, работающий с этими данными, а так же защищает и то, и другое от внешнего вмешательства или неправильного использования. Когда код и данные объеденены вместе, говорят, что создается так называемый «черный ящик». Обедененные таким способом код и данные называются объектом, то есть объект это то, что поддерживает инкапсуляцию.</w:t>
      </w:r>
    </w:p>
    <w:p>
      <w:pPr>
        <w:pStyle w:val="Normal"/>
        <w:tabs>
          <w:tab w:val="left" w:pos="1080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Style14"/>
          <w:b w:val="false"/>
          <w:bCs w:val="false"/>
          <w:i w:val="false"/>
          <w:iCs w:val="false"/>
        </w:rPr>
        <w:tab/>
      </w:r>
      <w:r>
        <w:rPr>
          <w:rStyle w:val="Style14"/>
          <w:b w:val="false"/>
          <w:bCs w:val="false"/>
          <w:i/>
          <w:iCs/>
        </w:rPr>
        <w:t>Наследование</w:t>
      </w:r>
      <w:r>
        <w:rPr>
          <w:rStyle w:val="Style14"/>
          <w:b w:val="false"/>
          <w:bCs w:val="false"/>
          <w:i w:val="false"/>
          <w:iCs w:val="false"/>
        </w:rPr>
        <w:t xml:space="preserve"> — это процесс, посредством которого один объект может приобретать основные свойства другого и добавлять к ним черты, характерные только для него.</w:t>
      </w:r>
    </w:p>
    <w:p>
      <w:pPr>
        <w:pStyle w:val="Normal"/>
        <w:tabs>
          <w:tab w:val="left" w:pos="1080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Style14"/>
          <w:b w:val="false"/>
          <w:bCs w:val="false"/>
          <w:i w:val="false"/>
          <w:iCs w:val="false"/>
        </w:rPr>
        <w:tab/>
      </w:r>
      <w:r>
        <w:rPr>
          <w:rStyle w:val="Style14"/>
          <w:b w:val="false"/>
          <w:bCs w:val="false"/>
          <w:i/>
          <w:iCs/>
        </w:rPr>
        <w:t>Полиморфизм</w:t>
      </w:r>
      <w:r>
        <w:rPr>
          <w:rStyle w:val="Style14"/>
          <w:b w:val="false"/>
          <w:bCs w:val="false"/>
          <w:i w:val="false"/>
          <w:iCs w:val="false"/>
        </w:rPr>
        <w:t xml:space="preserve"> — это свойство, которое позволяет одно и то же имя использовать для решения двух и более схожих, но технически разных задач. Применительно к ООП, целью является использование одного имени для задания общих для класса действий.</w:t>
      </w:r>
    </w:p>
    <w:p>
      <w:pPr>
        <w:pStyle w:val="Normal"/>
        <w:tabs>
          <w:tab w:val="left" w:pos="1080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Style14"/>
          <w:b w:val="false"/>
          <w:bCs w:val="false"/>
          <w:i w:val="false"/>
          <w:iCs w:val="false"/>
        </w:rPr>
        <w:tab/>
      </w:r>
      <w:r>
        <w:rPr>
          <w:rStyle w:val="Style14"/>
          <w:b w:val="false"/>
          <w:bCs w:val="false"/>
          <w:i/>
          <w:iCs/>
        </w:rPr>
        <w:t>Позднее связывание</w:t>
      </w:r>
      <w:r>
        <w:rPr>
          <w:rStyle w:val="Style14"/>
          <w:b w:val="false"/>
          <w:bCs w:val="false"/>
          <w:i w:val="false"/>
          <w:iCs w:val="false"/>
        </w:rPr>
        <w:t xml:space="preserve"> относится к событиям, которые происходят в процессе выполнения программы. Вызов функции позднего связывания — это вызов, при котором адрес вызываемой функции до запуска программы неизвестен.  [4]</w:t>
      </w:r>
    </w:p>
    <w:p>
      <w:pPr>
        <w:pStyle w:val="Normal"/>
        <w:tabs>
          <w:tab w:val="left" w:pos="1080" w:leader="none"/>
        </w:tabs>
        <w:bidi w:val="0"/>
        <w:spacing w:before="0" w:after="0"/>
        <w:ind w:left="0" w:right="0" w:hanging="0"/>
        <w:jc w:val="both"/>
        <w:rPr>
          <w:rStyle w:val="Style14"/>
          <w:b w:val="false"/>
          <w:b w:val="false"/>
          <w:bCs w:val="false"/>
          <w:i w:val="false"/>
          <w:i w:val="false"/>
          <w:iCs w:val="false"/>
        </w:rPr>
      </w:pPr>
      <w:r>
        <w:rPr/>
      </w:r>
      <w:r>
        <w:br w:type="page"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Список л</w:t>
      </w: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итератур</w:t>
      </w:r>
      <w:r>
        <w:rPr>
          <w:rStyle w:val="Style14"/>
          <w:rFonts w:eastAsia="Symbol" w:cs="Symbol"/>
          <w:b/>
          <w:bCs/>
          <w:i w:val="false"/>
          <w:iCs w:val="false"/>
          <w:color w:val="000000"/>
          <w:sz w:val="24"/>
          <w:szCs w:val="24"/>
        </w:rPr>
        <w:t>ы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[1]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ГОСТ Р ИСО/МЭК 12207-2010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[2] Липаев В.В. Программная инженерия / Липаев В.В. – М.:ТЕИС, 2006.– 606 с.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3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]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Соммервилл И. Инженерия программного обеспечения / И. Соммервилл Пер. с англ. – М.: Вильямс, 2002. – 623 с.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[4] Г. Шитдт Самоучитель С++ Пер. с англ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3 изд.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СПб: БХВ-Петербург, 2005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 xml:space="preserve">– </w:t>
      </w: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668 с.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[5] http://www.intuit.ru/studies/courses/574/430/lecture/9749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[6] http://www.studfiles.ru/preview/3818661/page:2/</w:t>
      </w:r>
    </w:p>
    <w:p>
      <w:pPr>
        <w:pStyle w:val="Normal"/>
        <w:spacing w:lineRule="auto" w:line="240" w:before="0" w:after="0"/>
        <w:jc w:val="both"/>
        <w:rPr>
          <w:rStyle w:val="Style14"/>
          <w:rFonts w:eastAsia="Symbol" w:cs="Symbol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</w:rPr>
      </w:pPr>
      <w:r>
        <w:rPr/>
      </w:r>
    </w:p>
    <w:p>
      <w:pPr>
        <w:pStyle w:val="TextBody"/>
        <w:tabs>
          <w:tab w:val="left" w:pos="1080" w:leader="none"/>
        </w:tabs>
        <w:bidi w:val="0"/>
        <w:spacing w:before="0" w:after="0"/>
        <w:ind w:left="0" w:right="0" w:hanging="0"/>
        <w:jc w:val="both"/>
        <w:rPr/>
      </w:pPr>
      <w:r>
        <w:rPr>
          <w:rStyle w:val="Style14"/>
          <w:rFonts w:eastAsia="Symbol" w:cs="Symbol"/>
          <w:b w:val="false"/>
          <w:bCs w:val="false"/>
          <w:i w:val="false"/>
          <w:iCs w:val="false"/>
          <w:color w:val="000000"/>
          <w:sz w:val="24"/>
          <w:szCs w:val="24"/>
        </w:rPr>
        <w:t>[7]</w:t>
      </w:r>
      <w:r>
        <w:rPr>
          <w:rStyle w:val="Style14"/>
          <w:b w:val="false"/>
          <w:bCs w:val="false"/>
          <w:i w:val="false"/>
          <w:iCs w:val="false"/>
        </w:rPr>
        <w:t>ISO/IEC/IEEE 42010:2011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ru-RU" w:eastAsia="zh-CN" w:bidi="hi-IN"/>
    </w:rPr>
  </w:style>
  <w:style w:type="character" w:styleId="Style14">
    <w:name w:val="_ПолужирныйКурсив"/>
    <w:qFormat/>
    <w:rPr>
      <w:b/>
      <w:i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LibreOffice/5.2.5.1$Linux_x86 LibreOffice_project/20m0$Build-1</Application>
  <Pages>2</Pages>
  <Words>199</Words>
  <Characters>1295</Characters>
  <CharactersWithSpaces>1499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2017-05-04T18:13:27Z</dcterms:created>
  <dc:creator/>
  <dc:description/>
  <dc:language>ru-RU</dc:language>
  <cp:lastModifiedBy/>
  <dcterms:modified xsi:type="dcterms:W3CDTF">2017-05-04T18:14:19Z</dcterms:modified>
  <cp:revision>1</cp:revision>
  <dc:subject/>
  <dc:title/>
</cp:coreProperties>
</file>